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colors1.xml" ContentType="application/vnd.openxmlformats-officedocument.drawingml.diagramColors+xml"/>
  <Override PartName="/word/diagrams/drawing1.xml" ContentType="application/vnd.ms-office.drawingml.diagramDrawing+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B1034" w14:textId="77777777" w:rsidR="0040572D" w:rsidRPr="006B7E28" w:rsidRDefault="00746708" w:rsidP="001E2853">
      <w:pPr>
        <w:pStyle w:val="CoverAdress"/>
        <w:framePr w:wrap="around"/>
        <w:rPr>
          <w:color w:val="FFFFFF" w:themeColor="background1"/>
        </w:rPr>
      </w:pPr>
      <w:r w:rsidRPr="006B7E28">
        <w:rPr>
          <w:color w:val="FFFFFF" w:themeColor="background1"/>
        </w:rPr>
        <w:t>135 Mollison Street, Bendigo</w:t>
      </w:r>
      <w:r w:rsidR="001B345E" w:rsidRPr="006B7E28">
        <w:rPr>
          <w:color w:val="FFFFFF" w:themeColor="background1"/>
        </w:rPr>
        <w:t>,</w:t>
      </w:r>
      <w:r w:rsidR="00F84C03" w:rsidRPr="006B7E28">
        <w:rPr>
          <w:color w:val="FFFFFF" w:themeColor="background1"/>
        </w:rPr>
        <w:t xml:space="preserve"> Victoria</w:t>
      </w:r>
      <w:r w:rsidR="006A1ABE" w:rsidRPr="006B7E28">
        <w:rPr>
          <w:color w:val="FFFFFF" w:themeColor="background1"/>
        </w:rPr>
        <w:t xml:space="preserve"> 3550</w:t>
      </w:r>
    </w:p>
    <w:p w14:paraId="15295676" w14:textId="77777777" w:rsidR="00584AEA" w:rsidRPr="006B7E28" w:rsidRDefault="00746708" w:rsidP="00584AEA">
      <w:pPr>
        <w:pStyle w:val="CoverAdress"/>
        <w:framePr w:wrap="around"/>
        <w:rPr>
          <w:color w:val="FFFFFF" w:themeColor="background1"/>
        </w:rPr>
      </w:pPr>
      <w:r w:rsidRPr="006B7E28">
        <w:rPr>
          <w:color w:val="FFFFFF" w:themeColor="background1"/>
        </w:rPr>
        <w:t>(03) 5441 4821</w:t>
      </w:r>
      <w:r w:rsidR="00584AEA" w:rsidRPr="006B7E28">
        <w:rPr>
          <w:color w:val="FFFFFF" w:themeColor="background1"/>
        </w:rPr>
        <w:t xml:space="preserve"> – </w:t>
      </w:r>
      <w:r w:rsidR="00F84C03" w:rsidRPr="006B7E28">
        <w:rPr>
          <w:color w:val="FFFFFF" w:themeColor="background1"/>
        </w:rPr>
        <w:t>rmcg.com.au</w:t>
      </w:r>
    </w:p>
    <w:p w14:paraId="6DE6AFDA" w14:textId="77777777" w:rsidR="00A464D0" w:rsidRDefault="00A464D0"/>
    <w:bookmarkStart w:id="0" w:name="_GoBack" w:displacedByCustomXml="next"/>
    <w:sdt>
      <w:sdtPr>
        <w:id w:val="-552474324"/>
        <w:placeholder>
          <w:docPart w:val="25A66ABE650744439F0B828CD89827C7"/>
        </w:placeholder>
      </w:sdtPr>
      <w:sdtEndPr>
        <w:rPr>
          <w:color w:val="FFFFFF" w:themeColor="background1"/>
        </w:rPr>
      </w:sdtEndPr>
      <w:sdtContent>
        <w:p w14:paraId="45F526DF" w14:textId="4B265BE6" w:rsidR="002F192F" w:rsidRPr="006B7E28" w:rsidRDefault="008F313A" w:rsidP="002F192F">
          <w:pPr>
            <w:pStyle w:val="CoverVersionDate"/>
            <w:rPr>
              <w:b w:val="0"/>
              <w:caps w:val="0"/>
              <w:color w:val="FFFFFF" w:themeColor="background1"/>
              <w:spacing w:val="0"/>
              <w:sz w:val="20"/>
            </w:rPr>
          </w:pPr>
          <w:r>
            <w:rPr>
              <w:color w:val="FFFFFF" w:themeColor="background1"/>
            </w:rPr>
            <w:t>OCTOBER</w:t>
          </w:r>
          <w:r w:rsidR="002F192F" w:rsidRPr="006B7E28">
            <w:rPr>
              <w:color w:val="FFFFFF" w:themeColor="background1"/>
            </w:rPr>
            <w:t xml:space="preserve"> 2017</w:t>
          </w:r>
        </w:p>
      </w:sdtContent>
    </w:sdt>
    <w:bookmarkEnd w:id="0"/>
    <w:p w14:paraId="68E10968" w14:textId="3759478D" w:rsidR="002F192F" w:rsidRPr="006B7E28" w:rsidRDefault="00A104F3" w:rsidP="006B7E28">
      <w:pPr>
        <w:pStyle w:val="Title"/>
        <w:framePr w:w="5082" w:wrap="notBeside" w:hAnchor="page" w:x="2422" w:y="9"/>
        <w:ind w:left="142"/>
        <w:rPr>
          <w:color w:val="FFFFFF" w:themeColor="background1"/>
        </w:rPr>
      </w:pPr>
      <w:r w:rsidRPr="006B7E28">
        <w:rPr>
          <w:color w:val="FFFFFF" w:themeColor="background1"/>
        </w:rPr>
        <w:t>Improving data alignment</w:t>
      </w:r>
    </w:p>
    <w:sdt>
      <w:sdtPr>
        <w:rPr>
          <w:color w:val="FFFFFF" w:themeColor="background1"/>
        </w:rPr>
        <w:id w:val="1265267376"/>
        <w:placeholder>
          <w:docPart w:val="9ACD0364A304BC4A8BD12C298F51AE60"/>
        </w:placeholder>
      </w:sdtPr>
      <w:sdtEndPr/>
      <w:sdtContent>
        <w:p w14:paraId="1C32D72A" w14:textId="38342588" w:rsidR="00B12354" w:rsidRPr="006B7E28" w:rsidRDefault="007E750F" w:rsidP="00B12354">
          <w:pPr>
            <w:pStyle w:val="CoverSubtitle"/>
            <w:rPr>
              <w:color w:val="FFFFFF" w:themeColor="background1"/>
              <w:sz w:val="18"/>
            </w:rPr>
          </w:pPr>
          <w:r w:rsidRPr="006B7E28">
            <w:rPr>
              <w:color w:val="FFFFFF" w:themeColor="background1"/>
            </w:rPr>
            <w:t>Final</w:t>
          </w:r>
          <w:r w:rsidR="00B12354" w:rsidRPr="006B7E28">
            <w:rPr>
              <w:color w:val="FFFFFF" w:themeColor="background1"/>
            </w:rPr>
            <w:t xml:space="preserve"> </w:t>
          </w:r>
          <w:r w:rsidR="00A104F3" w:rsidRPr="006B7E28">
            <w:rPr>
              <w:color w:val="FFFFFF" w:themeColor="background1"/>
            </w:rPr>
            <w:t>R</w:t>
          </w:r>
          <w:r w:rsidR="00B12354" w:rsidRPr="006B7E28">
            <w:rPr>
              <w:color w:val="FFFFFF" w:themeColor="background1"/>
            </w:rPr>
            <w:t>eport</w:t>
          </w:r>
        </w:p>
        <w:p w14:paraId="65752DD0" w14:textId="6DBC4711" w:rsidR="002F192F" w:rsidRPr="006B7E28" w:rsidRDefault="00A104F3" w:rsidP="00B12354">
          <w:pPr>
            <w:pStyle w:val="CoverSubtitle"/>
            <w:rPr>
              <w:rFonts w:ascii="Arial" w:hAnsi="Arial" w:cstheme="minorBidi"/>
              <w:color w:val="FFFFFF" w:themeColor="background1"/>
              <w:sz w:val="20"/>
              <w:szCs w:val="20"/>
              <w:lang w:val="en-AU"/>
            </w:rPr>
          </w:pPr>
          <w:r w:rsidRPr="006B7E28">
            <w:rPr>
              <w:color w:val="FFFFFF" w:themeColor="background1"/>
            </w:rPr>
            <w:t xml:space="preserve">Department of the Environment </w:t>
          </w:r>
          <w:r w:rsidR="006B7E28">
            <w:rPr>
              <w:color w:val="FFFFFF" w:themeColor="background1"/>
            </w:rPr>
            <w:br/>
          </w:r>
          <w:r w:rsidRPr="006B7E28">
            <w:rPr>
              <w:color w:val="FFFFFF" w:themeColor="background1"/>
            </w:rPr>
            <w:t>and Energy</w:t>
          </w:r>
        </w:p>
      </w:sdtContent>
    </w:sdt>
    <w:p w14:paraId="5B6B704F" w14:textId="77777777" w:rsidR="009F5209" w:rsidRDefault="009F5209">
      <w:pPr>
        <w:sectPr w:rsidR="009F5209" w:rsidSect="00D8171B">
          <w:headerReference w:type="even" r:id="rId8"/>
          <w:headerReference w:type="default" r:id="rId9"/>
          <w:footerReference w:type="even" r:id="rId10"/>
          <w:footerReference w:type="default" r:id="rId11"/>
          <w:headerReference w:type="first" r:id="rId12"/>
          <w:footerReference w:type="first" r:id="rId13"/>
          <w:pgSz w:w="11906" w:h="16838" w:code="9"/>
          <w:pgMar w:top="974" w:right="1134" w:bottom="2268" w:left="1134" w:header="246" w:footer="680" w:gutter="0"/>
          <w:pgNumType w:start="1"/>
          <w:cols w:space="708"/>
          <w:docGrid w:linePitch="360"/>
        </w:sectPr>
      </w:pPr>
    </w:p>
    <w:p w14:paraId="43C0682E" w14:textId="77777777" w:rsidR="00AB44C2" w:rsidRDefault="00AB44C2" w:rsidP="00AB44C2">
      <w:pPr>
        <w:pStyle w:val="TOCHeading"/>
      </w:pPr>
      <w:r w:rsidRPr="00AB44C2">
        <w:lastRenderedPageBreak/>
        <w:t>Table of Contents</w:t>
      </w:r>
    </w:p>
    <w:p w14:paraId="6E0839AA" w14:textId="77777777" w:rsidR="005A5738" w:rsidRDefault="008D3395">
      <w:pPr>
        <w:pStyle w:val="TOC1"/>
        <w:rPr>
          <w:rFonts w:asciiTheme="minorHAnsi" w:eastAsiaTheme="minorEastAsia" w:hAnsiTheme="minorHAnsi"/>
          <w:b w:val="0"/>
          <w:noProof/>
          <w:color w:val="auto"/>
          <w:szCs w:val="24"/>
          <w:lang w:val="en-GB" w:eastAsia="en-GB"/>
        </w:rPr>
      </w:pPr>
      <w:r>
        <w:rPr>
          <w:b w:val="0"/>
        </w:rPr>
        <w:fldChar w:fldCharType="begin"/>
      </w:r>
      <w:r>
        <w:rPr>
          <w:b w:val="0"/>
        </w:rPr>
        <w:instrText xml:space="preserve"> TOC \o "1-2" \t "Heading 1 No Numbers,1" </w:instrText>
      </w:r>
      <w:r>
        <w:rPr>
          <w:b w:val="0"/>
        </w:rPr>
        <w:fldChar w:fldCharType="separate"/>
      </w:r>
      <w:r w:rsidR="005A5738">
        <w:rPr>
          <w:noProof/>
        </w:rPr>
        <w:t>Executive Summary</w:t>
      </w:r>
      <w:r w:rsidR="005A5738">
        <w:rPr>
          <w:noProof/>
        </w:rPr>
        <w:tab/>
      </w:r>
      <w:r w:rsidR="005A5738">
        <w:rPr>
          <w:noProof/>
        </w:rPr>
        <w:fldChar w:fldCharType="begin"/>
      </w:r>
      <w:r w:rsidR="005A5738">
        <w:rPr>
          <w:noProof/>
        </w:rPr>
        <w:instrText xml:space="preserve"> PAGEREF _Toc490484023 \h </w:instrText>
      </w:r>
      <w:r w:rsidR="005A5738">
        <w:rPr>
          <w:noProof/>
        </w:rPr>
      </w:r>
      <w:r w:rsidR="005A5738">
        <w:rPr>
          <w:noProof/>
        </w:rPr>
        <w:fldChar w:fldCharType="separate"/>
      </w:r>
      <w:r w:rsidR="00800E6C">
        <w:rPr>
          <w:noProof/>
        </w:rPr>
        <w:t>1</w:t>
      </w:r>
      <w:r w:rsidR="005A5738">
        <w:rPr>
          <w:noProof/>
        </w:rPr>
        <w:fldChar w:fldCharType="end"/>
      </w:r>
    </w:p>
    <w:p w14:paraId="4C9931CF"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NRM funding, priorities and targets across Australia</w:t>
      </w:r>
      <w:r>
        <w:rPr>
          <w:noProof/>
        </w:rPr>
        <w:tab/>
      </w:r>
      <w:r>
        <w:rPr>
          <w:noProof/>
        </w:rPr>
        <w:fldChar w:fldCharType="begin"/>
      </w:r>
      <w:r>
        <w:rPr>
          <w:noProof/>
        </w:rPr>
        <w:instrText xml:space="preserve"> PAGEREF _Toc490484024 \h </w:instrText>
      </w:r>
      <w:r>
        <w:rPr>
          <w:noProof/>
        </w:rPr>
      </w:r>
      <w:r>
        <w:rPr>
          <w:noProof/>
        </w:rPr>
        <w:fldChar w:fldCharType="separate"/>
      </w:r>
      <w:r w:rsidR="00800E6C">
        <w:rPr>
          <w:noProof/>
        </w:rPr>
        <w:t>1</w:t>
      </w:r>
      <w:r>
        <w:rPr>
          <w:noProof/>
        </w:rPr>
        <w:fldChar w:fldCharType="end"/>
      </w:r>
    </w:p>
    <w:p w14:paraId="2C18A033"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Monitoring and reporting requirements across Australia</w:t>
      </w:r>
      <w:r>
        <w:rPr>
          <w:noProof/>
        </w:rPr>
        <w:tab/>
      </w:r>
      <w:r>
        <w:rPr>
          <w:noProof/>
        </w:rPr>
        <w:fldChar w:fldCharType="begin"/>
      </w:r>
      <w:r>
        <w:rPr>
          <w:noProof/>
        </w:rPr>
        <w:instrText xml:space="preserve"> PAGEREF _Toc490484025 \h </w:instrText>
      </w:r>
      <w:r>
        <w:rPr>
          <w:noProof/>
        </w:rPr>
      </w:r>
      <w:r>
        <w:rPr>
          <w:noProof/>
        </w:rPr>
        <w:fldChar w:fldCharType="separate"/>
      </w:r>
      <w:r w:rsidR="00800E6C">
        <w:rPr>
          <w:noProof/>
        </w:rPr>
        <w:t>2</w:t>
      </w:r>
      <w:r>
        <w:rPr>
          <w:noProof/>
        </w:rPr>
        <w:fldChar w:fldCharType="end"/>
      </w:r>
    </w:p>
    <w:p w14:paraId="47C6A1BD"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Recommendations and next steps</w:t>
      </w:r>
      <w:r>
        <w:rPr>
          <w:noProof/>
        </w:rPr>
        <w:tab/>
      </w:r>
      <w:r>
        <w:rPr>
          <w:noProof/>
        </w:rPr>
        <w:fldChar w:fldCharType="begin"/>
      </w:r>
      <w:r>
        <w:rPr>
          <w:noProof/>
        </w:rPr>
        <w:instrText xml:space="preserve"> PAGEREF _Toc490484026 \h </w:instrText>
      </w:r>
      <w:r>
        <w:rPr>
          <w:noProof/>
        </w:rPr>
      </w:r>
      <w:r>
        <w:rPr>
          <w:noProof/>
        </w:rPr>
        <w:fldChar w:fldCharType="separate"/>
      </w:r>
      <w:r w:rsidR="00800E6C">
        <w:rPr>
          <w:noProof/>
        </w:rPr>
        <w:t>4</w:t>
      </w:r>
      <w:r>
        <w:rPr>
          <w:noProof/>
        </w:rPr>
        <w:fldChar w:fldCharType="end"/>
      </w:r>
    </w:p>
    <w:p w14:paraId="2A37A801" w14:textId="77777777" w:rsidR="005A5738" w:rsidRDefault="005A5738">
      <w:pPr>
        <w:pStyle w:val="TOC1"/>
        <w:rPr>
          <w:rFonts w:asciiTheme="minorHAnsi" w:eastAsiaTheme="minorEastAsia" w:hAnsiTheme="minorHAnsi"/>
          <w:b w:val="0"/>
          <w:noProof/>
          <w:color w:val="auto"/>
          <w:szCs w:val="24"/>
          <w:lang w:val="en-GB" w:eastAsia="en-GB"/>
        </w:rPr>
      </w:pPr>
      <w:r>
        <w:rPr>
          <w:noProof/>
        </w:rPr>
        <w:t>1</w:t>
      </w:r>
      <w:r>
        <w:rPr>
          <w:rFonts w:asciiTheme="minorHAnsi" w:eastAsiaTheme="minorEastAsia" w:hAnsiTheme="minorHAnsi"/>
          <w:b w:val="0"/>
          <w:noProof/>
          <w:color w:val="auto"/>
          <w:szCs w:val="24"/>
          <w:lang w:val="en-GB" w:eastAsia="en-GB"/>
        </w:rPr>
        <w:tab/>
      </w:r>
      <w:r>
        <w:rPr>
          <w:noProof/>
        </w:rPr>
        <w:t>Introduction</w:t>
      </w:r>
      <w:r>
        <w:rPr>
          <w:noProof/>
        </w:rPr>
        <w:tab/>
      </w:r>
      <w:r>
        <w:rPr>
          <w:noProof/>
        </w:rPr>
        <w:fldChar w:fldCharType="begin"/>
      </w:r>
      <w:r>
        <w:rPr>
          <w:noProof/>
        </w:rPr>
        <w:instrText xml:space="preserve"> PAGEREF _Toc490484027 \h </w:instrText>
      </w:r>
      <w:r>
        <w:rPr>
          <w:noProof/>
        </w:rPr>
      </w:r>
      <w:r>
        <w:rPr>
          <w:noProof/>
        </w:rPr>
        <w:fldChar w:fldCharType="separate"/>
      </w:r>
      <w:r w:rsidR="00800E6C">
        <w:rPr>
          <w:noProof/>
        </w:rPr>
        <w:t>6</w:t>
      </w:r>
      <w:r>
        <w:rPr>
          <w:noProof/>
        </w:rPr>
        <w:fldChar w:fldCharType="end"/>
      </w:r>
    </w:p>
    <w:p w14:paraId="3434E7C2"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1.1</w:t>
      </w:r>
      <w:r>
        <w:rPr>
          <w:rFonts w:asciiTheme="minorHAnsi" w:eastAsiaTheme="minorEastAsia" w:hAnsiTheme="minorHAnsi"/>
          <w:caps w:val="0"/>
          <w:noProof/>
          <w:color w:val="auto"/>
          <w:sz w:val="24"/>
          <w:szCs w:val="24"/>
          <w:lang w:val="en-GB" w:eastAsia="en-GB"/>
        </w:rPr>
        <w:tab/>
      </w:r>
      <w:r>
        <w:rPr>
          <w:noProof/>
        </w:rPr>
        <w:t>Background</w:t>
      </w:r>
      <w:r>
        <w:rPr>
          <w:noProof/>
        </w:rPr>
        <w:tab/>
      </w:r>
      <w:r>
        <w:rPr>
          <w:noProof/>
        </w:rPr>
        <w:fldChar w:fldCharType="begin"/>
      </w:r>
      <w:r>
        <w:rPr>
          <w:noProof/>
        </w:rPr>
        <w:instrText xml:space="preserve"> PAGEREF _Toc490484028 \h </w:instrText>
      </w:r>
      <w:r>
        <w:rPr>
          <w:noProof/>
        </w:rPr>
      </w:r>
      <w:r>
        <w:rPr>
          <w:noProof/>
        </w:rPr>
        <w:fldChar w:fldCharType="separate"/>
      </w:r>
      <w:r w:rsidR="00800E6C">
        <w:rPr>
          <w:noProof/>
        </w:rPr>
        <w:t>6</w:t>
      </w:r>
      <w:r>
        <w:rPr>
          <w:noProof/>
        </w:rPr>
        <w:fldChar w:fldCharType="end"/>
      </w:r>
    </w:p>
    <w:p w14:paraId="6CABDC8F"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1.2</w:t>
      </w:r>
      <w:r>
        <w:rPr>
          <w:rFonts w:asciiTheme="minorHAnsi" w:eastAsiaTheme="minorEastAsia" w:hAnsiTheme="minorHAnsi"/>
          <w:caps w:val="0"/>
          <w:noProof/>
          <w:color w:val="auto"/>
          <w:sz w:val="24"/>
          <w:szCs w:val="24"/>
          <w:lang w:val="en-GB" w:eastAsia="en-GB"/>
        </w:rPr>
        <w:tab/>
      </w:r>
      <w:r>
        <w:rPr>
          <w:noProof/>
        </w:rPr>
        <w:t>project aim</w:t>
      </w:r>
      <w:r>
        <w:rPr>
          <w:noProof/>
        </w:rPr>
        <w:tab/>
      </w:r>
      <w:r>
        <w:rPr>
          <w:noProof/>
        </w:rPr>
        <w:fldChar w:fldCharType="begin"/>
      </w:r>
      <w:r>
        <w:rPr>
          <w:noProof/>
        </w:rPr>
        <w:instrText xml:space="preserve"> PAGEREF _Toc490484029 \h </w:instrText>
      </w:r>
      <w:r>
        <w:rPr>
          <w:noProof/>
        </w:rPr>
      </w:r>
      <w:r>
        <w:rPr>
          <w:noProof/>
        </w:rPr>
        <w:fldChar w:fldCharType="separate"/>
      </w:r>
      <w:r w:rsidR="00800E6C">
        <w:rPr>
          <w:noProof/>
        </w:rPr>
        <w:t>7</w:t>
      </w:r>
      <w:r>
        <w:rPr>
          <w:noProof/>
        </w:rPr>
        <w:fldChar w:fldCharType="end"/>
      </w:r>
    </w:p>
    <w:p w14:paraId="1839470C"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1.3</w:t>
      </w:r>
      <w:r>
        <w:rPr>
          <w:rFonts w:asciiTheme="minorHAnsi" w:eastAsiaTheme="minorEastAsia" w:hAnsiTheme="minorHAnsi"/>
          <w:caps w:val="0"/>
          <w:noProof/>
          <w:color w:val="auto"/>
          <w:sz w:val="24"/>
          <w:szCs w:val="24"/>
          <w:lang w:val="en-GB" w:eastAsia="en-GB"/>
        </w:rPr>
        <w:tab/>
      </w:r>
      <w:r>
        <w:rPr>
          <w:noProof/>
        </w:rPr>
        <w:t>scope</w:t>
      </w:r>
      <w:r>
        <w:rPr>
          <w:noProof/>
        </w:rPr>
        <w:tab/>
      </w:r>
      <w:r>
        <w:rPr>
          <w:noProof/>
        </w:rPr>
        <w:fldChar w:fldCharType="begin"/>
      </w:r>
      <w:r>
        <w:rPr>
          <w:noProof/>
        </w:rPr>
        <w:instrText xml:space="preserve"> PAGEREF _Toc490484030 \h </w:instrText>
      </w:r>
      <w:r>
        <w:rPr>
          <w:noProof/>
        </w:rPr>
      </w:r>
      <w:r>
        <w:rPr>
          <w:noProof/>
        </w:rPr>
        <w:fldChar w:fldCharType="separate"/>
      </w:r>
      <w:r w:rsidR="00800E6C">
        <w:rPr>
          <w:noProof/>
        </w:rPr>
        <w:t>7</w:t>
      </w:r>
      <w:r>
        <w:rPr>
          <w:noProof/>
        </w:rPr>
        <w:fldChar w:fldCharType="end"/>
      </w:r>
    </w:p>
    <w:p w14:paraId="68675CD1"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1.4</w:t>
      </w:r>
      <w:r>
        <w:rPr>
          <w:rFonts w:asciiTheme="minorHAnsi" w:eastAsiaTheme="minorEastAsia" w:hAnsiTheme="minorHAnsi"/>
          <w:caps w:val="0"/>
          <w:noProof/>
          <w:color w:val="auto"/>
          <w:sz w:val="24"/>
          <w:szCs w:val="24"/>
          <w:lang w:val="en-GB" w:eastAsia="en-GB"/>
        </w:rPr>
        <w:tab/>
      </w:r>
      <w:r>
        <w:rPr>
          <w:noProof/>
        </w:rPr>
        <w:t>This document</w:t>
      </w:r>
      <w:r>
        <w:rPr>
          <w:noProof/>
        </w:rPr>
        <w:tab/>
      </w:r>
      <w:r>
        <w:rPr>
          <w:noProof/>
        </w:rPr>
        <w:fldChar w:fldCharType="begin"/>
      </w:r>
      <w:r>
        <w:rPr>
          <w:noProof/>
        </w:rPr>
        <w:instrText xml:space="preserve"> PAGEREF _Toc490484031 \h </w:instrText>
      </w:r>
      <w:r>
        <w:rPr>
          <w:noProof/>
        </w:rPr>
      </w:r>
      <w:r>
        <w:rPr>
          <w:noProof/>
        </w:rPr>
        <w:fldChar w:fldCharType="separate"/>
      </w:r>
      <w:r w:rsidR="00800E6C">
        <w:rPr>
          <w:noProof/>
        </w:rPr>
        <w:t>7</w:t>
      </w:r>
      <w:r>
        <w:rPr>
          <w:noProof/>
        </w:rPr>
        <w:fldChar w:fldCharType="end"/>
      </w:r>
    </w:p>
    <w:p w14:paraId="6060A660" w14:textId="77777777" w:rsidR="005A5738" w:rsidRDefault="005A5738">
      <w:pPr>
        <w:pStyle w:val="TOC1"/>
        <w:rPr>
          <w:rFonts w:asciiTheme="minorHAnsi" w:eastAsiaTheme="minorEastAsia" w:hAnsiTheme="minorHAnsi"/>
          <w:b w:val="0"/>
          <w:noProof/>
          <w:color w:val="auto"/>
          <w:szCs w:val="24"/>
          <w:lang w:val="en-GB" w:eastAsia="en-GB"/>
        </w:rPr>
      </w:pPr>
      <w:r>
        <w:rPr>
          <w:noProof/>
        </w:rPr>
        <w:t>2</w:t>
      </w:r>
      <w:r>
        <w:rPr>
          <w:rFonts w:asciiTheme="minorHAnsi" w:eastAsiaTheme="minorEastAsia" w:hAnsiTheme="minorHAnsi"/>
          <w:b w:val="0"/>
          <w:noProof/>
          <w:color w:val="auto"/>
          <w:szCs w:val="24"/>
          <w:lang w:val="en-GB" w:eastAsia="en-GB"/>
        </w:rPr>
        <w:tab/>
      </w:r>
      <w:r>
        <w:rPr>
          <w:noProof/>
        </w:rPr>
        <w:t>Method</w:t>
      </w:r>
      <w:r>
        <w:rPr>
          <w:noProof/>
        </w:rPr>
        <w:tab/>
      </w:r>
      <w:r>
        <w:rPr>
          <w:noProof/>
        </w:rPr>
        <w:fldChar w:fldCharType="begin"/>
      </w:r>
      <w:r>
        <w:rPr>
          <w:noProof/>
        </w:rPr>
        <w:instrText xml:space="preserve"> PAGEREF _Toc490484032 \h </w:instrText>
      </w:r>
      <w:r>
        <w:rPr>
          <w:noProof/>
        </w:rPr>
      </w:r>
      <w:r>
        <w:rPr>
          <w:noProof/>
        </w:rPr>
        <w:fldChar w:fldCharType="separate"/>
      </w:r>
      <w:r w:rsidR="00800E6C">
        <w:rPr>
          <w:noProof/>
        </w:rPr>
        <w:t>8</w:t>
      </w:r>
      <w:r>
        <w:rPr>
          <w:noProof/>
        </w:rPr>
        <w:fldChar w:fldCharType="end"/>
      </w:r>
    </w:p>
    <w:p w14:paraId="76DB92A7"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2.1</w:t>
      </w:r>
      <w:r>
        <w:rPr>
          <w:rFonts w:asciiTheme="minorHAnsi" w:eastAsiaTheme="minorEastAsia" w:hAnsiTheme="minorHAnsi"/>
          <w:caps w:val="0"/>
          <w:noProof/>
          <w:color w:val="auto"/>
          <w:sz w:val="24"/>
          <w:szCs w:val="24"/>
          <w:lang w:val="en-GB" w:eastAsia="en-GB"/>
        </w:rPr>
        <w:tab/>
      </w:r>
      <w:r>
        <w:rPr>
          <w:noProof/>
        </w:rPr>
        <w:t>Overview</w:t>
      </w:r>
      <w:r>
        <w:rPr>
          <w:noProof/>
        </w:rPr>
        <w:tab/>
      </w:r>
      <w:r>
        <w:rPr>
          <w:noProof/>
        </w:rPr>
        <w:fldChar w:fldCharType="begin"/>
      </w:r>
      <w:r>
        <w:rPr>
          <w:noProof/>
        </w:rPr>
        <w:instrText xml:space="preserve"> PAGEREF _Toc490484033 \h </w:instrText>
      </w:r>
      <w:r>
        <w:rPr>
          <w:noProof/>
        </w:rPr>
      </w:r>
      <w:r>
        <w:rPr>
          <w:noProof/>
        </w:rPr>
        <w:fldChar w:fldCharType="separate"/>
      </w:r>
      <w:r w:rsidR="00800E6C">
        <w:rPr>
          <w:noProof/>
        </w:rPr>
        <w:t>8</w:t>
      </w:r>
      <w:r>
        <w:rPr>
          <w:noProof/>
        </w:rPr>
        <w:fldChar w:fldCharType="end"/>
      </w:r>
    </w:p>
    <w:p w14:paraId="60961271"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2.2</w:t>
      </w:r>
      <w:r>
        <w:rPr>
          <w:rFonts w:asciiTheme="minorHAnsi" w:eastAsiaTheme="minorEastAsia" w:hAnsiTheme="minorHAnsi"/>
          <w:caps w:val="0"/>
          <w:noProof/>
          <w:color w:val="auto"/>
          <w:sz w:val="24"/>
          <w:szCs w:val="24"/>
          <w:lang w:val="en-GB" w:eastAsia="en-GB"/>
        </w:rPr>
        <w:tab/>
      </w:r>
      <w:r>
        <w:rPr>
          <w:noProof/>
        </w:rPr>
        <w:t>Phase one – inception and inventory</w:t>
      </w:r>
      <w:r>
        <w:rPr>
          <w:noProof/>
        </w:rPr>
        <w:tab/>
      </w:r>
      <w:r>
        <w:rPr>
          <w:noProof/>
        </w:rPr>
        <w:fldChar w:fldCharType="begin"/>
      </w:r>
      <w:r>
        <w:rPr>
          <w:noProof/>
        </w:rPr>
        <w:instrText xml:space="preserve"> PAGEREF _Toc490484034 \h </w:instrText>
      </w:r>
      <w:r>
        <w:rPr>
          <w:noProof/>
        </w:rPr>
      </w:r>
      <w:r>
        <w:rPr>
          <w:noProof/>
        </w:rPr>
        <w:fldChar w:fldCharType="separate"/>
      </w:r>
      <w:r w:rsidR="00800E6C">
        <w:rPr>
          <w:noProof/>
        </w:rPr>
        <w:t>8</w:t>
      </w:r>
      <w:r>
        <w:rPr>
          <w:noProof/>
        </w:rPr>
        <w:fldChar w:fldCharType="end"/>
      </w:r>
    </w:p>
    <w:p w14:paraId="784E69F7"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2.3</w:t>
      </w:r>
      <w:r>
        <w:rPr>
          <w:rFonts w:asciiTheme="minorHAnsi" w:eastAsiaTheme="minorEastAsia" w:hAnsiTheme="minorHAnsi"/>
          <w:caps w:val="0"/>
          <w:noProof/>
          <w:color w:val="auto"/>
          <w:sz w:val="24"/>
          <w:szCs w:val="24"/>
          <w:lang w:val="en-GB" w:eastAsia="en-GB"/>
        </w:rPr>
        <w:tab/>
      </w:r>
      <w:r>
        <w:rPr>
          <w:noProof/>
        </w:rPr>
        <w:t>Phase two – diagnosis</w:t>
      </w:r>
      <w:r>
        <w:rPr>
          <w:noProof/>
        </w:rPr>
        <w:tab/>
      </w:r>
      <w:r>
        <w:rPr>
          <w:noProof/>
        </w:rPr>
        <w:fldChar w:fldCharType="begin"/>
      </w:r>
      <w:r>
        <w:rPr>
          <w:noProof/>
        </w:rPr>
        <w:instrText xml:space="preserve"> PAGEREF _Toc490484035 \h </w:instrText>
      </w:r>
      <w:r>
        <w:rPr>
          <w:noProof/>
        </w:rPr>
      </w:r>
      <w:r>
        <w:rPr>
          <w:noProof/>
        </w:rPr>
        <w:fldChar w:fldCharType="separate"/>
      </w:r>
      <w:r w:rsidR="00800E6C">
        <w:rPr>
          <w:noProof/>
        </w:rPr>
        <w:t>8</w:t>
      </w:r>
      <w:r>
        <w:rPr>
          <w:noProof/>
        </w:rPr>
        <w:fldChar w:fldCharType="end"/>
      </w:r>
    </w:p>
    <w:p w14:paraId="73441EAA"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2.4</w:t>
      </w:r>
      <w:r>
        <w:rPr>
          <w:rFonts w:asciiTheme="minorHAnsi" w:eastAsiaTheme="minorEastAsia" w:hAnsiTheme="minorHAnsi"/>
          <w:caps w:val="0"/>
          <w:noProof/>
          <w:color w:val="auto"/>
          <w:sz w:val="24"/>
          <w:szCs w:val="24"/>
          <w:lang w:val="en-GB" w:eastAsia="en-GB"/>
        </w:rPr>
        <w:tab/>
      </w:r>
      <w:r>
        <w:rPr>
          <w:noProof/>
        </w:rPr>
        <w:t>Phase three – opportunity identification</w:t>
      </w:r>
      <w:r>
        <w:rPr>
          <w:noProof/>
        </w:rPr>
        <w:tab/>
      </w:r>
      <w:r>
        <w:rPr>
          <w:noProof/>
        </w:rPr>
        <w:fldChar w:fldCharType="begin"/>
      </w:r>
      <w:r>
        <w:rPr>
          <w:noProof/>
        </w:rPr>
        <w:instrText xml:space="preserve"> PAGEREF _Toc490484036 \h </w:instrText>
      </w:r>
      <w:r>
        <w:rPr>
          <w:noProof/>
        </w:rPr>
      </w:r>
      <w:r>
        <w:rPr>
          <w:noProof/>
        </w:rPr>
        <w:fldChar w:fldCharType="separate"/>
      </w:r>
      <w:r w:rsidR="00800E6C">
        <w:rPr>
          <w:noProof/>
        </w:rPr>
        <w:t>9</w:t>
      </w:r>
      <w:r>
        <w:rPr>
          <w:noProof/>
        </w:rPr>
        <w:fldChar w:fldCharType="end"/>
      </w:r>
    </w:p>
    <w:p w14:paraId="17595C5E" w14:textId="77777777" w:rsidR="005A5738" w:rsidRDefault="005A5738">
      <w:pPr>
        <w:pStyle w:val="TOC1"/>
        <w:rPr>
          <w:rFonts w:asciiTheme="minorHAnsi" w:eastAsiaTheme="minorEastAsia" w:hAnsiTheme="minorHAnsi"/>
          <w:b w:val="0"/>
          <w:noProof/>
          <w:color w:val="auto"/>
          <w:szCs w:val="24"/>
          <w:lang w:val="en-GB" w:eastAsia="en-GB"/>
        </w:rPr>
      </w:pPr>
      <w:r>
        <w:rPr>
          <w:noProof/>
        </w:rPr>
        <w:t>3</w:t>
      </w:r>
      <w:r>
        <w:rPr>
          <w:rFonts w:asciiTheme="minorHAnsi" w:eastAsiaTheme="minorEastAsia" w:hAnsiTheme="minorHAnsi"/>
          <w:b w:val="0"/>
          <w:noProof/>
          <w:color w:val="auto"/>
          <w:szCs w:val="24"/>
          <w:lang w:val="en-GB" w:eastAsia="en-GB"/>
        </w:rPr>
        <w:tab/>
      </w:r>
      <w:r>
        <w:rPr>
          <w:noProof/>
        </w:rPr>
        <w:t>NRM funding, priorities and targets across Australia</w:t>
      </w:r>
      <w:r>
        <w:rPr>
          <w:noProof/>
        </w:rPr>
        <w:tab/>
      </w:r>
      <w:r>
        <w:rPr>
          <w:noProof/>
        </w:rPr>
        <w:fldChar w:fldCharType="begin"/>
      </w:r>
      <w:r>
        <w:rPr>
          <w:noProof/>
        </w:rPr>
        <w:instrText xml:space="preserve"> PAGEREF _Toc490484037 \h </w:instrText>
      </w:r>
      <w:r>
        <w:rPr>
          <w:noProof/>
        </w:rPr>
      </w:r>
      <w:r>
        <w:rPr>
          <w:noProof/>
        </w:rPr>
        <w:fldChar w:fldCharType="separate"/>
      </w:r>
      <w:r w:rsidR="00800E6C">
        <w:rPr>
          <w:noProof/>
        </w:rPr>
        <w:t>10</w:t>
      </w:r>
      <w:r>
        <w:rPr>
          <w:noProof/>
        </w:rPr>
        <w:fldChar w:fldCharType="end"/>
      </w:r>
    </w:p>
    <w:p w14:paraId="5A393852"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3.1</w:t>
      </w:r>
      <w:r>
        <w:rPr>
          <w:rFonts w:asciiTheme="minorHAnsi" w:eastAsiaTheme="minorEastAsia" w:hAnsiTheme="minorHAnsi"/>
          <w:caps w:val="0"/>
          <w:noProof/>
          <w:color w:val="auto"/>
          <w:sz w:val="24"/>
          <w:szCs w:val="24"/>
          <w:lang w:val="en-GB" w:eastAsia="en-GB"/>
        </w:rPr>
        <w:tab/>
      </w:r>
      <w:r>
        <w:rPr>
          <w:noProof/>
        </w:rPr>
        <w:t>Overview</w:t>
      </w:r>
      <w:r>
        <w:rPr>
          <w:noProof/>
        </w:rPr>
        <w:tab/>
      </w:r>
      <w:r>
        <w:rPr>
          <w:noProof/>
        </w:rPr>
        <w:fldChar w:fldCharType="begin"/>
      </w:r>
      <w:r>
        <w:rPr>
          <w:noProof/>
        </w:rPr>
        <w:instrText xml:space="preserve"> PAGEREF _Toc490484038 \h </w:instrText>
      </w:r>
      <w:r>
        <w:rPr>
          <w:noProof/>
        </w:rPr>
      </w:r>
      <w:r>
        <w:rPr>
          <w:noProof/>
        </w:rPr>
        <w:fldChar w:fldCharType="separate"/>
      </w:r>
      <w:r w:rsidR="00800E6C">
        <w:rPr>
          <w:noProof/>
        </w:rPr>
        <w:t>10</w:t>
      </w:r>
      <w:r>
        <w:rPr>
          <w:noProof/>
        </w:rPr>
        <w:fldChar w:fldCharType="end"/>
      </w:r>
    </w:p>
    <w:p w14:paraId="60328824"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3.2</w:t>
      </w:r>
      <w:r>
        <w:rPr>
          <w:rFonts w:asciiTheme="minorHAnsi" w:eastAsiaTheme="minorEastAsia" w:hAnsiTheme="minorHAnsi"/>
          <w:caps w:val="0"/>
          <w:noProof/>
          <w:color w:val="auto"/>
          <w:sz w:val="24"/>
          <w:szCs w:val="24"/>
          <w:lang w:val="en-GB" w:eastAsia="en-GB"/>
        </w:rPr>
        <w:tab/>
      </w:r>
      <w:r>
        <w:rPr>
          <w:noProof/>
        </w:rPr>
        <w:t>areas with substantial state government funding</w:t>
      </w:r>
      <w:r>
        <w:rPr>
          <w:noProof/>
        </w:rPr>
        <w:tab/>
      </w:r>
      <w:r>
        <w:rPr>
          <w:noProof/>
        </w:rPr>
        <w:fldChar w:fldCharType="begin"/>
      </w:r>
      <w:r>
        <w:rPr>
          <w:noProof/>
        </w:rPr>
        <w:instrText xml:space="preserve"> PAGEREF _Toc490484039 \h </w:instrText>
      </w:r>
      <w:r>
        <w:rPr>
          <w:noProof/>
        </w:rPr>
      </w:r>
      <w:r>
        <w:rPr>
          <w:noProof/>
        </w:rPr>
        <w:fldChar w:fldCharType="separate"/>
      </w:r>
      <w:r w:rsidR="00800E6C">
        <w:rPr>
          <w:noProof/>
        </w:rPr>
        <w:t>10</w:t>
      </w:r>
      <w:r>
        <w:rPr>
          <w:noProof/>
        </w:rPr>
        <w:fldChar w:fldCharType="end"/>
      </w:r>
    </w:p>
    <w:p w14:paraId="0D9DAB91"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3.3</w:t>
      </w:r>
      <w:r>
        <w:rPr>
          <w:rFonts w:asciiTheme="minorHAnsi" w:eastAsiaTheme="minorEastAsia" w:hAnsiTheme="minorHAnsi"/>
          <w:caps w:val="0"/>
          <w:noProof/>
          <w:color w:val="auto"/>
          <w:sz w:val="24"/>
          <w:szCs w:val="24"/>
          <w:lang w:val="en-GB" w:eastAsia="en-GB"/>
        </w:rPr>
        <w:tab/>
      </w:r>
      <w:r>
        <w:rPr>
          <w:noProof/>
        </w:rPr>
        <w:t>Areas with limited funding from state or territory government</w:t>
      </w:r>
      <w:r>
        <w:rPr>
          <w:noProof/>
        </w:rPr>
        <w:tab/>
      </w:r>
      <w:r>
        <w:rPr>
          <w:noProof/>
        </w:rPr>
        <w:fldChar w:fldCharType="begin"/>
      </w:r>
      <w:r>
        <w:rPr>
          <w:noProof/>
        </w:rPr>
        <w:instrText xml:space="preserve"> PAGEREF _Toc490484040 \h </w:instrText>
      </w:r>
      <w:r>
        <w:rPr>
          <w:noProof/>
        </w:rPr>
      </w:r>
      <w:r>
        <w:rPr>
          <w:noProof/>
        </w:rPr>
        <w:fldChar w:fldCharType="separate"/>
      </w:r>
      <w:r w:rsidR="00800E6C">
        <w:rPr>
          <w:noProof/>
        </w:rPr>
        <w:t>11</w:t>
      </w:r>
      <w:r>
        <w:rPr>
          <w:noProof/>
        </w:rPr>
        <w:fldChar w:fldCharType="end"/>
      </w:r>
    </w:p>
    <w:p w14:paraId="74CB8F06"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3.4</w:t>
      </w:r>
      <w:r>
        <w:rPr>
          <w:rFonts w:asciiTheme="minorHAnsi" w:eastAsiaTheme="minorEastAsia" w:hAnsiTheme="minorHAnsi"/>
          <w:caps w:val="0"/>
          <w:noProof/>
          <w:color w:val="auto"/>
          <w:sz w:val="24"/>
          <w:szCs w:val="24"/>
          <w:lang w:val="en-GB" w:eastAsia="en-GB"/>
        </w:rPr>
        <w:tab/>
      </w:r>
      <w:r>
        <w:rPr>
          <w:noProof/>
        </w:rPr>
        <w:t>state and territory government Priorities</w:t>
      </w:r>
      <w:r>
        <w:rPr>
          <w:noProof/>
        </w:rPr>
        <w:tab/>
      </w:r>
      <w:r>
        <w:rPr>
          <w:noProof/>
        </w:rPr>
        <w:fldChar w:fldCharType="begin"/>
      </w:r>
      <w:r>
        <w:rPr>
          <w:noProof/>
        </w:rPr>
        <w:instrText xml:space="preserve"> PAGEREF _Toc490484041 \h </w:instrText>
      </w:r>
      <w:r>
        <w:rPr>
          <w:noProof/>
        </w:rPr>
      </w:r>
      <w:r>
        <w:rPr>
          <w:noProof/>
        </w:rPr>
        <w:fldChar w:fldCharType="separate"/>
      </w:r>
      <w:r w:rsidR="00800E6C">
        <w:rPr>
          <w:noProof/>
        </w:rPr>
        <w:t>12</w:t>
      </w:r>
      <w:r>
        <w:rPr>
          <w:noProof/>
        </w:rPr>
        <w:fldChar w:fldCharType="end"/>
      </w:r>
    </w:p>
    <w:p w14:paraId="403ABF9B"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3.5</w:t>
      </w:r>
      <w:r>
        <w:rPr>
          <w:rFonts w:asciiTheme="minorHAnsi" w:eastAsiaTheme="minorEastAsia" w:hAnsiTheme="minorHAnsi"/>
          <w:caps w:val="0"/>
          <w:noProof/>
          <w:color w:val="auto"/>
          <w:sz w:val="24"/>
          <w:szCs w:val="24"/>
          <w:lang w:val="en-GB" w:eastAsia="en-GB"/>
        </w:rPr>
        <w:tab/>
      </w:r>
      <w:r>
        <w:rPr>
          <w:noProof/>
        </w:rPr>
        <w:t>state and territory government Targets</w:t>
      </w:r>
      <w:r>
        <w:rPr>
          <w:noProof/>
        </w:rPr>
        <w:tab/>
      </w:r>
      <w:r>
        <w:rPr>
          <w:noProof/>
        </w:rPr>
        <w:fldChar w:fldCharType="begin"/>
      </w:r>
      <w:r>
        <w:rPr>
          <w:noProof/>
        </w:rPr>
        <w:instrText xml:space="preserve"> PAGEREF _Toc490484042 \h </w:instrText>
      </w:r>
      <w:r>
        <w:rPr>
          <w:noProof/>
        </w:rPr>
      </w:r>
      <w:r>
        <w:rPr>
          <w:noProof/>
        </w:rPr>
        <w:fldChar w:fldCharType="separate"/>
      </w:r>
      <w:r w:rsidR="00800E6C">
        <w:rPr>
          <w:noProof/>
        </w:rPr>
        <w:t>13</w:t>
      </w:r>
      <w:r>
        <w:rPr>
          <w:noProof/>
        </w:rPr>
        <w:fldChar w:fldCharType="end"/>
      </w:r>
    </w:p>
    <w:p w14:paraId="28D582D7"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3.6</w:t>
      </w:r>
      <w:r>
        <w:rPr>
          <w:rFonts w:asciiTheme="minorHAnsi" w:eastAsiaTheme="minorEastAsia" w:hAnsiTheme="minorHAnsi"/>
          <w:caps w:val="0"/>
          <w:noProof/>
          <w:color w:val="auto"/>
          <w:sz w:val="24"/>
          <w:szCs w:val="24"/>
          <w:lang w:val="en-GB" w:eastAsia="en-GB"/>
        </w:rPr>
        <w:tab/>
      </w:r>
      <w:r>
        <w:rPr>
          <w:noProof/>
        </w:rPr>
        <w:t>Opportunities</w:t>
      </w:r>
      <w:r>
        <w:rPr>
          <w:noProof/>
        </w:rPr>
        <w:tab/>
      </w:r>
      <w:r>
        <w:rPr>
          <w:noProof/>
        </w:rPr>
        <w:fldChar w:fldCharType="begin"/>
      </w:r>
      <w:r>
        <w:rPr>
          <w:noProof/>
        </w:rPr>
        <w:instrText xml:space="preserve"> PAGEREF _Toc490484043 \h </w:instrText>
      </w:r>
      <w:r>
        <w:rPr>
          <w:noProof/>
        </w:rPr>
      </w:r>
      <w:r>
        <w:rPr>
          <w:noProof/>
        </w:rPr>
        <w:fldChar w:fldCharType="separate"/>
      </w:r>
      <w:r w:rsidR="00800E6C">
        <w:rPr>
          <w:noProof/>
        </w:rPr>
        <w:t>15</w:t>
      </w:r>
      <w:r>
        <w:rPr>
          <w:noProof/>
        </w:rPr>
        <w:fldChar w:fldCharType="end"/>
      </w:r>
    </w:p>
    <w:p w14:paraId="22092A4E" w14:textId="77777777" w:rsidR="005A5738" w:rsidRDefault="005A5738">
      <w:pPr>
        <w:pStyle w:val="TOC1"/>
        <w:rPr>
          <w:rFonts w:asciiTheme="minorHAnsi" w:eastAsiaTheme="minorEastAsia" w:hAnsiTheme="minorHAnsi"/>
          <w:b w:val="0"/>
          <w:noProof/>
          <w:color w:val="auto"/>
          <w:szCs w:val="24"/>
          <w:lang w:val="en-GB" w:eastAsia="en-GB"/>
        </w:rPr>
      </w:pPr>
      <w:r>
        <w:rPr>
          <w:noProof/>
        </w:rPr>
        <w:t>4</w:t>
      </w:r>
      <w:r>
        <w:rPr>
          <w:rFonts w:asciiTheme="minorHAnsi" w:eastAsiaTheme="minorEastAsia" w:hAnsiTheme="minorHAnsi"/>
          <w:b w:val="0"/>
          <w:noProof/>
          <w:color w:val="auto"/>
          <w:szCs w:val="24"/>
          <w:lang w:val="en-GB" w:eastAsia="en-GB"/>
        </w:rPr>
        <w:tab/>
      </w:r>
      <w:r>
        <w:rPr>
          <w:noProof/>
        </w:rPr>
        <w:t>Monitoring and reporting requirements across Australia</w:t>
      </w:r>
      <w:r>
        <w:rPr>
          <w:noProof/>
        </w:rPr>
        <w:tab/>
      </w:r>
      <w:r>
        <w:rPr>
          <w:noProof/>
        </w:rPr>
        <w:fldChar w:fldCharType="begin"/>
      </w:r>
      <w:r>
        <w:rPr>
          <w:noProof/>
        </w:rPr>
        <w:instrText xml:space="preserve"> PAGEREF _Toc490484044 \h </w:instrText>
      </w:r>
      <w:r>
        <w:rPr>
          <w:noProof/>
        </w:rPr>
      </w:r>
      <w:r>
        <w:rPr>
          <w:noProof/>
        </w:rPr>
        <w:fldChar w:fldCharType="separate"/>
      </w:r>
      <w:r w:rsidR="00800E6C">
        <w:rPr>
          <w:noProof/>
        </w:rPr>
        <w:t>18</w:t>
      </w:r>
      <w:r>
        <w:rPr>
          <w:noProof/>
        </w:rPr>
        <w:fldChar w:fldCharType="end"/>
      </w:r>
    </w:p>
    <w:p w14:paraId="54A8AEA7"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4.1</w:t>
      </w:r>
      <w:r>
        <w:rPr>
          <w:rFonts w:asciiTheme="minorHAnsi" w:eastAsiaTheme="minorEastAsia" w:hAnsiTheme="minorHAnsi"/>
          <w:caps w:val="0"/>
          <w:noProof/>
          <w:color w:val="auto"/>
          <w:sz w:val="24"/>
          <w:szCs w:val="24"/>
          <w:lang w:val="en-GB" w:eastAsia="en-GB"/>
        </w:rPr>
        <w:tab/>
      </w:r>
      <w:r>
        <w:rPr>
          <w:noProof/>
        </w:rPr>
        <w:t>Overview</w:t>
      </w:r>
      <w:r>
        <w:rPr>
          <w:noProof/>
        </w:rPr>
        <w:tab/>
      </w:r>
      <w:r>
        <w:rPr>
          <w:noProof/>
        </w:rPr>
        <w:fldChar w:fldCharType="begin"/>
      </w:r>
      <w:r>
        <w:rPr>
          <w:noProof/>
        </w:rPr>
        <w:instrText xml:space="preserve"> PAGEREF _Toc490484045 \h </w:instrText>
      </w:r>
      <w:r>
        <w:rPr>
          <w:noProof/>
        </w:rPr>
      </w:r>
      <w:r>
        <w:rPr>
          <w:noProof/>
        </w:rPr>
        <w:fldChar w:fldCharType="separate"/>
      </w:r>
      <w:r w:rsidR="00800E6C">
        <w:rPr>
          <w:noProof/>
        </w:rPr>
        <w:t>19</w:t>
      </w:r>
      <w:r>
        <w:rPr>
          <w:noProof/>
        </w:rPr>
        <w:fldChar w:fldCharType="end"/>
      </w:r>
    </w:p>
    <w:p w14:paraId="66411EF9"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4.2</w:t>
      </w:r>
      <w:r>
        <w:rPr>
          <w:rFonts w:asciiTheme="minorHAnsi" w:eastAsiaTheme="minorEastAsia" w:hAnsiTheme="minorHAnsi"/>
          <w:caps w:val="0"/>
          <w:noProof/>
          <w:color w:val="auto"/>
          <w:sz w:val="24"/>
          <w:szCs w:val="24"/>
          <w:lang w:val="en-GB" w:eastAsia="en-GB"/>
        </w:rPr>
        <w:tab/>
      </w:r>
      <w:r>
        <w:rPr>
          <w:noProof/>
        </w:rPr>
        <w:t>reporting nrm achievements</w:t>
      </w:r>
      <w:r>
        <w:rPr>
          <w:noProof/>
        </w:rPr>
        <w:tab/>
      </w:r>
      <w:r>
        <w:rPr>
          <w:noProof/>
        </w:rPr>
        <w:fldChar w:fldCharType="begin"/>
      </w:r>
      <w:r>
        <w:rPr>
          <w:noProof/>
        </w:rPr>
        <w:instrText xml:space="preserve"> PAGEREF _Toc490484046 \h </w:instrText>
      </w:r>
      <w:r>
        <w:rPr>
          <w:noProof/>
        </w:rPr>
      </w:r>
      <w:r>
        <w:rPr>
          <w:noProof/>
        </w:rPr>
        <w:fldChar w:fldCharType="separate"/>
      </w:r>
      <w:r w:rsidR="00800E6C">
        <w:rPr>
          <w:noProof/>
        </w:rPr>
        <w:t>19</w:t>
      </w:r>
      <w:r>
        <w:rPr>
          <w:noProof/>
        </w:rPr>
        <w:fldChar w:fldCharType="end"/>
      </w:r>
    </w:p>
    <w:p w14:paraId="6B4E1C48"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4.3</w:t>
      </w:r>
      <w:r>
        <w:rPr>
          <w:rFonts w:asciiTheme="minorHAnsi" w:eastAsiaTheme="minorEastAsia" w:hAnsiTheme="minorHAnsi"/>
          <w:caps w:val="0"/>
          <w:noProof/>
          <w:color w:val="auto"/>
          <w:sz w:val="24"/>
          <w:szCs w:val="24"/>
          <w:lang w:val="en-GB" w:eastAsia="en-GB"/>
        </w:rPr>
        <w:tab/>
      </w:r>
      <w:r>
        <w:rPr>
          <w:noProof/>
        </w:rPr>
        <w:t>recording nrm achievements</w:t>
      </w:r>
      <w:r>
        <w:rPr>
          <w:noProof/>
        </w:rPr>
        <w:tab/>
      </w:r>
      <w:r>
        <w:rPr>
          <w:noProof/>
        </w:rPr>
        <w:fldChar w:fldCharType="begin"/>
      </w:r>
      <w:r>
        <w:rPr>
          <w:noProof/>
        </w:rPr>
        <w:instrText xml:space="preserve"> PAGEREF _Toc490484047 \h </w:instrText>
      </w:r>
      <w:r>
        <w:rPr>
          <w:noProof/>
        </w:rPr>
      </w:r>
      <w:r>
        <w:rPr>
          <w:noProof/>
        </w:rPr>
        <w:fldChar w:fldCharType="separate"/>
      </w:r>
      <w:r w:rsidR="00800E6C">
        <w:rPr>
          <w:noProof/>
        </w:rPr>
        <w:t>31</w:t>
      </w:r>
      <w:r>
        <w:rPr>
          <w:noProof/>
        </w:rPr>
        <w:fldChar w:fldCharType="end"/>
      </w:r>
    </w:p>
    <w:p w14:paraId="2E9FF097"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4.4</w:t>
      </w:r>
      <w:r>
        <w:rPr>
          <w:rFonts w:asciiTheme="minorHAnsi" w:eastAsiaTheme="minorEastAsia" w:hAnsiTheme="minorHAnsi"/>
          <w:caps w:val="0"/>
          <w:noProof/>
          <w:color w:val="auto"/>
          <w:sz w:val="24"/>
          <w:szCs w:val="24"/>
          <w:lang w:val="en-GB" w:eastAsia="en-GB"/>
        </w:rPr>
        <w:tab/>
      </w:r>
      <w:r>
        <w:rPr>
          <w:noProof/>
        </w:rPr>
        <w:t>Measuring NRM achievements</w:t>
      </w:r>
      <w:r>
        <w:rPr>
          <w:noProof/>
        </w:rPr>
        <w:tab/>
      </w:r>
      <w:r>
        <w:rPr>
          <w:noProof/>
        </w:rPr>
        <w:fldChar w:fldCharType="begin"/>
      </w:r>
      <w:r>
        <w:rPr>
          <w:noProof/>
        </w:rPr>
        <w:instrText xml:space="preserve"> PAGEREF _Toc490484048 \h </w:instrText>
      </w:r>
      <w:r>
        <w:rPr>
          <w:noProof/>
        </w:rPr>
      </w:r>
      <w:r>
        <w:rPr>
          <w:noProof/>
        </w:rPr>
        <w:fldChar w:fldCharType="separate"/>
      </w:r>
      <w:r w:rsidR="00800E6C">
        <w:rPr>
          <w:noProof/>
        </w:rPr>
        <w:t>41</w:t>
      </w:r>
      <w:r>
        <w:rPr>
          <w:noProof/>
        </w:rPr>
        <w:fldChar w:fldCharType="end"/>
      </w:r>
    </w:p>
    <w:p w14:paraId="48DDA334"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4.5</w:t>
      </w:r>
      <w:r>
        <w:rPr>
          <w:rFonts w:asciiTheme="minorHAnsi" w:eastAsiaTheme="minorEastAsia" w:hAnsiTheme="minorHAnsi"/>
          <w:caps w:val="0"/>
          <w:noProof/>
          <w:color w:val="auto"/>
          <w:sz w:val="24"/>
          <w:szCs w:val="24"/>
          <w:lang w:val="en-GB" w:eastAsia="en-GB"/>
        </w:rPr>
        <w:tab/>
      </w:r>
      <w:r>
        <w:rPr>
          <w:noProof/>
        </w:rPr>
        <w:t>alignment a common focus</w:t>
      </w:r>
      <w:r>
        <w:rPr>
          <w:noProof/>
        </w:rPr>
        <w:tab/>
      </w:r>
      <w:r>
        <w:rPr>
          <w:noProof/>
        </w:rPr>
        <w:fldChar w:fldCharType="begin"/>
      </w:r>
      <w:r>
        <w:rPr>
          <w:noProof/>
        </w:rPr>
        <w:instrText xml:space="preserve"> PAGEREF _Toc490484049 \h </w:instrText>
      </w:r>
      <w:r>
        <w:rPr>
          <w:noProof/>
        </w:rPr>
      </w:r>
      <w:r>
        <w:rPr>
          <w:noProof/>
        </w:rPr>
        <w:fldChar w:fldCharType="separate"/>
      </w:r>
      <w:r w:rsidR="00800E6C">
        <w:rPr>
          <w:noProof/>
        </w:rPr>
        <w:t>52</w:t>
      </w:r>
      <w:r>
        <w:rPr>
          <w:noProof/>
        </w:rPr>
        <w:fldChar w:fldCharType="end"/>
      </w:r>
    </w:p>
    <w:p w14:paraId="79CACD44" w14:textId="77777777" w:rsidR="005A5738" w:rsidRDefault="005A5738">
      <w:pPr>
        <w:pStyle w:val="TOC1"/>
        <w:rPr>
          <w:rFonts w:asciiTheme="minorHAnsi" w:eastAsiaTheme="minorEastAsia" w:hAnsiTheme="minorHAnsi"/>
          <w:b w:val="0"/>
          <w:noProof/>
          <w:color w:val="auto"/>
          <w:szCs w:val="24"/>
          <w:lang w:val="en-GB" w:eastAsia="en-GB"/>
        </w:rPr>
      </w:pPr>
      <w:r>
        <w:rPr>
          <w:noProof/>
        </w:rPr>
        <w:lastRenderedPageBreak/>
        <w:t>5</w:t>
      </w:r>
      <w:r>
        <w:rPr>
          <w:rFonts w:asciiTheme="minorHAnsi" w:eastAsiaTheme="minorEastAsia" w:hAnsiTheme="minorHAnsi"/>
          <w:b w:val="0"/>
          <w:noProof/>
          <w:color w:val="auto"/>
          <w:szCs w:val="24"/>
          <w:lang w:val="en-GB" w:eastAsia="en-GB"/>
        </w:rPr>
        <w:tab/>
      </w:r>
      <w:r>
        <w:rPr>
          <w:noProof/>
        </w:rPr>
        <w:t>Conclusions</w:t>
      </w:r>
      <w:r>
        <w:rPr>
          <w:noProof/>
        </w:rPr>
        <w:tab/>
      </w:r>
      <w:r>
        <w:rPr>
          <w:noProof/>
        </w:rPr>
        <w:fldChar w:fldCharType="begin"/>
      </w:r>
      <w:r>
        <w:rPr>
          <w:noProof/>
        </w:rPr>
        <w:instrText xml:space="preserve"> PAGEREF _Toc490484050 \h </w:instrText>
      </w:r>
      <w:r>
        <w:rPr>
          <w:noProof/>
        </w:rPr>
      </w:r>
      <w:r>
        <w:rPr>
          <w:noProof/>
        </w:rPr>
        <w:fldChar w:fldCharType="separate"/>
      </w:r>
      <w:r w:rsidR="00800E6C">
        <w:rPr>
          <w:noProof/>
        </w:rPr>
        <w:t>54</w:t>
      </w:r>
      <w:r>
        <w:rPr>
          <w:noProof/>
        </w:rPr>
        <w:fldChar w:fldCharType="end"/>
      </w:r>
    </w:p>
    <w:p w14:paraId="74319F90"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5.1</w:t>
      </w:r>
      <w:r>
        <w:rPr>
          <w:rFonts w:asciiTheme="minorHAnsi" w:eastAsiaTheme="minorEastAsia" w:hAnsiTheme="minorHAnsi"/>
          <w:caps w:val="0"/>
          <w:noProof/>
          <w:color w:val="auto"/>
          <w:sz w:val="24"/>
          <w:szCs w:val="24"/>
          <w:lang w:val="en-GB" w:eastAsia="en-GB"/>
        </w:rPr>
        <w:tab/>
      </w:r>
      <w:r>
        <w:rPr>
          <w:noProof/>
        </w:rPr>
        <w:t>nrm funding, priorities and targets</w:t>
      </w:r>
      <w:r>
        <w:rPr>
          <w:noProof/>
        </w:rPr>
        <w:tab/>
      </w:r>
      <w:r>
        <w:rPr>
          <w:noProof/>
        </w:rPr>
        <w:fldChar w:fldCharType="begin"/>
      </w:r>
      <w:r>
        <w:rPr>
          <w:noProof/>
        </w:rPr>
        <w:instrText xml:space="preserve"> PAGEREF _Toc490484051 \h </w:instrText>
      </w:r>
      <w:r>
        <w:rPr>
          <w:noProof/>
        </w:rPr>
      </w:r>
      <w:r>
        <w:rPr>
          <w:noProof/>
        </w:rPr>
        <w:fldChar w:fldCharType="separate"/>
      </w:r>
      <w:r w:rsidR="00800E6C">
        <w:rPr>
          <w:noProof/>
        </w:rPr>
        <w:t>54</w:t>
      </w:r>
      <w:r>
        <w:rPr>
          <w:noProof/>
        </w:rPr>
        <w:fldChar w:fldCharType="end"/>
      </w:r>
    </w:p>
    <w:p w14:paraId="2EC34CE0"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5.2</w:t>
      </w:r>
      <w:r>
        <w:rPr>
          <w:rFonts w:asciiTheme="minorHAnsi" w:eastAsiaTheme="minorEastAsia" w:hAnsiTheme="minorHAnsi"/>
          <w:caps w:val="0"/>
          <w:noProof/>
          <w:color w:val="auto"/>
          <w:sz w:val="24"/>
          <w:szCs w:val="24"/>
          <w:lang w:val="en-GB" w:eastAsia="en-GB"/>
        </w:rPr>
        <w:tab/>
      </w:r>
      <w:r>
        <w:rPr>
          <w:noProof/>
        </w:rPr>
        <w:t>Opportunities for co-funding</w:t>
      </w:r>
      <w:r>
        <w:rPr>
          <w:noProof/>
        </w:rPr>
        <w:tab/>
      </w:r>
      <w:r>
        <w:rPr>
          <w:noProof/>
        </w:rPr>
        <w:fldChar w:fldCharType="begin"/>
      </w:r>
      <w:r>
        <w:rPr>
          <w:noProof/>
        </w:rPr>
        <w:instrText xml:space="preserve"> PAGEREF _Toc490484052 \h </w:instrText>
      </w:r>
      <w:r>
        <w:rPr>
          <w:noProof/>
        </w:rPr>
      </w:r>
      <w:r>
        <w:rPr>
          <w:noProof/>
        </w:rPr>
        <w:fldChar w:fldCharType="separate"/>
      </w:r>
      <w:r w:rsidR="00800E6C">
        <w:rPr>
          <w:noProof/>
        </w:rPr>
        <w:t>54</w:t>
      </w:r>
      <w:r>
        <w:rPr>
          <w:noProof/>
        </w:rPr>
        <w:fldChar w:fldCharType="end"/>
      </w:r>
    </w:p>
    <w:p w14:paraId="15690711"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5.3</w:t>
      </w:r>
      <w:r>
        <w:rPr>
          <w:rFonts w:asciiTheme="minorHAnsi" w:eastAsiaTheme="minorEastAsia" w:hAnsiTheme="minorHAnsi"/>
          <w:caps w:val="0"/>
          <w:noProof/>
          <w:color w:val="auto"/>
          <w:sz w:val="24"/>
          <w:szCs w:val="24"/>
          <w:lang w:val="en-GB" w:eastAsia="en-GB"/>
        </w:rPr>
        <w:tab/>
      </w:r>
      <w:r>
        <w:rPr>
          <w:noProof/>
        </w:rPr>
        <w:t>monitoring and reporting requirements</w:t>
      </w:r>
      <w:r>
        <w:rPr>
          <w:noProof/>
        </w:rPr>
        <w:tab/>
      </w:r>
      <w:r>
        <w:rPr>
          <w:noProof/>
        </w:rPr>
        <w:fldChar w:fldCharType="begin"/>
      </w:r>
      <w:r>
        <w:rPr>
          <w:noProof/>
        </w:rPr>
        <w:instrText xml:space="preserve"> PAGEREF _Toc490484053 \h </w:instrText>
      </w:r>
      <w:r>
        <w:rPr>
          <w:noProof/>
        </w:rPr>
      </w:r>
      <w:r>
        <w:rPr>
          <w:noProof/>
        </w:rPr>
        <w:fldChar w:fldCharType="separate"/>
      </w:r>
      <w:r w:rsidR="00800E6C">
        <w:rPr>
          <w:noProof/>
        </w:rPr>
        <w:t>55</w:t>
      </w:r>
      <w:r>
        <w:rPr>
          <w:noProof/>
        </w:rPr>
        <w:fldChar w:fldCharType="end"/>
      </w:r>
    </w:p>
    <w:p w14:paraId="7940DAE8"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5.4</w:t>
      </w:r>
      <w:r>
        <w:rPr>
          <w:rFonts w:asciiTheme="minorHAnsi" w:eastAsiaTheme="minorEastAsia" w:hAnsiTheme="minorHAnsi"/>
          <w:caps w:val="0"/>
          <w:noProof/>
          <w:color w:val="auto"/>
          <w:sz w:val="24"/>
          <w:szCs w:val="24"/>
          <w:lang w:val="en-GB" w:eastAsia="en-GB"/>
        </w:rPr>
        <w:tab/>
      </w:r>
      <w:r>
        <w:rPr>
          <w:noProof/>
        </w:rPr>
        <w:t>recommendations and Next steps</w:t>
      </w:r>
      <w:r>
        <w:rPr>
          <w:noProof/>
        </w:rPr>
        <w:tab/>
      </w:r>
      <w:r>
        <w:rPr>
          <w:noProof/>
        </w:rPr>
        <w:fldChar w:fldCharType="begin"/>
      </w:r>
      <w:r>
        <w:rPr>
          <w:noProof/>
        </w:rPr>
        <w:instrText xml:space="preserve"> PAGEREF _Toc490484054 \h </w:instrText>
      </w:r>
      <w:r>
        <w:rPr>
          <w:noProof/>
        </w:rPr>
      </w:r>
      <w:r>
        <w:rPr>
          <w:noProof/>
        </w:rPr>
        <w:fldChar w:fldCharType="separate"/>
      </w:r>
      <w:r w:rsidR="00800E6C">
        <w:rPr>
          <w:noProof/>
        </w:rPr>
        <w:t>58</w:t>
      </w:r>
      <w:r>
        <w:rPr>
          <w:noProof/>
        </w:rPr>
        <w:fldChar w:fldCharType="end"/>
      </w:r>
    </w:p>
    <w:p w14:paraId="481AFE47" w14:textId="77777777" w:rsidR="005A5738" w:rsidRDefault="005A5738">
      <w:pPr>
        <w:pStyle w:val="TOC1"/>
        <w:rPr>
          <w:rFonts w:asciiTheme="minorHAnsi" w:eastAsiaTheme="minorEastAsia" w:hAnsiTheme="minorHAnsi"/>
          <w:b w:val="0"/>
          <w:noProof/>
          <w:color w:val="auto"/>
          <w:szCs w:val="24"/>
          <w:lang w:val="en-GB" w:eastAsia="en-GB"/>
        </w:rPr>
      </w:pPr>
      <w:r>
        <w:rPr>
          <w:noProof/>
        </w:rPr>
        <w:t>6</w:t>
      </w:r>
      <w:r>
        <w:rPr>
          <w:rFonts w:asciiTheme="minorHAnsi" w:eastAsiaTheme="minorEastAsia" w:hAnsiTheme="minorHAnsi"/>
          <w:b w:val="0"/>
          <w:noProof/>
          <w:color w:val="auto"/>
          <w:szCs w:val="24"/>
          <w:lang w:val="en-GB" w:eastAsia="en-GB"/>
        </w:rPr>
        <w:tab/>
      </w:r>
      <w:r>
        <w:rPr>
          <w:noProof/>
        </w:rPr>
        <w:t>References</w:t>
      </w:r>
      <w:r>
        <w:rPr>
          <w:noProof/>
        </w:rPr>
        <w:tab/>
      </w:r>
      <w:r>
        <w:rPr>
          <w:noProof/>
        </w:rPr>
        <w:fldChar w:fldCharType="begin"/>
      </w:r>
      <w:r>
        <w:rPr>
          <w:noProof/>
        </w:rPr>
        <w:instrText xml:space="preserve"> PAGEREF _Toc490484055 \h </w:instrText>
      </w:r>
      <w:r>
        <w:rPr>
          <w:noProof/>
        </w:rPr>
      </w:r>
      <w:r>
        <w:rPr>
          <w:noProof/>
        </w:rPr>
        <w:fldChar w:fldCharType="separate"/>
      </w:r>
      <w:r w:rsidR="00800E6C">
        <w:rPr>
          <w:noProof/>
        </w:rPr>
        <w:t>60</w:t>
      </w:r>
      <w:r>
        <w:rPr>
          <w:noProof/>
        </w:rPr>
        <w:fldChar w:fldCharType="end"/>
      </w:r>
    </w:p>
    <w:p w14:paraId="4E99B758"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1: Standard interview questions with state government representatives</w:t>
      </w:r>
      <w:r>
        <w:rPr>
          <w:noProof/>
        </w:rPr>
        <w:tab/>
      </w:r>
      <w:r>
        <w:rPr>
          <w:noProof/>
        </w:rPr>
        <w:fldChar w:fldCharType="begin"/>
      </w:r>
      <w:r>
        <w:rPr>
          <w:noProof/>
        </w:rPr>
        <w:instrText xml:space="preserve"> PAGEREF _Toc490484056 \h </w:instrText>
      </w:r>
      <w:r>
        <w:rPr>
          <w:noProof/>
        </w:rPr>
      </w:r>
      <w:r>
        <w:rPr>
          <w:noProof/>
        </w:rPr>
        <w:fldChar w:fldCharType="separate"/>
      </w:r>
      <w:r w:rsidR="00800E6C">
        <w:rPr>
          <w:noProof/>
        </w:rPr>
        <w:t>62</w:t>
      </w:r>
      <w:r>
        <w:rPr>
          <w:noProof/>
        </w:rPr>
        <w:fldChar w:fldCharType="end"/>
      </w:r>
    </w:p>
    <w:p w14:paraId="7A1B84BB"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2: Standard agenda and interview questions for consultation with regional NRM organisations</w:t>
      </w:r>
      <w:r>
        <w:rPr>
          <w:noProof/>
        </w:rPr>
        <w:tab/>
      </w:r>
      <w:r>
        <w:rPr>
          <w:noProof/>
        </w:rPr>
        <w:fldChar w:fldCharType="begin"/>
      </w:r>
      <w:r>
        <w:rPr>
          <w:noProof/>
        </w:rPr>
        <w:instrText xml:space="preserve"> PAGEREF _Toc490484057 \h </w:instrText>
      </w:r>
      <w:r>
        <w:rPr>
          <w:noProof/>
        </w:rPr>
      </w:r>
      <w:r>
        <w:rPr>
          <w:noProof/>
        </w:rPr>
        <w:fldChar w:fldCharType="separate"/>
      </w:r>
      <w:r w:rsidR="00800E6C">
        <w:rPr>
          <w:noProof/>
        </w:rPr>
        <w:t>63</w:t>
      </w:r>
      <w:r>
        <w:rPr>
          <w:noProof/>
        </w:rPr>
        <w:fldChar w:fldCharType="end"/>
      </w:r>
    </w:p>
    <w:p w14:paraId="0CBFEB01"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3: Summary of key findings from consultation with regional NRM organisations</w:t>
      </w:r>
      <w:r>
        <w:rPr>
          <w:noProof/>
        </w:rPr>
        <w:tab/>
      </w:r>
      <w:r>
        <w:rPr>
          <w:noProof/>
        </w:rPr>
        <w:fldChar w:fldCharType="begin"/>
      </w:r>
      <w:r>
        <w:rPr>
          <w:noProof/>
        </w:rPr>
        <w:instrText xml:space="preserve"> PAGEREF _Toc490484058 \h </w:instrText>
      </w:r>
      <w:r>
        <w:rPr>
          <w:noProof/>
        </w:rPr>
      </w:r>
      <w:r>
        <w:rPr>
          <w:noProof/>
        </w:rPr>
        <w:fldChar w:fldCharType="separate"/>
      </w:r>
      <w:r w:rsidR="00800E6C">
        <w:rPr>
          <w:noProof/>
        </w:rPr>
        <w:t>65</w:t>
      </w:r>
      <w:r>
        <w:rPr>
          <w:noProof/>
        </w:rPr>
        <w:fldChar w:fldCharType="end"/>
      </w:r>
    </w:p>
    <w:p w14:paraId="39A73C96"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4: Core NRM investment programs</w:t>
      </w:r>
      <w:r>
        <w:rPr>
          <w:noProof/>
        </w:rPr>
        <w:tab/>
      </w:r>
      <w:r>
        <w:rPr>
          <w:noProof/>
        </w:rPr>
        <w:fldChar w:fldCharType="begin"/>
      </w:r>
      <w:r>
        <w:rPr>
          <w:noProof/>
        </w:rPr>
        <w:instrText xml:space="preserve"> PAGEREF _Toc490484059 \h </w:instrText>
      </w:r>
      <w:r>
        <w:rPr>
          <w:noProof/>
        </w:rPr>
      </w:r>
      <w:r>
        <w:rPr>
          <w:noProof/>
        </w:rPr>
        <w:fldChar w:fldCharType="separate"/>
      </w:r>
      <w:r w:rsidR="00800E6C">
        <w:rPr>
          <w:noProof/>
        </w:rPr>
        <w:t>76</w:t>
      </w:r>
      <w:r>
        <w:rPr>
          <w:noProof/>
        </w:rPr>
        <w:fldChar w:fldCharType="end"/>
      </w:r>
    </w:p>
    <w:p w14:paraId="5FCC1B4F"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New South Wales</w:t>
      </w:r>
      <w:r>
        <w:rPr>
          <w:noProof/>
        </w:rPr>
        <w:tab/>
      </w:r>
      <w:r>
        <w:rPr>
          <w:noProof/>
        </w:rPr>
        <w:fldChar w:fldCharType="begin"/>
      </w:r>
      <w:r>
        <w:rPr>
          <w:noProof/>
        </w:rPr>
        <w:instrText xml:space="preserve"> PAGEREF _Toc490484060 \h </w:instrText>
      </w:r>
      <w:r>
        <w:rPr>
          <w:noProof/>
        </w:rPr>
      </w:r>
      <w:r>
        <w:rPr>
          <w:noProof/>
        </w:rPr>
        <w:fldChar w:fldCharType="separate"/>
      </w:r>
      <w:r w:rsidR="00800E6C">
        <w:rPr>
          <w:noProof/>
        </w:rPr>
        <w:t>76</w:t>
      </w:r>
      <w:r>
        <w:rPr>
          <w:noProof/>
        </w:rPr>
        <w:fldChar w:fldCharType="end"/>
      </w:r>
    </w:p>
    <w:p w14:paraId="34409737"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Queensland</w:t>
      </w:r>
      <w:r>
        <w:rPr>
          <w:noProof/>
        </w:rPr>
        <w:tab/>
      </w:r>
      <w:r>
        <w:rPr>
          <w:noProof/>
        </w:rPr>
        <w:fldChar w:fldCharType="begin"/>
      </w:r>
      <w:r>
        <w:rPr>
          <w:noProof/>
        </w:rPr>
        <w:instrText xml:space="preserve"> PAGEREF _Toc490484061 \h </w:instrText>
      </w:r>
      <w:r>
        <w:rPr>
          <w:noProof/>
        </w:rPr>
      </w:r>
      <w:r>
        <w:rPr>
          <w:noProof/>
        </w:rPr>
        <w:fldChar w:fldCharType="separate"/>
      </w:r>
      <w:r w:rsidR="00800E6C">
        <w:rPr>
          <w:noProof/>
        </w:rPr>
        <w:t>79</w:t>
      </w:r>
      <w:r>
        <w:rPr>
          <w:noProof/>
        </w:rPr>
        <w:fldChar w:fldCharType="end"/>
      </w:r>
    </w:p>
    <w:p w14:paraId="2CF5F9F0" w14:textId="77777777" w:rsidR="005A5738" w:rsidRDefault="005A5738">
      <w:pPr>
        <w:pStyle w:val="TOC2"/>
        <w:rPr>
          <w:rFonts w:asciiTheme="minorHAnsi" w:eastAsiaTheme="minorEastAsia" w:hAnsiTheme="minorHAnsi"/>
          <w:caps w:val="0"/>
          <w:noProof/>
          <w:color w:val="auto"/>
          <w:sz w:val="24"/>
          <w:szCs w:val="24"/>
          <w:lang w:val="en-GB" w:eastAsia="en-GB"/>
        </w:rPr>
      </w:pPr>
      <w:r>
        <w:rPr>
          <w:noProof/>
        </w:rPr>
        <w:t>Victoria</w:t>
      </w:r>
      <w:r>
        <w:rPr>
          <w:noProof/>
        </w:rPr>
        <w:tab/>
      </w:r>
      <w:r>
        <w:rPr>
          <w:noProof/>
        </w:rPr>
        <w:fldChar w:fldCharType="begin"/>
      </w:r>
      <w:r>
        <w:rPr>
          <w:noProof/>
        </w:rPr>
        <w:instrText xml:space="preserve"> PAGEREF _Toc490484062 \h </w:instrText>
      </w:r>
      <w:r>
        <w:rPr>
          <w:noProof/>
        </w:rPr>
      </w:r>
      <w:r>
        <w:rPr>
          <w:noProof/>
        </w:rPr>
        <w:fldChar w:fldCharType="separate"/>
      </w:r>
      <w:r w:rsidR="00800E6C">
        <w:rPr>
          <w:noProof/>
        </w:rPr>
        <w:t>81</w:t>
      </w:r>
      <w:r>
        <w:rPr>
          <w:noProof/>
        </w:rPr>
        <w:fldChar w:fldCharType="end"/>
      </w:r>
    </w:p>
    <w:p w14:paraId="738247AC"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5: State and territory-level NRM priorities across Australia</w:t>
      </w:r>
      <w:r>
        <w:rPr>
          <w:noProof/>
        </w:rPr>
        <w:tab/>
      </w:r>
      <w:r>
        <w:rPr>
          <w:noProof/>
        </w:rPr>
        <w:fldChar w:fldCharType="begin"/>
      </w:r>
      <w:r>
        <w:rPr>
          <w:noProof/>
        </w:rPr>
        <w:instrText xml:space="preserve"> PAGEREF _Toc490484063 \h </w:instrText>
      </w:r>
      <w:r>
        <w:rPr>
          <w:noProof/>
        </w:rPr>
      </w:r>
      <w:r>
        <w:rPr>
          <w:noProof/>
        </w:rPr>
        <w:fldChar w:fldCharType="separate"/>
      </w:r>
      <w:r w:rsidR="00800E6C">
        <w:rPr>
          <w:noProof/>
        </w:rPr>
        <w:t>83</w:t>
      </w:r>
      <w:r>
        <w:rPr>
          <w:noProof/>
        </w:rPr>
        <w:fldChar w:fldCharType="end"/>
      </w:r>
    </w:p>
    <w:p w14:paraId="6804895E"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6: State and territory-level NRM targets across Australia</w:t>
      </w:r>
      <w:r>
        <w:rPr>
          <w:noProof/>
        </w:rPr>
        <w:tab/>
      </w:r>
      <w:r>
        <w:rPr>
          <w:noProof/>
        </w:rPr>
        <w:fldChar w:fldCharType="begin"/>
      </w:r>
      <w:r>
        <w:rPr>
          <w:noProof/>
        </w:rPr>
        <w:instrText xml:space="preserve"> PAGEREF _Toc490484064 \h </w:instrText>
      </w:r>
      <w:r>
        <w:rPr>
          <w:noProof/>
        </w:rPr>
      </w:r>
      <w:r>
        <w:rPr>
          <w:noProof/>
        </w:rPr>
        <w:fldChar w:fldCharType="separate"/>
      </w:r>
      <w:r w:rsidR="00800E6C">
        <w:rPr>
          <w:noProof/>
        </w:rPr>
        <w:t>88</w:t>
      </w:r>
      <w:r>
        <w:rPr>
          <w:noProof/>
        </w:rPr>
        <w:fldChar w:fldCharType="end"/>
      </w:r>
    </w:p>
    <w:p w14:paraId="1116CCF8"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7: Monitoring and reporting requirements associated with core NRM investment programs</w:t>
      </w:r>
      <w:r>
        <w:rPr>
          <w:noProof/>
        </w:rPr>
        <w:tab/>
      </w:r>
      <w:r>
        <w:rPr>
          <w:noProof/>
        </w:rPr>
        <w:fldChar w:fldCharType="begin"/>
      </w:r>
      <w:r>
        <w:rPr>
          <w:noProof/>
        </w:rPr>
        <w:instrText xml:space="preserve"> PAGEREF _Toc490484065 \h </w:instrText>
      </w:r>
      <w:r>
        <w:rPr>
          <w:noProof/>
        </w:rPr>
      </w:r>
      <w:r>
        <w:rPr>
          <w:noProof/>
        </w:rPr>
        <w:fldChar w:fldCharType="separate"/>
      </w:r>
      <w:r w:rsidR="00800E6C">
        <w:rPr>
          <w:noProof/>
        </w:rPr>
        <w:t>92</w:t>
      </w:r>
      <w:r>
        <w:rPr>
          <w:noProof/>
        </w:rPr>
        <w:fldChar w:fldCharType="end"/>
      </w:r>
    </w:p>
    <w:p w14:paraId="32C1F633"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8: MERIT project form</w:t>
      </w:r>
      <w:r>
        <w:rPr>
          <w:noProof/>
        </w:rPr>
        <w:tab/>
      </w:r>
      <w:r>
        <w:rPr>
          <w:noProof/>
        </w:rPr>
        <w:fldChar w:fldCharType="begin"/>
      </w:r>
      <w:r>
        <w:rPr>
          <w:noProof/>
        </w:rPr>
        <w:instrText xml:space="preserve"> PAGEREF _Toc490484066 \h </w:instrText>
      </w:r>
      <w:r>
        <w:rPr>
          <w:noProof/>
        </w:rPr>
      </w:r>
      <w:r>
        <w:rPr>
          <w:noProof/>
        </w:rPr>
        <w:fldChar w:fldCharType="separate"/>
      </w:r>
      <w:r w:rsidR="00800E6C">
        <w:rPr>
          <w:noProof/>
        </w:rPr>
        <w:t>96</w:t>
      </w:r>
      <w:r>
        <w:rPr>
          <w:noProof/>
        </w:rPr>
        <w:fldChar w:fldCharType="end"/>
      </w:r>
    </w:p>
    <w:p w14:paraId="560ECD88" w14:textId="77777777" w:rsidR="005A5738" w:rsidRDefault="005A5738">
      <w:pPr>
        <w:pStyle w:val="TOC1"/>
        <w:rPr>
          <w:rFonts w:asciiTheme="minorHAnsi" w:eastAsiaTheme="minorEastAsia" w:hAnsiTheme="minorHAnsi"/>
          <w:b w:val="0"/>
          <w:noProof/>
          <w:color w:val="auto"/>
          <w:szCs w:val="24"/>
          <w:lang w:val="en-GB" w:eastAsia="en-GB"/>
        </w:rPr>
      </w:pPr>
      <w:r>
        <w:rPr>
          <w:noProof/>
        </w:rPr>
        <w:t>Appendix 9: Standard outputs used by federal and state governments</w:t>
      </w:r>
      <w:r>
        <w:rPr>
          <w:noProof/>
        </w:rPr>
        <w:tab/>
      </w:r>
      <w:r>
        <w:rPr>
          <w:noProof/>
        </w:rPr>
        <w:fldChar w:fldCharType="begin"/>
      </w:r>
      <w:r>
        <w:rPr>
          <w:noProof/>
        </w:rPr>
        <w:instrText xml:space="preserve"> PAGEREF _Toc490484067 \h </w:instrText>
      </w:r>
      <w:r>
        <w:rPr>
          <w:noProof/>
        </w:rPr>
      </w:r>
      <w:r>
        <w:rPr>
          <w:noProof/>
        </w:rPr>
        <w:fldChar w:fldCharType="separate"/>
      </w:r>
      <w:r w:rsidR="00800E6C">
        <w:rPr>
          <w:noProof/>
        </w:rPr>
        <w:t>106</w:t>
      </w:r>
      <w:r>
        <w:rPr>
          <w:noProof/>
        </w:rPr>
        <w:fldChar w:fldCharType="end"/>
      </w:r>
    </w:p>
    <w:p w14:paraId="56797A97" w14:textId="77777777" w:rsidR="00705927" w:rsidRDefault="008D3395" w:rsidP="0049743E">
      <w:pPr>
        <w:rPr>
          <w:b/>
        </w:rPr>
        <w:sectPr w:rsidR="00705927" w:rsidSect="008630C3">
          <w:headerReference w:type="default" r:id="rId14"/>
          <w:footerReference w:type="default" r:id="rId15"/>
          <w:headerReference w:type="first" r:id="rId16"/>
          <w:footerReference w:type="first" r:id="rId17"/>
          <w:pgSz w:w="11906" w:h="16838" w:code="9"/>
          <w:pgMar w:top="1134" w:right="1134" w:bottom="2268" w:left="1134" w:header="680" w:footer="680" w:gutter="0"/>
          <w:pgNumType w:fmt="lowerRoman" w:start="1"/>
          <w:cols w:space="708"/>
          <w:docGrid w:linePitch="360"/>
        </w:sectPr>
      </w:pPr>
      <w:r>
        <w:rPr>
          <w:b/>
          <w:color w:val="203145" w:themeColor="text2"/>
          <w:sz w:val="24"/>
        </w:rPr>
        <w:fldChar w:fldCharType="end"/>
      </w:r>
    </w:p>
    <w:p w14:paraId="0D60E08E" w14:textId="77777777" w:rsidR="00942E56" w:rsidRPr="00362ADA" w:rsidRDefault="00942E56" w:rsidP="00913B11">
      <w:pPr>
        <w:pStyle w:val="Heading1NoNumbers"/>
        <w:spacing w:before="240"/>
      </w:pPr>
      <w:bookmarkStart w:id="1" w:name="_Toc490484023"/>
      <w:r w:rsidRPr="00F84263">
        <w:lastRenderedPageBreak/>
        <w:t>Executive Summary</w:t>
      </w:r>
      <w:bookmarkEnd w:id="1"/>
    </w:p>
    <w:p w14:paraId="7452A126" w14:textId="77777777" w:rsidR="00E61C89" w:rsidRDefault="002F2699" w:rsidP="002F2699">
      <w:pPr>
        <w:pStyle w:val="BodyNormal"/>
        <w:rPr>
          <w:sz w:val="30"/>
          <w:szCs w:val="20"/>
          <w:lang w:val="en-AU"/>
        </w:rPr>
      </w:pPr>
      <w:r w:rsidRPr="00E61C89">
        <w:rPr>
          <w:sz w:val="30"/>
          <w:szCs w:val="20"/>
          <w:lang w:val="en-AU"/>
        </w:rPr>
        <w:t>Regional NRM organisations around Australia are often subject to multiple and varied reporting requirements</w:t>
      </w:r>
      <w:r w:rsidR="006E1E20" w:rsidRPr="00E61C89">
        <w:rPr>
          <w:sz w:val="30"/>
          <w:szCs w:val="20"/>
          <w:lang w:val="en-AU"/>
        </w:rPr>
        <w:t>.</w:t>
      </w:r>
      <w:r w:rsidRPr="00E61C89">
        <w:rPr>
          <w:sz w:val="30"/>
          <w:szCs w:val="20"/>
          <w:lang w:val="en-AU"/>
        </w:rPr>
        <w:t xml:space="preserve"> </w:t>
      </w:r>
    </w:p>
    <w:p w14:paraId="48DBD49B" w14:textId="4CA99534" w:rsidR="00271DBB" w:rsidRPr="00CA604C" w:rsidRDefault="00271DBB" w:rsidP="002F2699">
      <w:pPr>
        <w:pStyle w:val="BodyNormal"/>
      </w:pPr>
      <w:r>
        <w:t xml:space="preserve">Not only does </w:t>
      </w:r>
      <w:r w:rsidRPr="00CA604C">
        <w:t xml:space="preserve">this lead to reporting burden </w:t>
      </w:r>
      <w:r w:rsidR="002F2699" w:rsidRPr="00CA604C">
        <w:t>for those tasked with meeting the requirements</w:t>
      </w:r>
      <w:r w:rsidRPr="00CA604C">
        <w:t xml:space="preserve">, but can also reduce the quality </w:t>
      </w:r>
      <w:r w:rsidR="002F2699" w:rsidRPr="00CA604C">
        <w:t>of information reaching investors when data is aggregated, thereby impacting their ability to make informed decisions about future NRM investments.</w:t>
      </w:r>
    </w:p>
    <w:p w14:paraId="560AAA52" w14:textId="1340AFC2" w:rsidR="000577EF" w:rsidRPr="00CA604C" w:rsidRDefault="002F2699" w:rsidP="00907A1D">
      <w:pPr>
        <w:pStyle w:val="BodyNormal"/>
      </w:pPr>
      <w:r w:rsidRPr="00CA604C">
        <w:t xml:space="preserve">This project, for the federal Department of the Environment and Energy (DoEE), aimed to identify the NRM </w:t>
      </w:r>
      <w:r w:rsidRPr="00CA604C">
        <w:rPr>
          <w:b/>
        </w:rPr>
        <w:t>priorities, targets and reporting requirements</w:t>
      </w:r>
      <w:r w:rsidRPr="00CA604C">
        <w:t xml:space="preserve"> associated with the state and territory governments’ core NRM investment programs. In doing so, opportunities for the DoEE to better align with these were identified so </w:t>
      </w:r>
      <w:r w:rsidR="000577EF" w:rsidRPr="00CA604C">
        <w:t>they could:</w:t>
      </w:r>
    </w:p>
    <w:p w14:paraId="0711064A" w14:textId="2241FD14" w:rsidR="000577EF" w:rsidRPr="00CA604C" w:rsidRDefault="000577EF" w:rsidP="00490967">
      <w:pPr>
        <w:pStyle w:val="ListBullet"/>
        <w:ind w:left="709" w:hanging="283"/>
      </w:pPr>
      <w:r w:rsidRPr="00CA604C">
        <w:t xml:space="preserve">strategically target programs </w:t>
      </w:r>
      <w:r w:rsidR="005F4246" w:rsidRPr="00CA604C">
        <w:t>to</w:t>
      </w:r>
      <w:r w:rsidRPr="00CA604C">
        <w:t xml:space="preserve"> complement and enhance state and territory government investment,</w:t>
      </w:r>
    </w:p>
    <w:p w14:paraId="782306A8" w14:textId="79F65C3F" w:rsidR="000577EF" w:rsidRDefault="000577EF" w:rsidP="00490967">
      <w:pPr>
        <w:pStyle w:val="ListBullet"/>
        <w:ind w:left="709" w:hanging="283"/>
      </w:pPr>
      <w:r w:rsidRPr="00CA604C">
        <w:t xml:space="preserve">tailor future questions to improve </w:t>
      </w:r>
      <w:r w:rsidR="004C2592" w:rsidRPr="00CA604C">
        <w:t>the quality and</w:t>
      </w:r>
      <w:r w:rsidR="004C2592">
        <w:t xml:space="preserve"> utility of </w:t>
      </w:r>
      <w:r>
        <w:t>information on NRM achievements</w:t>
      </w:r>
      <w:r w:rsidR="00EB2E96">
        <w:t>,</w:t>
      </w:r>
      <w:r>
        <w:t xml:space="preserve"> lead</w:t>
      </w:r>
      <w:r w:rsidR="00EB2E96">
        <w:t>ing</w:t>
      </w:r>
      <w:r>
        <w:t xml:space="preserve"> to more informed decision-making to maximise NRM outcomes, and </w:t>
      </w:r>
    </w:p>
    <w:p w14:paraId="33A3694A" w14:textId="502C8A4E" w:rsidR="000577EF" w:rsidRDefault="000577EF" w:rsidP="00490967">
      <w:pPr>
        <w:pStyle w:val="ListBullet"/>
        <w:ind w:left="709" w:hanging="283"/>
      </w:pPr>
      <w:r>
        <w:t>potentially reduce some of the reporting burden experienced by regional NRM organisations.</w:t>
      </w:r>
    </w:p>
    <w:p w14:paraId="34782230" w14:textId="739F99A9" w:rsidR="00271DBB" w:rsidRDefault="000577EF" w:rsidP="00907A1D">
      <w:pPr>
        <w:pStyle w:val="BodyNormal"/>
      </w:pPr>
      <w:r>
        <w:t xml:space="preserve">Representatives from relevant state government departments were interviewed and </w:t>
      </w:r>
      <w:r w:rsidR="00F76158">
        <w:t>each</w:t>
      </w:r>
      <w:r>
        <w:t xml:space="preserve"> </w:t>
      </w:r>
      <w:r w:rsidR="00F76158">
        <w:t>regional NRM organisation was</w:t>
      </w:r>
      <w:r>
        <w:t xml:space="preserve"> invited to provide their feedback through either an interview (for the sole representatives in the territories) or a workshop (in the states). Three quarters of the 56 NRM regi</w:t>
      </w:r>
      <w:r w:rsidR="00131BF7">
        <w:t>ons participated in the project</w:t>
      </w:r>
      <w:r w:rsidR="00B925E7">
        <w:t>, with each state and</w:t>
      </w:r>
      <w:r w:rsidR="00F76158">
        <w:t xml:space="preserve"> territory well represented. The main findings of the project</w:t>
      </w:r>
      <w:r w:rsidR="00D90D7F">
        <w:t xml:space="preserve"> are provided below.</w:t>
      </w:r>
    </w:p>
    <w:p w14:paraId="6425180A" w14:textId="5ACC7F74" w:rsidR="002F2699" w:rsidRDefault="00E61C89" w:rsidP="00913B11">
      <w:pPr>
        <w:pStyle w:val="Heading2noNumbers"/>
        <w:spacing w:before="240" w:after="120"/>
      </w:pPr>
      <w:bookmarkStart w:id="2" w:name="_Toc490484024"/>
      <w:r>
        <w:t>NRM funding, priorities and targets across Australia</w:t>
      </w:r>
      <w:bookmarkEnd w:id="2"/>
    </w:p>
    <w:p w14:paraId="56EAF64F" w14:textId="505AFA8B" w:rsidR="00021AB4" w:rsidRDefault="00021AB4" w:rsidP="00913B11">
      <w:pPr>
        <w:pStyle w:val="BodyNormal"/>
        <w:spacing w:before="120"/>
      </w:pPr>
      <w:r>
        <w:t xml:space="preserve">This part of the project identified opportunities for federal government </w:t>
      </w:r>
      <w:r w:rsidR="00576067">
        <w:t xml:space="preserve">NRM </w:t>
      </w:r>
      <w:r>
        <w:t xml:space="preserve">investment programs to complement and enhance </w:t>
      </w:r>
      <w:r w:rsidR="00576067">
        <w:t>state and territory government NRM investment programs, where they exist</w:t>
      </w:r>
      <w:r>
        <w:t xml:space="preserve">. </w:t>
      </w:r>
    </w:p>
    <w:p w14:paraId="68108A92" w14:textId="55F4675D" w:rsidR="001F74E7" w:rsidRDefault="00767D1E" w:rsidP="00907A1D">
      <w:pPr>
        <w:pStyle w:val="BodyNormal"/>
      </w:pPr>
      <w:r>
        <w:t xml:space="preserve">The </w:t>
      </w:r>
      <w:r w:rsidR="00164B85">
        <w:t>state governments in the eastern states provide substantial funding to their NRM organisations. T</w:t>
      </w:r>
      <w:r>
        <w:t xml:space="preserve">he New South Wales, Victorian and Queensland state governments deliver funding to their regional NRM organisations under several large-scale, </w:t>
      </w:r>
      <w:r w:rsidR="004219C7">
        <w:t>multi-year</w:t>
      </w:r>
      <w:r>
        <w:t xml:space="preserve"> </w:t>
      </w:r>
      <w:r w:rsidR="00883FD5">
        <w:t xml:space="preserve">NRM </w:t>
      </w:r>
      <w:r>
        <w:t xml:space="preserve">investment programs. </w:t>
      </w:r>
      <w:r w:rsidR="00164B85">
        <w:t>In other parts of the country, regional NRM organisations o</w:t>
      </w:r>
      <w:r w:rsidR="004219C7">
        <w:t>nly</w:t>
      </w:r>
      <w:r w:rsidR="00164B85">
        <w:t xml:space="preserve"> receive</w:t>
      </w:r>
      <w:r w:rsidR="004219C7">
        <w:t xml:space="preserve"> small amounts of</w:t>
      </w:r>
      <w:r w:rsidR="00EF2F0A">
        <w:t xml:space="preserve"> funding from the</w:t>
      </w:r>
      <w:r w:rsidR="00164B85">
        <w:t>ir</w:t>
      </w:r>
      <w:r w:rsidR="00EF2F0A">
        <w:t xml:space="preserve"> state and</w:t>
      </w:r>
      <w:r>
        <w:t xml:space="preserve"> territory governments</w:t>
      </w:r>
      <w:r w:rsidR="00164B85">
        <w:t xml:space="preserve"> for on-ground NRM work</w:t>
      </w:r>
      <w:r>
        <w:t>.</w:t>
      </w:r>
      <w:r w:rsidR="00B7586B">
        <w:t xml:space="preserve"> </w:t>
      </w:r>
    </w:p>
    <w:p w14:paraId="214CB824" w14:textId="65FE9CDD" w:rsidR="00883FD5" w:rsidRDefault="00883FD5" w:rsidP="00907A1D">
      <w:pPr>
        <w:pStyle w:val="BodyNormal"/>
      </w:pPr>
      <w:r>
        <w:t xml:space="preserve">These core investment programs </w:t>
      </w:r>
      <w:r w:rsidR="00CD6D2C">
        <w:t xml:space="preserve">and the primary NRM strategies of each state and territory government </w:t>
      </w:r>
      <w:r>
        <w:t xml:space="preserve">were analysed to identify the common NRM priorities </w:t>
      </w:r>
      <w:r w:rsidR="00CD6D2C">
        <w:t>across Australia</w:t>
      </w:r>
      <w:r>
        <w:t xml:space="preserve">. </w:t>
      </w:r>
      <w:r w:rsidR="00CD6D2C">
        <w:t>These priorities included</w:t>
      </w:r>
      <w:r>
        <w:t>:</w:t>
      </w:r>
    </w:p>
    <w:p w14:paraId="0B16025D" w14:textId="7458B79F" w:rsidR="00883FD5" w:rsidRPr="00B77140" w:rsidRDefault="00B77140" w:rsidP="00B77140">
      <w:pPr>
        <w:pStyle w:val="Calloutbody"/>
        <w:spacing w:before="20" w:after="20"/>
        <w:rPr>
          <w:sz w:val="18"/>
          <w:szCs w:val="18"/>
        </w:rPr>
      </w:pPr>
      <w:r w:rsidRPr="00B77140">
        <w:rPr>
          <w:sz w:val="18"/>
          <w:szCs w:val="18"/>
        </w:rPr>
        <w:br/>
      </w:r>
      <w:r w:rsidR="00883FD5" w:rsidRPr="00B77140">
        <w:rPr>
          <w:sz w:val="18"/>
          <w:szCs w:val="18"/>
        </w:rPr>
        <w:t>Enhancing the role of people in NRM</w:t>
      </w:r>
      <w:r w:rsidR="00883FD5" w:rsidRPr="00B77140">
        <w:rPr>
          <w:sz w:val="18"/>
          <w:szCs w:val="18"/>
        </w:rPr>
        <w:tab/>
      </w:r>
      <w:r w:rsidR="00883FD5" w:rsidRPr="00B77140">
        <w:rPr>
          <w:sz w:val="18"/>
          <w:szCs w:val="18"/>
        </w:rPr>
        <w:tab/>
      </w:r>
      <w:r w:rsidR="004219C7" w:rsidRPr="00B77140">
        <w:rPr>
          <w:sz w:val="18"/>
          <w:szCs w:val="18"/>
        </w:rPr>
        <w:tab/>
      </w:r>
      <w:r w:rsidRPr="00B77140">
        <w:rPr>
          <w:sz w:val="18"/>
          <w:szCs w:val="18"/>
        </w:rPr>
        <w:tab/>
      </w:r>
      <w:r w:rsidR="00883FD5" w:rsidRPr="00B77140">
        <w:rPr>
          <w:sz w:val="18"/>
          <w:szCs w:val="18"/>
        </w:rPr>
        <w:t xml:space="preserve">Threatened </w:t>
      </w:r>
      <w:r w:rsidR="004219C7" w:rsidRPr="00B77140">
        <w:rPr>
          <w:sz w:val="18"/>
          <w:szCs w:val="18"/>
        </w:rPr>
        <w:t xml:space="preserve">&amp; iconic </w:t>
      </w:r>
      <w:r w:rsidR="00883FD5" w:rsidRPr="00B77140">
        <w:rPr>
          <w:sz w:val="18"/>
          <w:szCs w:val="18"/>
        </w:rPr>
        <w:t>species</w:t>
      </w:r>
      <w:r w:rsidR="004219C7" w:rsidRPr="00B77140">
        <w:rPr>
          <w:sz w:val="18"/>
          <w:szCs w:val="18"/>
        </w:rPr>
        <w:t xml:space="preserve"> management</w:t>
      </w:r>
    </w:p>
    <w:p w14:paraId="2C192FA9" w14:textId="63197C6E" w:rsidR="00883FD5" w:rsidRPr="00B77140" w:rsidRDefault="00883FD5" w:rsidP="00B77140">
      <w:pPr>
        <w:pStyle w:val="Calloutbody"/>
        <w:spacing w:before="20" w:after="20"/>
        <w:rPr>
          <w:sz w:val="18"/>
          <w:szCs w:val="18"/>
        </w:rPr>
      </w:pPr>
      <w:r w:rsidRPr="00B77140">
        <w:rPr>
          <w:sz w:val="18"/>
          <w:szCs w:val="18"/>
        </w:rPr>
        <w:t>Biodiversity</w:t>
      </w:r>
      <w:r w:rsidR="004219C7" w:rsidRPr="00B77140">
        <w:rPr>
          <w:sz w:val="18"/>
          <w:szCs w:val="18"/>
        </w:rPr>
        <w:t xml:space="preserve"> conservation</w:t>
      </w:r>
      <w:r w:rsidR="004219C7" w:rsidRPr="00B77140">
        <w:rPr>
          <w:sz w:val="18"/>
          <w:szCs w:val="18"/>
        </w:rPr>
        <w:tab/>
      </w:r>
      <w:r w:rsidR="004219C7" w:rsidRPr="00B77140">
        <w:rPr>
          <w:sz w:val="18"/>
          <w:szCs w:val="18"/>
        </w:rPr>
        <w:tab/>
      </w:r>
      <w:r w:rsidR="004219C7" w:rsidRPr="00B77140">
        <w:rPr>
          <w:sz w:val="18"/>
          <w:szCs w:val="18"/>
        </w:rPr>
        <w:tab/>
      </w:r>
      <w:r w:rsidR="004219C7" w:rsidRPr="00B77140">
        <w:rPr>
          <w:sz w:val="18"/>
          <w:szCs w:val="18"/>
        </w:rPr>
        <w:tab/>
      </w:r>
      <w:r w:rsidR="00B77140" w:rsidRPr="00B77140">
        <w:rPr>
          <w:sz w:val="18"/>
          <w:szCs w:val="18"/>
        </w:rPr>
        <w:tab/>
      </w:r>
      <w:r w:rsidR="00B77140" w:rsidRPr="00B77140">
        <w:rPr>
          <w:sz w:val="18"/>
          <w:szCs w:val="18"/>
        </w:rPr>
        <w:tab/>
      </w:r>
      <w:r w:rsidR="004219C7" w:rsidRPr="00B77140">
        <w:rPr>
          <w:sz w:val="18"/>
          <w:szCs w:val="18"/>
        </w:rPr>
        <w:t>Water resource management</w:t>
      </w:r>
    </w:p>
    <w:p w14:paraId="5D463F42" w14:textId="3BC91821" w:rsidR="00883FD5" w:rsidRPr="00B77140" w:rsidRDefault="00883FD5" w:rsidP="00B77140">
      <w:pPr>
        <w:pStyle w:val="Calloutbody"/>
        <w:spacing w:before="20" w:after="20"/>
        <w:rPr>
          <w:sz w:val="18"/>
          <w:szCs w:val="18"/>
        </w:rPr>
      </w:pPr>
      <w:r w:rsidRPr="00B77140">
        <w:rPr>
          <w:sz w:val="18"/>
          <w:szCs w:val="18"/>
        </w:rPr>
        <w:t>Weed and pest</w:t>
      </w:r>
      <w:r w:rsidR="004219C7" w:rsidRPr="00B77140">
        <w:rPr>
          <w:sz w:val="18"/>
          <w:szCs w:val="18"/>
        </w:rPr>
        <w:t xml:space="preserve"> control</w:t>
      </w:r>
      <w:r w:rsidRPr="00B77140">
        <w:rPr>
          <w:sz w:val="18"/>
          <w:szCs w:val="18"/>
        </w:rPr>
        <w:tab/>
      </w:r>
      <w:r w:rsidRPr="00B77140">
        <w:rPr>
          <w:sz w:val="18"/>
          <w:szCs w:val="18"/>
        </w:rPr>
        <w:tab/>
      </w:r>
      <w:r w:rsidRPr="00B77140">
        <w:rPr>
          <w:sz w:val="18"/>
          <w:szCs w:val="18"/>
        </w:rPr>
        <w:tab/>
      </w:r>
      <w:r w:rsidRPr="00B77140">
        <w:rPr>
          <w:sz w:val="18"/>
          <w:szCs w:val="18"/>
        </w:rPr>
        <w:tab/>
      </w:r>
      <w:r w:rsidR="00B77140" w:rsidRPr="00B77140">
        <w:rPr>
          <w:sz w:val="18"/>
          <w:szCs w:val="18"/>
        </w:rPr>
        <w:tab/>
      </w:r>
      <w:r w:rsidRPr="00B77140">
        <w:rPr>
          <w:sz w:val="18"/>
          <w:szCs w:val="18"/>
        </w:rPr>
        <w:tab/>
        <w:t>Native vegetation</w:t>
      </w:r>
      <w:r w:rsidR="004219C7" w:rsidRPr="00B77140">
        <w:rPr>
          <w:sz w:val="18"/>
          <w:szCs w:val="18"/>
        </w:rPr>
        <w:t xml:space="preserve"> management</w:t>
      </w:r>
    </w:p>
    <w:p w14:paraId="6E99E767" w14:textId="460C7164" w:rsidR="00883FD5" w:rsidRPr="00B77140" w:rsidRDefault="004219C7" w:rsidP="00B77140">
      <w:pPr>
        <w:pStyle w:val="Calloutbody"/>
        <w:spacing w:before="20" w:after="20"/>
        <w:rPr>
          <w:sz w:val="18"/>
          <w:szCs w:val="18"/>
        </w:rPr>
      </w:pPr>
      <w:r w:rsidRPr="00B77140">
        <w:rPr>
          <w:sz w:val="18"/>
          <w:szCs w:val="18"/>
        </w:rPr>
        <w:t>Land and soil protection</w:t>
      </w:r>
      <w:r w:rsidR="00B71115" w:rsidRPr="00B77140">
        <w:rPr>
          <w:sz w:val="18"/>
          <w:szCs w:val="18"/>
        </w:rPr>
        <w:tab/>
      </w:r>
      <w:r w:rsidR="00B71115" w:rsidRPr="00B77140">
        <w:rPr>
          <w:sz w:val="18"/>
          <w:szCs w:val="18"/>
        </w:rPr>
        <w:tab/>
      </w:r>
      <w:r w:rsidR="00B71115" w:rsidRPr="00B77140">
        <w:rPr>
          <w:sz w:val="18"/>
          <w:szCs w:val="18"/>
        </w:rPr>
        <w:tab/>
      </w:r>
      <w:r w:rsidR="00B71115" w:rsidRPr="00B77140">
        <w:rPr>
          <w:sz w:val="18"/>
          <w:szCs w:val="18"/>
        </w:rPr>
        <w:tab/>
      </w:r>
      <w:r w:rsidR="00B77140" w:rsidRPr="00B77140">
        <w:rPr>
          <w:sz w:val="18"/>
          <w:szCs w:val="18"/>
        </w:rPr>
        <w:tab/>
      </w:r>
      <w:r w:rsidR="00B77140" w:rsidRPr="00B77140">
        <w:rPr>
          <w:sz w:val="18"/>
          <w:szCs w:val="18"/>
        </w:rPr>
        <w:tab/>
      </w:r>
      <w:r w:rsidR="00883FD5" w:rsidRPr="00B77140">
        <w:rPr>
          <w:sz w:val="18"/>
          <w:szCs w:val="18"/>
        </w:rPr>
        <w:t>Water quality</w:t>
      </w:r>
      <w:r w:rsidRPr="00B77140">
        <w:rPr>
          <w:sz w:val="18"/>
          <w:szCs w:val="18"/>
        </w:rPr>
        <w:t xml:space="preserve"> improvement</w:t>
      </w:r>
    </w:p>
    <w:p w14:paraId="11C3D78E" w14:textId="6666DE85" w:rsidR="00883FD5" w:rsidRPr="00B77140" w:rsidRDefault="00B71115" w:rsidP="00913B11">
      <w:pPr>
        <w:pStyle w:val="Calloutbody"/>
        <w:spacing w:before="20" w:after="20"/>
        <w:rPr>
          <w:sz w:val="16"/>
          <w:szCs w:val="16"/>
        </w:rPr>
      </w:pPr>
      <w:r w:rsidRPr="00B77140">
        <w:rPr>
          <w:sz w:val="18"/>
          <w:szCs w:val="18"/>
        </w:rPr>
        <w:t xml:space="preserve">Climate change </w:t>
      </w:r>
      <w:r w:rsidR="004219C7" w:rsidRPr="00B77140">
        <w:rPr>
          <w:sz w:val="18"/>
          <w:szCs w:val="18"/>
        </w:rPr>
        <w:t>(</w:t>
      </w:r>
      <w:r w:rsidRPr="00B77140">
        <w:rPr>
          <w:sz w:val="18"/>
          <w:szCs w:val="18"/>
        </w:rPr>
        <w:t>including renewable energy</w:t>
      </w:r>
      <w:r w:rsidR="004219C7" w:rsidRPr="00B77140">
        <w:rPr>
          <w:sz w:val="18"/>
          <w:szCs w:val="18"/>
        </w:rPr>
        <w:t>)</w:t>
      </w:r>
      <w:r w:rsidRPr="00B77140">
        <w:rPr>
          <w:sz w:val="18"/>
          <w:szCs w:val="18"/>
        </w:rPr>
        <w:t xml:space="preserve"> </w:t>
      </w:r>
      <w:r w:rsidRPr="00B77140">
        <w:rPr>
          <w:sz w:val="18"/>
          <w:szCs w:val="18"/>
        </w:rPr>
        <w:tab/>
      </w:r>
      <w:r w:rsidRPr="00B77140">
        <w:rPr>
          <w:sz w:val="18"/>
          <w:szCs w:val="18"/>
        </w:rPr>
        <w:tab/>
      </w:r>
      <w:r w:rsidR="00B77140" w:rsidRPr="00B77140">
        <w:rPr>
          <w:sz w:val="18"/>
          <w:szCs w:val="18"/>
        </w:rPr>
        <w:tab/>
      </w:r>
      <w:r w:rsidR="004219C7" w:rsidRPr="00B77140">
        <w:rPr>
          <w:sz w:val="18"/>
          <w:szCs w:val="18"/>
        </w:rPr>
        <w:t>Marine management</w:t>
      </w:r>
      <w:r w:rsidR="00B77140">
        <w:rPr>
          <w:sz w:val="18"/>
          <w:szCs w:val="18"/>
        </w:rPr>
        <w:br/>
      </w:r>
      <w:r w:rsidR="00883FD5" w:rsidRPr="00B77140">
        <w:rPr>
          <w:sz w:val="18"/>
          <w:szCs w:val="18"/>
        </w:rPr>
        <w:t>Aquatic environment</w:t>
      </w:r>
      <w:r w:rsidR="004219C7" w:rsidRPr="00B77140">
        <w:rPr>
          <w:sz w:val="18"/>
          <w:szCs w:val="18"/>
        </w:rPr>
        <w:t xml:space="preserve"> protection </w:t>
      </w:r>
      <w:r w:rsidR="004219C7" w:rsidRPr="00490967">
        <w:rPr>
          <w:spacing w:val="-6"/>
          <w:sz w:val="18"/>
          <w:szCs w:val="18"/>
        </w:rPr>
        <w:t>(</w:t>
      </w:r>
      <w:r w:rsidR="00883FD5" w:rsidRPr="00490967">
        <w:rPr>
          <w:spacing w:val="-6"/>
          <w:sz w:val="18"/>
          <w:szCs w:val="18"/>
        </w:rPr>
        <w:t>including environmental water</w:t>
      </w:r>
      <w:r w:rsidR="004219C7" w:rsidRPr="00490967">
        <w:rPr>
          <w:spacing w:val="-6"/>
          <w:sz w:val="18"/>
          <w:szCs w:val="18"/>
        </w:rPr>
        <w:t xml:space="preserve"> delivery)</w:t>
      </w:r>
      <w:r w:rsidR="00B77140" w:rsidRPr="00B77140">
        <w:rPr>
          <w:sz w:val="16"/>
          <w:szCs w:val="16"/>
        </w:rPr>
        <w:br/>
      </w:r>
    </w:p>
    <w:p w14:paraId="17DEAB59" w14:textId="6980D989" w:rsidR="00F77CC2" w:rsidRPr="00CA604C" w:rsidRDefault="00442777" w:rsidP="00907A1D">
      <w:pPr>
        <w:pStyle w:val="BodyNormal"/>
      </w:pPr>
      <w:r>
        <w:t>The p</w:t>
      </w:r>
      <w:r w:rsidR="00576067">
        <w:t xml:space="preserve">riorities </w:t>
      </w:r>
      <w:r w:rsidR="00CD6D2C">
        <w:t>were expressed in terms of</w:t>
      </w:r>
      <w:r w:rsidR="00576067">
        <w:t xml:space="preserve"> </w:t>
      </w:r>
      <w:r w:rsidR="002A460D">
        <w:t xml:space="preserve">either environmental </w:t>
      </w:r>
      <w:r w:rsidR="00576067">
        <w:t>topics</w:t>
      </w:r>
      <w:r w:rsidR="002A460D">
        <w:t xml:space="preserve"> or threats to be managed</w:t>
      </w:r>
      <w:r w:rsidR="00576067">
        <w:t xml:space="preserve">, with a </w:t>
      </w:r>
      <w:r>
        <w:t xml:space="preserve">small number of spatial assets </w:t>
      </w:r>
      <w:r w:rsidR="002A460D">
        <w:t>specified</w:t>
      </w:r>
      <w:r>
        <w:t xml:space="preserve">. </w:t>
      </w:r>
      <w:r w:rsidR="00021AB4">
        <w:t>While n</w:t>
      </w:r>
      <w:r>
        <w:t xml:space="preserve">o targets were </w:t>
      </w:r>
      <w:r w:rsidR="00021AB4">
        <w:t>documented directly</w:t>
      </w:r>
      <w:r>
        <w:t xml:space="preserve"> under the investment programs examined</w:t>
      </w:r>
      <w:r w:rsidR="00021AB4">
        <w:t xml:space="preserve">, </w:t>
      </w:r>
      <w:r>
        <w:t xml:space="preserve">targets </w:t>
      </w:r>
      <w:r w:rsidR="004F5BBF">
        <w:t xml:space="preserve">do </w:t>
      </w:r>
      <w:r w:rsidR="00953FB7">
        <w:t xml:space="preserve">exist </w:t>
      </w:r>
      <w:r>
        <w:t xml:space="preserve">within </w:t>
      </w:r>
      <w:r w:rsidR="00D92347">
        <w:t xml:space="preserve">the </w:t>
      </w:r>
      <w:r>
        <w:t xml:space="preserve">state and territory government strategies for each of the </w:t>
      </w:r>
      <w:r w:rsidR="00953FB7">
        <w:t xml:space="preserve">above </w:t>
      </w:r>
      <w:r w:rsidR="002F5666">
        <w:t>NRM prioritie</w:t>
      </w:r>
      <w:r>
        <w:t>s.</w:t>
      </w:r>
      <w:r w:rsidR="00F77CC2">
        <w:t xml:space="preserve"> </w:t>
      </w:r>
      <w:r w:rsidR="00B7586B">
        <w:t xml:space="preserve"> </w:t>
      </w:r>
      <w:r w:rsidR="008B7D1D">
        <w:t>A</w:t>
      </w:r>
      <w:r w:rsidR="00B7586B">
        <w:t xml:space="preserve"> link</w:t>
      </w:r>
      <w:r w:rsidR="008B7D1D">
        <w:t xml:space="preserve"> exists </w:t>
      </w:r>
      <w:r w:rsidR="00B7586B" w:rsidRPr="00CA604C">
        <w:t>between state</w:t>
      </w:r>
      <w:r w:rsidR="00D92347" w:rsidRPr="00CA604C">
        <w:t xml:space="preserve"> and territory</w:t>
      </w:r>
      <w:r w:rsidR="00B7586B" w:rsidRPr="00CA604C">
        <w:t xml:space="preserve"> government strategies and </w:t>
      </w:r>
      <w:r w:rsidR="008B7D1D" w:rsidRPr="00CA604C">
        <w:t>investment</w:t>
      </w:r>
      <w:r w:rsidR="00BE4067" w:rsidRPr="00CA604C">
        <w:t xml:space="preserve"> </w:t>
      </w:r>
      <w:r w:rsidR="00E25616" w:rsidRPr="00CA604C">
        <w:t>programs;</w:t>
      </w:r>
      <w:r w:rsidR="00576067" w:rsidRPr="00CA604C">
        <w:t xml:space="preserve"> however</w:t>
      </w:r>
      <w:r w:rsidR="00F774A4" w:rsidRPr="00CA604C">
        <w:t>,</w:t>
      </w:r>
      <w:r w:rsidR="00BE4067" w:rsidRPr="00CA604C">
        <w:t xml:space="preserve"> this link is not explicit.</w:t>
      </w:r>
    </w:p>
    <w:p w14:paraId="7E52A9BC" w14:textId="77777777" w:rsidR="005C47F7" w:rsidRDefault="005C47F7" w:rsidP="005C47F7">
      <w:pPr>
        <w:pStyle w:val="BodyNormal"/>
      </w:pPr>
      <w:r w:rsidRPr="00CA604C">
        <w:t>The analysis suggests that there is good alignment between the federal, state and territory governments in terms of high-level NRM priorities. This is, therefore, not a source of the reporting burden described by the regional NRM organisations. The common NRM priorities indicate that there are opportunities for alignment in the associated measures (i.e. outputs) required by the various governments. This is discussed further below.</w:t>
      </w:r>
      <w:r>
        <w:t xml:space="preserve"> </w:t>
      </w:r>
    </w:p>
    <w:p w14:paraId="1C90F93C" w14:textId="41B8C2AD" w:rsidR="0084242A" w:rsidRDefault="00576067" w:rsidP="00907A1D">
      <w:pPr>
        <w:pStyle w:val="BodyNormal"/>
      </w:pPr>
      <w:r>
        <w:t xml:space="preserve">Matters of national environmental significance are a key focus of federal government investment programs. Fortunately, these matters are aligned (to varying degrees) with </w:t>
      </w:r>
      <w:r w:rsidR="00D92347">
        <w:t>t</w:t>
      </w:r>
      <w:r w:rsidR="003E2E80">
        <w:t>he priorities of the state and territory governments.</w:t>
      </w:r>
      <w:r w:rsidR="001832CC">
        <w:t xml:space="preserve"> </w:t>
      </w:r>
      <w:r w:rsidR="003E2E80">
        <w:t>This indicates</w:t>
      </w:r>
      <w:r w:rsidR="006A285E">
        <w:t xml:space="preserve"> there is ample opportunity for federal government programs to complement state and territory government programs</w:t>
      </w:r>
      <w:r w:rsidR="00F774A4">
        <w:t xml:space="preserve"> </w:t>
      </w:r>
      <w:r w:rsidR="00FD3B26">
        <w:t>and</w:t>
      </w:r>
      <w:r w:rsidR="00864C1A">
        <w:t>,</w:t>
      </w:r>
      <w:r w:rsidR="00FD3B26">
        <w:t xml:space="preserve"> importantly for this project, </w:t>
      </w:r>
      <w:r w:rsidR="003C170C">
        <w:t>for reporting to be aligned</w:t>
      </w:r>
      <w:r w:rsidR="006A285E">
        <w:t>.</w:t>
      </w:r>
      <w:r w:rsidR="00186C14">
        <w:t xml:space="preserve"> </w:t>
      </w:r>
    </w:p>
    <w:p w14:paraId="7D4B63D6" w14:textId="0281C69B" w:rsidR="001832CC" w:rsidRDefault="001832CC" w:rsidP="001832CC">
      <w:pPr>
        <w:pStyle w:val="Heading2noNumbers"/>
      </w:pPr>
      <w:bookmarkStart w:id="3" w:name="_Toc490484025"/>
      <w:r>
        <w:t>Monitoring and reporting requirements across Australia</w:t>
      </w:r>
      <w:bookmarkEnd w:id="3"/>
    </w:p>
    <w:p w14:paraId="365ADC43" w14:textId="04B37430" w:rsidR="00604C29" w:rsidRDefault="009352A5" w:rsidP="00907A1D">
      <w:pPr>
        <w:pStyle w:val="BodyNormal"/>
      </w:pPr>
      <w:r>
        <w:t>The Federal g</w:t>
      </w:r>
      <w:r w:rsidR="00362C78">
        <w:t>overnment</w:t>
      </w:r>
      <w:r>
        <w:t>’s</w:t>
      </w:r>
      <w:r w:rsidR="00362C78">
        <w:t xml:space="preserve"> monitoring and reporting</w:t>
      </w:r>
      <w:r w:rsidR="00AD27E4" w:rsidRPr="00AD27E4">
        <w:t xml:space="preserve"> </w:t>
      </w:r>
      <w:r w:rsidR="00AD27E4">
        <w:t>requirements</w:t>
      </w:r>
      <w:r w:rsidR="00362C78">
        <w:t xml:space="preserve"> </w:t>
      </w:r>
      <w:r>
        <w:t>are one of several factors</w:t>
      </w:r>
      <w:r w:rsidR="00362C78">
        <w:t xml:space="preserve"> </w:t>
      </w:r>
      <w:r w:rsidR="004219C7">
        <w:t>that contribute to</w:t>
      </w:r>
      <w:r w:rsidR="00362C78">
        <w:t xml:space="preserve"> the reporting burden </w:t>
      </w:r>
      <w:r w:rsidR="004219C7">
        <w:t>described</w:t>
      </w:r>
      <w:r w:rsidR="00362C78">
        <w:t xml:space="preserve"> by many regional NRM organisations.</w:t>
      </w:r>
      <w:r>
        <w:t xml:space="preserve"> </w:t>
      </w:r>
      <w:r w:rsidR="006B75D5">
        <w:t>An assessment was undertaken t</w:t>
      </w:r>
      <w:r>
        <w:t xml:space="preserve">o identify opportunities for alignment between </w:t>
      </w:r>
      <w:r w:rsidR="007B7109">
        <w:t xml:space="preserve">the federal </w:t>
      </w:r>
      <w:r w:rsidR="00524B0B">
        <w:t xml:space="preserve">requirements </w:t>
      </w:r>
      <w:r w:rsidR="007B7109">
        <w:t xml:space="preserve">and other </w:t>
      </w:r>
      <w:r>
        <w:t>government requirements</w:t>
      </w:r>
      <w:r w:rsidR="003A3DE5">
        <w:t>, as a way of potentially reducing some of this burden</w:t>
      </w:r>
      <w:r w:rsidR="004219C7">
        <w:t>. This assessment looked at opportunities in</w:t>
      </w:r>
      <w:r w:rsidR="006B75D5">
        <w:t xml:space="preserve"> measuring, recording a</w:t>
      </w:r>
      <w:r w:rsidR="00F77CC2">
        <w:t xml:space="preserve">nd reporting </w:t>
      </w:r>
      <w:r w:rsidR="006B75D5">
        <w:t xml:space="preserve">NRM achievements </w:t>
      </w:r>
      <w:r w:rsidR="004219C7">
        <w:t>and</w:t>
      </w:r>
      <w:r w:rsidR="006B75D5">
        <w:t xml:space="preserve"> found</w:t>
      </w:r>
      <w:r w:rsidR="00604C29">
        <w:t>:</w:t>
      </w:r>
    </w:p>
    <w:p w14:paraId="28A2209D" w14:textId="451F26C6" w:rsidR="00604C29" w:rsidRDefault="004F2ED0" w:rsidP="00490967">
      <w:pPr>
        <w:pStyle w:val="ListBullet"/>
        <w:ind w:left="709" w:hanging="283"/>
      </w:pPr>
      <w:r>
        <w:t xml:space="preserve">Reporting - </w:t>
      </w:r>
      <w:r w:rsidR="003601F4">
        <w:t xml:space="preserve">similar information </w:t>
      </w:r>
      <w:r w:rsidR="00FA37BB">
        <w:t>is</w:t>
      </w:r>
      <w:r w:rsidR="003601F4">
        <w:t xml:space="preserve"> already required in reports to the v</w:t>
      </w:r>
      <w:r>
        <w:t xml:space="preserve">arious </w:t>
      </w:r>
      <w:r w:rsidR="00387068">
        <w:t>levels of government</w:t>
      </w:r>
      <w:r>
        <w:t>.</w:t>
      </w:r>
      <w:r w:rsidR="003601F4">
        <w:t xml:space="preserve"> </w:t>
      </w:r>
    </w:p>
    <w:p w14:paraId="5925EA0D" w14:textId="0D7273F9" w:rsidR="00604C29" w:rsidRDefault="004F2ED0" w:rsidP="00490967">
      <w:pPr>
        <w:pStyle w:val="ListBullet"/>
        <w:ind w:left="709" w:hanging="283"/>
      </w:pPr>
      <w:r>
        <w:t xml:space="preserve">Recording - </w:t>
      </w:r>
      <w:r w:rsidR="003601F4">
        <w:t xml:space="preserve">a wide range of systems </w:t>
      </w:r>
      <w:r w:rsidR="004219C7">
        <w:t>are being</w:t>
      </w:r>
      <w:r w:rsidR="00FA37BB">
        <w:t xml:space="preserve"> </w:t>
      </w:r>
      <w:r w:rsidR="003601F4">
        <w:t>used</w:t>
      </w:r>
      <w:r w:rsidR="003A3DE5">
        <w:t xml:space="preserve"> with limited opportunity for i</w:t>
      </w:r>
      <w:r w:rsidR="003A3DE5" w:rsidRPr="003A3DE5">
        <w:t>nteroperability</w:t>
      </w:r>
      <w:r>
        <w:t>.</w:t>
      </w:r>
    </w:p>
    <w:p w14:paraId="38FDB40F" w14:textId="6645509A" w:rsidR="00883FD5" w:rsidRDefault="004F2ED0" w:rsidP="00490967">
      <w:pPr>
        <w:pStyle w:val="ListBullet"/>
        <w:ind w:left="709" w:hanging="283"/>
      </w:pPr>
      <w:r>
        <w:t xml:space="preserve">Measuring - </w:t>
      </w:r>
      <w:r w:rsidR="00FA37BB">
        <w:t xml:space="preserve">a range of outputs </w:t>
      </w:r>
      <w:r>
        <w:t xml:space="preserve">are </w:t>
      </w:r>
      <w:r w:rsidR="00FA37BB">
        <w:t>required to be measured</w:t>
      </w:r>
      <w:r w:rsidR="00387068">
        <w:t xml:space="preserve"> and there is some common ground</w:t>
      </w:r>
      <w:r w:rsidR="00FA37BB">
        <w:t xml:space="preserve">. </w:t>
      </w:r>
    </w:p>
    <w:p w14:paraId="21ECF5A3" w14:textId="2E318004" w:rsidR="00FA37BB" w:rsidRPr="00F84263" w:rsidRDefault="007B7109" w:rsidP="00FA37BB">
      <w:pPr>
        <w:pStyle w:val="BodyNormal"/>
        <w:rPr>
          <w:lang w:val="en-AU"/>
        </w:rPr>
      </w:pPr>
      <w:r>
        <w:rPr>
          <w:lang w:val="en-AU"/>
        </w:rPr>
        <w:t>In</w:t>
      </w:r>
      <w:r w:rsidR="00FA37BB">
        <w:rPr>
          <w:lang w:val="en-AU"/>
        </w:rPr>
        <w:t xml:space="preserve"> terms of alignment with state government requirements</w:t>
      </w:r>
      <w:r w:rsidR="00524B0B">
        <w:rPr>
          <w:lang w:val="en-AU"/>
        </w:rPr>
        <w:t xml:space="preserve"> and reducing reporting burden for regional NRM organisations</w:t>
      </w:r>
      <w:r w:rsidR="00FA37BB">
        <w:rPr>
          <w:lang w:val="en-AU"/>
        </w:rPr>
        <w:t xml:space="preserve">, the </w:t>
      </w:r>
      <w:r w:rsidR="00524B0B">
        <w:rPr>
          <w:lang w:val="en-AU"/>
        </w:rPr>
        <w:t xml:space="preserve">main </w:t>
      </w:r>
      <w:r w:rsidR="00FA37BB">
        <w:rPr>
          <w:lang w:val="en-AU"/>
        </w:rPr>
        <w:t xml:space="preserve">opportunities for the DoEE </w:t>
      </w:r>
      <w:r w:rsidR="00524B0B">
        <w:rPr>
          <w:lang w:val="en-AU"/>
        </w:rPr>
        <w:t xml:space="preserve">relate to what is measured </w:t>
      </w:r>
      <w:r w:rsidR="00B67160">
        <w:rPr>
          <w:lang w:val="en-AU"/>
        </w:rPr>
        <w:t>(</w:t>
      </w:r>
      <w:r w:rsidR="00B3363D">
        <w:rPr>
          <w:lang w:val="en-AU"/>
        </w:rPr>
        <w:t>e.g. outputs</w:t>
      </w:r>
      <w:r w:rsidR="00B67160">
        <w:rPr>
          <w:lang w:val="en-AU"/>
        </w:rPr>
        <w:t>)</w:t>
      </w:r>
      <w:r w:rsidR="004E0B67">
        <w:rPr>
          <w:lang w:val="en-AU"/>
        </w:rPr>
        <w:t xml:space="preserve"> </w:t>
      </w:r>
      <w:r w:rsidR="00524B0B">
        <w:rPr>
          <w:lang w:val="en-AU"/>
        </w:rPr>
        <w:t xml:space="preserve">and </w:t>
      </w:r>
      <w:r w:rsidR="00B67160">
        <w:rPr>
          <w:lang w:val="en-AU"/>
        </w:rPr>
        <w:t xml:space="preserve">making </w:t>
      </w:r>
      <w:r w:rsidR="005B0EE8">
        <w:rPr>
          <w:lang w:val="en-AU"/>
        </w:rPr>
        <w:t xml:space="preserve">DoEE’s online reporting system (the Monitoring Evaluation Reporting Improvement Tool – </w:t>
      </w:r>
      <w:r w:rsidR="00524B0B">
        <w:rPr>
          <w:lang w:val="en-AU"/>
        </w:rPr>
        <w:t>MERIT</w:t>
      </w:r>
      <w:r w:rsidR="005B0EE8">
        <w:rPr>
          <w:lang w:val="en-AU"/>
        </w:rPr>
        <w:t>)</w:t>
      </w:r>
      <w:r w:rsidR="00B67160">
        <w:rPr>
          <w:lang w:val="en-AU"/>
        </w:rPr>
        <w:t xml:space="preserve"> as efficient and user-friendly as possible. These opportunities are explained below</w:t>
      </w:r>
      <w:r w:rsidR="00385E90" w:rsidRPr="00F84263">
        <w:rPr>
          <w:lang w:val="en-AU"/>
        </w:rPr>
        <w:t>.</w:t>
      </w:r>
    </w:p>
    <w:p w14:paraId="1A983FF7" w14:textId="77777777" w:rsidR="00FA37BB" w:rsidRPr="00F84263" w:rsidRDefault="00FA37BB" w:rsidP="00FA37BB">
      <w:pPr>
        <w:pStyle w:val="Heading3"/>
      </w:pPr>
      <w:r w:rsidRPr="00F84263">
        <w:t>standard outputs</w:t>
      </w:r>
    </w:p>
    <w:p w14:paraId="091E35E3" w14:textId="2190D7A6" w:rsidR="00F84263" w:rsidRPr="00F84263" w:rsidRDefault="009053B5" w:rsidP="00F84263">
      <w:pPr>
        <w:pStyle w:val="BodyNormal"/>
        <w:rPr>
          <w:highlight w:val="yellow"/>
          <w:lang w:val="en-AU"/>
        </w:rPr>
      </w:pPr>
      <w:r>
        <w:t>A comparison of</w:t>
      </w:r>
      <w:r w:rsidR="00F84263" w:rsidRPr="00F84263">
        <w:t xml:space="preserve"> standard outputs </w:t>
      </w:r>
      <w:r>
        <w:t>used</w:t>
      </w:r>
      <w:r w:rsidR="00F84263" w:rsidRPr="00F84263">
        <w:t xml:space="preserve"> by federal and state governments, identified a list of </w:t>
      </w:r>
      <w:r>
        <w:t xml:space="preserve">25 </w:t>
      </w:r>
      <w:r w:rsidR="00F84263" w:rsidRPr="00F84263">
        <w:t xml:space="preserve">standard outputs </w:t>
      </w:r>
      <w:r>
        <w:t>common to both levels of government</w:t>
      </w:r>
      <w:r w:rsidR="00B06F02">
        <w:t>. This set</w:t>
      </w:r>
      <w:r w:rsidR="00F84263" w:rsidRPr="00F84263">
        <w:t xml:space="preserve"> </w:t>
      </w:r>
      <w:r w:rsidR="00014928">
        <w:t>could be used as the</w:t>
      </w:r>
      <w:r w:rsidR="00F84263" w:rsidRPr="00F84263">
        <w:t xml:space="preserve"> minimum </w:t>
      </w:r>
      <w:r w:rsidR="00B06F02">
        <w:t xml:space="preserve">or base set of data </w:t>
      </w:r>
      <w:r w:rsidR="00F84263" w:rsidRPr="00F84263">
        <w:t>to be measured by</w:t>
      </w:r>
      <w:r w:rsidR="00B06F02">
        <w:t xml:space="preserve"> all</w:t>
      </w:r>
      <w:r w:rsidR="00F84263" w:rsidRPr="00F84263">
        <w:t xml:space="preserve"> regional NRM organisations around Australia</w:t>
      </w:r>
      <w:r w:rsidR="00B06F02">
        <w:t xml:space="preserve"> (with the exception of </w:t>
      </w:r>
      <w:r w:rsidR="00003406">
        <w:t>the number of “information management systems” which is of limited value</w:t>
      </w:r>
      <w:r w:rsidR="00B06F02">
        <w:t>)</w:t>
      </w:r>
      <w:r w:rsidR="00F84263" w:rsidRPr="00F84263">
        <w:t xml:space="preserve">. </w:t>
      </w:r>
      <w:r w:rsidR="00B06F02">
        <w:t>Drawing on this idea, we have suggested</w:t>
      </w:r>
      <w:r w:rsidR="00F84263" w:rsidRPr="00F84263">
        <w:t xml:space="preserve"> amend</w:t>
      </w:r>
      <w:r w:rsidR="00B06F02">
        <w:t>ments to</w:t>
      </w:r>
      <w:r w:rsidR="0041752D">
        <w:t xml:space="preserve"> the standard outputs in MERIT</w:t>
      </w:r>
      <w:r w:rsidR="00F84263" w:rsidRPr="00F84263">
        <w:t xml:space="preserve"> so they better align with this common</w:t>
      </w:r>
      <w:r w:rsidR="00864892">
        <w:t>. Adopting this approach</w:t>
      </w:r>
      <w:r w:rsidR="00F84263" w:rsidRPr="00F84263">
        <w:t xml:space="preserve"> </w:t>
      </w:r>
      <w:r w:rsidR="0041752D">
        <w:t>would require removal of</w:t>
      </w:r>
      <w:r w:rsidR="00F84263" w:rsidRPr="00F84263">
        <w:t xml:space="preserve"> some outputs, adding </w:t>
      </w:r>
      <w:r w:rsidR="00F009F2">
        <w:t xml:space="preserve">new outputs </w:t>
      </w:r>
      <w:r w:rsidR="00F84263" w:rsidRPr="00F84263">
        <w:t xml:space="preserve">and amending </w:t>
      </w:r>
      <w:r w:rsidR="00F009F2">
        <w:t>others</w:t>
      </w:r>
      <w:r w:rsidR="00864892">
        <w:t xml:space="preserve"> and would need to be carefully managed. Even though these outputs have been identified as being in common use, </w:t>
      </w:r>
      <w:r w:rsidR="00F84263" w:rsidRPr="00F84263">
        <w:t>it is</w:t>
      </w:r>
      <w:r w:rsidR="00864892">
        <w:t xml:space="preserve"> still </w:t>
      </w:r>
      <w:r w:rsidR="00F84263" w:rsidRPr="00F84263">
        <w:t xml:space="preserve">important that any changes to the suite of standard outputs in MERIT </w:t>
      </w:r>
      <w:r w:rsidR="00864892">
        <w:t>are</w:t>
      </w:r>
      <w:r w:rsidR="00F84263" w:rsidRPr="00F84263">
        <w:t xml:space="preserve"> based on a clear </w:t>
      </w:r>
      <w:r w:rsidR="00864892">
        <w:t>and transparent rationale that</w:t>
      </w:r>
      <w:r w:rsidR="00F84263" w:rsidRPr="00F84263">
        <w:t xml:space="preserve"> reflect</w:t>
      </w:r>
      <w:r w:rsidR="00864892">
        <w:t>s both the current and</w:t>
      </w:r>
      <w:r w:rsidR="00F84263" w:rsidRPr="00F84263">
        <w:t xml:space="preserve"> the future focus of federal investment programs. Only those outputs that </w:t>
      </w:r>
      <w:r w:rsidR="00864892">
        <w:t xml:space="preserve">directly </w:t>
      </w:r>
      <w:r w:rsidR="00F84263" w:rsidRPr="00F84263">
        <w:t>meet the</w:t>
      </w:r>
      <w:r w:rsidR="00864892">
        <w:t xml:space="preserve"> investment and accountability needs of the Australian government </w:t>
      </w:r>
      <w:r w:rsidR="00F84263" w:rsidRPr="00F84263">
        <w:t xml:space="preserve">should be required in MERIT. </w:t>
      </w:r>
      <w:r w:rsidR="00864892">
        <w:t>It would also be helpful</w:t>
      </w:r>
      <w:r w:rsidR="00F84263" w:rsidRPr="00F84263">
        <w:t xml:space="preserve"> to</w:t>
      </w:r>
      <w:r w:rsidR="00864892">
        <w:t xml:space="preserve"> provide</w:t>
      </w:r>
      <w:r w:rsidR="00F84263" w:rsidRPr="00F84263">
        <w:t xml:space="preserve"> MERIT users </w:t>
      </w:r>
      <w:r w:rsidR="00864892">
        <w:t xml:space="preserve">with information on </w:t>
      </w:r>
      <w:r w:rsidR="00A50AA4">
        <w:t xml:space="preserve">why specific outputs </w:t>
      </w:r>
      <w:r w:rsidR="00327634">
        <w:t>need</w:t>
      </w:r>
      <w:r w:rsidR="00F84263" w:rsidRPr="00F84263">
        <w:t xml:space="preserve"> to be measured and how the information will be used. </w:t>
      </w:r>
    </w:p>
    <w:p w14:paraId="2754C9AD" w14:textId="77777777" w:rsidR="00FA37BB" w:rsidRDefault="00FA37BB" w:rsidP="00FA37BB">
      <w:pPr>
        <w:pStyle w:val="Heading3"/>
      </w:pPr>
      <w:r>
        <w:t>NRM outcomes</w:t>
      </w:r>
    </w:p>
    <w:p w14:paraId="243EB7C4" w14:textId="22D22C2F" w:rsidR="00544579" w:rsidRPr="00D5033D" w:rsidRDefault="00FA37BB" w:rsidP="00544579">
      <w:pPr>
        <w:pStyle w:val="BodyNormal"/>
      </w:pPr>
      <w:r w:rsidRPr="00D5033D">
        <w:rPr>
          <w:lang w:val="en-AU"/>
        </w:rPr>
        <w:t xml:space="preserve">Two </w:t>
      </w:r>
      <w:r w:rsidR="00AC0B8A" w:rsidRPr="00D5033D">
        <w:rPr>
          <w:lang w:val="en-AU"/>
        </w:rPr>
        <w:t xml:space="preserve">main </w:t>
      </w:r>
      <w:r w:rsidRPr="00D5033D">
        <w:rPr>
          <w:lang w:val="en-AU"/>
        </w:rPr>
        <w:t>areas for improvement were identified during the project</w:t>
      </w:r>
      <w:r w:rsidR="004E0B67" w:rsidRPr="00D5033D">
        <w:rPr>
          <w:lang w:val="en-AU"/>
        </w:rPr>
        <w:t xml:space="preserve"> – a need to better communicate </w:t>
      </w:r>
      <w:r w:rsidR="00AC0B8A" w:rsidRPr="00D5033D">
        <w:rPr>
          <w:lang w:val="en-AU"/>
        </w:rPr>
        <w:t>with</w:t>
      </w:r>
      <w:r w:rsidR="004E0B67" w:rsidRPr="00D5033D">
        <w:rPr>
          <w:lang w:val="en-AU"/>
        </w:rPr>
        <w:t xml:space="preserve"> regional NRM organisations </w:t>
      </w:r>
      <w:r w:rsidR="00AC0B8A" w:rsidRPr="00D5033D">
        <w:rPr>
          <w:lang w:val="en-AU"/>
        </w:rPr>
        <w:t xml:space="preserve">about </w:t>
      </w:r>
      <w:r w:rsidR="004E0B67" w:rsidRPr="00D5033D">
        <w:rPr>
          <w:lang w:val="en-AU"/>
        </w:rPr>
        <w:t xml:space="preserve">what outcomes are being sought under federal investment programs and </w:t>
      </w:r>
      <w:r w:rsidR="00AC0B8A" w:rsidRPr="00D5033D">
        <w:rPr>
          <w:lang w:val="en-AU"/>
        </w:rPr>
        <w:t xml:space="preserve">provision of </w:t>
      </w:r>
      <w:r w:rsidR="004E0B67" w:rsidRPr="00D5033D">
        <w:rPr>
          <w:lang w:val="en-AU"/>
        </w:rPr>
        <w:t xml:space="preserve">guidance </w:t>
      </w:r>
      <w:r w:rsidR="00AC0B8A" w:rsidRPr="00D5033D">
        <w:rPr>
          <w:lang w:val="en-AU"/>
        </w:rPr>
        <w:t xml:space="preserve">to MERIT users </w:t>
      </w:r>
      <w:r w:rsidR="004E0B67" w:rsidRPr="00D5033D">
        <w:rPr>
          <w:lang w:val="en-AU"/>
        </w:rPr>
        <w:t xml:space="preserve">on how </w:t>
      </w:r>
      <w:r w:rsidR="002D43A6">
        <w:rPr>
          <w:lang w:val="en-AU"/>
        </w:rPr>
        <w:t>to report on outcomes</w:t>
      </w:r>
      <w:r w:rsidRPr="00D5033D">
        <w:rPr>
          <w:lang w:val="en-AU"/>
        </w:rPr>
        <w:t xml:space="preserve">. </w:t>
      </w:r>
      <w:r w:rsidR="002F072D" w:rsidRPr="00D5033D">
        <w:rPr>
          <w:lang w:val="en-AU"/>
        </w:rPr>
        <w:t xml:space="preserve">As part of addressing both these areas for improvement, it is recommended the DoEE develop high-level outcome statements for future investment programs </w:t>
      </w:r>
      <w:r w:rsidR="0002101B">
        <w:rPr>
          <w:lang w:val="en-AU"/>
        </w:rPr>
        <w:t xml:space="preserve">(akin </w:t>
      </w:r>
      <w:r w:rsidR="00327634">
        <w:rPr>
          <w:lang w:val="en-AU"/>
        </w:rPr>
        <w:t xml:space="preserve">to </w:t>
      </w:r>
      <w:r w:rsidR="0002101B">
        <w:rPr>
          <w:lang w:val="en-AU"/>
        </w:rPr>
        <w:t xml:space="preserve">those used in Caring for Our Country) </w:t>
      </w:r>
      <w:r w:rsidR="002F072D" w:rsidRPr="00D5033D">
        <w:t>as a way of communicating what the programs are aiming to achieve and to provide a framework to capture intended outcomes consistently in reporting.</w:t>
      </w:r>
      <w:r w:rsidR="002F072D">
        <w:t xml:space="preserve"> </w:t>
      </w:r>
      <w:r w:rsidR="00772EAA">
        <w:rPr>
          <w:lang w:val="en-AU"/>
        </w:rPr>
        <w:t>Because outcomes have a long-</w:t>
      </w:r>
      <w:r w:rsidR="0002101B">
        <w:rPr>
          <w:lang w:val="en-AU"/>
        </w:rPr>
        <w:t>term focus, it is recommended that</w:t>
      </w:r>
      <w:r w:rsidR="00544579" w:rsidRPr="00D5033D">
        <w:rPr>
          <w:lang w:val="en-AU"/>
        </w:rPr>
        <w:t xml:space="preserve"> outcomes reporting in MERIT be </w:t>
      </w:r>
      <w:r w:rsidR="0002101B">
        <w:rPr>
          <w:lang w:val="en-AU"/>
        </w:rPr>
        <w:t>limited</w:t>
      </w:r>
      <w:r w:rsidR="00544579" w:rsidRPr="00D5033D">
        <w:rPr>
          <w:lang w:val="en-AU"/>
        </w:rPr>
        <w:t xml:space="preserve"> to a very basic level</w:t>
      </w:r>
      <w:r w:rsidR="0002101B">
        <w:rPr>
          <w:lang w:val="en-AU"/>
        </w:rPr>
        <w:t xml:space="preserve"> (with a greater focus on short-term results)</w:t>
      </w:r>
      <w:r w:rsidR="00544579" w:rsidRPr="00D5033D">
        <w:rPr>
          <w:lang w:val="en-AU"/>
        </w:rPr>
        <w:t>. Project reports should nominate (from a federally endorsed list</w:t>
      </w:r>
      <w:r w:rsidR="0002101B">
        <w:rPr>
          <w:lang w:val="en-AU"/>
        </w:rPr>
        <w:t>)</w:t>
      </w:r>
      <w:r w:rsidR="00E45C3F">
        <w:rPr>
          <w:lang w:val="en-AU"/>
        </w:rPr>
        <w:t xml:space="preserve"> </w:t>
      </w:r>
      <w:r w:rsidR="0002101B">
        <w:rPr>
          <w:lang w:val="en-AU"/>
        </w:rPr>
        <w:t xml:space="preserve">which </w:t>
      </w:r>
      <w:r w:rsidR="00E45C3F">
        <w:rPr>
          <w:lang w:val="en-AU"/>
        </w:rPr>
        <w:t>outcome statements</w:t>
      </w:r>
      <w:r w:rsidR="00544579" w:rsidRPr="00D5033D">
        <w:rPr>
          <w:lang w:val="en-AU"/>
        </w:rPr>
        <w:t xml:space="preserve"> apply, as context for the report</w:t>
      </w:r>
      <w:r w:rsidR="00E45C3F">
        <w:rPr>
          <w:lang w:val="en-AU"/>
        </w:rPr>
        <w:t>s</w:t>
      </w:r>
      <w:r w:rsidR="00544579" w:rsidRPr="00D5033D">
        <w:rPr>
          <w:lang w:val="en-AU"/>
        </w:rPr>
        <w:t xml:space="preserve">. Whether these outcomes eventuate, can be tested later as part of </w:t>
      </w:r>
      <w:r w:rsidR="00772EAA">
        <w:rPr>
          <w:lang w:val="en-AU"/>
        </w:rPr>
        <w:t>periodic</w:t>
      </w:r>
      <w:r w:rsidR="00544579" w:rsidRPr="00D5033D">
        <w:rPr>
          <w:lang w:val="en-AU"/>
        </w:rPr>
        <w:t xml:space="preserve"> project </w:t>
      </w:r>
      <w:r w:rsidR="00772EAA">
        <w:rPr>
          <w:lang w:val="en-AU"/>
        </w:rPr>
        <w:t xml:space="preserve">and program </w:t>
      </w:r>
      <w:r w:rsidR="00544579" w:rsidRPr="00D5033D">
        <w:rPr>
          <w:lang w:val="en-AU"/>
        </w:rPr>
        <w:t>evaluation</w:t>
      </w:r>
      <w:r w:rsidR="00772EAA">
        <w:rPr>
          <w:lang w:val="en-AU"/>
        </w:rPr>
        <w:t>s</w:t>
      </w:r>
      <w:r w:rsidR="00544579" w:rsidRPr="00D5033D">
        <w:rPr>
          <w:lang w:val="en-AU"/>
        </w:rPr>
        <w:t xml:space="preserve">. </w:t>
      </w:r>
    </w:p>
    <w:p w14:paraId="0690AF87" w14:textId="63BBD70A" w:rsidR="00B3363D" w:rsidRDefault="00B3363D" w:rsidP="00B3363D">
      <w:pPr>
        <w:pStyle w:val="Heading3"/>
      </w:pPr>
      <w:r>
        <w:t>short-term results</w:t>
      </w:r>
    </w:p>
    <w:p w14:paraId="7157A894" w14:textId="77777777" w:rsidR="006A6F70" w:rsidRDefault="00B3363D" w:rsidP="00B3363D">
      <w:pPr>
        <w:pStyle w:val="BodyNormal"/>
        <w:rPr>
          <w:lang w:val="en-AU"/>
        </w:rPr>
      </w:pPr>
      <w:r>
        <w:rPr>
          <w:lang w:val="en-AU"/>
        </w:rPr>
        <w:t xml:space="preserve">In the absence of reporting on long-term outcomes, it is important that project reports capture the short-term results arising </w:t>
      </w:r>
      <w:r w:rsidR="00772EAA">
        <w:rPr>
          <w:lang w:val="en-AU"/>
        </w:rPr>
        <w:t>from their</w:t>
      </w:r>
      <w:r>
        <w:rPr>
          <w:lang w:val="en-AU"/>
        </w:rPr>
        <w:t xml:space="preserve"> activities. </w:t>
      </w:r>
      <w:r w:rsidR="00772EAA">
        <w:rPr>
          <w:lang w:val="en-AU"/>
        </w:rPr>
        <w:t>This reporting should be consistent with the program lo</w:t>
      </w:r>
      <w:r w:rsidR="006A6F70">
        <w:rPr>
          <w:lang w:val="en-AU"/>
        </w:rPr>
        <w:t>gics created for these projects and</w:t>
      </w:r>
      <w:r w:rsidR="00772EAA">
        <w:rPr>
          <w:lang w:val="en-AU"/>
        </w:rPr>
        <w:t xml:space="preserve"> should use the standard outputs</w:t>
      </w:r>
      <w:r w:rsidR="006A6F70">
        <w:rPr>
          <w:lang w:val="en-AU"/>
        </w:rPr>
        <w:t>. By doing so, these reports</w:t>
      </w:r>
      <w:r w:rsidR="00772EAA">
        <w:rPr>
          <w:lang w:val="en-AU"/>
        </w:rPr>
        <w:t xml:space="preserve"> become a sound </w:t>
      </w:r>
      <w:r>
        <w:rPr>
          <w:lang w:val="en-AU"/>
        </w:rPr>
        <w:t>way of gauging whether the project is continuing along the trajectory towards long-term outcomes</w:t>
      </w:r>
      <w:r w:rsidR="00772EAA">
        <w:rPr>
          <w:lang w:val="en-AU"/>
        </w:rPr>
        <w:t xml:space="preserve">. </w:t>
      </w:r>
      <w:r w:rsidRPr="00B3363D">
        <w:rPr>
          <w:lang w:val="en-AU"/>
        </w:rPr>
        <w:t>Reporting on short-term results should only be a requirement of projects with tim</w:t>
      </w:r>
      <w:r w:rsidR="006A6F70">
        <w:rPr>
          <w:lang w:val="en-AU"/>
        </w:rPr>
        <w:t xml:space="preserve">elines greater than three years. Shorter projects </w:t>
      </w:r>
      <w:r w:rsidR="006A6F70" w:rsidRPr="00B3363D">
        <w:rPr>
          <w:lang w:val="en-AU"/>
        </w:rPr>
        <w:t>(e.g. 12-18 months)</w:t>
      </w:r>
      <w:r w:rsidRPr="00B3363D">
        <w:rPr>
          <w:lang w:val="en-AU"/>
        </w:rPr>
        <w:t xml:space="preserve"> </w:t>
      </w:r>
      <w:r w:rsidR="006A6F70">
        <w:rPr>
          <w:lang w:val="en-AU"/>
        </w:rPr>
        <w:t>will often be unable to report on anything more than delivery of activities</w:t>
      </w:r>
      <w:r w:rsidRPr="00B3363D">
        <w:rPr>
          <w:lang w:val="en-AU"/>
        </w:rPr>
        <w:t xml:space="preserve">. It is recommended the </w:t>
      </w:r>
      <w:r w:rsidR="006A6F70">
        <w:rPr>
          <w:lang w:val="en-AU"/>
        </w:rPr>
        <w:t>reporting on</w:t>
      </w:r>
      <w:r w:rsidRPr="00B3363D">
        <w:rPr>
          <w:lang w:val="en-AU"/>
        </w:rPr>
        <w:t xml:space="preserve"> short-term results </w:t>
      </w:r>
      <w:r w:rsidR="006A6F70">
        <w:rPr>
          <w:lang w:val="en-AU"/>
        </w:rPr>
        <w:t>(</w:t>
      </w:r>
      <w:r w:rsidRPr="00B3363D">
        <w:rPr>
          <w:lang w:val="en-AU"/>
        </w:rPr>
        <w:t>as a standard part of NRM repo</w:t>
      </w:r>
      <w:r w:rsidR="006A6F70">
        <w:rPr>
          <w:lang w:val="en-AU"/>
        </w:rPr>
        <w:t xml:space="preserve">rting to the federal government) could be based on the following: </w:t>
      </w:r>
    </w:p>
    <w:p w14:paraId="3CFDD75B" w14:textId="1889C01D" w:rsidR="006A6F70" w:rsidRDefault="002F0906" w:rsidP="006A6F70">
      <w:pPr>
        <w:pStyle w:val="ListBullet"/>
      </w:pPr>
      <w:r>
        <w:t xml:space="preserve">existence of works </w:t>
      </w:r>
    </w:p>
    <w:p w14:paraId="14B555F2" w14:textId="779BE555" w:rsidR="006A6F70" w:rsidRDefault="002F0906" w:rsidP="006A6F70">
      <w:pPr>
        <w:pStyle w:val="ListBullet"/>
      </w:pPr>
      <w:r>
        <w:t xml:space="preserve">maintenance levels </w:t>
      </w:r>
    </w:p>
    <w:p w14:paraId="51C0D72F" w14:textId="32B9F50D" w:rsidR="006A6F70" w:rsidRDefault="002F0906" w:rsidP="006A6F70">
      <w:pPr>
        <w:pStyle w:val="ListBullet"/>
      </w:pPr>
      <w:r>
        <w:t xml:space="preserve">land manager support </w:t>
      </w:r>
    </w:p>
    <w:p w14:paraId="5DFAFEF4" w14:textId="22FAC147" w:rsidR="006A6F70" w:rsidRDefault="002F0906" w:rsidP="006A6F70">
      <w:pPr>
        <w:pStyle w:val="ListBullet"/>
      </w:pPr>
      <w:r>
        <w:t xml:space="preserve">threat management </w:t>
      </w:r>
    </w:p>
    <w:p w14:paraId="6DBC1574" w14:textId="08D57433" w:rsidR="006A6F70" w:rsidRDefault="002F0906" w:rsidP="006A6F70">
      <w:pPr>
        <w:pStyle w:val="ListBullet"/>
      </w:pPr>
      <w:r>
        <w:t xml:space="preserve">capacity building results </w:t>
      </w:r>
    </w:p>
    <w:p w14:paraId="24D1FBCB" w14:textId="7FD76CDD" w:rsidR="006A6F70" w:rsidRDefault="00B3363D" w:rsidP="006A6F70">
      <w:pPr>
        <w:pStyle w:val="ListBullet"/>
      </w:pPr>
      <w:r>
        <w:t>leveraging</w:t>
      </w:r>
      <w:r w:rsidR="002F0906">
        <w:t>,</w:t>
      </w:r>
      <w:r>
        <w:t xml:space="preserve"> and </w:t>
      </w:r>
    </w:p>
    <w:p w14:paraId="77AA84F6" w14:textId="415E5A91" w:rsidR="00B3363D" w:rsidRDefault="00B3363D" w:rsidP="006A6F70">
      <w:pPr>
        <w:pStyle w:val="ListBullet"/>
      </w:pPr>
      <w:r>
        <w:t>condition observations</w:t>
      </w:r>
      <w:r w:rsidR="00327634">
        <w:t xml:space="preserve"> and measures</w:t>
      </w:r>
      <w:r>
        <w:t>.</w:t>
      </w:r>
    </w:p>
    <w:p w14:paraId="29C540CE" w14:textId="7EBAEE5C" w:rsidR="00FA37BB" w:rsidRDefault="0013172E" w:rsidP="00FA37BB">
      <w:pPr>
        <w:pStyle w:val="Heading3"/>
      </w:pPr>
      <w:r>
        <w:t>MERIT</w:t>
      </w:r>
    </w:p>
    <w:p w14:paraId="0F53DEC1" w14:textId="7F27F727" w:rsidR="00FA37BB" w:rsidRPr="009E21D7" w:rsidRDefault="00FA37BB" w:rsidP="00FA37BB">
      <w:pPr>
        <w:pStyle w:val="BodyNormal"/>
        <w:rPr>
          <w:lang w:val="en-AU"/>
        </w:rPr>
      </w:pPr>
      <w:r w:rsidRPr="003D4808">
        <w:rPr>
          <w:lang w:val="en-AU"/>
        </w:rPr>
        <w:t xml:space="preserve">The federal government’s </w:t>
      </w:r>
      <w:r w:rsidR="0013172E">
        <w:rPr>
          <w:lang w:val="en-AU"/>
        </w:rPr>
        <w:t>online reporting system (</w:t>
      </w:r>
      <w:r w:rsidRPr="003D4808">
        <w:rPr>
          <w:lang w:val="en-AU"/>
        </w:rPr>
        <w:t>MERIT</w:t>
      </w:r>
      <w:r w:rsidR="0013172E">
        <w:rPr>
          <w:lang w:val="en-AU"/>
        </w:rPr>
        <w:t>)</w:t>
      </w:r>
      <w:r w:rsidRPr="003D4808">
        <w:rPr>
          <w:lang w:val="en-AU"/>
        </w:rPr>
        <w:t xml:space="preserve"> was generally viewed as a good starting point for capturing NRM achievements around the country. However, it was widely acknowledged that MERIT needs to evolve and there were many opportunities for improvement identified to make the tool easier to use and </w:t>
      </w:r>
      <w:r w:rsidR="00AC0B8A" w:rsidRPr="003D4808">
        <w:rPr>
          <w:lang w:val="en-AU"/>
        </w:rPr>
        <w:t xml:space="preserve">to be </w:t>
      </w:r>
      <w:r w:rsidRPr="003D4808">
        <w:rPr>
          <w:lang w:val="en-AU"/>
        </w:rPr>
        <w:t>of greater value to both the DoEE and users.</w:t>
      </w:r>
      <w:r w:rsidR="00AC0B8A" w:rsidRPr="003D4808">
        <w:rPr>
          <w:lang w:val="en-AU"/>
        </w:rPr>
        <w:t xml:space="preserve"> </w:t>
      </w:r>
      <w:r w:rsidR="008B6071">
        <w:rPr>
          <w:lang w:val="en-AU"/>
        </w:rPr>
        <w:t>One of the most common suggestions raised was that the purpose of MERIT needed</w:t>
      </w:r>
      <w:r w:rsidR="00AC0B8A" w:rsidRPr="003D4808">
        <w:rPr>
          <w:lang w:val="en-AU"/>
        </w:rPr>
        <w:t xml:space="preserve"> clarif</w:t>
      </w:r>
      <w:r w:rsidR="00A74EC6">
        <w:rPr>
          <w:lang w:val="en-AU"/>
        </w:rPr>
        <w:t>ication. Our recommendation</w:t>
      </w:r>
      <w:r w:rsidR="008B6071">
        <w:rPr>
          <w:lang w:val="en-AU"/>
        </w:rPr>
        <w:t xml:space="preserve"> </w:t>
      </w:r>
      <w:r w:rsidR="00A74EC6">
        <w:rPr>
          <w:lang w:val="en-AU"/>
        </w:rPr>
        <w:t>is</w:t>
      </w:r>
      <w:r w:rsidR="008B6071">
        <w:rPr>
          <w:lang w:val="en-AU"/>
        </w:rPr>
        <w:t xml:space="preserve"> that the DoEE should re-confirm </w:t>
      </w:r>
      <w:r w:rsidR="003D4808" w:rsidRPr="003D4808">
        <w:rPr>
          <w:lang w:val="en-AU"/>
        </w:rPr>
        <w:t>its</w:t>
      </w:r>
      <w:r w:rsidR="00AC0B8A" w:rsidRPr="003D4808">
        <w:rPr>
          <w:lang w:val="en-AU"/>
        </w:rPr>
        <w:t xml:space="preserve"> purpose</w:t>
      </w:r>
      <w:r w:rsidR="003D4808" w:rsidRPr="003D4808">
        <w:rPr>
          <w:lang w:val="en-AU"/>
        </w:rPr>
        <w:t xml:space="preserve"> as a </w:t>
      </w:r>
      <w:r w:rsidR="003D4808" w:rsidRPr="009E21D7">
        <w:rPr>
          <w:lang w:val="en-AU"/>
        </w:rPr>
        <w:t>reporting tool</w:t>
      </w:r>
      <w:r w:rsidR="008B6071" w:rsidRPr="009E21D7">
        <w:rPr>
          <w:lang w:val="en-AU"/>
        </w:rPr>
        <w:t xml:space="preserve"> </w:t>
      </w:r>
      <w:r w:rsidR="002F0906" w:rsidRPr="009E21D7">
        <w:rPr>
          <w:lang w:val="en-AU"/>
        </w:rPr>
        <w:t>(</w:t>
      </w:r>
      <w:r w:rsidR="008B6071" w:rsidRPr="009E21D7">
        <w:rPr>
          <w:lang w:val="en-AU"/>
        </w:rPr>
        <w:t>rather than as</w:t>
      </w:r>
      <w:r w:rsidR="002F0906" w:rsidRPr="009E21D7">
        <w:rPr>
          <w:lang w:val="en-AU"/>
        </w:rPr>
        <w:t xml:space="preserve"> project activity </w:t>
      </w:r>
      <w:r w:rsidR="008B6071" w:rsidRPr="009E21D7">
        <w:rPr>
          <w:lang w:val="en-AU"/>
        </w:rPr>
        <w:t xml:space="preserve">management </w:t>
      </w:r>
      <w:r w:rsidR="002F0906" w:rsidRPr="009E21D7">
        <w:rPr>
          <w:lang w:val="en-AU"/>
        </w:rPr>
        <w:t>software)</w:t>
      </w:r>
      <w:r w:rsidR="008B6071" w:rsidRPr="009E21D7">
        <w:rPr>
          <w:lang w:val="en-AU"/>
        </w:rPr>
        <w:t>.</w:t>
      </w:r>
      <w:r w:rsidR="002F0906" w:rsidRPr="009E21D7">
        <w:rPr>
          <w:lang w:val="en-AU"/>
        </w:rPr>
        <w:t xml:space="preserve"> </w:t>
      </w:r>
      <w:r w:rsidR="00A74EC6">
        <w:rPr>
          <w:lang w:val="en-AU"/>
        </w:rPr>
        <w:t>F</w:t>
      </w:r>
      <w:r w:rsidR="00CB6B03">
        <w:rPr>
          <w:lang w:val="en-AU"/>
        </w:rPr>
        <w:t>ocu</w:t>
      </w:r>
      <w:r w:rsidR="00A74EC6">
        <w:rPr>
          <w:lang w:val="en-AU"/>
        </w:rPr>
        <w:t>sing</w:t>
      </w:r>
      <w:r w:rsidR="008B6071" w:rsidRPr="009E21D7">
        <w:rPr>
          <w:lang w:val="en-AU"/>
        </w:rPr>
        <w:t xml:space="preserve"> on a set of ‘core’ </w:t>
      </w:r>
      <w:r w:rsidR="003D4808" w:rsidRPr="009E21D7">
        <w:rPr>
          <w:lang w:val="en-AU"/>
        </w:rPr>
        <w:t>standard outputs (with limited outcomes reporting)</w:t>
      </w:r>
      <w:r w:rsidR="008B6071" w:rsidRPr="009E21D7">
        <w:rPr>
          <w:lang w:val="en-AU"/>
        </w:rPr>
        <w:t xml:space="preserve"> would be part of this. To accommodate the breadth of current use of MERIT (e.g. some use it as project management software)</w:t>
      </w:r>
      <w:r w:rsidR="00AC0B8A" w:rsidRPr="009E21D7">
        <w:rPr>
          <w:lang w:val="en-AU"/>
        </w:rPr>
        <w:t xml:space="preserve">, </w:t>
      </w:r>
      <w:r w:rsidR="008B6071" w:rsidRPr="009E21D7">
        <w:rPr>
          <w:lang w:val="en-AU"/>
        </w:rPr>
        <w:t xml:space="preserve">it should be structured </w:t>
      </w:r>
      <w:r w:rsidR="004E5C54" w:rsidRPr="009E21D7">
        <w:rPr>
          <w:lang w:val="en-AU"/>
        </w:rPr>
        <w:t>into separate interfaces for</w:t>
      </w:r>
      <w:r w:rsidR="00AC0B8A" w:rsidRPr="009E21D7">
        <w:rPr>
          <w:lang w:val="en-AU"/>
        </w:rPr>
        <w:t xml:space="preserve"> </w:t>
      </w:r>
      <w:r w:rsidR="00BA4B1A" w:rsidRPr="009E21D7">
        <w:rPr>
          <w:lang w:val="en-AU"/>
        </w:rPr>
        <w:t>different user groups</w:t>
      </w:r>
      <w:r w:rsidR="00AC0B8A" w:rsidRPr="009E21D7">
        <w:rPr>
          <w:lang w:val="en-AU"/>
        </w:rPr>
        <w:t>,</w:t>
      </w:r>
      <w:r w:rsidR="004E5C54" w:rsidRPr="009E21D7">
        <w:rPr>
          <w:lang w:val="en-AU"/>
        </w:rPr>
        <w:t xml:space="preserve"> </w:t>
      </w:r>
      <w:r w:rsidR="00A74EC6">
        <w:rPr>
          <w:lang w:val="en-AU"/>
        </w:rPr>
        <w:t xml:space="preserve">namely those using it for project management versus those using it for progress reporting. </w:t>
      </w:r>
      <w:r w:rsidR="008A1894">
        <w:rPr>
          <w:lang w:val="en-AU"/>
        </w:rPr>
        <w:t xml:space="preserve">The current structure of MERIT (based on a form per activity) </w:t>
      </w:r>
      <w:r w:rsidR="00DD3B8D">
        <w:rPr>
          <w:lang w:val="en-AU"/>
        </w:rPr>
        <w:t>poses</w:t>
      </w:r>
      <w:r w:rsidR="008A1894">
        <w:rPr>
          <w:lang w:val="en-AU"/>
        </w:rPr>
        <w:t xml:space="preserve"> </w:t>
      </w:r>
      <w:r w:rsidR="0074731C">
        <w:rPr>
          <w:lang w:val="en-AU"/>
        </w:rPr>
        <w:t>several</w:t>
      </w:r>
      <w:r w:rsidR="008A1894">
        <w:rPr>
          <w:lang w:val="en-AU"/>
        </w:rPr>
        <w:t xml:space="preserve"> issues including </w:t>
      </w:r>
      <w:r w:rsidR="00DD3B8D">
        <w:rPr>
          <w:lang w:val="en-AU"/>
        </w:rPr>
        <w:t xml:space="preserve">the </w:t>
      </w:r>
      <w:r w:rsidR="0074731C">
        <w:rPr>
          <w:lang w:val="en-AU"/>
        </w:rPr>
        <w:t xml:space="preserve">fragmentation </w:t>
      </w:r>
      <w:r w:rsidR="00DD3B8D">
        <w:rPr>
          <w:lang w:val="en-AU"/>
        </w:rPr>
        <w:t xml:space="preserve">and potential duplication </w:t>
      </w:r>
      <w:r w:rsidR="0074731C">
        <w:rPr>
          <w:lang w:val="en-AU"/>
        </w:rPr>
        <w:t>of information</w:t>
      </w:r>
      <w:r w:rsidR="00DD3B8D">
        <w:rPr>
          <w:lang w:val="en-AU"/>
        </w:rPr>
        <w:t>, as well as promoting</w:t>
      </w:r>
      <w:r w:rsidR="008A1894">
        <w:rPr>
          <w:lang w:val="en-AU"/>
        </w:rPr>
        <w:t xml:space="preserve"> data aggregation by users as a way </w:t>
      </w:r>
      <w:r w:rsidR="007956FE">
        <w:rPr>
          <w:lang w:val="en-AU"/>
        </w:rPr>
        <w:t>of</w:t>
      </w:r>
      <w:r w:rsidR="00105026">
        <w:rPr>
          <w:lang w:val="en-AU"/>
        </w:rPr>
        <w:t xml:space="preserve"> </w:t>
      </w:r>
      <w:r w:rsidR="007956FE">
        <w:rPr>
          <w:lang w:val="en-AU"/>
        </w:rPr>
        <w:t>reducing</w:t>
      </w:r>
      <w:r w:rsidR="008A1894">
        <w:rPr>
          <w:lang w:val="en-AU"/>
        </w:rPr>
        <w:t xml:space="preserve"> </w:t>
      </w:r>
      <w:r w:rsidR="00105026">
        <w:rPr>
          <w:lang w:val="en-AU"/>
        </w:rPr>
        <w:t xml:space="preserve">the </w:t>
      </w:r>
      <w:r w:rsidR="008A1894">
        <w:rPr>
          <w:lang w:val="en-AU"/>
        </w:rPr>
        <w:t>burden</w:t>
      </w:r>
      <w:r w:rsidR="0074731C">
        <w:rPr>
          <w:lang w:val="en-AU"/>
        </w:rPr>
        <w:t xml:space="preserve"> associated with completing multiple forms</w:t>
      </w:r>
      <w:r w:rsidR="008A1894">
        <w:rPr>
          <w:lang w:val="en-AU"/>
        </w:rPr>
        <w:t xml:space="preserve">. </w:t>
      </w:r>
      <w:r w:rsidR="00814E94">
        <w:rPr>
          <w:lang w:val="en-AU"/>
        </w:rPr>
        <w:t>Re-designing the structure of the reporting component</w:t>
      </w:r>
      <w:r w:rsidR="00DD3B8D">
        <w:rPr>
          <w:lang w:val="en-AU"/>
        </w:rPr>
        <w:t xml:space="preserve"> of MERIT</w:t>
      </w:r>
      <w:r w:rsidR="00814E94">
        <w:rPr>
          <w:lang w:val="en-AU"/>
        </w:rPr>
        <w:t xml:space="preserve"> to a form per project (rather than per activity) </w:t>
      </w:r>
      <w:r w:rsidR="00814E94" w:rsidRPr="00D643D7">
        <w:t>that captures activities, short</w:t>
      </w:r>
      <w:r w:rsidR="00814E94">
        <w:t xml:space="preserve"> and medium</w:t>
      </w:r>
      <w:r w:rsidR="00814E94" w:rsidRPr="00D643D7">
        <w:t>-term results and links to long-term outcomes</w:t>
      </w:r>
      <w:r w:rsidR="00814E94">
        <w:rPr>
          <w:lang w:val="en-AU"/>
        </w:rPr>
        <w:t xml:space="preserve"> will greatly improve the usability </w:t>
      </w:r>
      <w:r w:rsidR="00DD3B8D">
        <w:rPr>
          <w:lang w:val="en-AU"/>
        </w:rPr>
        <w:t>of the tool, the</w:t>
      </w:r>
      <w:r w:rsidR="00814E94">
        <w:rPr>
          <w:lang w:val="en-AU"/>
        </w:rPr>
        <w:t xml:space="preserve"> interpretability of the reports</w:t>
      </w:r>
      <w:r w:rsidR="00DD3B8D">
        <w:rPr>
          <w:lang w:val="en-AU"/>
        </w:rPr>
        <w:t xml:space="preserve"> and </w:t>
      </w:r>
      <w:r w:rsidR="00BC2B30">
        <w:rPr>
          <w:lang w:val="en-AU"/>
        </w:rPr>
        <w:t>the quality of information provided</w:t>
      </w:r>
      <w:r w:rsidR="00814E94">
        <w:rPr>
          <w:lang w:val="en-AU"/>
        </w:rPr>
        <w:t xml:space="preserve">. </w:t>
      </w:r>
      <w:r w:rsidR="00A74EC6">
        <w:rPr>
          <w:lang w:val="en-AU"/>
        </w:rPr>
        <w:t>R</w:t>
      </w:r>
      <w:r w:rsidR="00AC0B8A" w:rsidRPr="009E21D7">
        <w:rPr>
          <w:lang w:val="en-AU"/>
        </w:rPr>
        <w:t xml:space="preserve">ationalising the data fields and improving </w:t>
      </w:r>
      <w:r w:rsidR="00E554E4">
        <w:rPr>
          <w:lang w:val="en-AU"/>
        </w:rPr>
        <w:t>MERIT’s</w:t>
      </w:r>
      <w:r w:rsidR="00AC0B8A" w:rsidRPr="009E21D7">
        <w:rPr>
          <w:lang w:val="en-AU"/>
        </w:rPr>
        <w:t xml:space="preserve"> functionality</w:t>
      </w:r>
      <w:r w:rsidR="00A74EC6">
        <w:rPr>
          <w:lang w:val="en-AU"/>
        </w:rPr>
        <w:t xml:space="preserve"> would also be part of this transition</w:t>
      </w:r>
      <w:r w:rsidR="00AC0B8A" w:rsidRPr="009E21D7">
        <w:rPr>
          <w:lang w:val="en-AU"/>
        </w:rPr>
        <w:t xml:space="preserve">. </w:t>
      </w:r>
      <w:r w:rsidR="00135E8C" w:rsidRPr="009E21D7">
        <w:rPr>
          <w:lang w:val="en-AU"/>
        </w:rPr>
        <w:t xml:space="preserve">Provision of </w:t>
      </w:r>
      <w:r w:rsidR="00AC0B8A" w:rsidRPr="009E21D7">
        <w:rPr>
          <w:lang w:val="en-AU"/>
        </w:rPr>
        <w:t xml:space="preserve">training and ongoing support </w:t>
      </w:r>
      <w:r w:rsidR="00135E8C" w:rsidRPr="009E21D7">
        <w:rPr>
          <w:lang w:val="en-AU"/>
        </w:rPr>
        <w:t>to the</w:t>
      </w:r>
      <w:r w:rsidR="00AC0B8A" w:rsidRPr="009E21D7">
        <w:rPr>
          <w:lang w:val="en-AU"/>
        </w:rPr>
        <w:t xml:space="preserve"> regional NRM organisations</w:t>
      </w:r>
      <w:r w:rsidR="00135E8C" w:rsidRPr="009E21D7">
        <w:rPr>
          <w:lang w:val="en-AU"/>
        </w:rPr>
        <w:t xml:space="preserve"> in the use of MERIT will be critical to the </w:t>
      </w:r>
      <w:r w:rsidR="00D54968" w:rsidRPr="009E21D7">
        <w:rPr>
          <w:lang w:val="en-AU"/>
        </w:rPr>
        <w:t xml:space="preserve">future </w:t>
      </w:r>
      <w:r w:rsidR="00135E8C" w:rsidRPr="009E21D7">
        <w:rPr>
          <w:lang w:val="en-AU"/>
        </w:rPr>
        <w:t>success of the tool</w:t>
      </w:r>
      <w:r w:rsidR="00AC0B8A" w:rsidRPr="009E21D7">
        <w:rPr>
          <w:lang w:val="en-AU"/>
        </w:rPr>
        <w:t>.</w:t>
      </w:r>
    </w:p>
    <w:p w14:paraId="1636ACEB" w14:textId="48E26A43" w:rsidR="00ED3226" w:rsidRPr="009E21D7" w:rsidRDefault="00362C78" w:rsidP="00362C78">
      <w:pPr>
        <w:pStyle w:val="Heading2noNumbers"/>
      </w:pPr>
      <w:bookmarkStart w:id="4" w:name="_Toc490484026"/>
      <w:r w:rsidRPr="009E21D7">
        <w:t>Recommendations and next steps</w:t>
      </w:r>
      <w:bookmarkEnd w:id="4"/>
    </w:p>
    <w:p w14:paraId="7B2263C0" w14:textId="5897E2F2" w:rsidR="00D54968" w:rsidRPr="009E21D7" w:rsidRDefault="00D54968" w:rsidP="00D54968">
      <w:pPr>
        <w:pStyle w:val="BodyNormal"/>
        <w:rPr>
          <w:lang w:val="en-AU"/>
        </w:rPr>
      </w:pPr>
      <w:r w:rsidRPr="009E21D7">
        <w:rPr>
          <w:lang w:val="en-AU"/>
        </w:rPr>
        <w:t>A series of recommendations (and associated next steps) have been identified</w:t>
      </w:r>
      <w:r w:rsidR="00003BDF" w:rsidRPr="009E21D7">
        <w:rPr>
          <w:lang w:val="en-AU"/>
        </w:rPr>
        <w:t>:</w:t>
      </w:r>
    </w:p>
    <w:p w14:paraId="750F70D5" w14:textId="77777777" w:rsidR="00FD3A7B" w:rsidRPr="009E21D7" w:rsidRDefault="00FD3A7B" w:rsidP="00FD3A7B">
      <w:pPr>
        <w:pStyle w:val="Heading3"/>
      </w:pPr>
      <w:r w:rsidRPr="009E21D7">
        <w:t>Investment programs</w:t>
      </w:r>
    </w:p>
    <w:p w14:paraId="107B1F51" w14:textId="10B75CCD" w:rsidR="004E5C54" w:rsidRPr="009E21D7" w:rsidRDefault="004E5C54" w:rsidP="006F1E14">
      <w:pPr>
        <w:pStyle w:val="ListNumber"/>
      </w:pPr>
      <w:r w:rsidRPr="009E21D7">
        <w:t>Develop high-level outcome statements for investment programs as a way of communicating what the programs are aiming to achieve and to provide a framework to capture intended outcomes consistently in reporting. The outcome statements under phase one of the Caring for our Country program can be used as a guide of where this has been successful in the past.</w:t>
      </w:r>
    </w:p>
    <w:p w14:paraId="6C688121" w14:textId="656FE728" w:rsidR="00FD3A7B" w:rsidRPr="009E21D7" w:rsidRDefault="00FD3A7B" w:rsidP="006F1E14">
      <w:pPr>
        <w:pStyle w:val="ListNumber"/>
      </w:pPr>
      <w:r w:rsidRPr="009E21D7">
        <w:t xml:space="preserve">Implement a process for regular communication between the DoEE and the various state and territory governments to identify future priority areas </w:t>
      </w:r>
      <w:r w:rsidR="004E5C54" w:rsidRPr="009E21D7">
        <w:t xml:space="preserve">specifically </w:t>
      </w:r>
      <w:r w:rsidRPr="009E21D7">
        <w:t>for co-funding i.e. where there is a joint interest in national NRM priorities. Progress these opportunities where they arise.</w:t>
      </w:r>
    </w:p>
    <w:p w14:paraId="002EC29B" w14:textId="0C626B62" w:rsidR="00FD3A7B" w:rsidRPr="009E21D7" w:rsidRDefault="00FD3A7B" w:rsidP="006F1E14">
      <w:pPr>
        <w:pStyle w:val="ListNumber"/>
      </w:pPr>
      <w:r w:rsidRPr="009E21D7">
        <w:t>Conduct a review to identify the lessons from existing and past co-funding efforts between the federal and state or territory governments</w:t>
      </w:r>
      <w:r w:rsidR="004C286B" w:rsidRPr="009E21D7">
        <w:t xml:space="preserve">, particularly in relation to </w:t>
      </w:r>
      <w:r w:rsidR="004E4137" w:rsidRPr="009E21D7">
        <w:t xml:space="preserve">the coordination and delivery of </w:t>
      </w:r>
      <w:r w:rsidR="004C286B" w:rsidRPr="009E21D7">
        <w:t xml:space="preserve">large investments </w:t>
      </w:r>
      <w:r w:rsidRPr="009E21D7">
        <w:t xml:space="preserve">e.g. </w:t>
      </w:r>
      <w:r w:rsidR="004E4137" w:rsidRPr="009E21D7">
        <w:t>Great Barrier Reef</w:t>
      </w:r>
      <w:r w:rsidRPr="009E21D7">
        <w:t>.</w:t>
      </w:r>
    </w:p>
    <w:p w14:paraId="35E8C997" w14:textId="77777777" w:rsidR="00FD3A7B" w:rsidRPr="00F84263" w:rsidRDefault="00FD3A7B" w:rsidP="00FD3A7B">
      <w:pPr>
        <w:pStyle w:val="Heading3"/>
      </w:pPr>
      <w:r w:rsidRPr="009E21D7">
        <w:t>monitoring and reporting requirements</w:t>
      </w:r>
    </w:p>
    <w:p w14:paraId="7BEE89D3" w14:textId="61E7EE67" w:rsidR="00E77858" w:rsidRPr="00F84263" w:rsidRDefault="00E77858" w:rsidP="006F1E14">
      <w:pPr>
        <w:pStyle w:val="ListNumber"/>
      </w:pPr>
      <w:r>
        <w:t>Amend the standard outputs in MERIT to better align with the list of standard outputs commonly used by the federal and state governments, but only after the federal government identifies which outputs (and associated data fields) are required to meet their future information needs i.e. reflect the focus of future investment and be useful for decision-making. Require only these outputs in MERIT as part of NRM reporting</w:t>
      </w:r>
      <w:r w:rsidR="004E5C54">
        <w:t xml:space="preserve"> (while still allowing for optional collection of additional data)</w:t>
      </w:r>
      <w:r>
        <w:t>.</w:t>
      </w:r>
    </w:p>
    <w:p w14:paraId="691D6254" w14:textId="56A55AC3" w:rsidR="00A406AF" w:rsidRDefault="00A406AF" w:rsidP="006F1E14">
      <w:pPr>
        <w:pStyle w:val="ListNumber"/>
      </w:pPr>
      <w:r>
        <w:t xml:space="preserve">Limit outcomes reporting in MERIT to </w:t>
      </w:r>
      <w:r w:rsidR="003E7806">
        <w:t xml:space="preserve">some discussion of progress towards </w:t>
      </w:r>
      <w:r>
        <w:t xml:space="preserve">outcomes </w:t>
      </w:r>
      <w:r w:rsidR="003E7806">
        <w:t xml:space="preserve">on a specific list </w:t>
      </w:r>
      <w:r>
        <w:t xml:space="preserve">identified </w:t>
      </w:r>
      <w:r w:rsidR="003E7806">
        <w:t>by the</w:t>
      </w:r>
      <w:r>
        <w:t xml:space="preserve"> federal investment programs (to be tested later under long-term evaluations). </w:t>
      </w:r>
    </w:p>
    <w:p w14:paraId="72A41758" w14:textId="6338EF83" w:rsidR="00FD3A7B" w:rsidRDefault="00FD3A7B" w:rsidP="006F1E14">
      <w:pPr>
        <w:pStyle w:val="ListNumber"/>
      </w:pPr>
      <w:r>
        <w:t xml:space="preserve">Include reporting </w:t>
      </w:r>
      <w:r w:rsidRPr="00F92626">
        <w:t>on</w:t>
      </w:r>
      <w:r w:rsidR="003E7806">
        <w:t xml:space="preserve"> the</w:t>
      </w:r>
      <w:r w:rsidRPr="00F92626">
        <w:t xml:space="preserve"> </w:t>
      </w:r>
      <w:r>
        <w:t>“</w:t>
      </w:r>
      <w:r w:rsidRPr="00F92626">
        <w:t>short-term results</w:t>
      </w:r>
      <w:r>
        <w:t>”</w:t>
      </w:r>
      <w:r w:rsidRPr="00F92626">
        <w:t xml:space="preserve"> </w:t>
      </w:r>
      <w:r w:rsidR="003E7806">
        <w:t>that arise after an activity is</w:t>
      </w:r>
      <w:r w:rsidRPr="00F92626">
        <w:t xml:space="preserve"> implemented</w:t>
      </w:r>
      <w:r>
        <w:t xml:space="preserve"> as a standard requirement of projects with </w:t>
      </w:r>
      <w:r w:rsidRPr="00F92626">
        <w:t>tim</w:t>
      </w:r>
      <w:r>
        <w:t xml:space="preserve">elines </w:t>
      </w:r>
      <w:r w:rsidR="003E7806">
        <w:t>over</w:t>
      </w:r>
      <w:r>
        <w:t xml:space="preserve"> three years. </w:t>
      </w:r>
      <w:r w:rsidR="003E7806">
        <w:t>Activity and o</w:t>
      </w:r>
      <w:r>
        <w:t>utput</w:t>
      </w:r>
      <w:r w:rsidRPr="00F92626">
        <w:t xml:space="preserve"> reporting </w:t>
      </w:r>
      <w:r>
        <w:t>is</w:t>
      </w:r>
      <w:r w:rsidRPr="00F92626">
        <w:t xml:space="preserve"> adequate for shorter projects (e.g. 12-18 months).</w:t>
      </w:r>
    </w:p>
    <w:p w14:paraId="0B70D386" w14:textId="77777777" w:rsidR="00A5679B" w:rsidRPr="009E21D7" w:rsidRDefault="00A5679B" w:rsidP="00A5679B">
      <w:pPr>
        <w:pStyle w:val="ListNumber"/>
      </w:pPr>
      <w:r w:rsidRPr="009E21D7">
        <w:t>Ensure all projects contain a budget for collecting monitoring data.</w:t>
      </w:r>
    </w:p>
    <w:p w14:paraId="026F765A" w14:textId="77777777" w:rsidR="00A5679B" w:rsidRPr="009E21D7" w:rsidRDefault="00A5679B" w:rsidP="00A5679B">
      <w:pPr>
        <w:pStyle w:val="ListNumber"/>
      </w:pPr>
      <w:r w:rsidRPr="009E21D7">
        <w:t>Allow for the variability that exists across the country in how outcomes are measured and recorded.</w:t>
      </w:r>
    </w:p>
    <w:p w14:paraId="01FE76AC" w14:textId="77777777" w:rsidR="002B3F3D" w:rsidRDefault="002B3F3D" w:rsidP="006F1E14">
      <w:pPr>
        <w:pStyle w:val="ListNumber"/>
      </w:pPr>
      <w:r w:rsidRPr="002B3F3D">
        <w:t>Update MERIT, in consultation with users, to reflect the reporting focus and capture the various opportunities for improvement e.g. a form per project (rather than activity), rationalise the data fields.</w:t>
      </w:r>
    </w:p>
    <w:p w14:paraId="58A275CE" w14:textId="1A1B61A1" w:rsidR="006F1E14" w:rsidRPr="009E21D7" w:rsidRDefault="007B06F5" w:rsidP="006F1E14">
      <w:pPr>
        <w:pStyle w:val="ListNumber"/>
      </w:pPr>
      <w:r w:rsidRPr="009E21D7">
        <w:t>Create</w:t>
      </w:r>
      <w:r w:rsidR="006F1E14" w:rsidRPr="009E21D7">
        <w:t xml:space="preserve"> a system and culture where excelling in NRM delivery is encouraged (and even rewarded).</w:t>
      </w:r>
    </w:p>
    <w:p w14:paraId="1C88B8E1" w14:textId="65B51332" w:rsidR="006F1E14" w:rsidRPr="009E21D7" w:rsidRDefault="006F1E14" w:rsidP="006F1E14">
      <w:pPr>
        <w:pStyle w:val="Heading3"/>
      </w:pPr>
      <w:r w:rsidRPr="009E21D7">
        <w:t>MERIT COMMUNICATIONS</w:t>
      </w:r>
    </w:p>
    <w:p w14:paraId="1C20772B" w14:textId="6D42077D" w:rsidR="00FD3A7B" w:rsidRPr="009E21D7" w:rsidRDefault="00FD3A7B" w:rsidP="006F1E14">
      <w:pPr>
        <w:pStyle w:val="ListNumber"/>
      </w:pPr>
      <w:r w:rsidRPr="009E21D7">
        <w:t>Clarify the purpose of MERIT as a tool that focuses on reporting</w:t>
      </w:r>
      <w:r w:rsidR="003E7806" w:rsidRPr="009E21D7">
        <w:t xml:space="preserve"> of standard outputs</w:t>
      </w:r>
      <w:r w:rsidR="00EA3DD8" w:rsidRPr="009E21D7">
        <w:t>. Clearly articulate the monitoring and reporting requirements</w:t>
      </w:r>
      <w:r w:rsidR="00387237" w:rsidRPr="009E21D7">
        <w:t xml:space="preserve"> over time</w:t>
      </w:r>
      <w:r w:rsidR="00EA3DD8" w:rsidRPr="009E21D7">
        <w:t>.</w:t>
      </w:r>
    </w:p>
    <w:p w14:paraId="24886B30" w14:textId="7DFB91D6" w:rsidR="00FD3A7B" w:rsidRDefault="00FD3A7B" w:rsidP="006F1E14">
      <w:pPr>
        <w:pStyle w:val="ListNumber"/>
      </w:pPr>
      <w:r w:rsidRPr="009E21D7">
        <w:t xml:space="preserve">Provide regular (twice yearly) training to </w:t>
      </w:r>
      <w:r w:rsidR="006246CD" w:rsidRPr="009E21D7">
        <w:t xml:space="preserve">(new) </w:t>
      </w:r>
      <w:r w:rsidRPr="009E21D7">
        <w:t xml:space="preserve">MERIT users through </w:t>
      </w:r>
      <w:r w:rsidR="006246CD" w:rsidRPr="009E21D7">
        <w:t xml:space="preserve">having a fixed annual </w:t>
      </w:r>
      <w:r w:rsidRPr="009E21D7">
        <w:t>schedul</w:t>
      </w:r>
      <w:r w:rsidR="006246CD" w:rsidRPr="009E21D7">
        <w:t>e of</w:t>
      </w:r>
      <w:r w:rsidRPr="009E21D7">
        <w:t xml:space="preserve"> </w:t>
      </w:r>
      <w:r w:rsidR="0036769A" w:rsidRPr="009E21D7">
        <w:t>on</w:t>
      </w:r>
      <w:r w:rsidR="006246CD" w:rsidRPr="009E21D7">
        <w:t>line</w:t>
      </w:r>
      <w:r w:rsidRPr="009E21D7">
        <w:t xml:space="preserve"> training events e.g. March and October. This</w:t>
      </w:r>
      <w:r>
        <w:t xml:space="preserve"> </w:t>
      </w:r>
      <w:r w:rsidR="006246CD">
        <w:t>provides a means of regular contact with users (for feedback)</w:t>
      </w:r>
      <w:r>
        <w:t xml:space="preserve"> and </w:t>
      </w:r>
      <w:r w:rsidR="006246CD">
        <w:t xml:space="preserve">an opportunity to introduce </w:t>
      </w:r>
      <w:r>
        <w:t>changes to the tool over time.</w:t>
      </w:r>
    </w:p>
    <w:p w14:paraId="2084DD9E" w14:textId="48320216" w:rsidR="00FD3A7B" w:rsidRDefault="00FD3A7B" w:rsidP="006F1E14">
      <w:pPr>
        <w:pStyle w:val="ListNumber"/>
      </w:pPr>
      <w:r>
        <w:t>Provide ongoing support to MERIT users (outside of training) in the form of a systematic call</w:t>
      </w:r>
      <w:r w:rsidR="006246CD">
        <w:t xml:space="preserve"> </w:t>
      </w:r>
      <w:r>
        <w:t>for questions and provision of feedback</w:t>
      </w:r>
      <w:r w:rsidR="0036769A">
        <w:t xml:space="preserve"> (e.g. online forum/seminar every quarter)</w:t>
      </w:r>
      <w:r>
        <w:t xml:space="preserve">. This could </w:t>
      </w:r>
      <w:r w:rsidR="006246CD">
        <w:t xml:space="preserve">also include </w:t>
      </w:r>
      <w:r>
        <w:t>a dynamic support log, where feedback is accumulated and can be viewed by users when required.</w:t>
      </w:r>
    </w:p>
    <w:p w14:paraId="60A40219" w14:textId="7C935E34" w:rsidR="00FD3A7B" w:rsidRPr="0047195F" w:rsidRDefault="00FD3A7B" w:rsidP="00FD3A7B">
      <w:pPr>
        <w:pStyle w:val="Heading3"/>
      </w:pPr>
      <w:r>
        <w:t>Resourcing</w:t>
      </w:r>
    </w:p>
    <w:p w14:paraId="0EF154B9" w14:textId="2F0376F0" w:rsidR="00FD3A7B" w:rsidRDefault="00FD3A7B" w:rsidP="006F1E14">
      <w:pPr>
        <w:pStyle w:val="ListNumber"/>
      </w:pPr>
      <w:r>
        <w:t xml:space="preserve">Where regional NRM organisations are enlisted by the federal government to support other groups </w:t>
      </w:r>
      <w:r w:rsidR="006246CD">
        <w:t xml:space="preserve">(e.g. a Landcare group) </w:t>
      </w:r>
      <w:r>
        <w:t>to meet their reporting requirements, ensure th</w:t>
      </w:r>
      <w:r w:rsidR="006246CD">
        <w:t xml:space="preserve">is is more formally recognised so that it can be </w:t>
      </w:r>
      <w:r>
        <w:t xml:space="preserve">adequately resourced. </w:t>
      </w:r>
    </w:p>
    <w:p w14:paraId="4A3ED3E8" w14:textId="77777777" w:rsidR="006F1E14" w:rsidRDefault="006F1E14">
      <w:pPr>
        <w:spacing w:after="120"/>
        <w:rPr>
          <w:rFonts w:ascii="Palatino Linotype" w:eastAsiaTheme="majorEastAsia" w:hAnsi="Palatino Linotype" w:cstheme="majorBidi"/>
          <w:b/>
          <w:bCs/>
          <w:color w:val="203145" w:themeColor="text2"/>
          <w:sz w:val="50"/>
          <w:szCs w:val="28"/>
        </w:rPr>
      </w:pPr>
      <w:r>
        <w:br w:type="page"/>
      </w:r>
    </w:p>
    <w:p w14:paraId="0A886C3D" w14:textId="6B8E3973" w:rsidR="00362ADA" w:rsidRPr="00362ADA" w:rsidRDefault="00942E56" w:rsidP="00942E56">
      <w:pPr>
        <w:pStyle w:val="Heading1"/>
      </w:pPr>
      <w:bookmarkStart w:id="5" w:name="_Toc490484027"/>
      <w:r w:rsidRPr="00942E56">
        <w:t>Introduction</w:t>
      </w:r>
      <w:bookmarkEnd w:id="5"/>
    </w:p>
    <w:p w14:paraId="38378557" w14:textId="2772C5EA" w:rsidR="007C1BA5" w:rsidRDefault="007C1BA5" w:rsidP="007C1BA5">
      <w:pPr>
        <w:pStyle w:val="Heading2"/>
      </w:pPr>
      <w:bookmarkStart w:id="6" w:name="_Toc490484028"/>
      <w:r>
        <w:t>Background</w:t>
      </w:r>
      <w:bookmarkEnd w:id="6"/>
    </w:p>
    <w:p w14:paraId="0A482B54" w14:textId="77777777" w:rsidR="00AB113D" w:rsidRDefault="00E718D4" w:rsidP="00B14601">
      <w:pPr>
        <w:pStyle w:val="BodyNormal"/>
      </w:pPr>
      <w:r>
        <w:t>Federal and state</w:t>
      </w:r>
      <w:r w:rsidR="005E109A">
        <w:t xml:space="preserve"> or territory</w:t>
      </w:r>
      <w:r>
        <w:t xml:space="preserve"> government investment in natural resource management (NRM) occurs predominantly through the</w:t>
      </w:r>
      <w:r w:rsidR="001C264D">
        <w:t xml:space="preserve"> 56 regional </w:t>
      </w:r>
      <w:r>
        <w:t>NRM</w:t>
      </w:r>
      <w:r w:rsidR="001C264D">
        <w:t xml:space="preserve"> organisations across Australia</w:t>
      </w:r>
      <w:r>
        <w:t xml:space="preserve"> (</w:t>
      </w:r>
      <w:r w:rsidR="001162C8">
        <w:fldChar w:fldCharType="begin"/>
      </w:r>
      <w:r w:rsidR="001162C8">
        <w:instrText xml:space="preserve"> REF _Ref481408579 \h </w:instrText>
      </w:r>
      <w:r w:rsidR="001162C8">
        <w:fldChar w:fldCharType="separate"/>
      </w:r>
      <w:r w:rsidR="00800E6C">
        <w:t xml:space="preserve">Figure </w:t>
      </w:r>
      <w:r w:rsidR="00800E6C">
        <w:rPr>
          <w:noProof/>
        </w:rPr>
        <w:t>1</w:t>
      </w:r>
      <w:r w:rsidR="00800E6C">
        <w:noBreakHyphen/>
      </w:r>
      <w:r w:rsidR="00800E6C">
        <w:rPr>
          <w:noProof/>
        </w:rPr>
        <w:t>1</w:t>
      </w:r>
      <w:r w:rsidR="001162C8">
        <w:fldChar w:fldCharType="end"/>
      </w:r>
      <w:r>
        <w:t xml:space="preserve">). </w:t>
      </w:r>
      <w:r w:rsidR="001162C8">
        <w:t xml:space="preserve">These organisations deliver a wide variety of work under various programs and are required to report on their outputs and outcomes </w:t>
      </w:r>
      <w:r w:rsidR="00AD2A3A">
        <w:t xml:space="preserve">to a range of </w:t>
      </w:r>
      <w:r w:rsidR="005E109A">
        <w:t>audiences, particularly the government agencies contributing funding</w:t>
      </w:r>
      <w:r w:rsidR="00AD2A3A">
        <w:t>.</w:t>
      </w:r>
      <w:r w:rsidR="005E109A">
        <w:t xml:space="preserve"> </w:t>
      </w:r>
    </w:p>
    <w:p w14:paraId="06233EC1" w14:textId="77777777" w:rsidR="00AB113D" w:rsidRDefault="005E109A" w:rsidP="00B14601">
      <w:pPr>
        <w:pStyle w:val="BodyNormal"/>
      </w:pPr>
      <w:r>
        <w:t>This means they are often subject to multiple</w:t>
      </w:r>
      <w:r w:rsidR="00BC2F2D">
        <w:t xml:space="preserve"> and varied reporting requirements, which adds complexity to the monitoring, evaluation, reporting and learning (MERL) process.</w:t>
      </w:r>
      <w:r w:rsidR="00187440">
        <w:t xml:space="preserve"> The high collective demand for reporting, in conjunction with the numerous methods required, often tests the capacity of regional NRM organisations.</w:t>
      </w:r>
      <w:r w:rsidR="00AB113D">
        <w:t xml:space="preserve"> </w:t>
      </w:r>
    </w:p>
    <w:p w14:paraId="7BFD4FF8" w14:textId="76880587" w:rsidR="00AB113D" w:rsidRDefault="00AB113D" w:rsidP="00AB113D">
      <w:pPr>
        <w:pStyle w:val="BodyNormal"/>
      </w:pPr>
      <w:r>
        <w:t>However, this issue also extends to the government agencies who use the reporting deliverables to inform the design of their future investment programs. In the case of the</w:t>
      </w:r>
      <w:r w:rsidR="009E4775">
        <w:t xml:space="preserve"> federal</w:t>
      </w:r>
      <w:r>
        <w:t xml:space="preserve"> Department of the Environment and Energy (DoEE), who invest in biodiversity conservation through regional funding, the information received through their </w:t>
      </w:r>
      <w:r w:rsidR="0013172E">
        <w:t xml:space="preserve">online </w:t>
      </w:r>
      <w:r>
        <w:t xml:space="preserve">reporting </w:t>
      </w:r>
      <w:r w:rsidR="0013172E">
        <w:t>system</w:t>
      </w:r>
      <w:r>
        <w:t xml:space="preserve"> (</w:t>
      </w:r>
      <w:r w:rsidR="0013172E">
        <w:rPr>
          <w:lang w:val="en-AU"/>
        </w:rPr>
        <w:t>the Monitoring Evaluation Reporting Improvement Tool – MERIT</w:t>
      </w:r>
      <w:r>
        <w:t xml:space="preserve">) can be of limited value when regions (understandably) aggregate their site-based data to minimise the reporting burden. </w:t>
      </w:r>
      <w:r w:rsidR="006220D5">
        <w:t xml:space="preserve">The loss of detail can reduce the ability to judge how effective past investments have been and how future funding should be targeted to build on existing work. </w:t>
      </w:r>
      <w:r w:rsidR="008D4395">
        <w:t>The</w:t>
      </w:r>
      <w:r w:rsidR="00EA0DAF">
        <w:t xml:space="preserve"> current reporting arrangements are </w:t>
      </w:r>
      <w:r w:rsidR="008D4395">
        <w:t xml:space="preserve">therefore </w:t>
      </w:r>
      <w:r w:rsidR="00EA0DAF">
        <w:t>reducing the ability of investors to make informed decisions about future NRM investment priorities.</w:t>
      </w:r>
    </w:p>
    <w:p w14:paraId="1B5A0CCB" w14:textId="0E660C94" w:rsidR="001C264D" w:rsidRPr="00490967" w:rsidRDefault="001C264D" w:rsidP="00B14601">
      <w:pPr>
        <w:pStyle w:val="BodyNormal"/>
        <w:rPr>
          <w:sz w:val="8"/>
        </w:rPr>
      </w:pPr>
    </w:p>
    <w:p w14:paraId="6ADC2AC1" w14:textId="77777777" w:rsidR="001162C8" w:rsidRDefault="001162C8" w:rsidP="001162C8">
      <w:pPr>
        <w:pStyle w:val="BodyText"/>
        <w:jc w:val="center"/>
      </w:pPr>
      <w:r>
        <w:rPr>
          <w:noProof/>
          <w:lang w:eastAsia="en-AU"/>
        </w:rPr>
        <w:drawing>
          <wp:inline distT="0" distB="0" distL="0" distR="0" wp14:anchorId="7771CB3E" wp14:editId="638F0275">
            <wp:extent cx="3886835" cy="360599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 of regional nrm copy.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4299" cy="3612924"/>
                    </a:xfrm>
                    <a:prstGeom prst="rect">
                      <a:avLst/>
                    </a:prstGeom>
                  </pic:spPr>
                </pic:pic>
              </a:graphicData>
            </a:graphic>
          </wp:inline>
        </w:drawing>
      </w:r>
    </w:p>
    <w:p w14:paraId="1B611BBC" w14:textId="77777777" w:rsidR="001162C8" w:rsidRPr="00253E30" w:rsidRDefault="001162C8" w:rsidP="001162C8">
      <w:pPr>
        <w:pStyle w:val="BodyText"/>
        <w:jc w:val="center"/>
        <w:rPr>
          <w:sz w:val="18"/>
          <w:szCs w:val="18"/>
        </w:rPr>
      </w:pPr>
      <w:r w:rsidRPr="00253E30">
        <w:rPr>
          <w:sz w:val="18"/>
          <w:szCs w:val="18"/>
        </w:rPr>
        <w:t xml:space="preserve">Source: </w:t>
      </w:r>
      <w:hyperlink r:id="rId19" w:history="1">
        <w:r w:rsidRPr="00253E30">
          <w:rPr>
            <w:rStyle w:val="Hyperlink"/>
            <w:sz w:val="18"/>
            <w:szCs w:val="18"/>
          </w:rPr>
          <w:t>http://nrmregionsaustralia.com.au/nrm-regions-map/</w:t>
        </w:r>
      </w:hyperlink>
    </w:p>
    <w:p w14:paraId="16DC3E4C" w14:textId="71228B95" w:rsidR="00E718D4" w:rsidRDefault="00E718D4" w:rsidP="00490967">
      <w:pPr>
        <w:pStyle w:val="Caption"/>
        <w:spacing w:before="240"/>
        <w:jc w:val="center"/>
      </w:pPr>
      <w:bookmarkStart w:id="7" w:name="_Ref481408579"/>
      <w:r>
        <w:t xml:space="preserve">Figure </w:t>
      </w:r>
      <w:r w:rsidR="00A406D4">
        <w:fldChar w:fldCharType="begin"/>
      </w:r>
      <w:r w:rsidR="00A406D4">
        <w:instrText xml:space="preserve"> STYLEREF 1 \s </w:instrText>
      </w:r>
      <w:r w:rsidR="00A406D4">
        <w:fldChar w:fldCharType="separate"/>
      </w:r>
      <w:r w:rsidR="00800E6C">
        <w:rPr>
          <w:noProof/>
        </w:rPr>
        <w:t>1</w:t>
      </w:r>
      <w:r w:rsidR="00A406D4">
        <w:rPr>
          <w:noProof/>
        </w:rPr>
        <w:fldChar w:fldCharType="end"/>
      </w:r>
      <w:r w:rsidR="00C86031">
        <w:noBreakHyphen/>
      </w:r>
      <w:r w:rsidR="00A406D4">
        <w:fldChar w:fldCharType="begin"/>
      </w:r>
      <w:r w:rsidR="00A406D4">
        <w:instrText xml:space="preserve"> SEQ Figure \* ARABIC \s 1 </w:instrText>
      </w:r>
      <w:r w:rsidR="00A406D4">
        <w:fldChar w:fldCharType="separate"/>
      </w:r>
      <w:r w:rsidR="00800E6C">
        <w:rPr>
          <w:noProof/>
        </w:rPr>
        <w:t>1</w:t>
      </w:r>
      <w:r w:rsidR="00A406D4">
        <w:rPr>
          <w:noProof/>
        </w:rPr>
        <w:fldChar w:fldCharType="end"/>
      </w:r>
      <w:bookmarkEnd w:id="7"/>
      <w:r w:rsidR="00490967">
        <w:rPr>
          <w:noProof/>
        </w:rPr>
        <w:t>:</w:t>
      </w:r>
      <w:r>
        <w:t xml:space="preserve"> Regional NRM organisations </w:t>
      </w:r>
      <w:r w:rsidR="001162C8">
        <w:t>across</w:t>
      </w:r>
      <w:r>
        <w:t xml:space="preserve"> Australia</w:t>
      </w:r>
    </w:p>
    <w:p w14:paraId="24A15412" w14:textId="77777777" w:rsidR="00187440" w:rsidRPr="00187440" w:rsidRDefault="00187440" w:rsidP="00187440"/>
    <w:p w14:paraId="4618D9F0" w14:textId="034DAECE" w:rsidR="007C1BA5" w:rsidRDefault="007C1BA5" w:rsidP="007C1BA5">
      <w:pPr>
        <w:pStyle w:val="Heading2"/>
      </w:pPr>
      <w:bookmarkStart w:id="8" w:name="_Toc490484029"/>
      <w:r>
        <w:t>project aim</w:t>
      </w:r>
      <w:bookmarkEnd w:id="8"/>
    </w:p>
    <w:p w14:paraId="7228AD9D" w14:textId="76A8DAF2" w:rsidR="00946AFC" w:rsidRDefault="00EE74CF" w:rsidP="00B14601">
      <w:pPr>
        <w:pStyle w:val="BodyNormal"/>
      </w:pPr>
      <w:r>
        <w:t xml:space="preserve">The project aimed to identify </w:t>
      </w:r>
      <w:r w:rsidR="00946AFC">
        <w:t>the following features of the state and territory governments’ current core NRM investment programs</w:t>
      </w:r>
      <w:r w:rsidR="007A076A">
        <w:t xml:space="preserve"> and therefore identify opportunities for </w:t>
      </w:r>
      <w:r w:rsidR="00C037FB">
        <w:t>the DoEE to better align with these</w:t>
      </w:r>
      <w:r w:rsidR="00946AFC">
        <w:t>:</w:t>
      </w:r>
    </w:p>
    <w:p w14:paraId="072FFDC1" w14:textId="05806EED" w:rsidR="00946AFC" w:rsidRDefault="00C037FB" w:rsidP="00946AFC">
      <w:pPr>
        <w:pStyle w:val="ListBullet"/>
      </w:pPr>
      <w:r>
        <w:t>NRM priorities</w:t>
      </w:r>
      <w:r w:rsidR="009558F2">
        <w:t xml:space="preserve"> and targets</w:t>
      </w:r>
    </w:p>
    <w:p w14:paraId="2A4EF60D" w14:textId="72A8CA3B" w:rsidR="00C037FB" w:rsidRDefault="00C037FB" w:rsidP="00946AFC">
      <w:pPr>
        <w:pStyle w:val="ListBullet"/>
      </w:pPr>
      <w:r>
        <w:t>Reporting requirements placed on the regional NRM organisations.</w:t>
      </w:r>
    </w:p>
    <w:p w14:paraId="5E2F150F" w14:textId="77777777" w:rsidR="00997AF2" w:rsidRDefault="00C037FB" w:rsidP="00B14601">
      <w:pPr>
        <w:pStyle w:val="BodyNormal"/>
      </w:pPr>
      <w:r>
        <w:t xml:space="preserve">In doing so, the </w:t>
      </w:r>
      <w:r w:rsidR="00997AF2">
        <w:t>outcomes of the project are:</w:t>
      </w:r>
    </w:p>
    <w:p w14:paraId="126E44C2" w14:textId="77777777" w:rsidR="00997AF2" w:rsidRDefault="00997AF2" w:rsidP="00997AF2">
      <w:pPr>
        <w:pStyle w:val="ListBullet"/>
      </w:pPr>
      <w:r>
        <w:t>An improved understanding of state and territory government priorities for management, which will enable the DoEE to deliver strategically targeted programs that complement and enhance state and territory government investment.</w:t>
      </w:r>
    </w:p>
    <w:p w14:paraId="79CB4FBD" w14:textId="2C71582B" w:rsidR="00430D89" w:rsidRDefault="00997AF2" w:rsidP="00997AF2">
      <w:pPr>
        <w:pStyle w:val="ListBullet"/>
      </w:pPr>
      <w:r>
        <w:t xml:space="preserve">An understanding of the </w:t>
      </w:r>
      <w:r w:rsidR="00992F1B">
        <w:t>common</w:t>
      </w:r>
      <w:r>
        <w:t xml:space="preserve"> metrics being used across Australia for NRM reporting to s</w:t>
      </w:r>
      <w:r w:rsidR="00F75375">
        <w:t xml:space="preserve">tate and territory governments, which will enable the DoEE to tailor their future questions to better </w:t>
      </w:r>
      <w:r w:rsidR="00A83C5E">
        <w:t xml:space="preserve">align with other reporting requirements and improve their </w:t>
      </w:r>
      <w:r w:rsidR="00F75375">
        <w:t>access</w:t>
      </w:r>
      <w:r w:rsidR="00A83C5E">
        <w:t xml:space="preserve"> to</w:t>
      </w:r>
      <w:r w:rsidR="00F75375">
        <w:t xml:space="preserve"> information on the outputs and outcomes being delivered. This may involve amending the MERIT reporting system.</w:t>
      </w:r>
      <w:r w:rsidR="006F0D9B">
        <w:t xml:space="preserve"> The reporting burden currently experienced by some regional NRM organisations may also reduce through the alignment of the reporting requirements between the federal and state/territory governments.</w:t>
      </w:r>
    </w:p>
    <w:p w14:paraId="03387E17" w14:textId="77777777" w:rsidR="006F0D9B" w:rsidRDefault="006F0D9B" w:rsidP="006F0D9B">
      <w:pPr>
        <w:pStyle w:val="ListBullet"/>
        <w:numPr>
          <w:ilvl w:val="0"/>
          <w:numId w:val="0"/>
        </w:numPr>
        <w:ind w:left="720"/>
      </w:pPr>
    </w:p>
    <w:p w14:paraId="4B9AABB5" w14:textId="0B148052" w:rsidR="006F0D9B" w:rsidRDefault="00490967" w:rsidP="006F0D9B">
      <w:pPr>
        <w:pStyle w:val="Calloutbody"/>
      </w:pPr>
      <w:r>
        <w:br/>
      </w:r>
      <w:r w:rsidR="006F0D9B">
        <w:t xml:space="preserve">The end-point is the DoEE having more useful data, which will foster an improved understanding of what has been achieved so far and lead to more informed decision-making to maximise </w:t>
      </w:r>
      <w:r w:rsidR="001C739B">
        <w:t>NRM outcomes</w:t>
      </w:r>
      <w:r w:rsidR="006F0D9B">
        <w:t>.</w:t>
      </w:r>
      <w:r>
        <w:br/>
      </w:r>
    </w:p>
    <w:p w14:paraId="6174EF09" w14:textId="35E2E846" w:rsidR="007C1BA5" w:rsidRDefault="007C1BA5" w:rsidP="007C1BA5">
      <w:pPr>
        <w:pStyle w:val="Heading2"/>
      </w:pPr>
      <w:bookmarkStart w:id="9" w:name="_Toc490484030"/>
      <w:r>
        <w:t>scope</w:t>
      </w:r>
      <w:bookmarkEnd w:id="9"/>
    </w:p>
    <w:p w14:paraId="35D5ADAF" w14:textId="2834B925" w:rsidR="007C1BA5" w:rsidRDefault="00363BC4" w:rsidP="00B14601">
      <w:pPr>
        <w:pStyle w:val="BodyNormal"/>
      </w:pPr>
      <w:r>
        <w:t xml:space="preserve">Many </w:t>
      </w:r>
      <w:r w:rsidR="00055B99">
        <w:t xml:space="preserve">state and territory </w:t>
      </w:r>
      <w:r>
        <w:t>funding programs exist, of varying sizes and descriptions. Many repo</w:t>
      </w:r>
      <w:r w:rsidR="005763A9">
        <w:t>rting requirements also exist</w:t>
      </w:r>
      <w:r>
        <w:t xml:space="preserve"> within regional NRM organisations including internal and financial reporting, as well as reporting to external audiences. </w:t>
      </w:r>
    </w:p>
    <w:p w14:paraId="5894BE0D" w14:textId="67D54380" w:rsidR="00363BC4" w:rsidRDefault="00363BC4" w:rsidP="00B14601">
      <w:pPr>
        <w:pStyle w:val="BodyNormal"/>
      </w:pPr>
      <w:r>
        <w:t xml:space="preserve">The scope of this project includes the priorities, targets and mandatory reporting requirements (to be met by regional NRM organisations) associated with the core investment programs </w:t>
      </w:r>
      <w:r w:rsidR="002E7A9A">
        <w:t xml:space="preserve">currently </w:t>
      </w:r>
      <w:r w:rsidR="00F40D27">
        <w:t>funded by state and territory governments.</w:t>
      </w:r>
      <w:r>
        <w:t xml:space="preserve"> </w:t>
      </w:r>
      <w:r w:rsidR="00E26DA0">
        <w:t>Core investment programs are defined as those providing substantial funds for delivery of NRM works over several years (i.e. not one-off or minor funding).</w:t>
      </w:r>
      <w:r w:rsidR="0099273A">
        <w:t xml:space="preserve"> </w:t>
      </w:r>
      <w:r w:rsidR="00321EE4" w:rsidRPr="004F687E">
        <w:t>While the</w:t>
      </w:r>
      <w:r w:rsidR="0099273A" w:rsidRPr="004F687E">
        <w:t xml:space="preserve"> </w:t>
      </w:r>
      <w:r w:rsidR="009436F8" w:rsidRPr="004F687E">
        <w:t xml:space="preserve">project focused on NRM programs rather than </w:t>
      </w:r>
      <w:r w:rsidR="00321EE4" w:rsidRPr="004F687E">
        <w:t xml:space="preserve">specific </w:t>
      </w:r>
      <w:r w:rsidR="009436F8" w:rsidRPr="004F687E">
        <w:t>agricultural investment programs</w:t>
      </w:r>
      <w:r w:rsidR="00321EE4" w:rsidRPr="004F687E">
        <w:t xml:space="preserve">, </w:t>
      </w:r>
      <w:r w:rsidR="004F687E" w:rsidRPr="004F687E">
        <w:t>when</w:t>
      </w:r>
      <w:r w:rsidR="00D16AB7" w:rsidRPr="004F687E">
        <w:t xml:space="preserve"> </w:t>
      </w:r>
      <w:r w:rsidR="009436F8" w:rsidRPr="004F687E">
        <w:t xml:space="preserve">agricultural management activities </w:t>
      </w:r>
      <w:r w:rsidR="00321EE4" w:rsidRPr="004F687E">
        <w:t>were</w:t>
      </w:r>
      <w:r w:rsidR="004E4EAC" w:rsidRPr="004F687E">
        <w:t xml:space="preserve"> </w:t>
      </w:r>
      <w:r w:rsidR="002F2CB9" w:rsidRPr="004F687E">
        <w:t>part of the NRM programs they were included</w:t>
      </w:r>
      <w:r w:rsidR="004E4EAC" w:rsidRPr="004F687E">
        <w:t xml:space="preserve"> e.g. through integrated catchment management and sustainable land management principles.</w:t>
      </w:r>
      <w:r w:rsidR="009436F8">
        <w:t xml:space="preserve"> </w:t>
      </w:r>
    </w:p>
    <w:p w14:paraId="2325EAF8" w14:textId="0F66B7C9" w:rsidR="007C1BA5" w:rsidRDefault="007C1BA5" w:rsidP="007C1BA5">
      <w:pPr>
        <w:pStyle w:val="Heading2"/>
      </w:pPr>
      <w:bookmarkStart w:id="10" w:name="_Toc490484031"/>
      <w:r>
        <w:t>This document</w:t>
      </w:r>
      <w:bookmarkEnd w:id="10"/>
    </w:p>
    <w:p w14:paraId="00B3DE60" w14:textId="434AED47" w:rsidR="007C1BA5" w:rsidRDefault="009558F2" w:rsidP="00907A1D">
      <w:pPr>
        <w:pStyle w:val="BodyNormal"/>
      </w:pPr>
      <w:r>
        <w:t xml:space="preserve">This report is the main deliverable from the project and captures the key findings and recommendations. It has been structured around </w:t>
      </w:r>
      <w:r w:rsidR="005A1522">
        <w:t>the two key areas of investigation:</w:t>
      </w:r>
    </w:p>
    <w:p w14:paraId="5F43B385" w14:textId="5A4DFA61" w:rsidR="005A1522" w:rsidRDefault="005A1522" w:rsidP="005A1522">
      <w:pPr>
        <w:pStyle w:val="ListBullet"/>
      </w:pPr>
      <w:r>
        <w:t>NRM priorities and targets across Australia – to inform future investment programs</w:t>
      </w:r>
      <w:r w:rsidR="007373DC">
        <w:t xml:space="preserve"> (</w:t>
      </w:r>
      <w:r w:rsidR="00490967">
        <w:t>C</w:t>
      </w:r>
      <w:r w:rsidR="007373DC">
        <w:t>hapter 3)</w:t>
      </w:r>
      <w:r>
        <w:t>.</w:t>
      </w:r>
    </w:p>
    <w:p w14:paraId="4B52B8B1" w14:textId="044948E3" w:rsidR="005A1522" w:rsidRDefault="005A1522" w:rsidP="005A1522">
      <w:pPr>
        <w:pStyle w:val="ListBullet"/>
      </w:pPr>
      <w:r>
        <w:t>Reporting requirements placed on the regional NRM organisations</w:t>
      </w:r>
      <w:r w:rsidR="00991033">
        <w:t xml:space="preserve"> – to identify opportunities for alignment, efficiency and improved access to information</w:t>
      </w:r>
      <w:r w:rsidR="007373DC">
        <w:t xml:space="preserve"> (</w:t>
      </w:r>
      <w:r w:rsidR="00490967">
        <w:t>C</w:t>
      </w:r>
      <w:r w:rsidR="007373DC">
        <w:t>hapter 4)</w:t>
      </w:r>
      <w:r w:rsidR="00991033">
        <w:t>.</w:t>
      </w:r>
    </w:p>
    <w:p w14:paraId="128DBF67" w14:textId="4352D95F" w:rsidR="00EA6B2D" w:rsidRDefault="00A104F3" w:rsidP="00F84C03">
      <w:pPr>
        <w:pStyle w:val="Heading1"/>
      </w:pPr>
      <w:bookmarkStart w:id="11" w:name="_Toc490484032"/>
      <w:r>
        <w:t>Method</w:t>
      </w:r>
      <w:bookmarkEnd w:id="11"/>
    </w:p>
    <w:p w14:paraId="55EAF6BD" w14:textId="32089A76" w:rsidR="007C1BA5" w:rsidRDefault="007C1BA5" w:rsidP="007C1BA5">
      <w:pPr>
        <w:pStyle w:val="Heading2"/>
      </w:pPr>
      <w:bookmarkStart w:id="12" w:name="_Toc490484033"/>
      <w:r>
        <w:t>Overview</w:t>
      </w:r>
      <w:bookmarkEnd w:id="12"/>
    </w:p>
    <w:p w14:paraId="62F48824" w14:textId="08649D7A" w:rsidR="00EA6B2D" w:rsidRDefault="007C1BA5" w:rsidP="00907A1D">
      <w:pPr>
        <w:pStyle w:val="BodyNormal"/>
      </w:pPr>
      <w:r>
        <w:t>The project was conducted over three phases as follows:</w:t>
      </w:r>
    </w:p>
    <w:p w14:paraId="46C7635E" w14:textId="77777777" w:rsidR="00A95D07" w:rsidRDefault="00A95D07" w:rsidP="00A95D07">
      <w:pPr>
        <w:pStyle w:val="BodyNormal"/>
      </w:pPr>
      <w:r w:rsidRPr="00A95D07">
        <w:rPr>
          <w:noProof/>
          <w:lang w:val="en-AU" w:eastAsia="en-AU"/>
        </w:rPr>
        <w:drawing>
          <wp:inline distT="0" distB="0" distL="0" distR="0" wp14:anchorId="32BB8F21" wp14:editId="1FE114D2">
            <wp:extent cx="4110990" cy="1033503"/>
            <wp:effectExtent l="57150" t="0" r="6096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t xml:space="preserve"> </w:t>
      </w:r>
    </w:p>
    <w:p w14:paraId="5F3F95D4" w14:textId="6A3BF8BE" w:rsidR="007C1BA5" w:rsidRPr="00302F92" w:rsidRDefault="007C1BA5" w:rsidP="00A95D07">
      <w:pPr>
        <w:pStyle w:val="BodyNormal"/>
      </w:pPr>
      <w:r>
        <w:t>The method adopted during each phase is described below.</w:t>
      </w:r>
    </w:p>
    <w:p w14:paraId="5A17AFFB" w14:textId="5161FD20" w:rsidR="00EA6B2D" w:rsidRDefault="007C1BA5" w:rsidP="00EA6B2D">
      <w:pPr>
        <w:pStyle w:val="Heading2"/>
      </w:pPr>
      <w:bookmarkStart w:id="13" w:name="_Toc490484034"/>
      <w:r>
        <w:t>Phase one – inception and inventory</w:t>
      </w:r>
      <w:bookmarkEnd w:id="13"/>
    </w:p>
    <w:p w14:paraId="109FA4E3" w14:textId="4C57DF1C" w:rsidR="006111B9" w:rsidRDefault="006111B9" w:rsidP="00907A1D">
      <w:pPr>
        <w:pStyle w:val="BodyNormal"/>
      </w:pPr>
      <w:r>
        <w:t xml:space="preserve">This phase involved reviewing available information and conducting initial consultation </w:t>
      </w:r>
      <w:r w:rsidR="000C5CB9">
        <w:t>in each</w:t>
      </w:r>
      <w:r>
        <w:t xml:space="preserve"> state and territory to identify </w:t>
      </w:r>
      <w:r w:rsidR="00E34575">
        <w:t>any</w:t>
      </w:r>
      <w:r>
        <w:t xml:space="preserve"> core </w:t>
      </w:r>
      <w:r w:rsidR="000C5CB9">
        <w:t xml:space="preserve">state and territory government </w:t>
      </w:r>
      <w:r>
        <w:t xml:space="preserve">investment programs being delivered by regional NRM organisations and their associated priorities, targets, </w:t>
      </w:r>
      <w:r w:rsidR="004D4821">
        <w:t xml:space="preserve">and </w:t>
      </w:r>
      <w:r>
        <w:t>monitoring and reporting requirements.</w:t>
      </w:r>
    </w:p>
    <w:p w14:paraId="29BE0662" w14:textId="56C282EE" w:rsidR="006111B9" w:rsidRDefault="002F492E" w:rsidP="00907A1D">
      <w:pPr>
        <w:pStyle w:val="BodyNormal"/>
      </w:pPr>
      <w:r>
        <w:t>A phone interview was conducted with a representative from each state government in May 2017</w:t>
      </w:r>
      <w:r w:rsidRPr="00302F92">
        <w:t>.</w:t>
      </w:r>
      <w:r>
        <w:rPr>
          <w:rStyle w:val="FootnoteReference"/>
        </w:rPr>
        <w:footnoteReference w:id="1"/>
      </w:r>
      <w:r w:rsidR="001759DD">
        <w:t xml:space="preserve"> </w:t>
      </w:r>
      <w:r w:rsidR="006111B9">
        <w:t xml:space="preserve">Interviews focused on collecting background information about </w:t>
      </w:r>
      <w:r>
        <w:t>any</w:t>
      </w:r>
      <w:r w:rsidR="006111B9">
        <w:t xml:space="preserve"> core investment programs, then gathering detailed information </w:t>
      </w:r>
      <w:r w:rsidR="00D509AD">
        <w:t xml:space="preserve">(where available) </w:t>
      </w:r>
      <w:r w:rsidR="006111B9">
        <w:t>on the specific requirements associated with the programs regarding measuring, recording and reporting on NRM achievements</w:t>
      </w:r>
      <w:r w:rsidR="007A55CB">
        <w:t xml:space="preserve"> (Appendix 1)</w:t>
      </w:r>
      <w:r w:rsidR="006111B9">
        <w:t>.</w:t>
      </w:r>
    </w:p>
    <w:p w14:paraId="39CDFEBA" w14:textId="03106068" w:rsidR="007374CE" w:rsidRDefault="006111B9" w:rsidP="006111B9">
      <w:pPr>
        <w:pStyle w:val="BodyNormal"/>
      </w:pPr>
      <w:r>
        <w:t xml:space="preserve">This information </w:t>
      </w:r>
      <w:r w:rsidR="00CC58E1">
        <w:t xml:space="preserve">was </w:t>
      </w:r>
      <w:r w:rsidR="007A55CB">
        <w:t>captured in a template for each program</w:t>
      </w:r>
      <w:r w:rsidR="006F5E37">
        <w:t>,</w:t>
      </w:r>
      <w:r w:rsidR="007A55CB">
        <w:t xml:space="preserve"> </w:t>
      </w:r>
      <w:r w:rsidR="00632B26">
        <w:t>which</w:t>
      </w:r>
      <w:r w:rsidR="007A55CB">
        <w:t xml:space="preserve"> was then used to inform discussions with the rele</w:t>
      </w:r>
      <w:r w:rsidR="00CC58E1">
        <w:t>vant regional NRM organisations in phase two.</w:t>
      </w:r>
    </w:p>
    <w:p w14:paraId="5C69F5FD" w14:textId="6797DFEE" w:rsidR="00A104F3" w:rsidRDefault="007C1BA5" w:rsidP="007C1BA5">
      <w:pPr>
        <w:pStyle w:val="Heading2"/>
      </w:pPr>
      <w:bookmarkStart w:id="14" w:name="_Toc490484035"/>
      <w:r>
        <w:t>Phase two – diagnosis</w:t>
      </w:r>
      <w:bookmarkEnd w:id="14"/>
    </w:p>
    <w:p w14:paraId="15973867" w14:textId="7C38D820" w:rsidR="004B397B" w:rsidRDefault="004B397B" w:rsidP="007C1BA5">
      <w:pPr>
        <w:pStyle w:val="BodyNormal"/>
        <w:rPr>
          <w:lang w:val="en-AU"/>
        </w:rPr>
      </w:pPr>
      <w:r>
        <w:rPr>
          <w:lang w:val="en-AU"/>
        </w:rPr>
        <w:t xml:space="preserve">Relevant staff from each of the 56 regional NRM organisations (typically those involved in MER), were invited to provide their feedback on the monitoring and reporting requirements placed on them, </w:t>
      </w:r>
      <w:r w:rsidR="009C17A4">
        <w:rPr>
          <w:lang w:val="en-AU"/>
        </w:rPr>
        <w:t>particularly</w:t>
      </w:r>
      <w:r>
        <w:rPr>
          <w:lang w:val="en-AU"/>
        </w:rPr>
        <w:t xml:space="preserve"> the </w:t>
      </w:r>
      <w:r w:rsidR="009C17A4">
        <w:rPr>
          <w:lang w:val="en-AU"/>
        </w:rPr>
        <w:t>associated difficulties</w:t>
      </w:r>
      <w:r>
        <w:rPr>
          <w:lang w:val="en-AU"/>
        </w:rPr>
        <w:t xml:space="preserve"> and </w:t>
      </w:r>
      <w:r w:rsidR="009C17A4">
        <w:rPr>
          <w:lang w:val="en-AU"/>
        </w:rPr>
        <w:t>opportunities for improvement</w:t>
      </w:r>
      <w:r w:rsidR="0088579D" w:rsidRPr="0075663D">
        <w:rPr>
          <w:lang w:val="en-AU"/>
        </w:rPr>
        <w:t xml:space="preserve">. </w:t>
      </w:r>
      <w:r w:rsidR="00434B23">
        <w:rPr>
          <w:lang w:val="en-AU"/>
        </w:rPr>
        <w:t>Three-quarters of all NRM regions in Australia participated in the project</w:t>
      </w:r>
      <w:r w:rsidR="007D5AA4">
        <w:rPr>
          <w:lang w:val="en-AU"/>
        </w:rPr>
        <w:t>, with each state and territory well represented</w:t>
      </w:r>
      <w:r w:rsidR="00434B23">
        <w:rPr>
          <w:lang w:val="en-AU"/>
        </w:rPr>
        <w:t xml:space="preserve">. </w:t>
      </w:r>
      <w:r w:rsidR="001264E9" w:rsidRPr="0075663D">
        <w:rPr>
          <w:lang w:val="en-AU"/>
        </w:rPr>
        <w:t xml:space="preserve">Consultation occurred in June 2017 </w:t>
      </w:r>
      <w:r w:rsidR="0088579D" w:rsidRPr="0075663D">
        <w:rPr>
          <w:lang w:val="en-AU"/>
        </w:rPr>
        <w:t>through</w:t>
      </w:r>
      <w:r w:rsidRPr="0075663D">
        <w:rPr>
          <w:lang w:val="en-AU"/>
        </w:rPr>
        <w:t>:</w:t>
      </w:r>
    </w:p>
    <w:p w14:paraId="541D761D" w14:textId="2BC8336B" w:rsidR="0088579D" w:rsidRDefault="0088579D" w:rsidP="00490967">
      <w:pPr>
        <w:pStyle w:val="ListBullet"/>
        <w:ind w:left="709" w:hanging="283"/>
      </w:pPr>
      <w:r>
        <w:t xml:space="preserve">A phone interview with </w:t>
      </w:r>
      <w:r w:rsidR="00D509AD">
        <w:t xml:space="preserve">one or more representatives from </w:t>
      </w:r>
      <w:r>
        <w:t xml:space="preserve">the sole regional NRM </w:t>
      </w:r>
      <w:r w:rsidR="00D509AD">
        <w:t>organisations in</w:t>
      </w:r>
      <w:r>
        <w:t xml:space="preserve"> the Northern Territory </w:t>
      </w:r>
      <w:r w:rsidR="00D509AD">
        <w:t xml:space="preserve">(Territory </w:t>
      </w:r>
      <w:r w:rsidR="00A57E78">
        <w:t>NRM</w:t>
      </w:r>
      <w:r w:rsidR="00D509AD">
        <w:t xml:space="preserve">) </w:t>
      </w:r>
      <w:r>
        <w:t xml:space="preserve">and </w:t>
      </w:r>
      <w:r w:rsidR="004B397B">
        <w:t>Australian Capital Territory</w:t>
      </w:r>
      <w:r w:rsidR="00D509AD">
        <w:t xml:space="preserve"> (ACT NRM)</w:t>
      </w:r>
      <w:r>
        <w:t>.</w:t>
      </w:r>
    </w:p>
    <w:p w14:paraId="306BB4FD" w14:textId="2F0B2D25" w:rsidR="0088579D" w:rsidRDefault="0088579D" w:rsidP="00490967">
      <w:pPr>
        <w:pStyle w:val="ListBullet"/>
        <w:ind w:left="709" w:hanging="283"/>
      </w:pPr>
      <w:r>
        <w:t>A teleconference workshop in the following states:</w:t>
      </w:r>
    </w:p>
    <w:p w14:paraId="57CCEAA1" w14:textId="6AF742CD" w:rsidR="0088579D" w:rsidRPr="00466A26" w:rsidRDefault="0088579D" w:rsidP="0088579D">
      <w:pPr>
        <w:pStyle w:val="ListBullet2"/>
      </w:pPr>
      <w:r w:rsidRPr="00466A26">
        <w:t>Queenslan</w:t>
      </w:r>
      <w:r w:rsidR="00466A26" w:rsidRPr="00466A26">
        <w:t>d – with representatives from 10</w:t>
      </w:r>
      <w:r w:rsidRPr="00466A26">
        <w:t xml:space="preserve"> regions (</w:t>
      </w:r>
      <w:r w:rsidR="00466A26" w:rsidRPr="00466A26">
        <w:t xml:space="preserve">Torres </w:t>
      </w:r>
      <w:r w:rsidR="00466A26" w:rsidRPr="0091222A">
        <w:t>Strait, Cape York, Northern Gulf, Terrain, Dry Tropics, Desert Channels, Reef Catchments, Fitzroy</w:t>
      </w:r>
      <w:r w:rsidR="00466A26" w:rsidRPr="00466A26">
        <w:t xml:space="preserve"> Basin, Burnett Mary and South East QLD</w:t>
      </w:r>
      <w:r w:rsidRPr="00466A26">
        <w:t>).</w:t>
      </w:r>
    </w:p>
    <w:p w14:paraId="49CD0D7C" w14:textId="5B8A159A" w:rsidR="0088579D" w:rsidRPr="00466A26" w:rsidRDefault="0088579D" w:rsidP="0088579D">
      <w:pPr>
        <w:pStyle w:val="ListBullet2"/>
      </w:pPr>
      <w:r w:rsidRPr="00466A26">
        <w:t>New South Wale</w:t>
      </w:r>
      <w:r w:rsidR="00466A26" w:rsidRPr="00466A26">
        <w:t>s – with representatives from six</w:t>
      </w:r>
      <w:r w:rsidRPr="00466A26">
        <w:t xml:space="preserve"> regions (</w:t>
      </w:r>
      <w:r w:rsidR="00466A26" w:rsidRPr="00466A26">
        <w:t>North West, Northern Tablelands, North Coast, Central West, Riverina and Murray</w:t>
      </w:r>
      <w:r w:rsidRPr="00466A26">
        <w:t>).</w:t>
      </w:r>
      <w:r w:rsidR="00FA2ED2">
        <w:t xml:space="preserve"> Comments were provided by South East LLS after the workshop.</w:t>
      </w:r>
    </w:p>
    <w:p w14:paraId="6B720D07" w14:textId="42BD445F" w:rsidR="0088579D" w:rsidRPr="00466A26" w:rsidRDefault="0088579D" w:rsidP="0088579D">
      <w:pPr>
        <w:pStyle w:val="ListBullet2"/>
      </w:pPr>
      <w:r w:rsidRPr="00466A26">
        <w:t>Tasmania – with representatives from</w:t>
      </w:r>
      <w:r w:rsidR="00466A26" w:rsidRPr="00466A26">
        <w:t xml:space="preserve"> three</w:t>
      </w:r>
      <w:r w:rsidRPr="00466A26">
        <w:t xml:space="preserve"> regions (</w:t>
      </w:r>
      <w:r w:rsidR="00466A26" w:rsidRPr="00466A26">
        <w:t>North, South and Cradle Coast</w:t>
      </w:r>
      <w:r w:rsidRPr="00466A26">
        <w:t>).</w:t>
      </w:r>
    </w:p>
    <w:p w14:paraId="0D3DC1C9" w14:textId="64DA9076" w:rsidR="0088579D" w:rsidRPr="00A57E78" w:rsidRDefault="0088579D" w:rsidP="0088579D">
      <w:pPr>
        <w:pStyle w:val="ListBullet2"/>
      </w:pPr>
      <w:r w:rsidRPr="00A57E78">
        <w:t>South Australi</w:t>
      </w:r>
      <w:r w:rsidR="00466A26" w:rsidRPr="00A57E78">
        <w:t>a – with representatives from six</w:t>
      </w:r>
      <w:r w:rsidRPr="00A57E78">
        <w:t xml:space="preserve"> regions (</w:t>
      </w:r>
      <w:r w:rsidR="00466A26" w:rsidRPr="00A57E78">
        <w:t>Alinytjara Wilurara, Arid Lands, Northern and Yorke, Adelaide and Mount Lofty Ranges, Murray Darling Basin, South East</w:t>
      </w:r>
      <w:r w:rsidRPr="00A57E78">
        <w:t>)</w:t>
      </w:r>
      <w:r w:rsidR="00E10930">
        <w:t xml:space="preserve"> and the State Government (DEWNR, Environmental Science and Info)</w:t>
      </w:r>
      <w:r w:rsidRPr="00A57E78">
        <w:t>.</w:t>
      </w:r>
    </w:p>
    <w:p w14:paraId="009034ED" w14:textId="3FC9B5A4" w:rsidR="0088579D" w:rsidRPr="0091222A" w:rsidRDefault="0088579D" w:rsidP="0088579D">
      <w:pPr>
        <w:pStyle w:val="ListBullet2"/>
      </w:pPr>
      <w:r w:rsidRPr="0091222A">
        <w:t xml:space="preserve">Western Australia – with representatives from </w:t>
      </w:r>
      <w:r w:rsidR="00466A26" w:rsidRPr="0091222A">
        <w:t>four</w:t>
      </w:r>
      <w:r w:rsidRPr="0091222A">
        <w:t xml:space="preserve"> regions (</w:t>
      </w:r>
      <w:r w:rsidR="00A57E78" w:rsidRPr="0091222A">
        <w:t>Rangelands, Peel-</w:t>
      </w:r>
      <w:r w:rsidR="00466A26" w:rsidRPr="0091222A">
        <w:t>Harvey Catchment, South West, South Coast</w:t>
      </w:r>
      <w:r w:rsidRPr="0091222A">
        <w:t>).</w:t>
      </w:r>
    </w:p>
    <w:p w14:paraId="525B8747" w14:textId="66D05134" w:rsidR="007C1BA5" w:rsidRPr="0091222A" w:rsidRDefault="0088579D" w:rsidP="004B397B">
      <w:pPr>
        <w:pStyle w:val="ListBullet"/>
        <w:ind w:left="357" w:hanging="357"/>
      </w:pPr>
      <w:r w:rsidRPr="0091222A">
        <w:t>A</w:t>
      </w:r>
      <w:r w:rsidR="004B397B" w:rsidRPr="0091222A">
        <w:t xml:space="preserve"> workshop </w:t>
      </w:r>
      <w:r w:rsidRPr="0091222A">
        <w:t xml:space="preserve">in Melbourne </w:t>
      </w:r>
      <w:r w:rsidR="004B397B" w:rsidRPr="0091222A">
        <w:t xml:space="preserve">with representatives from </w:t>
      </w:r>
      <w:r w:rsidR="0091222A" w:rsidRPr="0091222A">
        <w:t>10</w:t>
      </w:r>
      <w:r w:rsidRPr="0091222A">
        <w:t xml:space="preserve"> regions across Victoria (</w:t>
      </w:r>
      <w:r w:rsidR="0091222A" w:rsidRPr="0091222A">
        <w:t>Mallee, North Central, Goulburn Broken, North East, Wimmera, Corangamite, Glenelg Hopkins, West Gippsland, East Gippsland, Port Phillip and Westernport</w:t>
      </w:r>
      <w:r w:rsidRPr="0091222A">
        <w:t>)</w:t>
      </w:r>
      <w:r w:rsidR="00635E24" w:rsidRPr="0091222A">
        <w:t xml:space="preserve">. This workshop formed part of </w:t>
      </w:r>
      <w:r w:rsidRPr="0091222A">
        <w:t xml:space="preserve">an existing </w:t>
      </w:r>
      <w:r w:rsidR="00635E24" w:rsidRPr="0091222A">
        <w:t>meeting of Regional Investment Coordinators, that occurs regularly throughout the year.</w:t>
      </w:r>
      <w:r w:rsidRPr="0091222A">
        <w:t xml:space="preserve"> </w:t>
      </w:r>
    </w:p>
    <w:p w14:paraId="54196E08" w14:textId="3D964D54" w:rsidR="00D8564F" w:rsidRDefault="00D8564F" w:rsidP="007C1BA5">
      <w:pPr>
        <w:pStyle w:val="BodyNormal"/>
        <w:rPr>
          <w:lang w:val="en-AU"/>
        </w:rPr>
      </w:pPr>
      <w:r w:rsidRPr="0091222A">
        <w:rPr>
          <w:lang w:val="en-AU"/>
        </w:rPr>
        <w:t>An overview of the project was also provided at an existing meeting</w:t>
      </w:r>
      <w:r>
        <w:rPr>
          <w:lang w:val="en-AU"/>
        </w:rPr>
        <w:t xml:space="preserve"> of the Queensland Operations Managers in Brisbane in late May. A high-level discussion with these regional NRM staff occurred to obtain further insights and feedback on the </w:t>
      </w:r>
      <w:r w:rsidR="00D509AD">
        <w:rPr>
          <w:lang w:val="en-AU"/>
        </w:rPr>
        <w:t xml:space="preserve">monitoring and reporting </w:t>
      </w:r>
      <w:r>
        <w:rPr>
          <w:lang w:val="en-AU"/>
        </w:rPr>
        <w:t>requirements</w:t>
      </w:r>
      <w:r w:rsidR="00D509AD">
        <w:rPr>
          <w:lang w:val="en-AU"/>
        </w:rPr>
        <w:t xml:space="preserve"> placed on the Queensland regions</w:t>
      </w:r>
      <w:r>
        <w:rPr>
          <w:lang w:val="en-AU"/>
        </w:rPr>
        <w:t>.</w:t>
      </w:r>
    </w:p>
    <w:p w14:paraId="14D269DC" w14:textId="08D3EDCC" w:rsidR="009046CD" w:rsidRDefault="00E81C15" w:rsidP="007C1BA5">
      <w:pPr>
        <w:pStyle w:val="BodyNormal"/>
        <w:rPr>
          <w:lang w:val="en-AU"/>
        </w:rPr>
      </w:pPr>
      <w:r>
        <w:rPr>
          <w:lang w:val="en-AU"/>
        </w:rPr>
        <w:t xml:space="preserve">The </w:t>
      </w:r>
      <w:r w:rsidR="00D509AD">
        <w:rPr>
          <w:lang w:val="en-AU"/>
        </w:rPr>
        <w:t xml:space="preserve">standard </w:t>
      </w:r>
      <w:r>
        <w:rPr>
          <w:lang w:val="en-AU"/>
        </w:rPr>
        <w:t>workshop agenda</w:t>
      </w:r>
      <w:r w:rsidR="00D509AD">
        <w:rPr>
          <w:lang w:val="en-AU"/>
        </w:rPr>
        <w:t xml:space="preserve"> and interview questions are</w:t>
      </w:r>
      <w:r>
        <w:rPr>
          <w:lang w:val="en-AU"/>
        </w:rPr>
        <w:t xml:space="preserve"> available in Appendix 2.</w:t>
      </w:r>
      <w:r w:rsidR="00D509AD">
        <w:rPr>
          <w:lang w:val="en-AU"/>
        </w:rPr>
        <w:t xml:space="preserve"> These were used as a guide and were adapted where necessary, depending on the level of state government funding provided to the regions.</w:t>
      </w:r>
      <w:r w:rsidR="0081776F">
        <w:rPr>
          <w:lang w:val="en-AU"/>
        </w:rPr>
        <w:t xml:space="preserve"> A summary of the regional consultation key findings is provided in Appendix </w:t>
      </w:r>
      <w:r w:rsidR="00F30CAE">
        <w:rPr>
          <w:lang w:val="en-AU"/>
        </w:rPr>
        <w:t>3</w:t>
      </w:r>
      <w:r w:rsidR="0081776F">
        <w:rPr>
          <w:lang w:val="en-AU"/>
        </w:rPr>
        <w:t>.</w:t>
      </w:r>
    </w:p>
    <w:p w14:paraId="4876AA84" w14:textId="73F89981" w:rsidR="007C1BA5" w:rsidRDefault="007C1BA5" w:rsidP="007C1BA5">
      <w:pPr>
        <w:pStyle w:val="Heading2"/>
      </w:pPr>
      <w:bookmarkStart w:id="15" w:name="_Toc490484036"/>
      <w:r>
        <w:t>Phase three – opportunity identification</w:t>
      </w:r>
      <w:bookmarkEnd w:id="15"/>
    </w:p>
    <w:p w14:paraId="7BDFEEBD" w14:textId="3E5656C9" w:rsidR="00445B51" w:rsidRDefault="00445B51" w:rsidP="007C1BA5">
      <w:pPr>
        <w:pStyle w:val="BodyNormal"/>
        <w:rPr>
          <w:lang w:val="en-AU"/>
        </w:rPr>
      </w:pPr>
      <w:r>
        <w:rPr>
          <w:lang w:val="en-AU"/>
        </w:rPr>
        <w:t xml:space="preserve">The information collated during the first two phases of the project was analysed to identify areas of national consistency and therefore opportunities for improved alignment between federal and state or territory </w:t>
      </w:r>
      <w:r w:rsidR="00962092">
        <w:rPr>
          <w:lang w:val="en-AU"/>
        </w:rPr>
        <w:t xml:space="preserve">government </w:t>
      </w:r>
      <w:r>
        <w:rPr>
          <w:lang w:val="en-AU"/>
        </w:rPr>
        <w:t>investment</w:t>
      </w:r>
      <w:r w:rsidR="00B101A0">
        <w:rPr>
          <w:lang w:val="en-AU"/>
        </w:rPr>
        <w:t xml:space="preserve"> </w:t>
      </w:r>
      <w:r w:rsidR="007B4063">
        <w:rPr>
          <w:lang w:val="en-AU"/>
        </w:rPr>
        <w:t>programs</w:t>
      </w:r>
      <w:r w:rsidR="00962092">
        <w:rPr>
          <w:lang w:val="en-AU"/>
        </w:rPr>
        <w:t xml:space="preserve"> and requirements around monitoring and reporting</w:t>
      </w:r>
      <w:r>
        <w:rPr>
          <w:lang w:val="en-AU"/>
        </w:rPr>
        <w:t>.</w:t>
      </w:r>
      <w:r w:rsidR="00B101A0">
        <w:rPr>
          <w:lang w:val="en-AU"/>
        </w:rPr>
        <w:t xml:space="preserve"> This included identifying:</w:t>
      </w:r>
    </w:p>
    <w:p w14:paraId="43E1DC50" w14:textId="77777777" w:rsidR="00B101A0" w:rsidRDefault="00B101A0" w:rsidP="00B101A0">
      <w:pPr>
        <w:pStyle w:val="ListBullet"/>
      </w:pPr>
      <w:r>
        <w:t>NRM priorities within current state and territory government core NRM investment programs.</w:t>
      </w:r>
    </w:p>
    <w:p w14:paraId="4ACDB411" w14:textId="77777777" w:rsidR="00B101A0" w:rsidRDefault="00B101A0" w:rsidP="00B101A0">
      <w:pPr>
        <w:pStyle w:val="ListBullet"/>
      </w:pPr>
      <w:r>
        <w:t>Key targets associated with current state and territory government core NRM investment programs.</w:t>
      </w:r>
    </w:p>
    <w:p w14:paraId="5081C332" w14:textId="75CFCFF0" w:rsidR="00B101A0" w:rsidRPr="00962092" w:rsidRDefault="00962092" w:rsidP="00B101A0">
      <w:pPr>
        <w:pStyle w:val="ListBullet"/>
      </w:pPr>
      <w:r>
        <w:t>R</w:t>
      </w:r>
      <w:r w:rsidR="00B101A0">
        <w:t xml:space="preserve">equirements placed on the regional NRM organisations </w:t>
      </w:r>
      <w:r>
        <w:t>regarding the reporting, recording and measuring of NRM achievements</w:t>
      </w:r>
      <w:r w:rsidR="00B101A0" w:rsidRPr="00962092">
        <w:t>.</w:t>
      </w:r>
    </w:p>
    <w:p w14:paraId="6D1F865A" w14:textId="6AFFD1D4" w:rsidR="00D36820" w:rsidRDefault="00811984" w:rsidP="00A95D07">
      <w:pPr>
        <w:pStyle w:val="BodyNormal"/>
        <w:rPr>
          <w:rFonts w:ascii="Palatino Linotype" w:eastAsiaTheme="majorEastAsia" w:hAnsi="Palatino Linotype" w:cstheme="majorBidi"/>
          <w:b/>
          <w:bCs/>
          <w:color w:val="203145" w:themeColor="text2"/>
          <w:sz w:val="50"/>
          <w:szCs w:val="28"/>
        </w:rPr>
      </w:pPr>
      <w:r>
        <w:rPr>
          <w:lang w:val="en-AU"/>
        </w:rPr>
        <w:t>Opportunities identified throughout the project were tested through internal workshop discussions, with the RMCG project team</w:t>
      </w:r>
      <w:r w:rsidR="00217BC0" w:rsidRPr="00453468">
        <w:rPr>
          <w:lang w:val="en-AU"/>
        </w:rPr>
        <w:t>.</w:t>
      </w:r>
      <w:r w:rsidR="00D36820">
        <w:br w:type="page"/>
      </w:r>
    </w:p>
    <w:p w14:paraId="2B784C68" w14:textId="4E6B28D6" w:rsidR="00D36820" w:rsidRDefault="00D36820" w:rsidP="00D36820">
      <w:pPr>
        <w:pStyle w:val="Heading1"/>
      </w:pPr>
      <w:bookmarkStart w:id="16" w:name="_Toc490484037"/>
      <w:r>
        <w:t xml:space="preserve">NRM </w:t>
      </w:r>
      <w:r w:rsidR="005555E4">
        <w:t xml:space="preserve">funding, </w:t>
      </w:r>
      <w:r>
        <w:t>priorities and targets across Australia</w:t>
      </w:r>
      <w:bookmarkEnd w:id="16"/>
    </w:p>
    <w:p w14:paraId="3783192E" w14:textId="0A7DF1ED" w:rsidR="00FD3A7B" w:rsidRDefault="00490967" w:rsidP="00FD3A7B">
      <w:pPr>
        <w:pStyle w:val="Calloutbody"/>
        <w:rPr>
          <w:b/>
        </w:rPr>
      </w:pPr>
      <w:r>
        <w:br/>
      </w:r>
      <w:r w:rsidR="00FD3A7B" w:rsidRPr="00490967">
        <w:rPr>
          <w:b/>
        </w:rPr>
        <w:t>Key findings:</w:t>
      </w:r>
    </w:p>
    <w:p w14:paraId="4B05FCAA" w14:textId="77777777" w:rsidR="00490967" w:rsidRPr="00490967" w:rsidRDefault="00490967" w:rsidP="00FD3A7B">
      <w:pPr>
        <w:pStyle w:val="Calloutbody"/>
        <w:rPr>
          <w:b/>
          <w:sz w:val="8"/>
        </w:rPr>
      </w:pPr>
    </w:p>
    <w:p w14:paraId="007CE85E" w14:textId="1E580114" w:rsidR="00FD3A7B" w:rsidRDefault="00FD3A7B" w:rsidP="00490967">
      <w:pPr>
        <w:pStyle w:val="Calloutbody"/>
        <w:numPr>
          <w:ilvl w:val="0"/>
          <w:numId w:val="42"/>
        </w:numPr>
        <w:ind w:left="470" w:hanging="357"/>
      </w:pPr>
      <w:r>
        <w:t>There is good alignment in high-level NRM priorities between the federal, state and territory governments.</w:t>
      </w:r>
    </w:p>
    <w:p w14:paraId="312E15F6" w14:textId="5EBA8C11" w:rsidR="00FD3A7B" w:rsidRDefault="00FD3A7B" w:rsidP="00FD3A7B">
      <w:pPr>
        <w:pStyle w:val="Calloutbody"/>
        <w:numPr>
          <w:ilvl w:val="0"/>
          <w:numId w:val="42"/>
        </w:numPr>
      </w:pPr>
      <w:r>
        <w:t>Ample opportunity exists for federal government investment programs to complement state and territory government programs</w:t>
      </w:r>
      <w:r w:rsidR="006D52C3">
        <w:t>, through joint interest in matters of national environmental significance</w:t>
      </w:r>
      <w:r>
        <w:t>.</w:t>
      </w:r>
    </w:p>
    <w:p w14:paraId="7F1849A4" w14:textId="05A9F571" w:rsidR="00FD3A7B" w:rsidRDefault="00FD3A7B" w:rsidP="00FD3A7B">
      <w:pPr>
        <w:pStyle w:val="Calloutbody"/>
        <w:numPr>
          <w:ilvl w:val="0"/>
          <w:numId w:val="42"/>
        </w:numPr>
      </w:pPr>
      <w:r>
        <w:t xml:space="preserve">The greatest opportunity for co-funding </w:t>
      </w:r>
      <w:r w:rsidR="006D52C3">
        <w:t xml:space="preserve">currently </w:t>
      </w:r>
      <w:r>
        <w:t xml:space="preserve">exists in Queensland, New South Wales and Victoria, where large and long-term state government NRM investment programs </w:t>
      </w:r>
      <w:r w:rsidR="006D52C3">
        <w:t>are being delivered</w:t>
      </w:r>
      <w:r>
        <w:t>.</w:t>
      </w:r>
    </w:p>
    <w:p w14:paraId="48B6939B" w14:textId="3CD2A8CC" w:rsidR="00FD3A7B" w:rsidRDefault="00FD3A7B" w:rsidP="00627C63">
      <w:pPr>
        <w:pStyle w:val="Calloutbody"/>
      </w:pPr>
    </w:p>
    <w:p w14:paraId="656942CE" w14:textId="103AC906" w:rsidR="00627C63" w:rsidRPr="00490967" w:rsidRDefault="00627C63" w:rsidP="00627C63">
      <w:pPr>
        <w:pStyle w:val="Calloutbody"/>
        <w:rPr>
          <w:b/>
        </w:rPr>
      </w:pPr>
      <w:r w:rsidRPr="00490967">
        <w:rPr>
          <w:b/>
        </w:rPr>
        <w:t>Recommendations:</w:t>
      </w:r>
    </w:p>
    <w:p w14:paraId="1234D778" w14:textId="77777777" w:rsidR="00627C63" w:rsidRPr="00490967" w:rsidRDefault="00627C63" w:rsidP="00627C63">
      <w:pPr>
        <w:pStyle w:val="Calloutbody"/>
        <w:rPr>
          <w:sz w:val="8"/>
        </w:rPr>
      </w:pPr>
    </w:p>
    <w:p w14:paraId="3A3EA806" w14:textId="2342D9F6" w:rsidR="00627C63" w:rsidRDefault="00627C63" w:rsidP="00627C63">
      <w:pPr>
        <w:pStyle w:val="Calloutbody"/>
        <w:numPr>
          <w:ilvl w:val="0"/>
          <w:numId w:val="42"/>
        </w:numPr>
      </w:pPr>
      <w:r>
        <w:t>Implement a process for regular communication between the DoEE and the various state and territory governments to identify future priority areas for co-funding i.e. where there is a joint interest in national NRM priorities. Progress these opportunities where they arise.</w:t>
      </w:r>
    </w:p>
    <w:p w14:paraId="1DF6E1D8" w14:textId="770B0575" w:rsidR="00627C63" w:rsidRDefault="00627C63" w:rsidP="00627C63">
      <w:pPr>
        <w:pStyle w:val="Calloutbody"/>
        <w:numPr>
          <w:ilvl w:val="0"/>
          <w:numId w:val="42"/>
        </w:numPr>
      </w:pPr>
      <w:r>
        <w:t>Conduct a review to identify the lessons from existing and past co-funding efforts between the federal and state or territory governments</w:t>
      </w:r>
      <w:r w:rsidR="00FD7C76">
        <w:t>, particularly in relation to the coordination and delivery of large investments</w:t>
      </w:r>
      <w:r>
        <w:t xml:space="preserve"> e.g. Great Barrier Reef investment.</w:t>
      </w:r>
    </w:p>
    <w:p w14:paraId="625662E4" w14:textId="77777777" w:rsidR="00FD3A7B" w:rsidRDefault="00FD3A7B" w:rsidP="00FD3A7B">
      <w:pPr>
        <w:pStyle w:val="Calloutbody"/>
      </w:pPr>
    </w:p>
    <w:p w14:paraId="4117EC86" w14:textId="48062489" w:rsidR="00D36820" w:rsidRDefault="00D36820" w:rsidP="00AC2CE6">
      <w:pPr>
        <w:pStyle w:val="Heading2"/>
      </w:pPr>
      <w:bookmarkStart w:id="17" w:name="_Toc490484038"/>
      <w:r>
        <w:t>Overview</w:t>
      </w:r>
      <w:bookmarkEnd w:id="17"/>
    </w:p>
    <w:p w14:paraId="28C689D2" w14:textId="77777777" w:rsidR="005555E4" w:rsidRDefault="005555E4" w:rsidP="00E375CC">
      <w:pPr>
        <w:pStyle w:val="BodyNormal"/>
        <w:rPr>
          <w:lang w:val="en-AU"/>
        </w:rPr>
      </w:pPr>
      <w:r>
        <w:rPr>
          <w:lang w:val="en-AU"/>
        </w:rPr>
        <w:t xml:space="preserve">The project identified the substantial (large-scale, ongoing) state and territory government NRM investment programs that fund delivery of on-ground works through the regional NRM organisations. This section outlines the funding situation across the country as of May 2017 and provides a summary of each relevant investment program. </w:t>
      </w:r>
    </w:p>
    <w:p w14:paraId="3F4B3B40" w14:textId="1FD58697" w:rsidR="00E375CC" w:rsidRDefault="00C85DFA" w:rsidP="00E375CC">
      <w:pPr>
        <w:pStyle w:val="BodyNormal"/>
        <w:rPr>
          <w:lang w:val="en-AU"/>
        </w:rPr>
      </w:pPr>
      <w:r>
        <w:rPr>
          <w:lang w:val="en-AU"/>
        </w:rPr>
        <w:t>The</w:t>
      </w:r>
      <w:r w:rsidR="00E375CC">
        <w:rPr>
          <w:lang w:val="en-AU"/>
        </w:rPr>
        <w:t xml:space="preserve"> NRM priorities and targets across Australia </w:t>
      </w:r>
      <w:r>
        <w:rPr>
          <w:lang w:val="en-AU"/>
        </w:rPr>
        <w:t>were identified from these</w:t>
      </w:r>
      <w:r w:rsidR="00E375CC">
        <w:rPr>
          <w:lang w:val="en-AU"/>
        </w:rPr>
        <w:t xml:space="preserve"> core investment programs</w:t>
      </w:r>
      <w:r w:rsidR="00E375CC">
        <w:rPr>
          <w:rStyle w:val="FootnoteReference"/>
        </w:rPr>
        <w:footnoteReference w:id="2"/>
      </w:r>
      <w:r w:rsidR="00E375CC">
        <w:rPr>
          <w:lang w:val="en-AU"/>
        </w:rPr>
        <w:t xml:space="preserve"> and </w:t>
      </w:r>
      <w:r>
        <w:rPr>
          <w:lang w:val="en-AU"/>
        </w:rPr>
        <w:t xml:space="preserve">the primary NRM </w:t>
      </w:r>
      <w:r w:rsidR="00E375CC">
        <w:rPr>
          <w:lang w:val="en-AU"/>
        </w:rPr>
        <w:t>strategies</w:t>
      </w:r>
      <w:r>
        <w:rPr>
          <w:lang w:val="en-AU"/>
        </w:rPr>
        <w:t xml:space="preserve"> of each state and territory government</w:t>
      </w:r>
      <w:r w:rsidR="00E375CC">
        <w:rPr>
          <w:lang w:val="en-AU"/>
        </w:rPr>
        <w:t xml:space="preserve">. These </w:t>
      </w:r>
      <w:r w:rsidR="00B759EC">
        <w:rPr>
          <w:lang w:val="en-AU"/>
        </w:rPr>
        <w:t xml:space="preserve">priorities and targets </w:t>
      </w:r>
      <w:r w:rsidR="00E375CC">
        <w:rPr>
          <w:lang w:val="en-AU"/>
        </w:rPr>
        <w:t xml:space="preserve">are summarised in this chapter and can be </w:t>
      </w:r>
      <w:r w:rsidR="004D3C0E">
        <w:rPr>
          <w:lang w:val="en-AU"/>
        </w:rPr>
        <w:t xml:space="preserve">considered when </w:t>
      </w:r>
      <w:r>
        <w:rPr>
          <w:lang w:val="en-AU"/>
        </w:rPr>
        <w:t>the DoEE designs</w:t>
      </w:r>
      <w:r w:rsidR="00E375CC">
        <w:rPr>
          <w:lang w:val="en-AU"/>
        </w:rPr>
        <w:t xml:space="preserve"> future NRM investment programs.</w:t>
      </w:r>
    </w:p>
    <w:p w14:paraId="364D3F41" w14:textId="7802C34E" w:rsidR="00C85DFA" w:rsidRDefault="00C85DFA" w:rsidP="00C85DFA">
      <w:pPr>
        <w:pStyle w:val="Heading2"/>
      </w:pPr>
      <w:bookmarkStart w:id="18" w:name="_Toc490484039"/>
      <w:r>
        <w:t>areas with substantial state government funding</w:t>
      </w:r>
      <w:bookmarkEnd w:id="18"/>
    </w:p>
    <w:p w14:paraId="4C806F83" w14:textId="77777777" w:rsidR="00C85DFA" w:rsidRDefault="00C85DFA" w:rsidP="00C85DFA">
      <w:pPr>
        <w:pStyle w:val="BodyNormal"/>
      </w:pPr>
      <w:r>
        <w:t xml:space="preserve">The New South Wales, Victorian and Queensland state governments deliver funding for on-ground works to their regional NRM organisations under several large-scale investment programs, as follows: </w:t>
      </w:r>
    </w:p>
    <w:p w14:paraId="7642D8B1" w14:textId="1D086279" w:rsidR="00C85DFA" w:rsidRPr="00E677D2" w:rsidRDefault="00C85DFA" w:rsidP="00C85DFA">
      <w:pPr>
        <w:pStyle w:val="ListBullet"/>
        <w:rPr>
          <w:lang w:val="en-US"/>
        </w:rPr>
      </w:pPr>
      <w:r>
        <w:t xml:space="preserve"> </w:t>
      </w:r>
      <w:r w:rsidRPr="00DF1FC3">
        <w:rPr>
          <w:b/>
        </w:rPr>
        <w:t>New South Wales</w:t>
      </w:r>
      <w:r w:rsidR="00490967" w:rsidRPr="00490967">
        <w:t>:</w:t>
      </w:r>
      <w:r>
        <w:t xml:space="preserve"> </w:t>
      </w:r>
    </w:p>
    <w:p w14:paraId="7D7FF1E9" w14:textId="77777777" w:rsidR="00C85DFA" w:rsidRDefault="00C85DFA" w:rsidP="00C85DFA">
      <w:pPr>
        <w:pStyle w:val="ListBullet3"/>
      </w:pPr>
      <w:r>
        <w:t xml:space="preserve">Catchment Action NSW ($112m over four years) focuses on biodiversity conservation, threatened species, Aboriginal cultural heritage and native vegetation. </w:t>
      </w:r>
    </w:p>
    <w:p w14:paraId="30708257" w14:textId="77777777" w:rsidR="00C85DFA" w:rsidRDefault="00C85DFA" w:rsidP="00C85DFA">
      <w:pPr>
        <w:pStyle w:val="ListBullet3"/>
      </w:pPr>
      <w:r>
        <w:t>Saving our Species ($100m over five years) is a program targeting threatened species management.</w:t>
      </w:r>
    </w:p>
    <w:p w14:paraId="6744FF79" w14:textId="0A655FE1" w:rsidR="00C85DFA" w:rsidRPr="00E677D2" w:rsidRDefault="00C85DFA" w:rsidP="00C85DFA">
      <w:pPr>
        <w:pStyle w:val="ListBullet3"/>
      </w:pPr>
      <w:r>
        <w:t xml:space="preserve">Environmental Trust is an ongoing statutory body established by the </w:t>
      </w:r>
      <w:r w:rsidRPr="00E9712B">
        <w:t xml:space="preserve">NSW Government to fund a broad range of NRM related projects. </w:t>
      </w:r>
      <w:r w:rsidR="00CF383F">
        <w:t xml:space="preserve">This includes support for the Saving our Species program. </w:t>
      </w:r>
    </w:p>
    <w:p w14:paraId="5D09A3D1" w14:textId="6A55CD2B" w:rsidR="00C85DFA" w:rsidRPr="00E677D2" w:rsidRDefault="00C85DFA" w:rsidP="00C85DFA">
      <w:pPr>
        <w:pStyle w:val="ListBullet"/>
        <w:rPr>
          <w:lang w:val="en-US"/>
        </w:rPr>
      </w:pPr>
      <w:r w:rsidRPr="00DF1FC3">
        <w:rPr>
          <w:b/>
        </w:rPr>
        <w:t>Victoria</w:t>
      </w:r>
      <w:r w:rsidR="00490967" w:rsidRPr="00490967">
        <w:t>:</w:t>
      </w:r>
      <w:r w:rsidRPr="00E9712B">
        <w:t xml:space="preserve"> </w:t>
      </w:r>
    </w:p>
    <w:p w14:paraId="55DE611E" w14:textId="172D6A60" w:rsidR="00C85DFA" w:rsidRDefault="00C85DFA" w:rsidP="007567D3">
      <w:pPr>
        <w:pStyle w:val="ListBullet3"/>
      </w:pPr>
      <w:r w:rsidRPr="00E9712B">
        <w:t xml:space="preserve">The Victorian Waterway Management Program </w:t>
      </w:r>
      <w:r w:rsidR="00711BDF">
        <w:t>($537m over four years) including $222</w:t>
      </w:r>
      <w:r>
        <w:t xml:space="preserve">m to improve waterway </w:t>
      </w:r>
      <w:r w:rsidR="00711BDF">
        <w:t xml:space="preserve">and catchment </w:t>
      </w:r>
      <w:r>
        <w:t>health</w:t>
      </w:r>
      <w:r w:rsidR="00711BDF">
        <w:t>, $59.6m for irrigation modernisation and improving on-farm water use, $58m for upgrading rural water systems, $25m for flood and emergency preparation and $9.7m to support Aboriginal participation in water decisions and access to water</w:t>
      </w:r>
      <w:r>
        <w:t xml:space="preserve">. </w:t>
      </w:r>
    </w:p>
    <w:p w14:paraId="2C8EAD76" w14:textId="0AE4D1B4" w:rsidR="00711BDF" w:rsidRPr="000E31E1" w:rsidRDefault="00711BDF" w:rsidP="007567D3">
      <w:pPr>
        <w:pStyle w:val="ListBullet3"/>
      </w:pPr>
      <w:r>
        <w:t>Biodiversity on-ground action ($25.66m) to support biodiversity and threatened species through community action grants, support programs and regional partnership approaches.</w:t>
      </w:r>
    </w:p>
    <w:p w14:paraId="0FAB64F8" w14:textId="77777777" w:rsidR="00C85DFA" w:rsidRDefault="00C85DFA" w:rsidP="00C85DFA">
      <w:pPr>
        <w:pStyle w:val="ListBullet3"/>
      </w:pPr>
      <w:r w:rsidRPr="00E9712B">
        <w:t>Threatened Species Protection Initiative ($5.2 m) to support immediate action on threatened species and habitat protection.</w:t>
      </w:r>
    </w:p>
    <w:p w14:paraId="71443D0E" w14:textId="734EAEA4" w:rsidR="00711BDF" w:rsidRDefault="00711BDF" w:rsidP="00711BDF">
      <w:pPr>
        <w:pStyle w:val="ListBullet3"/>
      </w:pPr>
      <w:r>
        <w:t>Regional Riparian Action Plan (an additional $40m over five years) for priority riparian works.</w:t>
      </w:r>
    </w:p>
    <w:p w14:paraId="59395442" w14:textId="27678649" w:rsidR="00C85DFA" w:rsidRPr="00F2266B" w:rsidRDefault="00C85DFA" w:rsidP="00C85DFA">
      <w:pPr>
        <w:pStyle w:val="ListBullet"/>
        <w:rPr>
          <w:lang w:val="en-US"/>
        </w:rPr>
      </w:pPr>
      <w:r w:rsidRPr="00DF1FC3">
        <w:rPr>
          <w:b/>
        </w:rPr>
        <w:t>Queensland</w:t>
      </w:r>
      <w:r w:rsidR="00490967" w:rsidRPr="00490967">
        <w:t>:</w:t>
      </w:r>
      <w:r>
        <w:t xml:space="preserve"> </w:t>
      </w:r>
    </w:p>
    <w:p w14:paraId="07623DC6" w14:textId="77777777" w:rsidR="00C85DFA" w:rsidRDefault="00C85DFA" w:rsidP="00C85DFA">
      <w:pPr>
        <w:pStyle w:val="ListBullet3"/>
      </w:pPr>
      <w:r w:rsidRPr="00E9712B">
        <w:t xml:space="preserve">Regional Natural Resource Management Investment Program ($80m over five years) supports a range of strategic projects including $30 million to protect the Great Barrier Reef. </w:t>
      </w:r>
    </w:p>
    <w:p w14:paraId="5EE88794" w14:textId="77777777" w:rsidR="00C85DFA" w:rsidRPr="00F2266B" w:rsidRDefault="00C85DFA" w:rsidP="00C85DFA">
      <w:pPr>
        <w:pStyle w:val="ListBullet3"/>
      </w:pPr>
      <w:r w:rsidRPr="00E9712B">
        <w:t xml:space="preserve">Queensland Feral Pest Initiative ($25m over three years) supports weed and pest animal management projects. </w:t>
      </w:r>
    </w:p>
    <w:p w14:paraId="19A630E1" w14:textId="1EFE6094" w:rsidR="00C85DFA" w:rsidRDefault="00C85DFA" w:rsidP="00C85DFA">
      <w:pPr>
        <w:pStyle w:val="BodyNormal"/>
        <w:rPr>
          <w:lang w:val="en-AU"/>
        </w:rPr>
      </w:pPr>
      <w:r>
        <w:rPr>
          <w:lang w:val="en-AU"/>
        </w:rPr>
        <w:t>Further details on these core NRM investment pr</w:t>
      </w:r>
      <w:r w:rsidR="00F30CAE">
        <w:rPr>
          <w:lang w:val="en-AU"/>
        </w:rPr>
        <w:t>ograms is provided in Appendix 4</w:t>
      </w:r>
      <w:r>
        <w:rPr>
          <w:lang w:val="en-AU"/>
        </w:rPr>
        <w:t>.</w:t>
      </w:r>
    </w:p>
    <w:p w14:paraId="17ADE1BC" w14:textId="77777777" w:rsidR="00C85DFA" w:rsidRDefault="00C85DFA" w:rsidP="00C85DFA">
      <w:pPr>
        <w:pStyle w:val="Heading2"/>
      </w:pPr>
      <w:bookmarkStart w:id="19" w:name="_Toc490484040"/>
      <w:r>
        <w:t>Areas with limited funding from state or territory government</w:t>
      </w:r>
      <w:bookmarkEnd w:id="19"/>
    </w:p>
    <w:p w14:paraId="04B9B368" w14:textId="77777777" w:rsidR="00C85DFA" w:rsidRDefault="00C85DFA" w:rsidP="00C85DFA">
      <w:pPr>
        <w:pStyle w:val="BodyNormal"/>
      </w:pPr>
      <w:r>
        <w:t>Limited funding is provided from the following state and territory governments to the regional NRM organisations for delivery of on-ground works:</w:t>
      </w:r>
    </w:p>
    <w:p w14:paraId="6324428B" w14:textId="77777777" w:rsidR="00C85DFA" w:rsidRDefault="00C85DFA" w:rsidP="00C85DFA">
      <w:pPr>
        <w:pStyle w:val="ListBullet"/>
      </w:pPr>
      <w:r w:rsidRPr="00DF1FC3">
        <w:rPr>
          <w:b/>
        </w:rPr>
        <w:t>South Australia</w:t>
      </w:r>
      <w:r>
        <w:t xml:space="preserve"> – no State Government funding goes to the eight regional NRM organisations for on-ground works. Instead, the regions receive funding through the NRM Levy that is supplied through each Local Government.</w:t>
      </w:r>
    </w:p>
    <w:p w14:paraId="0119BD52" w14:textId="77777777" w:rsidR="00C85DFA" w:rsidRDefault="00C85DFA" w:rsidP="00C85DFA">
      <w:pPr>
        <w:pStyle w:val="ListBullet"/>
      </w:pPr>
      <w:r w:rsidRPr="00DF1FC3">
        <w:rPr>
          <w:b/>
        </w:rPr>
        <w:t>Tasmania</w:t>
      </w:r>
      <w:r>
        <w:t xml:space="preserve"> – no State Government funding goes to the three regional NRM organisations for on-ground works outside one-off funding (e.g. flood or fire recovery works).</w:t>
      </w:r>
    </w:p>
    <w:p w14:paraId="538098B4" w14:textId="77777777" w:rsidR="00C85DFA" w:rsidRDefault="00C85DFA" w:rsidP="00C85DFA">
      <w:pPr>
        <w:pStyle w:val="ListBullet"/>
      </w:pPr>
      <w:r w:rsidRPr="00DF1FC3">
        <w:rPr>
          <w:b/>
        </w:rPr>
        <w:t>Northern Territory</w:t>
      </w:r>
      <w:r>
        <w:t xml:space="preserve"> – no funding for on-ground works is provided from the NT Government to Territory NRM.</w:t>
      </w:r>
    </w:p>
    <w:p w14:paraId="076F07CA" w14:textId="152F6A11" w:rsidR="00C85DFA" w:rsidRDefault="00C85DFA" w:rsidP="00C85DFA">
      <w:pPr>
        <w:pStyle w:val="ListBullet"/>
      </w:pPr>
      <w:r w:rsidRPr="00DF1FC3">
        <w:rPr>
          <w:b/>
        </w:rPr>
        <w:t>Australian Capital Territory</w:t>
      </w:r>
      <w:r>
        <w:t xml:space="preserve"> – the ACT Government matches half of the funding contributed from the Commonwealth (approx. $6M) to the ACT NRM Council. This funding is viewed collectively with the Commonwealths’ funding and is not part of a specific ACT investment program as such. </w:t>
      </w:r>
    </w:p>
    <w:p w14:paraId="498A7985" w14:textId="77777777" w:rsidR="00C85DFA" w:rsidRDefault="00C85DFA" w:rsidP="00C85DFA">
      <w:pPr>
        <w:pStyle w:val="ListBullet"/>
      </w:pPr>
      <w:r w:rsidRPr="00DF1FC3">
        <w:rPr>
          <w:b/>
        </w:rPr>
        <w:t>Western Australia</w:t>
      </w:r>
      <w:r>
        <w:t xml:space="preserve"> – the State NRM Program is the primary investment program for NRM delivery by a range of groups in WA e.g. community groups, councils, interest groups. The Program (approx. $8M/yr) includes:</w:t>
      </w:r>
    </w:p>
    <w:p w14:paraId="6064B270" w14:textId="77777777" w:rsidR="00C85DFA" w:rsidRDefault="00C85DFA" w:rsidP="00C85DFA">
      <w:pPr>
        <w:pStyle w:val="ListBullet3"/>
      </w:pPr>
      <w:r>
        <w:t>Community Action Grants - which are for on-ground works but are not available to the seven regional NRM organisations.</w:t>
      </w:r>
    </w:p>
    <w:p w14:paraId="121E6BB3" w14:textId="77777777" w:rsidR="00C85DFA" w:rsidRDefault="00C85DFA" w:rsidP="00C85DFA">
      <w:pPr>
        <w:pStyle w:val="ListBullet3"/>
      </w:pPr>
      <w:r>
        <w:t>Community Capability Grants – which are available to the regional NRM organisations but focus on improving organisational capability to undertaken on-ground works (not the works themselves). These are very small grants up to $10,000 per organisation for a 12-month period.</w:t>
      </w:r>
    </w:p>
    <w:p w14:paraId="341672EB" w14:textId="77777777" w:rsidR="00C85DFA" w:rsidRDefault="00C85DFA" w:rsidP="00C85DFA">
      <w:pPr>
        <w:pStyle w:val="ListBullet3"/>
        <w:numPr>
          <w:ilvl w:val="0"/>
          <w:numId w:val="0"/>
        </w:numPr>
        <w:ind w:left="720"/>
      </w:pPr>
      <w:r>
        <w:t xml:space="preserve">The seven regional NRM organisations are viewed by the WA Government as equivalent to any other environmental group in their state e.g. community groups. They are therefore encouraged to compete for WA government funds where they are eligible. </w:t>
      </w:r>
    </w:p>
    <w:p w14:paraId="2EB48A37" w14:textId="4CE7E9D7" w:rsidR="00D36820" w:rsidRDefault="00E375CC" w:rsidP="000E6ED8">
      <w:pPr>
        <w:pStyle w:val="Heading2"/>
      </w:pPr>
      <w:bookmarkStart w:id="20" w:name="_Toc490484041"/>
      <w:r>
        <w:t xml:space="preserve">state and territory </w:t>
      </w:r>
      <w:r w:rsidR="00C85DFA">
        <w:t>government</w:t>
      </w:r>
      <w:r>
        <w:t xml:space="preserve"> </w:t>
      </w:r>
      <w:r w:rsidR="000E6ED8">
        <w:t>Priorities</w:t>
      </w:r>
      <w:bookmarkEnd w:id="20"/>
    </w:p>
    <w:p w14:paraId="5E5BE093" w14:textId="5E3629BC" w:rsidR="009847FF" w:rsidRDefault="00D30CD5" w:rsidP="007C1BA5">
      <w:pPr>
        <w:pStyle w:val="BodyNormal"/>
        <w:rPr>
          <w:lang w:val="en-AU"/>
        </w:rPr>
      </w:pPr>
      <w:r>
        <w:rPr>
          <w:lang w:val="en-AU"/>
        </w:rPr>
        <w:t xml:space="preserve">Most </w:t>
      </w:r>
      <w:r w:rsidR="00F70270">
        <w:rPr>
          <w:lang w:val="en-AU"/>
        </w:rPr>
        <w:t xml:space="preserve">state and territory government </w:t>
      </w:r>
      <w:r>
        <w:rPr>
          <w:lang w:val="en-AU"/>
        </w:rPr>
        <w:t xml:space="preserve">NRM priorities are expressed in terms of </w:t>
      </w:r>
      <w:r w:rsidR="00947786">
        <w:rPr>
          <w:lang w:val="en-AU"/>
        </w:rPr>
        <w:t xml:space="preserve">either </w:t>
      </w:r>
      <w:r w:rsidR="002A460D">
        <w:rPr>
          <w:lang w:val="en-AU"/>
        </w:rPr>
        <w:t>environmental topics</w:t>
      </w:r>
      <w:r w:rsidR="00947786">
        <w:rPr>
          <w:lang w:val="en-AU"/>
        </w:rPr>
        <w:t xml:space="preserve"> or threats to be managed. It is less common for state or territory-level strategies or </w:t>
      </w:r>
      <w:r w:rsidR="00A3291C">
        <w:rPr>
          <w:lang w:val="en-AU"/>
        </w:rPr>
        <w:t xml:space="preserve">investment </w:t>
      </w:r>
      <w:r w:rsidR="00947786">
        <w:rPr>
          <w:lang w:val="en-AU"/>
        </w:rPr>
        <w:t xml:space="preserve">programs to </w:t>
      </w:r>
      <w:r w:rsidR="00A3291C">
        <w:rPr>
          <w:lang w:val="en-AU"/>
        </w:rPr>
        <w:t>specify</w:t>
      </w:r>
      <w:r w:rsidR="00947786">
        <w:rPr>
          <w:lang w:val="en-AU"/>
        </w:rPr>
        <w:t xml:space="preserve"> spatial assets as </w:t>
      </w:r>
      <w:r w:rsidR="009847FF">
        <w:rPr>
          <w:lang w:val="en-AU"/>
        </w:rPr>
        <w:t>priorities</w:t>
      </w:r>
      <w:r w:rsidR="00947786">
        <w:rPr>
          <w:lang w:val="en-AU"/>
        </w:rPr>
        <w:t xml:space="preserve"> for NRM, although this does vary between jurisdictions.</w:t>
      </w:r>
      <w:r w:rsidR="009847FF">
        <w:rPr>
          <w:lang w:val="en-AU"/>
        </w:rPr>
        <w:t xml:space="preserve"> </w:t>
      </w:r>
    </w:p>
    <w:p w14:paraId="02AA7717" w14:textId="66CFF3DF" w:rsidR="00C85DFA" w:rsidRDefault="00254880" w:rsidP="00DF1FC3">
      <w:pPr>
        <w:pStyle w:val="BodyNormal"/>
        <w:rPr>
          <w:b/>
        </w:rPr>
      </w:pPr>
      <w:r>
        <w:rPr>
          <w:lang w:val="en-AU"/>
        </w:rPr>
        <w:t xml:space="preserve">The NRM priorities can be viewed as two groups – those that </w:t>
      </w:r>
      <w:r w:rsidR="000D4324">
        <w:rPr>
          <w:lang w:val="en-AU"/>
        </w:rPr>
        <w:t xml:space="preserve">are </w:t>
      </w:r>
      <w:r>
        <w:rPr>
          <w:lang w:val="en-AU"/>
        </w:rPr>
        <w:t xml:space="preserve">common (i.e. </w:t>
      </w:r>
      <w:r w:rsidR="00191C6A">
        <w:rPr>
          <w:lang w:val="en-AU"/>
        </w:rPr>
        <w:t>a priority</w:t>
      </w:r>
      <w:r>
        <w:rPr>
          <w:lang w:val="en-AU"/>
        </w:rPr>
        <w:t xml:space="preserve"> </w:t>
      </w:r>
      <w:r w:rsidR="000D4324">
        <w:rPr>
          <w:lang w:val="en-AU"/>
        </w:rPr>
        <w:t xml:space="preserve">in at least half of </w:t>
      </w:r>
      <w:r w:rsidR="007A4DA1">
        <w:rPr>
          <w:lang w:val="en-AU"/>
        </w:rPr>
        <w:t>all</w:t>
      </w:r>
      <w:r w:rsidR="00191C6A">
        <w:rPr>
          <w:lang w:val="en-AU"/>
        </w:rPr>
        <w:t xml:space="preserve"> states and territories) and those that are less common (i.e. a priority in less than half of these jurisdictions).</w:t>
      </w:r>
      <w:r w:rsidR="00C85DFA">
        <w:rPr>
          <w:lang w:val="en-AU"/>
        </w:rPr>
        <w:t xml:space="preserve"> </w:t>
      </w:r>
      <w:r w:rsidR="009847FF">
        <w:rPr>
          <w:lang w:val="en-AU"/>
        </w:rPr>
        <w:t xml:space="preserve">A summary of the </w:t>
      </w:r>
      <w:r w:rsidR="00F70270">
        <w:rPr>
          <w:lang w:val="en-AU"/>
        </w:rPr>
        <w:t xml:space="preserve">state and territory-level </w:t>
      </w:r>
      <w:r w:rsidR="009847FF">
        <w:rPr>
          <w:lang w:val="en-AU"/>
        </w:rPr>
        <w:t>NRM priorities around the country, as of May 2017, is provided in the below table.</w:t>
      </w:r>
      <w:r w:rsidR="00A3291C">
        <w:rPr>
          <w:lang w:val="en-AU"/>
        </w:rPr>
        <w:t xml:space="preserve"> A more detailed summary of the an</w:t>
      </w:r>
      <w:r w:rsidR="00F30CAE">
        <w:rPr>
          <w:lang w:val="en-AU"/>
        </w:rPr>
        <w:t>alysis is provided in Appendix 5</w:t>
      </w:r>
      <w:r w:rsidR="00A3291C">
        <w:rPr>
          <w:lang w:val="en-AU"/>
        </w:rPr>
        <w:t>.</w:t>
      </w:r>
      <w:r w:rsidR="00C85DFA">
        <w:rPr>
          <w:lang w:val="en-AU"/>
        </w:rPr>
        <w:t xml:space="preserve"> </w:t>
      </w:r>
    </w:p>
    <w:p w14:paraId="200A73E5" w14:textId="01B3BA14" w:rsidR="009847FF" w:rsidRDefault="00191C6A" w:rsidP="00191C6A">
      <w:pPr>
        <w:pStyle w:val="Caption"/>
      </w:pPr>
      <w:r>
        <w:t xml:space="preserve">Table </w:t>
      </w:r>
      <w:r w:rsidR="00A406D4">
        <w:fldChar w:fldCharType="begin"/>
      </w:r>
      <w:r w:rsidR="00A406D4">
        <w:instrText xml:space="preserve"> STYLEREF 1 \s </w:instrText>
      </w:r>
      <w:r w:rsidR="00A406D4">
        <w:fldChar w:fldCharType="separate"/>
      </w:r>
      <w:r w:rsidR="00800E6C">
        <w:rPr>
          <w:noProof/>
        </w:rPr>
        <w:t>3</w:t>
      </w:r>
      <w:r w:rsidR="00A406D4">
        <w:rPr>
          <w:noProof/>
        </w:rPr>
        <w:fldChar w:fldCharType="end"/>
      </w:r>
      <w:r w:rsidR="00BA516B">
        <w:noBreakHyphen/>
      </w:r>
      <w:r w:rsidR="00A406D4">
        <w:fldChar w:fldCharType="begin"/>
      </w:r>
      <w:r w:rsidR="00A406D4">
        <w:instrText xml:space="preserve"> SEQ </w:instrText>
      </w:r>
      <w:r w:rsidR="00A406D4">
        <w:instrText xml:space="preserve">Table \* ARABIC \s 1 </w:instrText>
      </w:r>
      <w:r w:rsidR="00A406D4">
        <w:fldChar w:fldCharType="separate"/>
      </w:r>
      <w:r w:rsidR="00800E6C">
        <w:rPr>
          <w:noProof/>
        </w:rPr>
        <w:t>1</w:t>
      </w:r>
      <w:r w:rsidR="00A406D4">
        <w:rPr>
          <w:noProof/>
        </w:rPr>
        <w:fldChar w:fldCharType="end"/>
      </w:r>
      <w:r w:rsidR="00490967">
        <w:rPr>
          <w:noProof/>
        </w:rPr>
        <w:t>:</w:t>
      </w:r>
      <w:r>
        <w:t xml:space="preserve"> NRM priorities </w:t>
      </w:r>
      <w:r w:rsidR="00ED3F29">
        <w:t>of</w:t>
      </w:r>
      <w:r>
        <w:t xml:space="preserve"> state and territory governments in Australia</w:t>
      </w:r>
      <w:r w:rsidR="00C85DFA" w:rsidRPr="00490967">
        <w:rPr>
          <w:b w:val="0"/>
        </w:rPr>
        <w:t>*</w:t>
      </w:r>
    </w:p>
    <w:tbl>
      <w:tblPr>
        <w:tblStyle w:val="TableGrid"/>
        <w:tblW w:w="9637" w:type="dxa"/>
        <w:tblLook w:val="04A0" w:firstRow="1" w:lastRow="0" w:firstColumn="1" w:lastColumn="0" w:noHBand="0" w:noVBand="1"/>
      </w:tblPr>
      <w:tblGrid>
        <w:gridCol w:w="1416"/>
        <w:gridCol w:w="4111"/>
        <w:gridCol w:w="4110"/>
      </w:tblGrid>
      <w:tr w:rsidR="00710633" w14:paraId="4950C27A" w14:textId="77777777" w:rsidTr="00490967">
        <w:trPr>
          <w:cnfStyle w:val="100000000000" w:firstRow="1" w:lastRow="0" w:firstColumn="0" w:lastColumn="0" w:oddVBand="0" w:evenVBand="0" w:oddHBand="0" w:evenHBand="0" w:firstRowFirstColumn="0" w:firstRowLastColumn="0" w:lastRowFirstColumn="0" w:lastRowLastColumn="0"/>
          <w:trHeight w:val="589"/>
        </w:trPr>
        <w:tc>
          <w:tcPr>
            <w:tcW w:w="1416" w:type="dxa"/>
          </w:tcPr>
          <w:p w14:paraId="25B7C50E" w14:textId="0D06CD55" w:rsidR="00A11CDA" w:rsidRDefault="00A11CDA" w:rsidP="003E36B8"/>
        </w:tc>
        <w:tc>
          <w:tcPr>
            <w:tcW w:w="4111" w:type="dxa"/>
          </w:tcPr>
          <w:p w14:paraId="68345B95" w14:textId="6A310BE6" w:rsidR="00A11CDA" w:rsidRDefault="00A11CDA" w:rsidP="00490967">
            <w:pPr>
              <w:spacing w:before="0"/>
            </w:pPr>
            <w:r>
              <w:t xml:space="preserve">topic or </w:t>
            </w:r>
            <w:r w:rsidR="00AB4724">
              <w:t>threat</w:t>
            </w:r>
          </w:p>
        </w:tc>
        <w:tc>
          <w:tcPr>
            <w:tcW w:w="4110" w:type="dxa"/>
          </w:tcPr>
          <w:p w14:paraId="46FBB5E0" w14:textId="5EEC0968" w:rsidR="00A11CDA" w:rsidRDefault="00A11CDA" w:rsidP="00490967">
            <w:pPr>
              <w:spacing w:before="40" w:after="40"/>
            </w:pPr>
            <w:r>
              <w:t>spatial asset</w:t>
            </w:r>
            <w:r w:rsidR="00F21AB1">
              <w:t>s</w:t>
            </w:r>
            <w:r w:rsidR="002A460D">
              <w:t xml:space="preserve"> specified</w:t>
            </w:r>
          </w:p>
          <w:p w14:paraId="11F98DD5" w14:textId="76A25C3B" w:rsidR="00F21AB1" w:rsidRDefault="00F21AB1" w:rsidP="00490967">
            <w:pPr>
              <w:spacing w:before="0"/>
            </w:pPr>
            <w:r>
              <w:t>(related topic</w:t>
            </w:r>
            <w:r w:rsidR="00AB4724">
              <w:t xml:space="preserve"> or threat</w:t>
            </w:r>
            <w:r>
              <w:t>)</w:t>
            </w:r>
          </w:p>
        </w:tc>
      </w:tr>
      <w:tr w:rsidR="00710633" w14:paraId="35BF45C2" w14:textId="77777777" w:rsidTr="00490967">
        <w:trPr>
          <w:trHeight w:val="8415"/>
        </w:trPr>
        <w:tc>
          <w:tcPr>
            <w:tcW w:w="1416" w:type="dxa"/>
          </w:tcPr>
          <w:p w14:paraId="3A419CAF" w14:textId="1CF24EEF" w:rsidR="00A11CDA" w:rsidRDefault="00A11CDA" w:rsidP="00490967">
            <w:pPr>
              <w:spacing w:after="40" w:line="240" w:lineRule="auto"/>
            </w:pPr>
            <w:r>
              <w:t>Common NRM priorities</w:t>
            </w:r>
          </w:p>
        </w:tc>
        <w:tc>
          <w:tcPr>
            <w:tcW w:w="4111" w:type="dxa"/>
          </w:tcPr>
          <w:p w14:paraId="0B2EFE91" w14:textId="535C8FA5" w:rsidR="00A11CDA" w:rsidRDefault="00523DB7" w:rsidP="00490967">
            <w:pPr>
              <w:spacing w:after="40" w:line="240" w:lineRule="auto"/>
            </w:pPr>
            <w:r>
              <w:t>Enhancing the role of people in NRM (e.g. education, capacity building, participation, decision-making)</w:t>
            </w:r>
          </w:p>
          <w:p w14:paraId="107ED4E2" w14:textId="3F27EF5A" w:rsidR="00523DB7" w:rsidRDefault="003D4808" w:rsidP="00490967">
            <w:pPr>
              <w:spacing w:after="40" w:line="240" w:lineRule="auto"/>
            </w:pPr>
            <w:r>
              <w:t>Aquatic environment protection</w:t>
            </w:r>
            <w:r w:rsidR="00523DB7">
              <w:t xml:space="preserve"> (e.g. rivers, wetlands, estuaries) including environmental water</w:t>
            </w:r>
            <w:r>
              <w:t xml:space="preserve"> delivery</w:t>
            </w:r>
          </w:p>
          <w:p w14:paraId="2824AF7F" w14:textId="5EC5334F" w:rsidR="00523DB7" w:rsidRDefault="003D4808" w:rsidP="00490967">
            <w:pPr>
              <w:spacing w:after="40" w:line="240" w:lineRule="auto"/>
            </w:pPr>
            <w:r>
              <w:t>Weeds and pest control</w:t>
            </w:r>
          </w:p>
          <w:p w14:paraId="5BB4B1EC" w14:textId="04B32A3D" w:rsidR="00523DB7" w:rsidRDefault="00523DB7" w:rsidP="00490967">
            <w:pPr>
              <w:spacing w:after="40" w:line="240" w:lineRule="auto"/>
            </w:pPr>
            <w:r>
              <w:t>Climate change</w:t>
            </w:r>
            <w:r w:rsidR="000A0B11">
              <w:t xml:space="preserve"> including renewable energy</w:t>
            </w:r>
          </w:p>
          <w:p w14:paraId="7725D228" w14:textId="3FA03A4E" w:rsidR="00523DB7" w:rsidRDefault="003D4808" w:rsidP="00490967">
            <w:pPr>
              <w:spacing w:after="40" w:line="240" w:lineRule="auto"/>
            </w:pPr>
            <w:r>
              <w:t>Land and soil protection</w:t>
            </w:r>
          </w:p>
          <w:p w14:paraId="00FC35B5" w14:textId="77777777" w:rsidR="00523DB7" w:rsidRDefault="00523DB7" w:rsidP="00490967">
            <w:pPr>
              <w:spacing w:after="40" w:line="240" w:lineRule="auto"/>
            </w:pPr>
            <w:r>
              <w:t>Biodiversity conservation</w:t>
            </w:r>
          </w:p>
          <w:p w14:paraId="64064420" w14:textId="2DA0D8AC" w:rsidR="00523DB7" w:rsidRDefault="00523DB7" w:rsidP="00490967">
            <w:pPr>
              <w:spacing w:after="40" w:line="240" w:lineRule="auto"/>
            </w:pPr>
            <w:r>
              <w:t xml:space="preserve">Threatened </w:t>
            </w:r>
            <w:r w:rsidR="003D4808">
              <w:t xml:space="preserve">and iconic </w:t>
            </w:r>
            <w:r>
              <w:t>s</w:t>
            </w:r>
            <w:r w:rsidR="00744D9D">
              <w:t xml:space="preserve">pecies </w:t>
            </w:r>
            <w:r w:rsidR="003D4808">
              <w:t>management</w:t>
            </w:r>
          </w:p>
          <w:p w14:paraId="767DC0DF" w14:textId="1A89D982" w:rsidR="00523DB7" w:rsidRDefault="003D4808" w:rsidP="00490967">
            <w:pPr>
              <w:spacing w:after="40" w:line="240" w:lineRule="auto"/>
            </w:pPr>
            <w:r>
              <w:t>Water resource management</w:t>
            </w:r>
          </w:p>
          <w:p w14:paraId="7BA66D73" w14:textId="356A1623" w:rsidR="00523DB7" w:rsidRDefault="00523DB7" w:rsidP="00490967">
            <w:pPr>
              <w:spacing w:after="40" w:line="240" w:lineRule="auto"/>
            </w:pPr>
            <w:r>
              <w:t>Native vegetation</w:t>
            </w:r>
            <w:r w:rsidR="003D4808">
              <w:t xml:space="preserve"> management</w:t>
            </w:r>
          </w:p>
          <w:p w14:paraId="05D9905F" w14:textId="41E00DC0" w:rsidR="00523DB7" w:rsidRDefault="00523DB7" w:rsidP="00490967">
            <w:pPr>
              <w:spacing w:after="40" w:line="240" w:lineRule="auto"/>
            </w:pPr>
            <w:r>
              <w:t>Water quality</w:t>
            </w:r>
            <w:r w:rsidR="003D4808">
              <w:t xml:space="preserve"> improvement</w:t>
            </w:r>
          </w:p>
          <w:p w14:paraId="06843FD7" w14:textId="4B7C566A" w:rsidR="00C16F83" w:rsidRDefault="00C16F83" w:rsidP="00490967">
            <w:pPr>
              <w:spacing w:after="40" w:line="240" w:lineRule="auto"/>
            </w:pPr>
            <w:r>
              <w:t>Marine</w:t>
            </w:r>
            <w:r w:rsidR="003D4808">
              <w:t xml:space="preserve"> management</w:t>
            </w:r>
          </w:p>
          <w:p w14:paraId="0224C1AA" w14:textId="37FD9F8D" w:rsidR="00C16F83" w:rsidRDefault="00C16F83" w:rsidP="00490967">
            <w:pPr>
              <w:spacing w:after="40" w:line="240" w:lineRule="auto"/>
            </w:pPr>
          </w:p>
        </w:tc>
        <w:tc>
          <w:tcPr>
            <w:tcW w:w="4110" w:type="dxa"/>
          </w:tcPr>
          <w:p w14:paraId="0F8EE31B" w14:textId="77AB4E68" w:rsidR="00F21AB1" w:rsidRDefault="00F21AB1" w:rsidP="00490967">
            <w:pPr>
              <w:spacing w:after="40" w:line="240" w:lineRule="auto"/>
            </w:pPr>
            <w:r>
              <w:t>NSW</w:t>
            </w:r>
          </w:p>
          <w:p w14:paraId="59F2CEB8" w14:textId="2E87B785" w:rsidR="00A11CDA" w:rsidRDefault="00F21AB1" w:rsidP="00490967">
            <w:pPr>
              <w:pStyle w:val="TableBullet"/>
              <w:spacing w:after="40" w:line="240" w:lineRule="auto"/>
            </w:pPr>
            <w:r>
              <w:t>Travelling Stock Reserves and private land in NSW (biodiversity conservation</w:t>
            </w:r>
            <w:r w:rsidR="002379F3">
              <w:t xml:space="preserve"> and native vegetation</w:t>
            </w:r>
            <w:r>
              <w:t>).</w:t>
            </w:r>
          </w:p>
          <w:p w14:paraId="74A1D184" w14:textId="7EEF9BAD" w:rsidR="00F21AB1" w:rsidRDefault="00F21AB1" w:rsidP="00490967">
            <w:pPr>
              <w:pStyle w:val="TableBullet"/>
              <w:spacing w:after="40" w:line="240" w:lineRule="auto"/>
            </w:pPr>
            <w:r>
              <w:t>Range of individual species (threatened species including iconic species).</w:t>
            </w:r>
          </w:p>
          <w:p w14:paraId="27984674" w14:textId="17D3A184" w:rsidR="002379F3" w:rsidRDefault="002379F3" w:rsidP="00490967">
            <w:pPr>
              <w:pStyle w:val="TableBullet"/>
              <w:spacing w:after="40" w:line="240" w:lineRule="auto"/>
            </w:pPr>
            <w:r>
              <w:t>Priority National Parks and Wildlife Service (NPWS) sites (weeds and pests).</w:t>
            </w:r>
          </w:p>
          <w:p w14:paraId="01EBF68D" w14:textId="77777777" w:rsidR="00F21AB1" w:rsidRDefault="00DD4C33" w:rsidP="00490967">
            <w:pPr>
              <w:spacing w:after="40" w:line="240" w:lineRule="auto"/>
            </w:pPr>
            <w:r>
              <w:t>WA</w:t>
            </w:r>
          </w:p>
          <w:p w14:paraId="751D4240" w14:textId="24BDF8CC" w:rsidR="00DD4C33" w:rsidRDefault="00DD4C33" w:rsidP="00490967">
            <w:pPr>
              <w:pStyle w:val="TableBullet"/>
              <w:spacing w:after="40" w:line="240" w:lineRule="auto"/>
            </w:pPr>
            <w:r>
              <w:t>Ramsar sites (aquatic environments)</w:t>
            </w:r>
          </w:p>
          <w:p w14:paraId="257D367C" w14:textId="77777777" w:rsidR="00DD0745" w:rsidRDefault="00DD0745" w:rsidP="00490967">
            <w:pPr>
              <w:pStyle w:val="TableBullet"/>
              <w:spacing w:after="40" w:line="240" w:lineRule="auto"/>
            </w:pPr>
            <w:r>
              <w:t>High priority agricultural land and rangelands (land and soils)</w:t>
            </w:r>
          </w:p>
          <w:p w14:paraId="2A8E3438" w14:textId="4907ADE5" w:rsidR="00DD0745" w:rsidRDefault="00DD0745" w:rsidP="00490967">
            <w:pPr>
              <w:pStyle w:val="TableBullet"/>
              <w:spacing w:after="40" w:line="240" w:lineRule="auto"/>
            </w:pPr>
            <w:r>
              <w:t>Peel-Harvey, Vasse-Wonnerup, Wilson, Leschault, Hardy Inlet and Swan-Canning catchments (water quality).</w:t>
            </w:r>
          </w:p>
          <w:p w14:paraId="545E41FC" w14:textId="77777777" w:rsidR="00F21AB1" w:rsidRDefault="004B7E32" w:rsidP="00490967">
            <w:pPr>
              <w:spacing w:after="40" w:line="240" w:lineRule="auto"/>
            </w:pPr>
            <w:r>
              <w:t>SA</w:t>
            </w:r>
          </w:p>
          <w:p w14:paraId="074004B5" w14:textId="503F0950" w:rsidR="004B7E32" w:rsidRDefault="004B7E32" w:rsidP="00490967">
            <w:pPr>
              <w:pStyle w:val="TableBullet"/>
              <w:spacing w:after="40" w:line="240" w:lineRule="auto"/>
            </w:pPr>
            <w:r>
              <w:t>River Murray</w:t>
            </w:r>
          </w:p>
          <w:p w14:paraId="1D0DF001" w14:textId="77777777" w:rsidR="00757F83" w:rsidRDefault="00757F83" w:rsidP="00490967">
            <w:pPr>
              <w:spacing w:after="40" w:line="240" w:lineRule="auto"/>
            </w:pPr>
            <w:r>
              <w:t>VIC</w:t>
            </w:r>
          </w:p>
          <w:p w14:paraId="3ABD1D52" w14:textId="0E718D42" w:rsidR="00757F83" w:rsidRDefault="00757F83" w:rsidP="00490967">
            <w:pPr>
              <w:pStyle w:val="TableBullet"/>
              <w:spacing w:after="40" w:line="240" w:lineRule="auto"/>
            </w:pPr>
            <w:r>
              <w:t>Formally listed sites e.g. Ramsar, Heritage Rivers (aquatic environments).</w:t>
            </w:r>
          </w:p>
          <w:p w14:paraId="3F163452" w14:textId="77777777" w:rsidR="00F21AB1" w:rsidRDefault="004B7E32" w:rsidP="00490967">
            <w:pPr>
              <w:spacing w:after="40" w:line="240" w:lineRule="auto"/>
            </w:pPr>
            <w:r>
              <w:t>ACT</w:t>
            </w:r>
          </w:p>
          <w:p w14:paraId="1D553322" w14:textId="77777777" w:rsidR="004B7E32" w:rsidRDefault="004B7E32" w:rsidP="00490967">
            <w:pPr>
              <w:pStyle w:val="TableBullet"/>
              <w:spacing w:after="40" w:line="240" w:lineRule="auto"/>
            </w:pPr>
            <w:r>
              <w:t>Focal landscapes including the rural landscape, urban landscape, Cotter Catchment and Murrumbidgee River corridor (biodiversity conservation).</w:t>
            </w:r>
          </w:p>
          <w:p w14:paraId="10DE3A5B" w14:textId="5D032684" w:rsidR="004B7E32" w:rsidRDefault="004B7E32" w:rsidP="00490967">
            <w:pPr>
              <w:pStyle w:val="TableBullet"/>
              <w:spacing w:after="40" w:line="240" w:lineRule="auto"/>
            </w:pPr>
            <w:r>
              <w:t>Murrumbidgee River (aquatic environments and water quality)</w:t>
            </w:r>
          </w:p>
          <w:p w14:paraId="702ED3AC" w14:textId="4DF221AF" w:rsidR="004B7E32" w:rsidRDefault="004B7E32" w:rsidP="00490967">
            <w:pPr>
              <w:pStyle w:val="TableBullet"/>
              <w:spacing w:after="40" w:line="240" w:lineRule="auto"/>
            </w:pPr>
            <w:r>
              <w:t>Cotter Catchment (water resources)</w:t>
            </w:r>
          </w:p>
          <w:p w14:paraId="51E1FB1D" w14:textId="77777777" w:rsidR="00F21AB1" w:rsidRDefault="00A3291C" w:rsidP="00490967">
            <w:pPr>
              <w:spacing w:after="40" w:line="240" w:lineRule="auto"/>
            </w:pPr>
            <w:r>
              <w:t>QLD</w:t>
            </w:r>
          </w:p>
          <w:p w14:paraId="4E92368C" w14:textId="688B6F16" w:rsidR="00A3291C" w:rsidRDefault="00A3291C" w:rsidP="00490967">
            <w:pPr>
              <w:pStyle w:val="TableBullet"/>
              <w:spacing w:after="40" w:line="240" w:lineRule="auto"/>
            </w:pPr>
            <w:r>
              <w:t>Great Barrier Reef (marine)</w:t>
            </w:r>
          </w:p>
          <w:p w14:paraId="5726534C" w14:textId="2F2D05CE" w:rsidR="00F21AB1" w:rsidRDefault="00A3291C" w:rsidP="00490967">
            <w:pPr>
              <w:pStyle w:val="TableBullet"/>
              <w:spacing w:after="40" w:line="240" w:lineRule="auto"/>
            </w:pPr>
            <w:r>
              <w:t>Wild dogs, feral cats and feral pigs (weeds and pests)</w:t>
            </w:r>
          </w:p>
        </w:tc>
      </w:tr>
      <w:tr w:rsidR="00710633" w14:paraId="5EA897D1" w14:textId="77777777" w:rsidTr="00710633">
        <w:tc>
          <w:tcPr>
            <w:tcW w:w="1416" w:type="dxa"/>
          </w:tcPr>
          <w:p w14:paraId="05E3EFAF" w14:textId="041AAD28" w:rsidR="00A11CDA" w:rsidRDefault="00A11CDA" w:rsidP="00490967">
            <w:pPr>
              <w:pageBreakBefore/>
              <w:spacing w:after="40" w:line="240" w:lineRule="auto"/>
            </w:pPr>
            <w:r>
              <w:t>Less common NRM priorities</w:t>
            </w:r>
          </w:p>
        </w:tc>
        <w:tc>
          <w:tcPr>
            <w:tcW w:w="4111" w:type="dxa"/>
          </w:tcPr>
          <w:p w14:paraId="78C16338" w14:textId="77777777" w:rsidR="00A11CDA" w:rsidRDefault="00744D9D" w:rsidP="00490967">
            <w:pPr>
              <w:spacing w:after="40" w:line="240" w:lineRule="auto"/>
            </w:pPr>
            <w:r>
              <w:t>NRM planning</w:t>
            </w:r>
          </w:p>
          <w:p w14:paraId="36D957A1" w14:textId="4B03878A" w:rsidR="000A0B11" w:rsidRDefault="000A0B11" w:rsidP="00490967">
            <w:pPr>
              <w:spacing w:after="40" w:line="240" w:lineRule="auto"/>
            </w:pPr>
            <w:r>
              <w:t>Urban development</w:t>
            </w:r>
          </w:p>
          <w:p w14:paraId="4DB189D3" w14:textId="77777777" w:rsidR="00744D9D" w:rsidRDefault="000A0B11" w:rsidP="00490967">
            <w:pPr>
              <w:spacing w:after="40" w:line="240" w:lineRule="auto"/>
            </w:pPr>
            <w:r>
              <w:t>Aboriginal cultural heritage protection</w:t>
            </w:r>
          </w:p>
          <w:p w14:paraId="5C33CCDE" w14:textId="29933989" w:rsidR="000A0B11" w:rsidRDefault="000A0B11" w:rsidP="00490967">
            <w:pPr>
              <w:spacing w:after="40" w:line="240" w:lineRule="auto"/>
            </w:pPr>
            <w:r>
              <w:t>Research including monitoring</w:t>
            </w:r>
          </w:p>
          <w:p w14:paraId="10131603" w14:textId="77777777" w:rsidR="000A0B11" w:rsidRDefault="000A0B11" w:rsidP="00490967">
            <w:pPr>
              <w:spacing w:after="40" w:line="240" w:lineRule="auto"/>
            </w:pPr>
            <w:r>
              <w:t>Pollution reduction including waste management</w:t>
            </w:r>
          </w:p>
          <w:p w14:paraId="7A7BCD1A" w14:textId="7071CD7A" w:rsidR="000A0B11" w:rsidRDefault="000A0B11" w:rsidP="00490967">
            <w:pPr>
              <w:spacing w:after="40" w:line="240" w:lineRule="auto"/>
            </w:pPr>
            <w:r>
              <w:t>Fish</w:t>
            </w:r>
            <w:r w:rsidR="00A05BEA">
              <w:t xml:space="preserve"> management</w:t>
            </w:r>
          </w:p>
          <w:p w14:paraId="7674FC64" w14:textId="58E4C68B" w:rsidR="000A0B11" w:rsidRDefault="000A0B11" w:rsidP="00490967">
            <w:pPr>
              <w:spacing w:after="40" w:line="240" w:lineRule="auto"/>
            </w:pPr>
            <w:r>
              <w:t>Phytophthora (dieback)</w:t>
            </w:r>
            <w:r w:rsidR="00A05BEA">
              <w:t xml:space="preserve"> management</w:t>
            </w:r>
          </w:p>
          <w:p w14:paraId="7F0421E0" w14:textId="77777777" w:rsidR="000A0B11" w:rsidRDefault="000A0B11" w:rsidP="00490967">
            <w:pPr>
              <w:spacing w:after="40" w:line="240" w:lineRule="auto"/>
            </w:pPr>
            <w:r>
              <w:t>Fire management</w:t>
            </w:r>
          </w:p>
          <w:p w14:paraId="5B529B2C" w14:textId="0B17D163" w:rsidR="00D6517C" w:rsidRDefault="00D6517C" w:rsidP="00490967">
            <w:pPr>
              <w:spacing w:after="40" w:line="240" w:lineRule="auto"/>
            </w:pPr>
            <w:r>
              <w:t>Sustainable practices by industry</w:t>
            </w:r>
          </w:p>
          <w:p w14:paraId="48C75124" w14:textId="77777777" w:rsidR="000A0B11" w:rsidRDefault="000A0B11" w:rsidP="00490967">
            <w:pPr>
              <w:spacing w:after="40" w:line="240" w:lineRule="auto"/>
            </w:pPr>
            <w:r>
              <w:t>Remediating fire affected areas</w:t>
            </w:r>
          </w:p>
          <w:p w14:paraId="6173A0FB" w14:textId="77777777" w:rsidR="000A0B11" w:rsidRDefault="000A0B11" w:rsidP="00490967">
            <w:pPr>
              <w:spacing w:after="40" w:line="240" w:lineRule="auto"/>
            </w:pPr>
            <w:r>
              <w:t>Flood recovery</w:t>
            </w:r>
          </w:p>
          <w:p w14:paraId="2BF3B3F2" w14:textId="77777777" w:rsidR="000A0B11" w:rsidRDefault="000A0B11" w:rsidP="00490967">
            <w:pPr>
              <w:spacing w:after="40" w:line="240" w:lineRule="auto"/>
            </w:pPr>
            <w:r>
              <w:t>Integrated Catchment Management</w:t>
            </w:r>
          </w:p>
          <w:p w14:paraId="403B3862" w14:textId="77777777" w:rsidR="000A0B11" w:rsidRDefault="000A0B11" w:rsidP="00490967">
            <w:pPr>
              <w:spacing w:after="40" w:line="240" w:lineRule="auto"/>
            </w:pPr>
            <w:r>
              <w:t>Mining</w:t>
            </w:r>
          </w:p>
          <w:p w14:paraId="1A91DED8" w14:textId="77777777" w:rsidR="000A0B11" w:rsidRDefault="000A0B11" w:rsidP="00490967">
            <w:pPr>
              <w:spacing w:after="40" w:line="240" w:lineRule="auto"/>
            </w:pPr>
            <w:r>
              <w:t>NRM based economic opportunities</w:t>
            </w:r>
          </w:p>
          <w:p w14:paraId="146EB5A3" w14:textId="5BA19AD6" w:rsidR="00C16F83" w:rsidRDefault="00C16F83" w:rsidP="00490967">
            <w:pPr>
              <w:spacing w:after="40" w:line="240" w:lineRule="auto"/>
            </w:pPr>
            <w:r>
              <w:t>Groundwater</w:t>
            </w:r>
            <w:r w:rsidR="00A05BEA">
              <w:t xml:space="preserve"> management</w:t>
            </w:r>
          </w:p>
        </w:tc>
        <w:tc>
          <w:tcPr>
            <w:tcW w:w="4110" w:type="dxa"/>
          </w:tcPr>
          <w:p w14:paraId="3E497141" w14:textId="77777777" w:rsidR="00EF1796" w:rsidRDefault="00EF1796" w:rsidP="00490967">
            <w:pPr>
              <w:spacing w:after="40" w:line="240" w:lineRule="auto"/>
            </w:pPr>
            <w:r>
              <w:t>NSW</w:t>
            </w:r>
          </w:p>
          <w:p w14:paraId="07D6FC34" w14:textId="77777777" w:rsidR="00EF1796" w:rsidRDefault="00EF1796" w:rsidP="00490967">
            <w:pPr>
              <w:pStyle w:val="TableBullet"/>
              <w:spacing w:after="40" w:line="240" w:lineRule="auto"/>
            </w:pPr>
            <w:r>
              <w:t>Aboriginal cultural heritage sites and objects.</w:t>
            </w:r>
          </w:p>
          <w:p w14:paraId="5DD10412" w14:textId="77777777" w:rsidR="00A11CDA" w:rsidRDefault="00DD0745" w:rsidP="00490967">
            <w:pPr>
              <w:spacing w:after="40" w:line="240" w:lineRule="auto"/>
            </w:pPr>
            <w:r>
              <w:t>WA</w:t>
            </w:r>
          </w:p>
          <w:p w14:paraId="46A70C59" w14:textId="77777777" w:rsidR="00DD0745" w:rsidRDefault="00DD0745" w:rsidP="00490967">
            <w:pPr>
              <w:pStyle w:val="TableBullet"/>
              <w:spacing w:after="40" w:line="240" w:lineRule="auto"/>
            </w:pPr>
            <w:r>
              <w:t>Inshore and demersal finfish e.g. Dhufish.</w:t>
            </w:r>
          </w:p>
          <w:p w14:paraId="17708906" w14:textId="378AB104" w:rsidR="00DD0745" w:rsidRDefault="00DD0745" w:rsidP="00490967">
            <w:pPr>
              <w:pStyle w:val="TableBullet"/>
              <w:spacing w:after="40" w:line="240" w:lineRule="auto"/>
            </w:pPr>
            <w:r>
              <w:t>Freshwater fish – sawfish in Fitzroy River, pygmy perch and trout minnow in the southwest and mussels in the Helena River.</w:t>
            </w:r>
          </w:p>
          <w:p w14:paraId="0C06C99A" w14:textId="21384D17" w:rsidR="00EF1796" w:rsidRDefault="002701C9" w:rsidP="00490967">
            <w:pPr>
              <w:pStyle w:val="TableBullet"/>
              <w:spacing w:after="40" w:line="240" w:lineRule="auto"/>
            </w:pPr>
            <w:r>
              <w:t>Fitzgerald River, Lesueur and Cape Arid National Parks (Phytophthora).</w:t>
            </w:r>
          </w:p>
          <w:p w14:paraId="763AF65E" w14:textId="77777777" w:rsidR="00EF1796" w:rsidRDefault="00EF1796" w:rsidP="00490967">
            <w:pPr>
              <w:spacing w:after="40" w:line="240" w:lineRule="auto"/>
            </w:pPr>
          </w:p>
        </w:tc>
      </w:tr>
    </w:tbl>
    <w:p w14:paraId="10E79513" w14:textId="1CB570FE" w:rsidR="00C85DFA" w:rsidRDefault="00C85DFA" w:rsidP="00C85DFA">
      <w:pPr>
        <w:pStyle w:val="BodyNormal"/>
        <w:rPr>
          <w:lang w:val="en-AU"/>
        </w:rPr>
      </w:pPr>
      <w:r>
        <w:rPr>
          <w:lang w:val="en-AU"/>
        </w:rPr>
        <w:t>* The scope of this analysis did not extend to the priorities outlined within small or short-term state and territory government investment programs or to NRM priorities within regional documents.</w:t>
      </w:r>
    </w:p>
    <w:p w14:paraId="707A2738" w14:textId="19962F7D" w:rsidR="000E6ED8" w:rsidRDefault="00B759EC" w:rsidP="000E6ED8">
      <w:pPr>
        <w:pStyle w:val="Heading2"/>
      </w:pPr>
      <w:bookmarkStart w:id="21" w:name="_Toc490484042"/>
      <w:r>
        <w:t xml:space="preserve">state and territory </w:t>
      </w:r>
      <w:r w:rsidR="00432352">
        <w:t xml:space="preserve">government </w:t>
      </w:r>
      <w:r w:rsidR="000E6ED8">
        <w:t>Targets</w:t>
      </w:r>
      <w:bookmarkEnd w:id="21"/>
    </w:p>
    <w:p w14:paraId="009E2310" w14:textId="3E3E3C59" w:rsidR="00384F36" w:rsidRDefault="00F70270" w:rsidP="007C1BA5">
      <w:pPr>
        <w:pStyle w:val="BodyNormal"/>
        <w:rPr>
          <w:lang w:val="en-AU"/>
        </w:rPr>
      </w:pPr>
      <w:r>
        <w:rPr>
          <w:lang w:val="en-AU"/>
        </w:rPr>
        <w:t xml:space="preserve">Targets were apparent in several of the state and territory government strategies assessed during the project. No targets were identified </w:t>
      </w:r>
      <w:r w:rsidR="002A460D">
        <w:rPr>
          <w:lang w:val="en-AU"/>
        </w:rPr>
        <w:t>within the investment program documentation</w:t>
      </w:r>
      <w:r>
        <w:rPr>
          <w:lang w:val="en-AU"/>
        </w:rPr>
        <w:t xml:space="preserve">. </w:t>
      </w:r>
      <w:r w:rsidR="0069557A">
        <w:rPr>
          <w:lang w:val="en-AU"/>
        </w:rPr>
        <w:t>As of May 2017, targets</w:t>
      </w:r>
      <w:r w:rsidR="0069557A">
        <w:rPr>
          <w:rStyle w:val="FootnoteReference"/>
        </w:rPr>
        <w:footnoteReference w:id="3"/>
      </w:r>
      <w:r w:rsidR="0069557A">
        <w:rPr>
          <w:lang w:val="en-AU"/>
        </w:rPr>
        <w:t xml:space="preserve"> had been developed for the following topics a</w:t>
      </w:r>
      <w:r w:rsidR="00B92A50">
        <w:rPr>
          <w:lang w:val="en-AU"/>
        </w:rPr>
        <w:t>nd locations (see below table).</w:t>
      </w:r>
      <w:r w:rsidR="00757F83">
        <w:rPr>
          <w:lang w:val="en-AU"/>
        </w:rPr>
        <w:t xml:space="preserve"> </w:t>
      </w:r>
      <w:r w:rsidR="00384F36">
        <w:rPr>
          <w:lang w:val="en-AU"/>
        </w:rPr>
        <w:t>Note: Shaded cells in the table indicate where a target exists, while notes indicate the specific focus of the target (where apparent).</w:t>
      </w:r>
    </w:p>
    <w:p w14:paraId="254C79EE" w14:textId="520F3926" w:rsidR="00854E30" w:rsidRDefault="0069557A" w:rsidP="00757F83">
      <w:pPr>
        <w:pStyle w:val="BodyNormal"/>
        <w:rPr>
          <w:lang w:val="en-AU"/>
        </w:rPr>
      </w:pPr>
      <w:r>
        <w:rPr>
          <w:lang w:val="en-AU"/>
        </w:rPr>
        <w:t>A complete list of relevant</w:t>
      </w:r>
      <w:r w:rsidR="00F70270">
        <w:rPr>
          <w:lang w:val="en-AU"/>
        </w:rPr>
        <w:t xml:space="preserve"> state and territory-level NRM targets</w:t>
      </w:r>
      <w:r w:rsidR="002C73EB">
        <w:rPr>
          <w:lang w:val="en-AU"/>
        </w:rPr>
        <w:t xml:space="preserve"> is provided in Appendix </w:t>
      </w:r>
      <w:r w:rsidR="00F30CAE">
        <w:rPr>
          <w:lang w:val="en-AU"/>
        </w:rPr>
        <w:t>6</w:t>
      </w:r>
      <w:r w:rsidR="007F7BAF">
        <w:rPr>
          <w:lang w:val="en-AU"/>
        </w:rPr>
        <w:t>.</w:t>
      </w:r>
    </w:p>
    <w:p w14:paraId="73AF2302" w14:textId="77777777" w:rsidR="003D4808" w:rsidRDefault="003D4808" w:rsidP="00757F83">
      <w:pPr>
        <w:pStyle w:val="BodyNormal"/>
        <w:rPr>
          <w:b/>
        </w:rPr>
      </w:pPr>
    </w:p>
    <w:p w14:paraId="6C0CBA6D" w14:textId="77777777" w:rsidR="00305139" w:rsidRDefault="00305139" w:rsidP="0069557A">
      <w:pPr>
        <w:pStyle w:val="Caption"/>
        <w:sectPr w:rsidR="00305139" w:rsidSect="008630C3">
          <w:headerReference w:type="default" r:id="rId25"/>
          <w:footerReference w:type="default" r:id="rId26"/>
          <w:pgSz w:w="11906" w:h="16838" w:code="9"/>
          <w:pgMar w:top="1134" w:right="1134" w:bottom="2268" w:left="1134" w:header="680" w:footer="680" w:gutter="0"/>
          <w:pgNumType w:start="1"/>
          <w:cols w:space="708"/>
          <w:docGrid w:linePitch="360"/>
        </w:sectPr>
      </w:pPr>
    </w:p>
    <w:p w14:paraId="2B0C9C8B" w14:textId="0FEAC60D" w:rsidR="0069557A" w:rsidRDefault="0069557A" w:rsidP="0069557A">
      <w:pPr>
        <w:pStyle w:val="Caption"/>
      </w:pPr>
      <w:r>
        <w:t xml:space="preserve">Table </w:t>
      </w:r>
      <w:r w:rsidR="00A406D4">
        <w:fldChar w:fldCharType="begin"/>
      </w:r>
      <w:r w:rsidR="00A406D4">
        <w:instrText xml:space="preserve"> STYLEREF 1 \s </w:instrText>
      </w:r>
      <w:r w:rsidR="00A406D4">
        <w:fldChar w:fldCharType="separate"/>
      </w:r>
      <w:r w:rsidR="00800E6C">
        <w:rPr>
          <w:noProof/>
        </w:rPr>
        <w:t>3</w:t>
      </w:r>
      <w:r w:rsidR="00A406D4">
        <w:rPr>
          <w:noProof/>
        </w:rPr>
        <w:fldChar w:fldCharType="end"/>
      </w:r>
      <w:r w:rsidR="00BA516B">
        <w:noBreakHyphen/>
      </w:r>
      <w:r w:rsidR="00A406D4">
        <w:fldChar w:fldCharType="begin"/>
      </w:r>
      <w:r w:rsidR="00A406D4">
        <w:instrText xml:space="preserve"> SEQ Table \* ARABIC \s 1 </w:instrText>
      </w:r>
      <w:r w:rsidR="00A406D4">
        <w:fldChar w:fldCharType="separate"/>
      </w:r>
      <w:r w:rsidR="00800E6C">
        <w:rPr>
          <w:noProof/>
        </w:rPr>
        <w:t>2</w:t>
      </w:r>
      <w:r w:rsidR="00A406D4">
        <w:rPr>
          <w:noProof/>
        </w:rPr>
        <w:fldChar w:fldCharType="end"/>
      </w:r>
      <w:r w:rsidR="00490967">
        <w:rPr>
          <w:noProof/>
        </w:rPr>
        <w:t>:</w:t>
      </w:r>
      <w:r>
        <w:t xml:space="preserve"> NRM targets </w:t>
      </w:r>
      <w:r w:rsidR="00305139">
        <w:t>within</w:t>
      </w:r>
      <w:r w:rsidR="00854E30">
        <w:t xml:space="preserve"> state and territory government strategies</w:t>
      </w:r>
      <w:r w:rsidR="00305139" w:rsidRPr="00490967">
        <w:rPr>
          <w:b w:val="0"/>
        </w:rPr>
        <w:t>*</w:t>
      </w:r>
    </w:p>
    <w:tbl>
      <w:tblPr>
        <w:tblStyle w:val="TableGrid"/>
        <w:tblW w:w="14885" w:type="dxa"/>
        <w:tblInd w:w="-286" w:type="dxa"/>
        <w:tblLayout w:type="fixed"/>
        <w:tblLook w:val="04A0" w:firstRow="1" w:lastRow="0" w:firstColumn="1" w:lastColumn="0" w:noHBand="0" w:noVBand="1"/>
      </w:tblPr>
      <w:tblGrid>
        <w:gridCol w:w="2553"/>
        <w:gridCol w:w="2268"/>
        <w:gridCol w:w="2268"/>
        <w:gridCol w:w="2679"/>
        <w:gridCol w:w="2693"/>
        <w:gridCol w:w="2424"/>
      </w:tblGrid>
      <w:tr w:rsidR="00490967" w14:paraId="00F359AB" w14:textId="77777777" w:rsidTr="00F32026">
        <w:trPr>
          <w:cnfStyle w:val="100000000000" w:firstRow="1" w:lastRow="0" w:firstColumn="0" w:lastColumn="0" w:oddVBand="0" w:evenVBand="0" w:oddHBand="0" w:evenHBand="0" w:firstRowFirstColumn="0" w:firstRowLastColumn="0" w:lastRowFirstColumn="0" w:lastRowLastColumn="0"/>
        </w:trPr>
        <w:tc>
          <w:tcPr>
            <w:tcW w:w="2553" w:type="dxa"/>
          </w:tcPr>
          <w:p w14:paraId="47B762C8" w14:textId="652EFBC8" w:rsidR="00AC5E97" w:rsidRPr="00490967" w:rsidRDefault="00AC5E97" w:rsidP="00F32026">
            <w:pPr>
              <w:pStyle w:val="BodyNormal"/>
              <w:spacing w:before="20" w:after="20"/>
              <w:jc w:val="left"/>
              <w:rPr>
                <w:sz w:val="14"/>
                <w:szCs w:val="14"/>
                <w:lang w:val="en-AU"/>
              </w:rPr>
            </w:pPr>
            <w:r w:rsidRPr="00490967">
              <w:rPr>
                <w:sz w:val="14"/>
                <w:szCs w:val="14"/>
                <w:lang w:val="en-AU"/>
              </w:rPr>
              <w:t>topic or threat</w:t>
            </w:r>
          </w:p>
        </w:tc>
        <w:tc>
          <w:tcPr>
            <w:tcW w:w="2268" w:type="dxa"/>
          </w:tcPr>
          <w:p w14:paraId="61555D35" w14:textId="3BD1D245" w:rsidR="00AC5E97" w:rsidRPr="00490967" w:rsidRDefault="00AC5E97" w:rsidP="00F32026">
            <w:pPr>
              <w:pStyle w:val="BodyNormal"/>
              <w:spacing w:before="20" w:after="20"/>
              <w:jc w:val="left"/>
              <w:rPr>
                <w:sz w:val="14"/>
                <w:szCs w:val="14"/>
                <w:lang w:val="en-AU"/>
              </w:rPr>
            </w:pPr>
            <w:r w:rsidRPr="00490967">
              <w:rPr>
                <w:sz w:val="14"/>
                <w:szCs w:val="14"/>
                <w:lang w:val="en-AU"/>
              </w:rPr>
              <w:t>nsw 2021 plan</w:t>
            </w:r>
          </w:p>
        </w:tc>
        <w:tc>
          <w:tcPr>
            <w:tcW w:w="2268" w:type="dxa"/>
          </w:tcPr>
          <w:p w14:paraId="22E5B031" w14:textId="4AC7B64F" w:rsidR="00AC5E97" w:rsidRPr="00490967" w:rsidRDefault="00AC5E97" w:rsidP="00F32026">
            <w:pPr>
              <w:pStyle w:val="BodyNormal"/>
              <w:spacing w:before="20" w:after="20"/>
              <w:jc w:val="left"/>
              <w:rPr>
                <w:sz w:val="14"/>
                <w:szCs w:val="14"/>
                <w:lang w:val="en-AU"/>
              </w:rPr>
            </w:pPr>
            <w:r w:rsidRPr="00490967">
              <w:rPr>
                <w:sz w:val="14"/>
                <w:szCs w:val="14"/>
                <w:lang w:val="en-AU"/>
              </w:rPr>
              <w:t>SA strategic plan 2011</w:t>
            </w:r>
          </w:p>
        </w:tc>
        <w:tc>
          <w:tcPr>
            <w:tcW w:w="2679" w:type="dxa"/>
          </w:tcPr>
          <w:p w14:paraId="60A51DE4" w14:textId="6AA9C6F8" w:rsidR="00AC5E97" w:rsidRPr="00490967" w:rsidRDefault="00AC5E97" w:rsidP="00F32026">
            <w:pPr>
              <w:pStyle w:val="BodyNormal"/>
              <w:spacing w:before="20" w:after="20"/>
              <w:jc w:val="left"/>
              <w:rPr>
                <w:sz w:val="14"/>
                <w:szCs w:val="14"/>
                <w:lang w:val="en-AU"/>
              </w:rPr>
            </w:pPr>
            <w:r w:rsidRPr="00490967">
              <w:rPr>
                <w:sz w:val="14"/>
                <w:szCs w:val="14"/>
                <w:lang w:val="en-AU"/>
              </w:rPr>
              <w:t>ACT nature conservation strategy 2013-2023</w:t>
            </w:r>
          </w:p>
        </w:tc>
        <w:tc>
          <w:tcPr>
            <w:tcW w:w="2693" w:type="dxa"/>
          </w:tcPr>
          <w:p w14:paraId="3978A8B8" w14:textId="16E0DF5E" w:rsidR="00AC5E97" w:rsidRPr="00490967" w:rsidRDefault="00AC5E97" w:rsidP="00F32026">
            <w:pPr>
              <w:pStyle w:val="BodyNormal"/>
              <w:spacing w:before="20" w:after="20"/>
              <w:jc w:val="left"/>
              <w:rPr>
                <w:sz w:val="14"/>
                <w:szCs w:val="14"/>
                <w:lang w:val="en-AU"/>
              </w:rPr>
            </w:pPr>
            <w:r w:rsidRPr="00490967">
              <w:rPr>
                <w:sz w:val="14"/>
                <w:szCs w:val="14"/>
                <w:lang w:val="en-AU"/>
              </w:rPr>
              <w:t>vic biodiversity 2037 plan</w:t>
            </w:r>
          </w:p>
        </w:tc>
        <w:tc>
          <w:tcPr>
            <w:tcW w:w="2424" w:type="dxa"/>
          </w:tcPr>
          <w:p w14:paraId="64ED5C1B" w14:textId="6A404F76" w:rsidR="00AC5E97" w:rsidRPr="00490967" w:rsidRDefault="00AC5E97" w:rsidP="00F32026">
            <w:pPr>
              <w:pStyle w:val="BodyNormal"/>
              <w:spacing w:before="20" w:after="20"/>
              <w:jc w:val="left"/>
              <w:rPr>
                <w:sz w:val="14"/>
                <w:szCs w:val="14"/>
                <w:lang w:val="en-AU"/>
              </w:rPr>
            </w:pPr>
            <w:r w:rsidRPr="00490967">
              <w:rPr>
                <w:sz w:val="14"/>
                <w:szCs w:val="14"/>
                <w:lang w:val="en-AU"/>
              </w:rPr>
              <w:t>nt nrm plan 2016-2020</w:t>
            </w:r>
          </w:p>
        </w:tc>
      </w:tr>
      <w:tr w:rsidR="00490967" w14:paraId="0B08FC52" w14:textId="77777777" w:rsidTr="00F32026">
        <w:tc>
          <w:tcPr>
            <w:tcW w:w="2553" w:type="dxa"/>
            <w:vAlign w:val="center"/>
          </w:tcPr>
          <w:p w14:paraId="12C3B124" w14:textId="19383DDC" w:rsidR="00AC5E97" w:rsidRPr="00490967" w:rsidRDefault="00AC5E97" w:rsidP="00F32026">
            <w:pPr>
              <w:pStyle w:val="BodyNormal"/>
              <w:spacing w:before="20" w:after="20"/>
              <w:jc w:val="left"/>
              <w:rPr>
                <w:sz w:val="16"/>
                <w:lang w:val="en-AU"/>
              </w:rPr>
            </w:pPr>
            <w:r w:rsidRPr="00490967">
              <w:rPr>
                <w:sz w:val="16"/>
              </w:rPr>
              <w:t>Role of people in NRM</w:t>
            </w:r>
          </w:p>
        </w:tc>
        <w:tc>
          <w:tcPr>
            <w:tcW w:w="2268" w:type="dxa"/>
            <w:tcBorders>
              <w:top w:val="single" w:sz="4" w:space="0" w:color="203145"/>
              <w:bottom w:val="single" w:sz="4" w:space="0" w:color="8F96A1"/>
            </w:tcBorders>
            <w:shd w:val="clear" w:color="auto" w:fill="FFE8C6"/>
            <w:vAlign w:val="center"/>
          </w:tcPr>
          <w:p w14:paraId="786F7882" w14:textId="4DF3A370" w:rsidR="00AC5E97" w:rsidRPr="00490967" w:rsidRDefault="00AC5E97" w:rsidP="00F32026">
            <w:pPr>
              <w:pStyle w:val="BodyNormal"/>
              <w:spacing w:before="20" w:after="20"/>
              <w:jc w:val="left"/>
              <w:rPr>
                <w:sz w:val="16"/>
                <w:lang w:val="en-AU"/>
              </w:rPr>
            </w:pPr>
            <w:r w:rsidRPr="00490967">
              <w:rPr>
                <w:sz w:val="16"/>
                <w:lang w:val="en-AU"/>
              </w:rPr>
              <w:t>Devolve decision making, funding &amp; control</w:t>
            </w:r>
          </w:p>
        </w:tc>
        <w:tc>
          <w:tcPr>
            <w:tcW w:w="2268" w:type="dxa"/>
            <w:tcBorders>
              <w:top w:val="single" w:sz="4" w:space="0" w:color="203145"/>
            </w:tcBorders>
            <w:shd w:val="clear" w:color="auto" w:fill="FFE8C6"/>
            <w:vAlign w:val="center"/>
          </w:tcPr>
          <w:p w14:paraId="676F150A" w14:textId="3A468BC4" w:rsidR="00AC5E97" w:rsidRPr="00490967" w:rsidRDefault="00AC5E97" w:rsidP="00F32026">
            <w:pPr>
              <w:pStyle w:val="BodyNormal"/>
              <w:spacing w:before="20" w:after="20"/>
              <w:jc w:val="left"/>
              <w:rPr>
                <w:sz w:val="16"/>
                <w:lang w:val="en-AU"/>
              </w:rPr>
            </w:pPr>
            <w:r w:rsidRPr="00490967">
              <w:rPr>
                <w:sz w:val="16"/>
                <w:lang w:val="en-AU"/>
              </w:rPr>
              <w:t>Participation</w:t>
            </w:r>
          </w:p>
        </w:tc>
        <w:tc>
          <w:tcPr>
            <w:tcW w:w="2679" w:type="dxa"/>
            <w:tcBorders>
              <w:top w:val="single" w:sz="4" w:space="0" w:color="203145"/>
            </w:tcBorders>
            <w:shd w:val="clear" w:color="auto" w:fill="FFE8C6"/>
            <w:vAlign w:val="center"/>
          </w:tcPr>
          <w:p w14:paraId="2B8701F7" w14:textId="18534A6D" w:rsidR="00AC5E97" w:rsidRPr="00490967" w:rsidRDefault="00AC5E97" w:rsidP="00F32026">
            <w:pPr>
              <w:pStyle w:val="BodyNormal"/>
              <w:spacing w:before="20" w:after="20"/>
              <w:jc w:val="left"/>
              <w:rPr>
                <w:sz w:val="16"/>
                <w:lang w:val="en-AU"/>
              </w:rPr>
            </w:pPr>
            <w:r w:rsidRPr="00490967">
              <w:rPr>
                <w:sz w:val="16"/>
                <w:lang w:val="en-AU"/>
              </w:rPr>
              <w:t>Participation, education, community support</w:t>
            </w:r>
          </w:p>
        </w:tc>
        <w:tc>
          <w:tcPr>
            <w:tcW w:w="2693" w:type="dxa"/>
            <w:tcBorders>
              <w:top w:val="single" w:sz="4" w:space="0" w:color="203145"/>
            </w:tcBorders>
            <w:shd w:val="clear" w:color="auto" w:fill="FFE8C6"/>
            <w:vAlign w:val="center"/>
          </w:tcPr>
          <w:p w14:paraId="756338B1" w14:textId="38B70228" w:rsidR="00AC5E97" w:rsidRPr="00490967" w:rsidRDefault="00AC5E97" w:rsidP="00F32026">
            <w:pPr>
              <w:pStyle w:val="BodyNormal"/>
              <w:spacing w:before="20" w:after="20"/>
              <w:jc w:val="left"/>
              <w:rPr>
                <w:sz w:val="16"/>
                <w:lang w:val="en-AU"/>
              </w:rPr>
            </w:pPr>
            <w:r w:rsidRPr="00490967">
              <w:rPr>
                <w:sz w:val="16"/>
                <w:lang w:val="en-AU"/>
              </w:rPr>
              <w:t>Participation &amp; connecting with nature</w:t>
            </w:r>
          </w:p>
        </w:tc>
        <w:tc>
          <w:tcPr>
            <w:tcW w:w="2424" w:type="dxa"/>
            <w:tcBorders>
              <w:top w:val="single" w:sz="4" w:space="0" w:color="203145"/>
            </w:tcBorders>
            <w:shd w:val="clear" w:color="auto" w:fill="FFE8C6"/>
            <w:vAlign w:val="center"/>
          </w:tcPr>
          <w:p w14:paraId="7A82E7F1" w14:textId="5770E735" w:rsidR="00AC5E97" w:rsidRPr="00490967" w:rsidRDefault="00AC5E97" w:rsidP="00F32026">
            <w:pPr>
              <w:pStyle w:val="BodyNormal"/>
              <w:spacing w:before="20" w:after="20"/>
              <w:jc w:val="left"/>
              <w:rPr>
                <w:sz w:val="16"/>
                <w:lang w:val="en-AU"/>
              </w:rPr>
            </w:pPr>
            <w:r w:rsidRPr="00490967">
              <w:rPr>
                <w:sz w:val="16"/>
                <w:lang w:val="en-AU"/>
              </w:rPr>
              <w:t>Water and soil knowledge, adaptive management</w:t>
            </w:r>
          </w:p>
        </w:tc>
      </w:tr>
      <w:tr w:rsidR="00490967" w14:paraId="2718635D" w14:textId="77777777" w:rsidTr="00F32026">
        <w:tc>
          <w:tcPr>
            <w:tcW w:w="2553" w:type="dxa"/>
            <w:vAlign w:val="center"/>
          </w:tcPr>
          <w:p w14:paraId="72C47B53" w14:textId="513707FF" w:rsidR="00AC5E97" w:rsidRPr="00490967" w:rsidRDefault="00A05BEA" w:rsidP="00F32026">
            <w:pPr>
              <w:spacing w:before="20" w:after="20"/>
              <w:rPr>
                <w:sz w:val="16"/>
                <w:szCs w:val="16"/>
              </w:rPr>
            </w:pPr>
            <w:r w:rsidRPr="00490967">
              <w:rPr>
                <w:sz w:val="16"/>
                <w:szCs w:val="16"/>
              </w:rPr>
              <w:t>Aquatic environment protection including ewater delivery</w:t>
            </w:r>
          </w:p>
        </w:tc>
        <w:tc>
          <w:tcPr>
            <w:tcW w:w="2268" w:type="dxa"/>
            <w:tcBorders>
              <w:bottom w:val="single" w:sz="4" w:space="0" w:color="8F96A1"/>
            </w:tcBorders>
            <w:shd w:val="clear" w:color="auto" w:fill="FFE8C6"/>
            <w:vAlign w:val="center"/>
          </w:tcPr>
          <w:p w14:paraId="76BC1F6D" w14:textId="482D5529" w:rsidR="00AC5E97" w:rsidRPr="00490967" w:rsidRDefault="00AC5E97" w:rsidP="00F32026">
            <w:pPr>
              <w:pStyle w:val="BodyNormal"/>
              <w:spacing w:before="20" w:after="20"/>
              <w:jc w:val="left"/>
              <w:rPr>
                <w:sz w:val="16"/>
                <w:lang w:val="en-AU"/>
              </w:rPr>
            </w:pPr>
            <w:r w:rsidRPr="00490967">
              <w:rPr>
                <w:sz w:val="16"/>
                <w:lang w:val="en-AU"/>
              </w:rPr>
              <w:t>Environmental water</w:t>
            </w:r>
          </w:p>
        </w:tc>
        <w:tc>
          <w:tcPr>
            <w:tcW w:w="2268" w:type="dxa"/>
            <w:shd w:val="clear" w:color="auto" w:fill="FFE8C6"/>
            <w:vAlign w:val="center"/>
          </w:tcPr>
          <w:p w14:paraId="2A0E979A" w14:textId="3F6CB2DF" w:rsidR="00AC5E97" w:rsidRPr="00490967" w:rsidRDefault="00AC5E97" w:rsidP="00F32026">
            <w:pPr>
              <w:pStyle w:val="BodyNormal"/>
              <w:spacing w:before="20" w:after="20"/>
              <w:jc w:val="left"/>
              <w:rPr>
                <w:sz w:val="16"/>
                <w:lang w:val="en-AU"/>
              </w:rPr>
            </w:pPr>
            <w:r w:rsidRPr="00490967">
              <w:rPr>
                <w:sz w:val="16"/>
                <w:lang w:val="en-AU"/>
              </w:rPr>
              <w:t>Environmental flows in River Murray</w:t>
            </w:r>
          </w:p>
        </w:tc>
        <w:tc>
          <w:tcPr>
            <w:tcW w:w="2679" w:type="dxa"/>
            <w:tcBorders>
              <w:bottom w:val="single" w:sz="4" w:space="0" w:color="8F96A1"/>
            </w:tcBorders>
            <w:vAlign w:val="center"/>
          </w:tcPr>
          <w:p w14:paraId="0CDAC44B" w14:textId="77777777" w:rsidR="00AC5E97" w:rsidRPr="00490967" w:rsidRDefault="00AC5E97" w:rsidP="00F32026">
            <w:pPr>
              <w:pStyle w:val="BodyNormal"/>
              <w:spacing w:before="20" w:after="20"/>
              <w:jc w:val="left"/>
              <w:rPr>
                <w:sz w:val="16"/>
                <w:lang w:val="en-AU"/>
              </w:rPr>
            </w:pPr>
          </w:p>
        </w:tc>
        <w:tc>
          <w:tcPr>
            <w:tcW w:w="2693" w:type="dxa"/>
            <w:tcBorders>
              <w:bottom w:val="single" w:sz="4" w:space="0" w:color="8F96A1"/>
            </w:tcBorders>
            <w:vAlign w:val="center"/>
          </w:tcPr>
          <w:p w14:paraId="3FA92074" w14:textId="77777777" w:rsidR="00AC5E97" w:rsidRPr="00490967" w:rsidRDefault="00AC5E97" w:rsidP="00F32026">
            <w:pPr>
              <w:pStyle w:val="BodyNormal"/>
              <w:spacing w:before="20" w:after="20"/>
              <w:jc w:val="left"/>
              <w:rPr>
                <w:sz w:val="16"/>
                <w:lang w:val="en-AU"/>
              </w:rPr>
            </w:pPr>
          </w:p>
        </w:tc>
        <w:tc>
          <w:tcPr>
            <w:tcW w:w="2424" w:type="dxa"/>
            <w:tcBorders>
              <w:bottom w:val="single" w:sz="4" w:space="0" w:color="8F96A1"/>
            </w:tcBorders>
            <w:vAlign w:val="center"/>
          </w:tcPr>
          <w:p w14:paraId="564EC640" w14:textId="632CE5AC" w:rsidR="00AC5E97" w:rsidRPr="00490967" w:rsidRDefault="00AC5E97" w:rsidP="00F32026">
            <w:pPr>
              <w:pStyle w:val="BodyNormal"/>
              <w:spacing w:before="20" w:after="20"/>
              <w:jc w:val="left"/>
              <w:rPr>
                <w:sz w:val="16"/>
                <w:lang w:val="en-AU"/>
              </w:rPr>
            </w:pPr>
          </w:p>
        </w:tc>
      </w:tr>
      <w:tr w:rsidR="00490967" w14:paraId="15D392DA" w14:textId="77777777" w:rsidTr="00F32026">
        <w:tc>
          <w:tcPr>
            <w:tcW w:w="2553" w:type="dxa"/>
            <w:vAlign w:val="center"/>
          </w:tcPr>
          <w:p w14:paraId="6DA89FA7" w14:textId="31E0C129" w:rsidR="00AC5E97" w:rsidRPr="00490967" w:rsidRDefault="00AC5E97" w:rsidP="00F32026">
            <w:pPr>
              <w:pStyle w:val="BodyNormal"/>
              <w:spacing w:before="20" w:after="20"/>
              <w:jc w:val="left"/>
              <w:rPr>
                <w:sz w:val="16"/>
                <w:lang w:val="en-AU"/>
              </w:rPr>
            </w:pPr>
            <w:r w:rsidRPr="00490967">
              <w:rPr>
                <w:sz w:val="16"/>
              </w:rPr>
              <w:t>Weeds and pest</w:t>
            </w:r>
            <w:r w:rsidR="00A05BEA" w:rsidRPr="00490967">
              <w:rPr>
                <w:sz w:val="16"/>
              </w:rPr>
              <w:t xml:space="preserve"> control</w:t>
            </w:r>
          </w:p>
        </w:tc>
        <w:tc>
          <w:tcPr>
            <w:tcW w:w="2268" w:type="dxa"/>
            <w:shd w:val="clear" w:color="auto" w:fill="FFE8C6"/>
            <w:vAlign w:val="center"/>
          </w:tcPr>
          <w:p w14:paraId="7901C4B2" w14:textId="226144E8" w:rsidR="00AC5E97" w:rsidRPr="00490967" w:rsidRDefault="00AC5E97" w:rsidP="00F32026">
            <w:pPr>
              <w:pStyle w:val="BodyNormal"/>
              <w:spacing w:before="20" w:after="20"/>
              <w:jc w:val="left"/>
              <w:rPr>
                <w:sz w:val="16"/>
                <w:lang w:val="en-AU"/>
              </w:rPr>
            </w:pPr>
          </w:p>
        </w:tc>
        <w:tc>
          <w:tcPr>
            <w:tcW w:w="2268" w:type="dxa"/>
            <w:vAlign w:val="center"/>
          </w:tcPr>
          <w:p w14:paraId="53E3EAC2" w14:textId="77777777" w:rsidR="00AC5E97" w:rsidRPr="00490967" w:rsidRDefault="00AC5E97" w:rsidP="00F32026">
            <w:pPr>
              <w:pStyle w:val="BodyNormal"/>
              <w:spacing w:before="20" w:after="20"/>
              <w:jc w:val="left"/>
              <w:rPr>
                <w:sz w:val="16"/>
                <w:lang w:val="en-AU"/>
              </w:rPr>
            </w:pPr>
          </w:p>
        </w:tc>
        <w:tc>
          <w:tcPr>
            <w:tcW w:w="2679" w:type="dxa"/>
            <w:shd w:val="clear" w:color="auto" w:fill="FFE8C6"/>
            <w:vAlign w:val="center"/>
          </w:tcPr>
          <w:p w14:paraId="69B1E552" w14:textId="06A319D3" w:rsidR="00AC5E97" w:rsidRPr="00490967" w:rsidRDefault="00AC5E97" w:rsidP="00F32026">
            <w:pPr>
              <w:pStyle w:val="BodyNormal"/>
              <w:spacing w:before="20" w:after="20"/>
              <w:jc w:val="left"/>
              <w:rPr>
                <w:sz w:val="16"/>
                <w:lang w:val="en-AU"/>
              </w:rPr>
            </w:pPr>
          </w:p>
        </w:tc>
        <w:tc>
          <w:tcPr>
            <w:tcW w:w="2693" w:type="dxa"/>
            <w:shd w:val="clear" w:color="auto" w:fill="FFE8C6"/>
            <w:vAlign w:val="center"/>
          </w:tcPr>
          <w:p w14:paraId="68B77A9D" w14:textId="4B7FA5DC"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61E7D497" w14:textId="16681E54" w:rsidR="00AC5E97" w:rsidRPr="00490967" w:rsidRDefault="00AC5E97" w:rsidP="00F32026">
            <w:pPr>
              <w:pStyle w:val="BodyNormal"/>
              <w:spacing w:before="20" w:after="20"/>
              <w:jc w:val="left"/>
              <w:rPr>
                <w:sz w:val="16"/>
                <w:lang w:val="en-AU"/>
              </w:rPr>
            </w:pPr>
          </w:p>
        </w:tc>
      </w:tr>
      <w:tr w:rsidR="00490967" w14:paraId="33693344" w14:textId="77777777" w:rsidTr="00F32026">
        <w:tc>
          <w:tcPr>
            <w:tcW w:w="2553" w:type="dxa"/>
            <w:vAlign w:val="center"/>
          </w:tcPr>
          <w:p w14:paraId="70B5818B" w14:textId="548EB24A" w:rsidR="00AC5E97" w:rsidRPr="00490967" w:rsidRDefault="00AC5E97" w:rsidP="00F32026">
            <w:pPr>
              <w:pStyle w:val="BodyNormal"/>
              <w:spacing w:before="20" w:after="20"/>
              <w:jc w:val="left"/>
              <w:rPr>
                <w:sz w:val="16"/>
                <w:lang w:val="en-AU"/>
              </w:rPr>
            </w:pPr>
            <w:r w:rsidRPr="00490967">
              <w:rPr>
                <w:sz w:val="16"/>
              </w:rPr>
              <w:t>Climate change and renewable energy</w:t>
            </w:r>
          </w:p>
        </w:tc>
        <w:tc>
          <w:tcPr>
            <w:tcW w:w="2268" w:type="dxa"/>
            <w:shd w:val="clear" w:color="auto" w:fill="FFE8C6"/>
            <w:vAlign w:val="center"/>
          </w:tcPr>
          <w:p w14:paraId="7E37B537" w14:textId="21343F6D" w:rsidR="00AC5E97" w:rsidRPr="00490967" w:rsidRDefault="00AC5E97" w:rsidP="00F32026">
            <w:pPr>
              <w:pStyle w:val="BodyNormal"/>
              <w:spacing w:before="20" w:after="20"/>
              <w:jc w:val="left"/>
              <w:rPr>
                <w:sz w:val="16"/>
                <w:lang w:val="en-AU"/>
              </w:rPr>
            </w:pPr>
            <w:r w:rsidRPr="00490967">
              <w:rPr>
                <w:sz w:val="16"/>
                <w:lang w:val="en-AU"/>
              </w:rPr>
              <w:t>Minimise impacts, renewable energy</w:t>
            </w:r>
          </w:p>
        </w:tc>
        <w:tc>
          <w:tcPr>
            <w:tcW w:w="2268" w:type="dxa"/>
            <w:tcBorders>
              <w:bottom w:val="single" w:sz="4" w:space="0" w:color="8F96A1"/>
            </w:tcBorders>
            <w:vAlign w:val="center"/>
          </w:tcPr>
          <w:p w14:paraId="3A300BC5" w14:textId="77777777" w:rsidR="00AC5E97" w:rsidRPr="00490967" w:rsidRDefault="00AC5E97" w:rsidP="00F32026">
            <w:pPr>
              <w:pStyle w:val="BodyNormal"/>
              <w:spacing w:before="20" w:after="20"/>
              <w:jc w:val="left"/>
              <w:rPr>
                <w:sz w:val="16"/>
                <w:lang w:val="en-AU"/>
              </w:rPr>
            </w:pPr>
          </w:p>
        </w:tc>
        <w:tc>
          <w:tcPr>
            <w:tcW w:w="2679" w:type="dxa"/>
            <w:shd w:val="clear" w:color="auto" w:fill="FFE8C6"/>
            <w:vAlign w:val="center"/>
          </w:tcPr>
          <w:p w14:paraId="60406A18" w14:textId="6461D5C8" w:rsidR="00AC5E97" w:rsidRPr="00490967" w:rsidRDefault="00AC5E97" w:rsidP="00F32026">
            <w:pPr>
              <w:pStyle w:val="BodyNormal"/>
              <w:spacing w:before="20" w:after="20"/>
              <w:jc w:val="left"/>
              <w:rPr>
                <w:sz w:val="16"/>
                <w:lang w:val="en-AU"/>
              </w:rPr>
            </w:pPr>
            <w:r w:rsidRPr="00490967">
              <w:rPr>
                <w:sz w:val="16"/>
                <w:lang w:val="en-AU"/>
              </w:rPr>
              <w:t>Climate change refugia managed</w:t>
            </w:r>
          </w:p>
        </w:tc>
        <w:tc>
          <w:tcPr>
            <w:tcW w:w="2693" w:type="dxa"/>
            <w:vAlign w:val="center"/>
          </w:tcPr>
          <w:p w14:paraId="2232F948"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1891FB7A" w14:textId="102BA643" w:rsidR="00AC5E97" w:rsidRPr="00490967" w:rsidRDefault="00AC5E97" w:rsidP="00F32026">
            <w:pPr>
              <w:pStyle w:val="BodyNormal"/>
              <w:spacing w:before="20" w:after="20"/>
              <w:jc w:val="left"/>
              <w:rPr>
                <w:sz w:val="16"/>
                <w:lang w:val="en-AU"/>
              </w:rPr>
            </w:pPr>
            <w:r w:rsidRPr="00490967">
              <w:rPr>
                <w:sz w:val="16"/>
                <w:lang w:val="en-AU"/>
              </w:rPr>
              <w:t>Energy efficiency</w:t>
            </w:r>
          </w:p>
        </w:tc>
      </w:tr>
      <w:tr w:rsidR="00490967" w14:paraId="3CFD48A7" w14:textId="77777777" w:rsidTr="00F32026">
        <w:tc>
          <w:tcPr>
            <w:tcW w:w="2553" w:type="dxa"/>
            <w:vAlign w:val="center"/>
          </w:tcPr>
          <w:p w14:paraId="65E0772A" w14:textId="5928136F" w:rsidR="00AC5E97" w:rsidRPr="00490967" w:rsidRDefault="00AC5E97" w:rsidP="00F32026">
            <w:pPr>
              <w:pStyle w:val="BodyNormal"/>
              <w:spacing w:before="20" w:after="20"/>
              <w:jc w:val="left"/>
              <w:rPr>
                <w:sz w:val="16"/>
                <w:lang w:val="en-AU"/>
              </w:rPr>
            </w:pPr>
            <w:r w:rsidRPr="00490967">
              <w:rPr>
                <w:sz w:val="16"/>
              </w:rPr>
              <w:t>Land and soil</w:t>
            </w:r>
            <w:r w:rsidR="00A05BEA" w:rsidRPr="00490967">
              <w:rPr>
                <w:sz w:val="16"/>
              </w:rPr>
              <w:t xml:space="preserve"> protection</w:t>
            </w:r>
          </w:p>
        </w:tc>
        <w:tc>
          <w:tcPr>
            <w:tcW w:w="2268" w:type="dxa"/>
            <w:tcBorders>
              <w:bottom w:val="single" w:sz="4" w:space="0" w:color="8F96A1"/>
            </w:tcBorders>
            <w:vAlign w:val="center"/>
          </w:tcPr>
          <w:p w14:paraId="6F4880B0" w14:textId="77777777" w:rsidR="00AC5E97" w:rsidRPr="00490967" w:rsidRDefault="00AC5E97" w:rsidP="00F32026">
            <w:pPr>
              <w:pStyle w:val="BodyNormal"/>
              <w:spacing w:before="20" w:after="20"/>
              <w:jc w:val="left"/>
              <w:rPr>
                <w:sz w:val="16"/>
                <w:lang w:val="en-AU"/>
              </w:rPr>
            </w:pPr>
          </w:p>
        </w:tc>
        <w:tc>
          <w:tcPr>
            <w:tcW w:w="2268" w:type="dxa"/>
            <w:tcBorders>
              <w:bottom w:val="single" w:sz="4" w:space="0" w:color="8F96A1"/>
            </w:tcBorders>
            <w:shd w:val="clear" w:color="auto" w:fill="FFE8C6"/>
            <w:vAlign w:val="center"/>
          </w:tcPr>
          <w:p w14:paraId="4B7DD87F" w14:textId="61752F7C" w:rsidR="00AC5E97" w:rsidRPr="00490967" w:rsidRDefault="00AC5E97" w:rsidP="00F32026">
            <w:pPr>
              <w:pStyle w:val="BodyNormal"/>
              <w:spacing w:before="20" w:after="20"/>
              <w:jc w:val="left"/>
              <w:rPr>
                <w:sz w:val="16"/>
                <w:lang w:val="en-AU"/>
              </w:rPr>
            </w:pPr>
            <w:r w:rsidRPr="00490967">
              <w:rPr>
                <w:sz w:val="16"/>
                <w:lang w:val="en-AU"/>
              </w:rPr>
              <w:t>Minimise soil erosion, improved pastoral land</w:t>
            </w:r>
          </w:p>
        </w:tc>
        <w:tc>
          <w:tcPr>
            <w:tcW w:w="2679" w:type="dxa"/>
            <w:vAlign w:val="center"/>
          </w:tcPr>
          <w:p w14:paraId="35E76404" w14:textId="77777777" w:rsidR="00AC5E97" w:rsidRPr="00490967" w:rsidRDefault="00AC5E97" w:rsidP="00F32026">
            <w:pPr>
              <w:pStyle w:val="BodyNormal"/>
              <w:spacing w:before="20" w:after="20"/>
              <w:jc w:val="left"/>
              <w:rPr>
                <w:sz w:val="16"/>
                <w:lang w:val="en-AU"/>
              </w:rPr>
            </w:pPr>
          </w:p>
        </w:tc>
        <w:tc>
          <w:tcPr>
            <w:tcW w:w="2693" w:type="dxa"/>
            <w:tcBorders>
              <w:bottom w:val="single" w:sz="4" w:space="0" w:color="8F96A1"/>
            </w:tcBorders>
            <w:vAlign w:val="center"/>
          </w:tcPr>
          <w:p w14:paraId="08F4CC2B"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32493183" w14:textId="1983B4C3" w:rsidR="00AC5E97" w:rsidRPr="00490967" w:rsidRDefault="00AC5E97" w:rsidP="00F32026">
            <w:pPr>
              <w:pStyle w:val="BodyNormal"/>
              <w:spacing w:before="20" w:after="20"/>
              <w:jc w:val="left"/>
              <w:rPr>
                <w:sz w:val="16"/>
                <w:lang w:val="en-AU"/>
              </w:rPr>
            </w:pPr>
            <w:r w:rsidRPr="00490967">
              <w:rPr>
                <w:sz w:val="16"/>
                <w:lang w:val="en-AU"/>
              </w:rPr>
              <w:t>Increased knowledge</w:t>
            </w:r>
          </w:p>
        </w:tc>
      </w:tr>
      <w:tr w:rsidR="00490967" w14:paraId="3A42F712" w14:textId="77777777" w:rsidTr="00F32026">
        <w:tc>
          <w:tcPr>
            <w:tcW w:w="2553" w:type="dxa"/>
            <w:vAlign w:val="center"/>
          </w:tcPr>
          <w:p w14:paraId="5BD9153E" w14:textId="30EAD4FB" w:rsidR="00AC5E97" w:rsidRPr="00490967" w:rsidRDefault="00AC5E97" w:rsidP="00F32026">
            <w:pPr>
              <w:pStyle w:val="BodyNormal"/>
              <w:spacing w:before="20" w:after="20"/>
              <w:jc w:val="left"/>
              <w:rPr>
                <w:sz w:val="16"/>
                <w:lang w:val="en-AU"/>
              </w:rPr>
            </w:pPr>
            <w:r w:rsidRPr="00490967">
              <w:rPr>
                <w:sz w:val="16"/>
              </w:rPr>
              <w:t>Biodiversity conservation</w:t>
            </w:r>
          </w:p>
        </w:tc>
        <w:tc>
          <w:tcPr>
            <w:tcW w:w="2268" w:type="dxa"/>
            <w:shd w:val="clear" w:color="auto" w:fill="FFE8C6"/>
            <w:vAlign w:val="center"/>
          </w:tcPr>
          <w:p w14:paraId="3210DEEA" w14:textId="6340CE0B" w:rsidR="00AC5E97" w:rsidRPr="00490967" w:rsidRDefault="00AC5E97" w:rsidP="00F32026">
            <w:pPr>
              <w:pStyle w:val="BodyNormal"/>
              <w:spacing w:before="20" w:after="20"/>
              <w:jc w:val="left"/>
              <w:rPr>
                <w:sz w:val="16"/>
                <w:lang w:val="en-AU"/>
              </w:rPr>
            </w:pPr>
            <w:r w:rsidRPr="00490967">
              <w:rPr>
                <w:sz w:val="16"/>
                <w:lang w:val="en-AU"/>
              </w:rPr>
              <w:t>Voluntary conservation on private land, land acquisitions</w:t>
            </w:r>
          </w:p>
        </w:tc>
        <w:tc>
          <w:tcPr>
            <w:tcW w:w="2268" w:type="dxa"/>
            <w:tcBorders>
              <w:bottom w:val="single" w:sz="4" w:space="0" w:color="8F96A1"/>
            </w:tcBorders>
            <w:shd w:val="clear" w:color="auto" w:fill="FFE8C6"/>
            <w:vAlign w:val="center"/>
          </w:tcPr>
          <w:p w14:paraId="4C44865B" w14:textId="38EFA9CE" w:rsidR="00AC5E97" w:rsidRPr="00490967" w:rsidRDefault="00AC5E97" w:rsidP="00F32026">
            <w:pPr>
              <w:pStyle w:val="BodyNormal"/>
              <w:spacing w:before="20" w:after="20"/>
              <w:jc w:val="left"/>
              <w:rPr>
                <w:sz w:val="16"/>
                <w:lang w:val="en-AU"/>
              </w:rPr>
            </w:pPr>
            <w:r w:rsidRPr="00490967">
              <w:rPr>
                <w:sz w:val="16"/>
                <w:lang w:val="en-AU"/>
              </w:rPr>
              <w:t>No loss of species</w:t>
            </w:r>
          </w:p>
        </w:tc>
        <w:tc>
          <w:tcPr>
            <w:tcW w:w="2679" w:type="dxa"/>
            <w:vAlign w:val="center"/>
          </w:tcPr>
          <w:p w14:paraId="7BE3389B" w14:textId="77777777" w:rsidR="00AC5E97" w:rsidRPr="00490967" w:rsidRDefault="00AC5E97" w:rsidP="00F32026">
            <w:pPr>
              <w:pStyle w:val="BodyNormal"/>
              <w:spacing w:before="20" w:after="20"/>
              <w:jc w:val="left"/>
              <w:rPr>
                <w:sz w:val="16"/>
                <w:lang w:val="en-AU"/>
              </w:rPr>
            </w:pPr>
          </w:p>
        </w:tc>
        <w:tc>
          <w:tcPr>
            <w:tcW w:w="2693" w:type="dxa"/>
            <w:shd w:val="clear" w:color="auto" w:fill="FFE8C6"/>
            <w:vAlign w:val="center"/>
          </w:tcPr>
          <w:p w14:paraId="56FF938F" w14:textId="530E32A4" w:rsidR="00AC5E97" w:rsidRPr="00490967" w:rsidRDefault="00AC5E97" w:rsidP="00F32026">
            <w:pPr>
              <w:pStyle w:val="BodyNormal"/>
              <w:spacing w:before="20" w:after="20"/>
              <w:jc w:val="left"/>
              <w:rPr>
                <w:sz w:val="16"/>
                <w:lang w:val="en-AU"/>
              </w:rPr>
            </w:pPr>
            <w:r w:rsidRPr="00490967">
              <w:rPr>
                <w:sz w:val="16"/>
                <w:lang w:val="en-AU"/>
              </w:rPr>
              <w:t>Improved outlook all species, permanent protection on private land</w:t>
            </w:r>
          </w:p>
        </w:tc>
        <w:tc>
          <w:tcPr>
            <w:tcW w:w="2424" w:type="dxa"/>
            <w:vAlign w:val="center"/>
          </w:tcPr>
          <w:p w14:paraId="25CCBB87" w14:textId="45822440" w:rsidR="00AC5E97" w:rsidRPr="00490967" w:rsidRDefault="00AC5E97" w:rsidP="00F32026">
            <w:pPr>
              <w:pStyle w:val="BodyNormal"/>
              <w:spacing w:before="20" w:after="20"/>
              <w:jc w:val="left"/>
              <w:rPr>
                <w:sz w:val="16"/>
                <w:lang w:val="en-AU"/>
              </w:rPr>
            </w:pPr>
          </w:p>
        </w:tc>
      </w:tr>
      <w:tr w:rsidR="00490967" w14:paraId="4F29BB18" w14:textId="77777777" w:rsidTr="00F32026">
        <w:tc>
          <w:tcPr>
            <w:tcW w:w="2553" w:type="dxa"/>
            <w:vAlign w:val="center"/>
          </w:tcPr>
          <w:p w14:paraId="360D3CE4" w14:textId="523886E2" w:rsidR="00AC5E97" w:rsidRPr="00490967" w:rsidRDefault="00AC5E97" w:rsidP="00F32026">
            <w:pPr>
              <w:pStyle w:val="BodyNormal"/>
              <w:spacing w:before="20" w:after="20"/>
              <w:jc w:val="left"/>
              <w:rPr>
                <w:sz w:val="16"/>
                <w:lang w:val="en-AU"/>
              </w:rPr>
            </w:pPr>
            <w:r w:rsidRPr="00490967">
              <w:rPr>
                <w:sz w:val="16"/>
              </w:rPr>
              <w:t xml:space="preserve">Threatened </w:t>
            </w:r>
            <w:r w:rsidR="00A05BEA" w:rsidRPr="00490967">
              <w:rPr>
                <w:sz w:val="16"/>
              </w:rPr>
              <w:t xml:space="preserve">and iconic </w:t>
            </w:r>
            <w:r w:rsidRPr="00490967">
              <w:rPr>
                <w:sz w:val="16"/>
              </w:rPr>
              <w:t xml:space="preserve">species </w:t>
            </w:r>
            <w:r w:rsidR="00A05BEA" w:rsidRPr="00490967">
              <w:rPr>
                <w:sz w:val="16"/>
              </w:rPr>
              <w:t>management</w:t>
            </w:r>
          </w:p>
        </w:tc>
        <w:tc>
          <w:tcPr>
            <w:tcW w:w="2268" w:type="dxa"/>
            <w:vAlign w:val="center"/>
          </w:tcPr>
          <w:p w14:paraId="34E5B804" w14:textId="77777777" w:rsidR="00AC5E97" w:rsidRPr="00490967" w:rsidRDefault="00AC5E97" w:rsidP="00F32026">
            <w:pPr>
              <w:pStyle w:val="BodyNormal"/>
              <w:spacing w:before="20" w:after="20"/>
              <w:jc w:val="left"/>
              <w:rPr>
                <w:sz w:val="16"/>
                <w:lang w:val="en-AU"/>
              </w:rPr>
            </w:pPr>
          </w:p>
        </w:tc>
        <w:tc>
          <w:tcPr>
            <w:tcW w:w="2268" w:type="dxa"/>
            <w:shd w:val="clear" w:color="auto" w:fill="FFE8C6"/>
            <w:vAlign w:val="center"/>
          </w:tcPr>
          <w:p w14:paraId="6BD14C57" w14:textId="5D520FF6" w:rsidR="00AC5E97" w:rsidRPr="00490967" w:rsidRDefault="00AC5E97" w:rsidP="00F32026">
            <w:pPr>
              <w:pStyle w:val="BodyNormal"/>
              <w:spacing w:before="20" w:after="20"/>
              <w:jc w:val="left"/>
              <w:rPr>
                <w:sz w:val="16"/>
                <w:lang w:val="en-AU"/>
              </w:rPr>
            </w:pPr>
            <w:r w:rsidRPr="00490967">
              <w:rPr>
                <w:sz w:val="16"/>
                <w:lang w:val="en-AU"/>
              </w:rPr>
              <w:t>No loss of species</w:t>
            </w:r>
          </w:p>
        </w:tc>
        <w:tc>
          <w:tcPr>
            <w:tcW w:w="2679" w:type="dxa"/>
            <w:vAlign w:val="center"/>
          </w:tcPr>
          <w:p w14:paraId="576A8C1B" w14:textId="77777777" w:rsidR="00AC5E97" w:rsidRPr="00490967" w:rsidRDefault="00AC5E97" w:rsidP="00F32026">
            <w:pPr>
              <w:pStyle w:val="BodyNormal"/>
              <w:spacing w:before="20" w:after="20"/>
              <w:jc w:val="left"/>
              <w:rPr>
                <w:sz w:val="16"/>
                <w:lang w:val="en-AU"/>
              </w:rPr>
            </w:pPr>
          </w:p>
        </w:tc>
        <w:tc>
          <w:tcPr>
            <w:tcW w:w="2693" w:type="dxa"/>
            <w:shd w:val="clear" w:color="auto" w:fill="FFE8C6"/>
            <w:vAlign w:val="center"/>
          </w:tcPr>
          <w:p w14:paraId="2D8DD43B" w14:textId="6533ABA1" w:rsidR="00AC5E97" w:rsidRPr="00490967" w:rsidRDefault="00AC5E97" w:rsidP="00F32026">
            <w:pPr>
              <w:pStyle w:val="BodyNormal"/>
              <w:spacing w:before="20" w:after="20"/>
              <w:jc w:val="left"/>
              <w:rPr>
                <w:sz w:val="16"/>
                <w:lang w:val="en-AU"/>
              </w:rPr>
            </w:pPr>
            <w:r w:rsidRPr="00490967">
              <w:rPr>
                <w:sz w:val="16"/>
                <w:lang w:val="en-AU"/>
              </w:rPr>
              <w:t>Improved outlook</w:t>
            </w:r>
          </w:p>
        </w:tc>
        <w:tc>
          <w:tcPr>
            <w:tcW w:w="2424" w:type="dxa"/>
            <w:tcBorders>
              <w:bottom w:val="single" w:sz="4" w:space="0" w:color="8F96A1"/>
            </w:tcBorders>
            <w:vAlign w:val="center"/>
          </w:tcPr>
          <w:p w14:paraId="3513AEE8" w14:textId="490AA8AF" w:rsidR="00AC5E97" w:rsidRPr="00490967" w:rsidRDefault="00AC5E97" w:rsidP="00F32026">
            <w:pPr>
              <w:pStyle w:val="BodyNormal"/>
              <w:spacing w:before="20" w:after="20"/>
              <w:jc w:val="left"/>
              <w:rPr>
                <w:sz w:val="16"/>
                <w:lang w:val="en-AU"/>
              </w:rPr>
            </w:pPr>
          </w:p>
        </w:tc>
      </w:tr>
      <w:tr w:rsidR="00490967" w14:paraId="58E088B5" w14:textId="77777777" w:rsidTr="00F32026">
        <w:tc>
          <w:tcPr>
            <w:tcW w:w="2553" w:type="dxa"/>
            <w:vAlign w:val="center"/>
          </w:tcPr>
          <w:p w14:paraId="0EFB6622" w14:textId="2CD0C9AA" w:rsidR="00AC5E97" w:rsidRPr="00490967" w:rsidRDefault="00AC5E97" w:rsidP="00F32026">
            <w:pPr>
              <w:pStyle w:val="BodyNormal"/>
              <w:spacing w:before="20" w:after="20"/>
              <w:jc w:val="left"/>
              <w:rPr>
                <w:sz w:val="16"/>
                <w:lang w:val="en-AU"/>
              </w:rPr>
            </w:pPr>
            <w:r w:rsidRPr="00490967">
              <w:rPr>
                <w:sz w:val="16"/>
              </w:rPr>
              <w:t>Water resource</w:t>
            </w:r>
            <w:r w:rsidR="00A05BEA" w:rsidRPr="00490967">
              <w:rPr>
                <w:sz w:val="16"/>
              </w:rPr>
              <w:t xml:space="preserve"> management</w:t>
            </w:r>
          </w:p>
        </w:tc>
        <w:tc>
          <w:tcPr>
            <w:tcW w:w="2268" w:type="dxa"/>
            <w:tcBorders>
              <w:bottom w:val="single" w:sz="4" w:space="0" w:color="8F96A1"/>
            </w:tcBorders>
            <w:vAlign w:val="center"/>
          </w:tcPr>
          <w:p w14:paraId="5D89D4BB" w14:textId="77777777" w:rsidR="00AC5E97" w:rsidRPr="00490967" w:rsidRDefault="00AC5E97" w:rsidP="00F32026">
            <w:pPr>
              <w:pStyle w:val="BodyNormal"/>
              <w:spacing w:before="20" w:after="20"/>
              <w:jc w:val="left"/>
              <w:rPr>
                <w:sz w:val="16"/>
                <w:lang w:val="en-AU"/>
              </w:rPr>
            </w:pPr>
          </w:p>
        </w:tc>
        <w:tc>
          <w:tcPr>
            <w:tcW w:w="2268" w:type="dxa"/>
            <w:shd w:val="clear" w:color="auto" w:fill="FFE8C6"/>
            <w:vAlign w:val="center"/>
          </w:tcPr>
          <w:p w14:paraId="0BB2F47C" w14:textId="77777777" w:rsidR="00AC5E97" w:rsidRPr="00490967" w:rsidRDefault="00AC5E97" w:rsidP="00F32026">
            <w:pPr>
              <w:pStyle w:val="BodyNormal"/>
              <w:spacing w:before="20" w:after="20"/>
              <w:jc w:val="left"/>
              <w:rPr>
                <w:sz w:val="16"/>
                <w:lang w:val="en-AU"/>
              </w:rPr>
            </w:pPr>
          </w:p>
        </w:tc>
        <w:tc>
          <w:tcPr>
            <w:tcW w:w="2679" w:type="dxa"/>
            <w:tcBorders>
              <w:bottom w:val="single" w:sz="4" w:space="0" w:color="8F96A1"/>
            </w:tcBorders>
            <w:vAlign w:val="center"/>
          </w:tcPr>
          <w:p w14:paraId="6B59F7C2" w14:textId="77777777" w:rsidR="00AC5E97" w:rsidRPr="00490967" w:rsidRDefault="00AC5E97" w:rsidP="00F32026">
            <w:pPr>
              <w:pStyle w:val="BodyNormal"/>
              <w:spacing w:before="20" w:after="20"/>
              <w:jc w:val="left"/>
              <w:rPr>
                <w:sz w:val="16"/>
                <w:lang w:val="en-AU"/>
              </w:rPr>
            </w:pPr>
          </w:p>
        </w:tc>
        <w:tc>
          <w:tcPr>
            <w:tcW w:w="2693" w:type="dxa"/>
            <w:tcBorders>
              <w:bottom w:val="single" w:sz="4" w:space="0" w:color="8F96A1"/>
            </w:tcBorders>
            <w:vAlign w:val="center"/>
          </w:tcPr>
          <w:p w14:paraId="7582CEF3"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364A3BAF" w14:textId="56582E3A" w:rsidR="00AC5E97" w:rsidRPr="00490967" w:rsidRDefault="00AC5E97" w:rsidP="00F32026">
            <w:pPr>
              <w:pStyle w:val="BodyNormal"/>
              <w:spacing w:before="20" w:after="20"/>
              <w:jc w:val="left"/>
              <w:rPr>
                <w:sz w:val="16"/>
                <w:lang w:val="en-AU"/>
              </w:rPr>
            </w:pPr>
            <w:r w:rsidRPr="00490967">
              <w:rPr>
                <w:sz w:val="16"/>
                <w:lang w:val="en-AU"/>
              </w:rPr>
              <w:t>Increased knowledge, water efficiency</w:t>
            </w:r>
          </w:p>
        </w:tc>
      </w:tr>
      <w:tr w:rsidR="00490967" w14:paraId="4030CBF0" w14:textId="77777777" w:rsidTr="00F32026">
        <w:tc>
          <w:tcPr>
            <w:tcW w:w="2553" w:type="dxa"/>
            <w:vAlign w:val="center"/>
          </w:tcPr>
          <w:p w14:paraId="38E96351" w14:textId="60D55214" w:rsidR="00AC5E97" w:rsidRPr="00490967" w:rsidRDefault="00AC5E97" w:rsidP="00F32026">
            <w:pPr>
              <w:pStyle w:val="BodyNormal"/>
              <w:spacing w:before="20" w:after="20"/>
              <w:jc w:val="left"/>
              <w:rPr>
                <w:sz w:val="16"/>
                <w:lang w:val="en-AU"/>
              </w:rPr>
            </w:pPr>
            <w:r w:rsidRPr="00490967">
              <w:rPr>
                <w:sz w:val="16"/>
              </w:rPr>
              <w:t>Native vegetation</w:t>
            </w:r>
            <w:r w:rsidR="00A05BEA" w:rsidRPr="00490967">
              <w:rPr>
                <w:sz w:val="16"/>
              </w:rPr>
              <w:t xml:space="preserve"> management</w:t>
            </w:r>
          </w:p>
        </w:tc>
        <w:tc>
          <w:tcPr>
            <w:tcW w:w="2268" w:type="dxa"/>
            <w:shd w:val="clear" w:color="auto" w:fill="FFE8C6"/>
            <w:vAlign w:val="center"/>
          </w:tcPr>
          <w:p w14:paraId="6C93F2EA" w14:textId="13764F2C" w:rsidR="00AC5E97" w:rsidRPr="00490967" w:rsidRDefault="00AC5E97" w:rsidP="00F32026">
            <w:pPr>
              <w:pStyle w:val="BodyNormal"/>
              <w:spacing w:before="20" w:after="20"/>
              <w:jc w:val="left"/>
              <w:rPr>
                <w:sz w:val="16"/>
                <w:lang w:val="en-AU"/>
              </w:rPr>
            </w:pPr>
            <w:r w:rsidRPr="00490967">
              <w:rPr>
                <w:sz w:val="16"/>
                <w:lang w:val="en-AU"/>
              </w:rPr>
              <w:t>See biodiversity conservation above</w:t>
            </w:r>
          </w:p>
        </w:tc>
        <w:tc>
          <w:tcPr>
            <w:tcW w:w="2268" w:type="dxa"/>
            <w:tcBorders>
              <w:bottom w:val="single" w:sz="4" w:space="0" w:color="8F96A1"/>
            </w:tcBorders>
            <w:vAlign w:val="center"/>
          </w:tcPr>
          <w:p w14:paraId="02DAE8B5" w14:textId="77777777" w:rsidR="00AC5E97" w:rsidRPr="00490967" w:rsidRDefault="00AC5E97" w:rsidP="00F32026">
            <w:pPr>
              <w:pStyle w:val="BodyNormal"/>
              <w:spacing w:before="20" w:after="20"/>
              <w:jc w:val="left"/>
              <w:rPr>
                <w:sz w:val="16"/>
                <w:lang w:val="en-AU"/>
              </w:rPr>
            </w:pPr>
          </w:p>
        </w:tc>
        <w:tc>
          <w:tcPr>
            <w:tcW w:w="2679" w:type="dxa"/>
            <w:shd w:val="clear" w:color="auto" w:fill="FFE8C6"/>
            <w:vAlign w:val="center"/>
          </w:tcPr>
          <w:p w14:paraId="231E183C" w14:textId="70C0F4F9" w:rsidR="00AC5E97" w:rsidRPr="00490967" w:rsidRDefault="00AC5E97" w:rsidP="00F32026">
            <w:pPr>
              <w:pStyle w:val="BodyNormal"/>
              <w:spacing w:before="20" w:after="20"/>
              <w:jc w:val="left"/>
              <w:rPr>
                <w:sz w:val="16"/>
                <w:lang w:val="en-AU"/>
              </w:rPr>
            </w:pPr>
            <w:r w:rsidRPr="00490967">
              <w:rPr>
                <w:sz w:val="16"/>
                <w:lang w:val="en-AU"/>
              </w:rPr>
              <w:t>Connectivity, extent &amp; condition of lowland veg. communities</w:t>
            </w:r>
          </w:p>
        </w:tc>
        <w:tc>
          <w:tcPr>
            <w:tcW w:w="2693" w:type="dxa"/>
            <w:shd w:val="clear" w:color="auto" w:fill="FFE8C6"/>
            <w:vAlign w:val="center"/>
          </w:tcPr>
          <w:p w14:paraId="54947D48" w14:textId="2565F253" w:rsidR="00AC5E97" w:rsidRPr="00490967" w:rsidRDefault="00AC5E97" w:rsidP="00F32026">
            <w:pPr>
              <w:pStyle w:val="BodyNormal"/>
              <w:spacing w:before="20" w:after="20"/>
              <w:jc w:val="left"/>
              <w:rPr>
                <w:sz w:val="16"/>
                <w:lang w:val="en-AU"/>
              </w:rPr>
            </w:pPr>
            <w:r w:rsidRPr="00490967">
              <w:rPr>
                <w:sz w:val="16"/>
                <w:lang w:val="en-AU"/>
              </w:rPr>
              <w:t>Extent and condition, revegetation for connectivity, permanent protection on private land</w:t>
            </w:r>
          </w:p>
        </w:tc>
        <w:tc>
          <w:tcPr>
            <w:tcW w:w="2424" w:type="dxa"/>
            <w:vAlign w:val="center"/>
          </w:tcPr>
          <w:p w14:paraId="5F970893" w14:textId="5F0F5584" w:rsidR="00AC5E97" w:rsidRPr="00490967" w:rsidRDefault="00AC5E97" w:rsidP="00F32026">
            <w:pPr>
              <w:pStyle w:val="BodyNormal"/>
              <w:spacing w:before="20" w:after="20"/>
              <w:jc w:val="left"/>
              <w:rPr>
                <w:sz w:val="16"/>
                <w:lang w:val="en-AU"/>
              </w:rPr>
            </w:pPr>
          </w:p>
        </w:tc>
      </w:tr>
      <w:tr w:rsidR="00490967" w14:paraId="08B93BBF" w14:textId="77777777" w:rsidTr="00F32026">
        <w:tc>
          <w:tcPr>
            <w:tcW w:w="2553" w:type="dxa"/>
            <w:vAlign w:val="center"/>
          </w:tcPr>
          <w:p w14:paraId="73491BE0" w14:textId="72BAA281" w:rsidR="00AC5E97" w:rsidRPr="00490967" w:rsidRDefault="00AC5E97" w:rsidP="00F32026">
            <w:pPr>
              <w:pStyle w:val="BodyNormal"/>
              <w:spacing w:before="20" w:after="20"/>
              <w:jc w:val="left"/>
              <w:rPr>
                <w:sz w:val="16"/>
                <w:lang w:val="en-AU"/>
              </w:rPr>
            </w:pPr>
            <w:r w:rsidRPr="00490967">
              <w:rPr>
                <w:sz w:val="16"/>
              </w:rPr>
              <w:t>Water quality</w:t>
            </w:r>
            <w:r w:rsidR="00A05BEA" w:rsidRPr="00490967">
              <w:rPr>
                <w:sz w:val="16"/>
              </w:rPr>
              <w:t xml:space="preserve"> protection</w:t>
            </w:r>
          </w:p>
        </w:tc>
        <w:tc>
          <w:tcPr>
            <w:tcW w:w="2268" w:type="dxa"/>
            <w:vAlign w:val="center"/>
          </w:tcPr>
          <w:p w14:paraId="56BF454D" w14:textId="77777777" w:rsidR="00AC5E97" w:rsidRPr="00490967" w:rsidRDefault="00AC5E97" w:rsidP="00F32026">
            <w:pPr>
              <w:pStyle w:val="BodyNormal"/>
              <w:spacing w:before="20" w:after="20"/>
              <w:jc w:val="left"/>
              <w:rPr>
                <w:sz w:val="16"/>
                <w:lang w:val="en-AU"/>
              </w:rPr>
            </w:pPr>
          </w:p>
        </w:tc>
        <w:tc>
          <w:tcPr>
            <w:tcW w:w="2268" w:type="dxa"/>
            <w:tcBorders>
              <w:bottom w:val="single" w:sz="4" w:space="0" w:color="8F96A1"/>
            </w:tcBorders>
            <w:shd w:val="clear" w:color="auto" w:fill="FFE8C6"/>
            <w:vAlign w:val="center"/>
          </w:tcPr>
          <w:p w14:paraId="02D28E97" w14:textId="4816F897" w:rsidR="00AC5E97" w:rsidRPr="00490967" w:rsidRDefault="00AC5E97" w:rsidP="00F32026">
            <w:pPr>
              <w:pStyle w:val="BodyNormal"/>
              <w:spacing w:before="20" w:after="20"/>
              <w:jc w:val="left"/>
              <w:rPr>
                <w:sz w:val="16"/>
                <w:lang w:val="en-AU"/>
              </w:rPr>
            </w:pPr>
            <w:r w:rsidRPr="00490967">
              <w:rPr>
                <w:sz w:val="16"/>
                <w:lang w:val="en-AU"/>
              </w:rPr>
              <w:t>Salinity</w:t>
            </w:r>
          </w:p>
        </w:tc>
        <w:tc>
          <w:tcPr>
            <w:tcW w:w="2679" w:type="dxa"/>
            <w:vAlign w:val="center"/>
          </w:tcPr>
          <w:p w14:paraId="62B4F4BF" w14:textId="77777777" w:rsidR="00AC5E97" w:rsidRPr="00490967" w:rsidRDefault="00AC5E97" w:rsidP="00F32026">
            <w:pPr>
              <w:pStyle w:val="BodyNormal"/>
              <w:spacing w:before="20" w:after="20"/>
              <w:jc w:val="left"/>
              <w:rPr>
                <w:sz w:val="16"/>
                <w:lang w:val="en-AU"/>
              </w:rPr>
            </w:pPr>
          </w:p>
        </w:tc>
        <w:tc>
          <w:tcPr>
            <w:tcW w:w="2693" w:type="dxa"/>
            <w:vAlign w:val="center"/>
          </w:tcPr>
          <w:p w14:paraId="531E1E93" w14:textId="77777777" w:rsidR="00AC5E97" w:rsidRPr="00490967" w:rsidRDefault="00AC5E97" w:rsidP="00F32026">
            <w:pPr>
              <w:pStyle w:val="BodyNormal"/>
              <w:spacing w:before="20" w:after="20"/>
              <w:jc w:val="left"/>
              <w:rPr>
                <w:sz w:val="16"/>
                <w:lang w:val="en-AU"/>
              </w:rPr>
            </w:pPr>
          </w:p>
        </w:tc>
        <w:tc>
          <w:tcPr>
            <w:tcW w:w="2424" w:type="dxa"/>
            <w:vAlign w:val="center"/>
          </w:tcPr>
          <w:p w14:paraId="4587E06B" w14:textId="321784FB" w:rsidR="00AC5E97" w:rsidRPr="00490967" w:rsidRDefault="00AC5E97" w:rsidP="00F32026">
            <w:pPr>
              <w:pStyle w:val="BodyNormal"/>
              <w:spacing w:before="20" w:after="20"/>
              <w:jc w:val="left"/>
              <w:rPr>
                <w:sz w:val="16"/>
                <w:lang w:val="en-AU"/>
              </w:rPr>
            </w:pPr>
          </w:p>
        </w:tc>
      </w:tr>
      <w:tr w:rsidR="00490967" w14:paraId="7906FE7C" w14:textId="77777777" w:rsidTr="00F32026">
        <w:tc>
          <w:tcPr>
            <w:tcW w:w="2553" w:type="dxa"/>
            <w:vAlign w:val="center"/>
          </w:tcPr>
          <w:p w14:paraId="4535BDD1" w14:textId="7CF91583" w:rsidR="00AC5E97" w:rsidRPr="00490967" w:rsidRDefault="00AC5E97" w:rsidP="00F32026">
            <w:pPr>
              <w:pStyle w:val="BodyNormal"/>
              <w:spacing w:before="20" w:after="20"/>
              <w:jc w:val="left"/>
              <w:rPr>
                <w:sz w:val="16"/>
                <w:lang w:val="en-AU"/>
              </w:rPr>
            </w:pPr>
            <w:r w:rsidRPr="00490967">
              <w:rPr>
                <w:sz w:val="16"/>
                <w:lang w:val="en-AU"/>
              </w:rPr>
              <w:t>Marine</w:t>
            </w:r>
            <w:r w:rsidR="00A05BEA" w:rsidRPr="00490967">
              <w:rPr>
                <w:sz w:val="16"/>
                <w:lang w:val="en-AU"/>
              </w:rPr>
              <w:t xml:space="preserve"> management</w:t>
            </w:r>
          </w:p>
        </w:tc>
        <w:tc>
          <w:tcPr>
            <w:tcW w:w="2268" w:type="dxa"/>
            <w:vAlign w:val="center"/>
          </w:tcPr>
          <w:p w14:paraId="39BFD3F1" w14:textId="77777777" w:rsidR="00AC5E97" w:rsidRPr="00490967" w:rsidRDefault="00AC5E97" w:rsidP="00F32026">
            <w:pPr>
              <w:pStyle w:val="BodyNormal"/>
              <w:spacing w:before="20" w:after="20"/>
              <w:jc w:val="left"/>
              <w:rPr>
                <w:sz w:val="16"/>
                <w:lang w:val="en-AU"/>
              </w:rPr>
            </w:pPr>
          </w:p>
        </w:tc>
        <w:tc>
          <w:tcPr>
            <w:tcW w:w="2268" w:type="dxa"/>
            <w:shd w:val="clear" w:color="auto" w:fill="FFE8C6"/>
            <w:vAlign w:val="center"/>
          </w:tcPr>
          <w:p w14:paraId="0F32964D" w14:textId="67AB8628" w:rsidR="00AC5E97" w:rsidRPr="00490967" w:rsidRDefault="00AC5E97" w:rsidP="00F32026">
            <w:pPr>
              <w:pStyle w:val="BodyNormal"/>
              <w:spacing w:before="20" w:after="20"/>
              <w:jc w:val="left"/>
              <w:rPr>
                <w:sz w:val="16"/>
                <w:lang w:val="en-AU"/>
              </w:rPr>
            </w:pPr>
            <w:r w:rsidRPr="00490967">
              <w:rPr>
                <w:sz w:val="16"/>
                <w:lang w:val="en-AU"/>
              </w:rPr>
              <w:t>Health &amp; diversity</w:t>
            </w:r>
          </w:p>
        </w:tc>
        <w:tc>
          <w:tcPr>
            <w:tcW w:w="2679" w:type="dxa"/>
            <w:vAlign w:val="center"/>
          </w:tcPr>
          <w:p w14:paraId="22BCC1F8" w14:textId="77777777" w:rsidR="00AC5E97" w:rsidRPr="00490967" w:rsidRDefault="00AC5E97" w:rsidP="00F32026">
            <w:pPr>
              <w:pStyle w:val="BodyNormal"/>
              <w:spacing w:before="20" w:after="20"/>
              <w:jc w:val="left"/>
              <w:rPr>
                <w:sz w:val="16"/>
                <w:lang w:val="en-AU"/>
              </w:rPr>
            </w:pPr>
          </w:p>
        </w:tc>
        <w:tc>
          <w:tcPr>
            <w:tcW w:w="2693" w:type="dxa"/>
            <w:vAlign w:val="center"/>
          </w:tcPr>
          <w:p w14:paraId="3E6A1133" w14:textId="77777777" w:rsidR="00AC5E97" w:rsidRPr="00490967" w:rsidRDefault="00AC5E97" w:rsidP="00F32026">
            <w:pPr>
              <w:pStyle w:val="BodyNormal"/>
              <w:spacing w:before="20" w:after="20"/>
              <w:jc w:val="left"/>
              <w:rPr>
                <w:sz w:val="16"/>
                <w:lang w:val="en-AU"/>
              </w:rPr>
            </w:pPr>
          </w:p>
        </w:tc>
        <w:tc>
          <w:tcPr>
            <w:tcW w:w="2424" w:type="dxa"/>
            <w:tcBorders>
              <w:bottom w:val="single" w:sz="4" w:space="0" w:color="8F96A1"/>
            </w:tcBorders>
            <w:vAlign w:val="center"/>
          </w:tcPr>
          <w:p w14:paraId="06229DA9" w14:textId="278190A5" w:rsidR="00AC5E97" w:rsidRPr="00490967" w:rsidRDefault="00AC5E97" w:rsidP="00F32026">
            <w:pPr>
              <w:pStyle w:val="BodyNormal"/>
              <w:spacing w:before="20" w:after="20"/>
              <w:jc w:val="left"/>
              <w:rPr>
                <w:sz w:val="16"/>
                <w:lang w:val="en-AU"/>
              </w:rPr>
            </w:pPr>
          </w:p>
        </w:tc>
      </w:tr>
      <w:tr w:rsidR="00490967" w14:paraId="26821B6E" w14:textId="77777777" w:rsidTr="00F32026">
        <w:tc>
          <w:tcPr>
            <w:tcW w:w="2553" w:type="dxa"/>
            <w:vAlign w:val="center"/>
          </w:tcPr>
          <w:p w14:paraId="1C5DCDB1" w14:textId="62B57EB6" w:rsidR="00AC5E97" w:rsidRPr="00490967" w:rsidRDefault="00AC5E97" w:rsidP="00F32026">
            <w:pPr>
              <w:pStyle w:val="BodyNormal"/>
              <w:spacing w:before="20" w:after="20"/>
              <w:jc w:val="left"/>
              <w:rPr>
                <w:sz w:val="16"/>
                <w:lang w:val="en-AU"/>
              </w:rPr>
            </w:pPr>
            <w:r w:rsidRPr="00490967">
              <w:rPr>
                <w:sz w:val="16"/>
              </w:rPr>
              <w:t>Aboriginal cultural heritage protection</w:t>
            </w:r>
          </w:p>
        </w:tc>
        <w:tc>
          <w:tcPr>
            <w:tcW w:w="2268" w:type="dxa"/>
            <w:vAlign w:val="center"/>
          </w:tcPr>
          <w:p w14:paraId="55A8AF7B" w14:textId="77777777" w:rsidR="00AC5E97" w:rsidRPr="00490967" w:rsidRDefault="00AC5E97" w:rsidP="00F32026">
            <w:pPr>
              <w:pStyle w:val="BodyNormal"/>
              <w:spacing w:before="20" w:after="20"/>
              <w:jc w:val="left"/>
              <w:rPr>
                <w:sz w:val="16"/>
                <w:lang w:val="en-AU"/>
              </w:rPr>
            </w:pPr>
          </w:p>
        </w:tc>
        <w:tc>
          <w:tcPr>
            <w:tcW w:w="2268" w:type="dxa"/>
            <w:vAlign w:val="center"/>
          </w:tcPr>
          <w:p w14:paraId="4360D3A8" w14:textId="77777777" w:rsidR="00AC5E97" w:rsidRPr="00490967" w:rsidRDefault="00AC5E97" w:rsidP="00F32026">
            <w:pPr>
              <w:pStyle w:val="BodyNormal"/>
              <w:spacing w:before="20" w:after="20"/>
              <w:jc w:val="left"/>
              <w:rPr>
                <w:sz w:val="16"/>
                <w:lang w:val="en-AU"/>
              </w:rPr>
            </w:pPr>
          </w:p>
        </w:tc>
        <w:tc>
          <w:tcPr>
            <w:tcW w:w="2679" w:type="dxa"/>
            <w:tcBorders>
              <w:bottom w:val="single" w:sz="4" w:space="0" w:color="8F96A1"/>
            </w:tcBorders>
            <w:vAlign w:val="center"/>
          </w:tcPr>
          <w:p w14:paraId="74A4A2EE" w14:textId="77777777" w:rsidR="00AC5E97" w:rsidRPr="00490967" w:rsidRDefault="00AC5E97" w:rsidP="00F32026">
            <w:pPr>
              <w:pStyle w:val="BodyNormal"/>
              <w:spacing w:before="20" w:after="20"/>
              <w:jc w:val="left"/>
              <w:rPr>
                <w:sz w:val="16"/>
                <w:lang w:val="en-AU"/>
              </w:rPr>
            </w:pPr>
          </w:p>
        </w:tc>
        <w:tc>
          <w:tcPr>
            <w:tcW w:w="2693" w:type="dxa"/>
            <w:tcBorders>
              <w:bottom w:val="single" w:sz="4" w:space="0" w:color="8F96A1"/>
            </w:tcBorders>
            <w:vAlign w:val="center"/>
          </w:tcPr>
          <w:p w14:paraId="6B0B6890"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2FB74FEE" w14:textId="26B60C74" w:rsidR="00AC5E97" w:rsidRPr="00490967" w:rsidRDefault="00AC5E97" w:rsidP="00F32026">
            <w:pPr>
              <w:pStyle w:val="BodyNormal"/>
              <w:spacing w:before="20" w:after="20"/>
              <w:jc w:val="left"/>
              <w:rPr>
                <w:sz w:val="16"/>
                <w:lang w:val="en-AU"/>
              </w:rPr>
            </w:pPr>
            <w:r w:rsidRPr="00490967">
              <w:rPr>
                <w:sz w:val="16"/>
                <w:lang w:val="en-AU"/>
              </w:rPr>
              <w:t>Sites managed</w:t>
            </w:r>
          </w:p>
        </w:tc>
      </w:tr>
      <w:tr w:rsidR="00490967" w14:paraId="1A683255" w14:textId="77777777" w:rsidTr="00F32026">
        <w:trPr>
          <w:trHeight w:val="644"/>
        </w:trPr>
        <w:tc>
          <w:tcPr>
            <w:tcW w:w="2553" w:type="dxa"/>
            <w:vAlign w:val="center"/>
          </w:tcPr>
          <w:p w14:paraId="686306C0" w14:textId="6E6D5CE6" w:rsidR="00AC5E97" w:rsidRPr="00490967" w:rsidRDefault="00AC5E97" w:rsidP="00F32026">
            <w:pPr>
              <w:pStyle w:val="BodyNormal"/>
              <w:spacing w:before="20" w:after="20"/>
              <w:jc w:val="left"/>
              <w:rPr>
                <w:sz w:val="16"/>
                <w:lang w:val="en-AU"/>
              </w:rPr>
            </w:pPr>
            <w:r w:rsidRPr="00490967">
              <w:rPr>
                <w:sz w:val="16"/>
              </w:rPr>
              <w:t>Research and monitoring</w:t>
            </w:r>
          </w:p>
        </w:tc>
        <w:tc>
          <w:tcPr>
            <w:tcW w:w="2268" w:type="dxa"/>
            <w:tcBorders>
              <w:bottom w:val="single" w:sz="4" w:space="0" w:color="8F96A1"/>
            </w:tcBorders>
            <w:vAlign w:val="center"/>
          </w:tcPr>
          <w:p w14:paraId="3A06F201" w14:textId="77777777" w:rsidR="00AC5E97" w:rsidRPr="00490967" w:rsidRDefault="00AC5E97" w:rsidP="00F32026">
            <w:pPr>
              <w:pStyle w:val="BodyNormal"/>
              <w:spacing w:before="20" w:after="20"/>
              <w:jc w:val="left"/>
              <w:rPr>
                <w:sz w:val="16"/>
                <w:lang w:val="en-AU"/>
              </w:rPr>
            </w:pPr>
          </w:p>
        </w:tc>
        <w:tc>
          <w:tcPr>
            <w:tcW w:w="2268" w:type="dxa"/>
            <w:vAlign w:val="center"/>
          </w:tcPr>
          <w:p w14:paraId="377EECAD" w14:textId="77777777" w:rsidR="00AC5E97" w:rsidRPr="00490967" w:rsidRDefault="00AC5E97" w:rsidP="00F32026">
            <w:pPr>
              <w:pStyle w:val="BodyNormal"/>
              <w:spacing w:before="20" w:after="20"/>
              <w:jc w:val="left"/>
              <w:rPr>
                <w:sz w:val="16"/>
                <w:lang w:val="en-AU"/>
              </w:rPr>
            </w:pPr>
          </w:p>
        </w:tc>
        <w:tc>
          <w:tcPr>
            <w:tcW w:w="2679" w:type="dxa"/>
            <w:shd w:val="clear" w:color="auto" w:fill="FFE8C6"/>
            <w:vAlign w:val="center"/>
          </w:tcPr>
          <w:p w14:paraId="1B4A7A4C" w14:textId="555C23B7" w:rsidR="00AC5E97" w:rsidRPr="00490967" w:rsidRDefault="00AC5E97" w:rsidP="00F32026">
            <w:pPr>
              <w:pStyle w:val="BodyNormal"/>
              <w:spacing w:before="20" w:after="20"/>
              <w:jc w:val="left"/>
              <w:rPr>
                <w:sz w:val="16"/>
                <w:lang w:val="en-AU"/>
              </w:rPr>
            </w:pPr>
            <w:r w:rsidRPr="00490967">
              <w:rPr>
                <w:sz w:val="16"/>
                <w:lang w:val="en-AU"/>
              </w:rPr>
              <w:t>Threatening processes &amp; climate change refugia understood</w:t>
            </w:r>
          </w:p>
        </w:tc>
        <w:tc>
          <w:tcPr>
            <w:tcW w:w="2693" w:type="dxa"/>
            <w:shd w:val="clear" w:color="auto" w:fill="FFE8C6"/>
            <w:vAlign w:val="center"/>
          </w:tcPr>
          <w:p w14:paraId="13427A19" w14:textId="5FDA869B" w:rsidR="00AC5E97" w:rsidRPr="00490967" w:rsidRDefault="00AC5E97" w:rsidP="00F32026">
            <w:pPr>
              <w:pStyle w:val="BodyNormal"/>
              <w:spacing w:before="20" w:after="20"/>
              <w:jc w:val="left"/>
              <w:rPr>
                <w:sz w:val="16"/>
                <w:lang w:val="en-AU"/>
              </w:rPr>
            </w:pPr>
            <w:r w:rsidRPr="00490967">
              <w:rPr>
                <w:sz w:val="16"/>
                <w:lang w:val="en-AU"/>
              </w:rPr>
              <w:t>Environmental- economic accounting</w:t>
            </w:r>
          </w:p>
        </w:tc>
        <w:tc>
          <w:tcPr>
            <w:tcW w:w="2424" w:type="dxa"/>
            <w:vAlign w:val="center"/>
          </w:tcPr>
          <w:p w14:paraId="7852C54E" w14:textId="2D48FD12" w:rsidR="00AC5E97" w:rsidRPr="00490967" w:rsidRDefault="00AC5E97" w:rsidP="00F32026">
            <w:pPr>
              <w:pStyle w:val="BodyNormal"/>
              <w:spacing w:before="20" w:after="20"/>
              <w:jc w:val="left"/>
              <w:rPr>
                <w:sz w:val="16"/>
                <w:lang w:val="en-AU"/>
              </w:rPr>
            </w:pPr>
          </w:p>
        </w:tc>
      </w:tr>
      <w:tr w:rsidR="00490967" w14:paraId="0A490457" w14:textId="77777777" w:rsidTr="00F32026">
        <w:trPr>
          <w:trHeight w:val="408"/>
        </w:trPr>
        <w:tc>
          <w:tcPr>
            <w:tcW w:w="2553" w:type="dxa"/>
            <w:vAlign w:val="center"/>
          </w:tcPr>
          <w:p w14:paraId="2A5F970F" w14:textId="1808974D" w:rsidR="00AC5E97" w:rsidRPr="00490967" w:rsidRDefault="00AC5E97" w:rsidP="00F32026">
            <w:pPr>
              <w:pStyle w:val="BodyNormal"/>
              <w:spacing w:before="20" w:after="20"/>
              <w:jc w:val="left"/>
              <w:rPr>
                <w:sz w:val="16"/>
                <w:lang w:val="en-AU"/>
              </w:rPr>
            </w:pPr>
            <w:r w:rsidRPr="00490967">
              <w:rPr>
                <w:sz w:val="16"/>
              </w:rPr>
              <w:t>Pollution reduction and waste management</w:t>
            </w:r>
          </w:p>
        </w:tc>
        <w:tc>
          <w:tcPr>
            <w:tcW w:w="2268" w:type="dxa"/>
            <w:shd w:val="clear" w:color="auto" w:fill="FFE8C6"/>
            <w:vAlign w:val="center"/>
          </w:tcPr>
          <w:p w14:paraId="3032EC6C" w14:textId="0E28E595" w:rsidR="00AC5E97" w:rsidRPr="00490967" w:rsidRDefault="00AC5E97" w:rsidP="00F32026">
            <w:pPr>
              <w:pStyle w:val="BodyNormal"/>
              <w:spacing w:before="20" w:after="20"/>
              <w:jc w:val="left"/>
              <w:rPr>
                <w:sz w:val="16"/>
                <w:lang w:val="en-AU"/>
              </w:rPr>
            </w:pPr>
            <w:r w:rsidRPr="00490967">
              <w:rPr>
                <w:sz w:val="16"/>
                <w:lang w:val="en-AU"/>
              </w:rPr>
              <w:t>Illegal dumping &amp; air quality</w:t>
            </w:r>
          </w:p>
        </w:tc>
        <w:tc>
          <w:tcPr>
            <w:tcW w:w="2268" w:type="dxa"/>
            <w:vAlign w:val="center"/>
          </w:tcPr>
          <w:p w14:paraId="2CA4BA23" w14:textId="77777777" w:rsidR="00AC5E97" w:rsidRPr="00490967" w:rsidRDefault="00AC5E97" w:rsidP="00F32026">
            <w:pPr>
              <w:pStyle w:val="BodyNormal"/>
              <w:spacing w:before="20" w:after="20"/>
              <w:jc w:val="left"/>
              <w:rPr>
                <w:sz w:val="16"/>
                <w:lang w:val="en-AU"/>
              </w:rPr>
            </w:pPr>
          </w:p>
        </w:tc>
        <w:tc>
          <w:tcPr>
            <w:tcW w:w="2679" w:type="dxa"/>
            <w:tcBorders>
              <w:bottom w:val="single" w:sz="4" w:space="0" w:color="8F96A1"/>
            </w:tcBorders>
            <w:vAlign w:val="center"/>
          </w:tcPr>
          <w:p w14:paraId="46858E75" w14:textId="77777777" w:rsidR="00AC5E97" w:rsidRPr="00490967" w:rsidRDefault="00AC5E97" w:rsidP="00F32026">
            <w:pPr>
              <w:pStyle w:val="BodyNormal"/>
              <w:spacing w:before="20" w:after="20"/>
              <w:jc w:val="left"/>
              <w:rPr>
                <w:sz w:val="16"/>
                <w:lang w:val="en-AU"/>
              </w:rPr>
            </w:pPr>
          </w:p>
        </w:tc>
        <w:tc>
          <w:tcPr>
            <w:tcW w:w="2693" w:type="dxa"/>
            <w:vAlign w:val="center"/>
          </w:tcPr>
          <w:p w14:paraId="0CB6EBC2" w14:textId="77777777" w:rsidR="00AC5E97" w:rsidRPr="00490967" w:rsidRDefault="00AC5E97" w:rsidP="00F32026">
            <w:pPr>
              <w:pStyle w:val="BodyNormal"/>
              <w:spacing w:before="20" w:after="20"/>
              <w:jc w:val="left"/>
              <w:rPr>
                <w:sz w:val="16"/>
                <w:lang w:val="en-AU"/>
              </w:rPr>
            </w:pPr>
          </w:p>
        </w:tc>
        <w:tc>
          <w:tcPr>
            <w:tcW w:w="2424" w:type="dxa"/>
            <w:tcBorders>
              <w:bottom w:val="single" w:sz="4" w:space="0" w:color="8F96A1"/>
            </w:tcBorders>
            <w:vAlign w:val="center"/>
          </w:tcPr>
          <w:p w14:paraId="607F2F5E" w14:textId="6FE93B34" w:rsidR="00AC5E97" w:rsidRPr="00490967" w:rsidRDefault="00AC5E97" w:rsidP="00F32026">
            <w:pPr>
              <w:pStyle w:val="BodyNormal"/>
              <w:spacing w:before="20" w:after="20"/>
              <w:jc w:val="left"/>
              <w:rPr>
                <w:sz w:val="16"/>
                <w:lang w:val="en-AU"/>
              </w:rPr>
            </w:pPr>
          </w:p>
        </w:tc>
      </w:tr>
      <w:tr w:rsidR="00490967" w14:paraId="0473A7C8" w14:textId="77777777" w:rsidTr="00F32026">
        <w:tc>
          <w:tcPr>
            <w:tcW w:w="2553" w:type="dxa"/>
            <w:vAlign w:val="center"/>
          </w:tcPr>
          <w:p w14:paraId="2E383341" w14:textId="00A9967E" w:rsidR="00AC5E97" w:rsidRPr="00490967" w:rsidRDefault="00AC5E97" w:rsidP="00F32026">
            <w:pPr>
              <w:pStyle w:val="BodyNormal"/>
              <w:spacing w:before="20" w:after="20"/>
              <w:jc w:val="left"/>
              <w:rPr>
                <w:sz w:val="16"/>
                <w:lang w:val="en-AU"/>
              </w:rPr>
            </w:pPr>
            <w:r w:rsidRPr="00490967">
              <w:rPr>
                <w:sz w:val="16"/>
                <w:lang w:val="en-AU"/>
              </w:rPr>
              <w:t>Fire management</w:t>
            </w:r>
          </w:p>
        </w:tc>
        <w:tc>
          <w:tcPr>
            <w:tcW w:w="2268" w:type="dxa"/>
            <w:vAlign w:val="center"/>
          </w:tcPr>
          <w:p w14:paraId="3D13208D" w14:textId="77777777" w:rsidR="00AC5E97" w:rsidRPr="00490967" w:rsidRDefault="00AC5E97" w:rsidP="00F32026">
            <w:pPr>
              <w:pStyle w:val="BodyNormal"/>
              <w:spacing w:before="20" w:after="20"/>
              <w:jc w:val="left"/>
              <w:rPr>
                <w:sz w:val="16"/>
                <w:lang w:val="en-AU"/>
              </w:rPr>
            </w:pPr>
          </w:p>
        </w:tc>
        <w:tc>
          <w:tcPr>
            <w:tcW w:w="2268" w:type="dxa"/>
            <w:vAlign w:val="center"/>
          </w:tcPr>
          <w:p w14:paraId="21D49632" w14:textId="77777777" w:rsidR="00AC5E97" w:rsidRPr="00490967" w:rsidRDefault="00AC5E97" w:rsidP="00F32026">
            <w:pPr>
              <w:pStyle w:val="BodyNormal"/>
              <w:spacing w:before="20" w:after="20"/>
              <w:jc w:val="left"/>
              <w:rPr>
                <w:sz w:val="16"/>
                <w:lang w:val="en-AU"/>
              </w:rPr>
            </w:pPr>
          </w:p>
        </w:tc>
        <w:tc>
          <w:tcPr>
            <w:tcW w:w="2679" w:type="dxa"/>
            <w:shd w:val="clear" w:color="auto" w:fill="FFE8C6"/>
            <w:vAlign w:val="center"/>
          </w:tcPr>
          <w:p w14:paraId="7392AEE3" w14:textId="48C04462" w:rsidR="00AC5E97" w:rsidRPr="00490967" w:rsidRDefault="00AC5E97" w:rsidP="00F32026">
            <w:pPr>
              <w:pStyle w:val="BodyNormal"/>
              <w:spacing w:before="20" w:after="20"/>
              <w:jc w:val="left"/>
              <w:rPr>
                <w:sz w:val="16"/>
                <w:lang w:val="en-AU"/>
              </w:rPr>
            </w:pPr>
            <w:r w:rsidRPr="00490967">
              <w:rPr>
                <w:sz w:val="16"/>
                <w:lang w:val="en-AU"/>
              </w:rPr>
              <w:t>Reduce inappropriate fire regimes</w:t>
            </w:r>
          </w:p>
        </w:tc>
        <w:tc>
          <w:tcPr>
            <w:tcW w:w="2693" w:type="dxa"/>
            <w:vAlign w:val="center"/>
          </w:tcPr>
          <w:p w14:paraId="5D4C398B"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504865BB" w14:textId="1B577D81" w:rsidR="00AC5E97" w:rsidRPr="00490967" w:rsidRDefault="00AC5E97" w:rsidP="00F32026">
            <w:pPr>
              <w:pStyle w:val="BodyNormal"/>
              <w:spacing w:before="20" w:after="20"/>
              <w:jc w:val="left"/>
              <w:rPr>
                <w:sz w:val="16"/>
                <w:lang w:val="en-AU"/>
              </w:rPr>
            </w:pPr>
            <w:r w:rsidRPr="00490967">
              <w:rPr>
                <w:sz w:val="16"/>
                <w:lang w:val="en-AU"/>
              </w:rPr>
              <w:t>Appropriate fire regime</w:t>
            </w:r>
          </w:p>
        </w:tc>
      </w:tr>
      <w:tr w:rsidR="00490967" w14:paraId="6CC3ABAC" w14:textId="77777777" w:rsidTr="00F32026">
        <w:tc>
          <w:tcPr>
            <w:tcW w:w="2553" w:type="dxa"/>
            <w:vAlign w:val="center"/>
          </w:tcPr>
          <w:p w14:paraId="5CAF8718" w14:textId="299DD9A0" w:rsidR="00AC5E97" w:rsidRPr="00490967" w:rsidRDefault="00AC5E97" w:rsidP="00F32026">
            <w:pPr>
              <w:pStyle w:val="BodyNormal"/>
              <w:spacing w:before="20" w:after="20"/>
              <w:jc w:val="left"/>
              <w:rPr>
                <w:sz w:val="16"/>
                <w:lang w:val="en-AU"/>
              </w:rPr>
            </w:pPr>
            <w:r w:rsidRPr="00490967">
              <w:rPr>
                <w:sz w:val="16"/>
                <w:lang w:val="en-AU"/>
              </w:rPr>
              <w:t>Sustainable practices by industry</w:t>
            </w:r>
          </w:p>
        </w:tc>
        <w:tc>
          <w:tcPr>
            <w:tcW w:w="2268" w:type="dxa"/>
            <w:vAlign w:val="center"/>
          </w:tcPr>
          <w:p w14:paraId="54DE8473" w14:textId="77777777" w:rsidR="00AC5E97" w:rsidRPr="00490967" w:rsidRDefault="00AC5E97" w:rsidP="00F32026">
            <w:pPr>
              <w:pStyle w:val="BodyNormal"/>
              <w:spacing w:before="20" w:after="20"/>
              <w:jc w:val="left"/>
              <w:rPr>
                <w:sz w:val="16"/>
                <w:lang w:val="en-AU"/>
              </w:rPr>
            </w:pPr>
          </w:p>
        </w:tc>
        <w:tc>
          <w:tcPr>
            <w:tcW w:w="2268" w:type="dxa"/>
            <w:vAlign w:val="center"/>
          </w:tcPr>
          <w:p w14:paraId="778C1CB8" w14:textId="77777777" w:rsidR="00AC5E97" w:rsidRPr="00490967" w:rsidRDefault="00AC5E97" w:rsidP="00F32026">
            <w:pPr>
              <w:pStyle w:val="BodyNormal"/>
              <w:spacing w:before="20" w:after="20"/>
              <w:jc w:val="left"/>
              <w:rPr>
                <w:sz w:val="16"/>
                <w:lang w:val="en-AU"/>
              </w:rPr>
            </w:pPr>
          </w:p>
        </w:tc>
        <w:tc>
          <w:tcPr>
            <w:tcW w:w="2679" w:type="dxa"/>
            <w:vAlign w:val="center"/>
          </w:tcPr>
          <w:p w14:paraId="5536C317" w14:textId="77777777" w:rsidR="00AC5E97" w:rsidRPr="00490967" w:rsidRDefault="00AC5E97" w:rsidP="00F32026">
            <w:pPr>
              <w:pStyle w:val="BodyNormal"/>
              <w:spacing w:before="20" w:after="20"/>
              <w:jc w:val="left"/>
              <w:rPr>
                <w:sz w:val="16"/>
                <w:lang w:val="en-AU"/>
              </w:rPr>
            </w:pPr>
          </w:p>
        </w:tc>
        <w:tc>
          <w:tcPr>
            <w:tcW w:w="2693" w:type="dxa"/>
            <w:vAlign w:val="center"/>
          </w:tcPr>
          <w:p w14:paraId="30E73A20"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31AD9F43" w14:textId="09120657" w:rsidR="00AC5E97" w:rsidRPr="00490967" w:rsidRDefault="00AC5E97" w:rsidP="00F32026">
            <w:pPr>
              <w:pStyle w:val="BodyNormal"/>
              <w:spacing w:before="20" w:after="20"/>
              <w:jc w:val="left"/>
              <w:rPr>
                <w:sz w:val="16"/>
                <w:lang w:val="en-AU"/>
              </w:rPr>
            </w:pPr>
            <w:r w:rsidRPr="00490967">
              <w:rPr>
                <w:sz w:val="16"/>
                <w:lang w:val="en-AU"/>
              </w:rPr>
              <w:t>Efficiency and sustainable practices</w:t>
            </w:r>
          </w:p>
        </w:tc>
      </w:tr>
      <w:tr w:rsidR="00490967" w14:paraId="6636518F" w14:textId="77777777" w:rsidTr="00F32026">
        <w:tc>
          <w:tcPr>
            <w:tcW w:w="2553" w:type="dxa"/>
            <w:vAlign w:val="center"/>
          </w:tcPr>
          <w:p w14:paraId="36649ED8" w14:textId="4CE3C5B9" w:rsidR="00AC5E97" w:rsidRPr="00490967" w:rsidRDefault="00AC5E97" w:rsidP="00F32026">
            <w:pPr>
              <w:pStyle w:val="BodyNormal"/>
              <w:spacing w:before="20" w:after="20"/>
              <w:jc w:val="left"/>
              <w:rPr>
                <w:sz w:val="16"/>
                <w:lang w:val="en-AU"/>
              </w:rPr>
            </w:pPr>
            <w:r w:rsidRPr="00490967">
              <w:rPr>
                <w:sz w:val="16"/>
                <w:lang w:val="en-AU"/>
              </w:rPr>
              <w:t>NRM based economic opportunities</w:t>
            </w:r>
          </w:p>
        </w:tc>
        <w:tc>
          <w:tcPr>
            <w:tcW w:w="2268" w:type="dxa"/>
            <w:vAlign w:val="center"/>
          </w:tcPr>
          <w:p w14:paraId="4D2E8AC0" w14:textId="77777777" w:rsidR="00AC5E97" w:rsidRPr="00490967" w:rsidRDefault="00AC5E97" w:rsidP="00F32026">
            <w:pPr>
              <w:pStyle w:val="BodyNormal"/>
              <w:spacing w:before="20" w:after="20"/>
              <w:jc w:val="left"/>
              <w:rPr>
                <w:sz w:val="16"/>
                <w:lang w:val="en-AU"/>
              </w:rPr>
            </w:pPr>
          </w:p>
        </w:tc>
        <w:tc>
          <w:tcPr>
            <w:tcW w:w="2268" w:type="dxa"/>
            <w:vAlign w:val="center"/>
          </w:tcPr>
          <w:p w14:paraId="0D8DD021" w14:textId="77777777" w:rsidR="00AC5E97" w:rsidRPr="00490967" w:rsidRDefault="00AC5E97" w:rsidP="00F32026">
            <w:pPr>
              <w:pStyle w:val="BodyNormal"/>
              <w:spacing w:before="20" w:after="20"/>
              <w:jc w:val="left"/>
              <w:rPr>
                <w:sz w:val="16"/>
                <w:lang w:val="en-AU"/>
              </w:rPr>
            </w:pPr>
          </w:p>
        </w:tc>
        <w:tc>
          <w:tcPr>
            <w:tcW w:w="2679" w:type="dxa"/>
            <w:vAlign w:val="center"/>
          </w:tcPr>
          <w:p w14:paraId="14763671" w14:textId="77777777" w:rsidR="00AC5E97" w:rsidRPr="00490967" w:rsidRDefault="00AC5E97" w:rsidP="00F32026">
            <w:pPr>
              <w:pStyle w:val="BodyNormal"/>
              <w:spacing w:before="20" w:after="20"/>
              <w:jc w:val="left"/>
              <w:rPr>
                <w:sz w:val="16"/>
                <w:lang w:val="en-AU"/>
              </w:rPr>
            </w:pPr>
          </w:p>
        </w:tc>
        <w:tc>
          <w:tcPr>
            <w:tcW w:w="2693" w:type="dxa"/>
            <w:vAlign w:val="center"/>
          </w:tcPr>
          <w:p w14:paraId="16134639" w14:textId="77777777" w:rsidR="00AC5E97" w:rsidRPr="00490967" w:rsidRDefault="00AC5E97" w:rsidP="00F32026">
            <w:pPr>
              <w:pStyle w:val="BodyNormal"/>
              <w:spacing w:before="20" w:after="20"/>
              <w:jc w:val="left"/>
              <w:rPr>
                <w:sz w:val="16"/>
                <w:lang w:val="en-AU"/>
              </w:rPr>
            </w:pPr>
          </w:p>
        </w:tc>
        <w:tc>
          <w:tcPr>
            <w:tcW w:w="2424" w:type="dxa"/>
            <w:shd w:val="clear" w:color="auto" w:fill="FFE8C6"/>
            <w:vAlign w:val="center"/>
          </w:tcPr>
          <w:p w14:paraId="7C79C2E2" w14:textId="2F371D58" w:rsidR="00AC5E97" w:rsidRPr="00490967" w:rsidRDefault="00AC5E97" w:rsidP="00F32026">
            <w:pPr>
              <w:pStyle w:val="BodyNormal"/>
              <w:spacing w:before="20" w:after="20"/>
              <w:jc w:val="left"/>
              <w:rPr>
                <w:sz w:val="16"/>
                <w:lang w:val="en-AU"/>
              </w:rPr>
            </w:pPr>
          </w:p>
        </w:tc>
      </w:tr>
    </w:tbl>
    <w:p w14:paraId="08017C7F" w14:textId="2C34C8FA" w:rsidR="0069557A" w:rsidRPr="00F32026" w:rsidRDefault="00432352" w:rsidP="007C1BA5">
      <w:pPr>
        <w:pStyle w:val="BodyNormal"/>
        <w:rPr>
          <w:sz w:val="18"/>
          <w:szCs w:val="18"/>
          <w:lang w:val="en-AU"/>
        </w:rPr>
      </w:pPr>
      <w:r w:rsidRPr="00F32026">
        <w:rPr>
          <w:sz w:val="18"/>
          <w:szCs w:val="18"/>
          <w:lang w:val="en-AU"/>
        </w:rPr>
        <w:t>* A</w:t>
      </w:r>
      <w:r w:rsidR="00305139" w:rsidRPr="00F32026">
        <w:rPr>
          <w:sz w:val="18"/>
          <w:szCs w:val="18"/>
          <w:lang w:val="en-AU"/>
        </w:rPr>
        <w:t>pplicable to regional NRM delivery.</w:t>
      </w:r>
      <w:r w:rsidR="00B92A50" w:rsidRPr="00F32026">
        <w:rPr>
          <w:sz w:val="18"/>
          <w:szCs w:val="18"/>
          <w:lang w:val="en-AU"/>
        </w:rPr>
        <w:t xml:space="preserve"> </w:t>
      </w:r>
      <w:r w:rsidR="00384F36" w:rsidRPr="00F32026">
        <w:rPr>
          <w:sz w:val="18"/>
          <w:szCs w:val="18"/>
          <w:lang w:val="en-AU"/>
        </w:rPr>
        <w:t>Shaded cells indicate where a target exists, while notes indicate the specific focus of the target (where apparent).</w:t>
      </w:r>
    </w:p>
    <w:p w14:paraId="50571A14" w14:textId="77777777" w:rsidR="00305139" w:rsidRDefault="00305139" w:rsidP="007F7BAF">
      <w:pPr>
        <w:pStyle w:val="Heading3"/>
        <w:sectPr w:rsidR="00305139" w:rsidSect="00490967">
          <w:pgSz w:w="16840" w:h="11900" w:orient="landscape" w:code="9"/>
          <w:pgMar w:top="588" w:right="2268" w:bottom="1134" w:left="1134" w:header="680" w:footer="680" w:gutter="0"/>
          <w:cols w:space="708"/>
          <w:docGrid w:linePitch="360"/>
        </w:sectPr>
      </w:pPr>
    </w:p>
    <w:p w14:paraId="640D211A" w14:textId="2ED1C3C2" w:rsidR="000E6ED8" w:rsidRDefault="000E6ED8" w:rsidP="000E6ED8">
      <w:pPr>
        <w:pStyle w:val="Heading2"/>
      </w:pPr>
      <w:bookmarkStart w:id="22" w:name="_Toc490484043"/>
      <w:r>
        <w:t>Opportunities</w:t>
      </w:r>
      <w:bookmarkEnd w:id="22"/>
    </w:p>
    <w:p w14:paraId="2F9C33EF" w14:textId="0367AA2D" w:rsidR="00C90F5E" w:rsidRDefault="002A10F2" w:rsidP="000E6ED8">
      <w:pPr>
        <w:pStyle w:val="BodyNormal"/>
        <w:rPr>
          <w:lang w:val="en-AU"/>
        </w:rPr>
      </w:pPr>
      <w:r>
        <w:rPr>
          <w:lang w:val="en-AU"/>
        </w:rPr>
        <w:t xml:space="preserve">In terms of opportunities for the DoEE to deliver strategically targeted programs that complement and enhance state and territory government investment, it is important to keep in mind the roles and responsibilities </w:t>
      </w:r>
      <w:r w:rsidR="00B53EED">
        <w:rPr>
          <w:lang w:val="en-AU"/>
        </w:rPr>
        <w:t>of each sphere of government under</w:t>
      </w:r>
      <w:r>
        <w:rPr>
          <w:lang w:val="en-AU"/>
        </w:rPr>
        <w:t xml:space="preserve"> Australia’s NRM governance framework</w:t>
      </w:r>
      <w:r w:rsidR="00B53EED">
        <w:rPr>
          <w:lang w:val="en-AU"/>
        </w:rPr>
        <w:t>. As stated in Brown and Bellamy (2006):</w:t>
      </w:r>
    </w:p>
    <w:p w14:paraId="7F932209" w14:textId="4BC71EF6" w:rsidR="00C90F5E" w:rsidRPr="00C90F5E" w:rsidRDefault="00B53EED" w:rsidP="002A10F2">
      <w:pPr>
        <w:pStyle w:val="BodyNormal"/>
        <w:rPr>
          <w:i/>
          <w:lang w:val="en-AU"/>
        </w:rPr>
      </w:pPr>
      <w:r>
        <w:rPr>
          <w:i/>
          <w:lang w:val="en-AU"/>
        </w:rPr>
        <w:t>“</w:t>
      </w:r>
      <w:r w:rsidR="00C90F5E" w:rsidRPr="00C90F5E">
        <w:rPr>
          <w:i/>
          <w:lang w:val="en-AU"/>
        </w:rPr>
        <w:t>Under the Australian Constitution, responsibility for the legislative and administrative framework within which natural resou</w:t>
      </w:r>
      <w:r w:rsidR="002A10F2" w:rsidRPr="00B53EED">
        <w:rPr>
          <w:i/>
          <w:lang w:val="en-AU"/>
        </w:rPr>
        <w:t>rces are managed lies with the state and t</w:t>
      </w:r>
      <w:r w:rsidR="00C90F5E" w:rsidRPr="00C90F5E">
        <w:rPr>
          <w:i/>
          <w:lang w:val="en-AU"/>
        </w:rPr>
        <w:t xml:space="preserve">erritory governments, who in turn have traditionally devolved some responsibilities particularly relating to land use and development planning to local governments. The </w:t>
      </w:r>
      <w:r w:rsidR="00C90F5E" w:rsidRPr="00646CDE">
        <w:rPr>
          <w:i/>
          <w:u w:val="single"/>
          <w:lang w:val="en-AU"/>
        </w:rPr>
        <w:t>Australian Government’s involvement in NRM</w:t>
      </w:r>
      <w:r w:rsidR="00C90F5E" w:rsidRPr="00C90F5E">
        <w:rPr>
          <w:i/>
          <w:lang w:val="en-AU"/>
        </w:rPr>
        <w:t xml:space="preserve"> focuses dominantly on </w:t>
      </w:r>
      <w:r w:rsidR="00C90F5E" w:rsidRPr="00646CDE">
        <w:rPr>
          <w:i/>
          <w:u w:val="single"/>
          <w:lang w:val="en-AU"/>
        </w:rPr>
        <w:t>matters of national environmental significance and fulfilling Australia’s international obligations</w:t>
      </w:r>
      <w:r>
        <w:rPr>
          <w:i/>
          <w:lang w:val="en-AU"/>
        </w:rPr>
        <w:t>”</w:t>
      </w:r>
      <w:r w:rsidR="00C90F5E" w:rsidRPr="00C90F5E">
        <w:rPr>
          <w:i/>
          <w:lang w:val="en-AU"/>
        </w:rPr>
        <w:t>.</w:t>
      </w:r>
    </w:p>
    <w:p w14:paraId="16812168" w14:textId="66B5B270" w:rsidR="00C90F5E" w:rsidRDefault="00B53EED" w:rsidP="000E6ED8">
      <w:pPr>
        <w:pStyle w:val="BodyNormal"/>
        <w:rPr>
          <w:lang w:val="en-AU"/>
        </w:rPr>
      </w:pPr>
      <w:r>
        <w:rPr>
          <w:lang w:val="en-AU"/>
        </w:rPr>
        <w:t>It is therefore logical to identify how these national concerns align with the priorities and targets identified in each state and territory.</w:t>
      </w:r>
      <w:r w:rsidR="004569D4">
        <w:rPr>
          <w:lang w:val="en-AU"/>
        </w:rPr>
        <w:t xml:space="preserve"> Under the </w:t>
      </w:r>
      <w:r w:rsidR="004569D4" w:rsidRPr="004569D4">
        <w:rPr>
          <w:i/>
          <w:lang w:val="en-AU"/>
        </w:rPr>
        <w:t>Environment Protection and Biodiversity Conservation Act 1999</w:t>
      </w:r>
      <w:r w:rsidR="004569D4">
        <w:rPr>
          <w:lang w:val="en-AU"/>
        </w:rPr>
        <w:t xml:space="preserve"> (EPBC Act), nine matters of national environmental significance are identified. </w:t>
      </w:r>
      <w:r w:rsidR="00661D27">
        <w:rPr>
          <w:lang w:val="en-AU"/>
        </w:rPr>
        <w:t>These</w:t>
      </w:r>
      <w:r w:rsidR="00CA72E0">
        <w:rPr>
          <w:lang w:val="en-AU"/>
        </w:rPr>
        <w:t xml:space="preserve"> are outlined below, along with commentary on whether (and if yes, how) they are currently reflected in the NRM priorities of the </w:t>
      </w:r>
      <w:r w:rsidR="00FC4EBD">
        <w:rPr>
          <w:lang w:val="en-AU"/>
        </w:rPr>
        <w:t>state and territory governments:</w:t>
      </w:r>
    </w:p>
    <w:p w14:paraId="460F9977" w14:textId="1ECF5387" w:rsidR="00FC4EBD" w:rsidRDefault="00DE766A" w:rsidP="000322DF">
      <w:pPr>
        <w:pStyle w:val="ListBullet"/>
      </w:pPr>
      <w:r w:rsidRPr="00661D27">
        <w:rPr>
          <w:b/>
        </w:rPr>
        <w:t>World heritage p</w:t>
      </w:r>
      <w:r w:rsidR="000322DF" w:rsidRPr="00661D27">
        <w:rPr>
          <w:b/>
        </w:rPr>
        <w:t>roperties</w:t>
      </w:r>
      <w:r>
        <w:t xml:space="preserve"> – the Great Barrier Reef is the only Wold Heritage Area that is explicitly mentioned within state and territory government NRM priorities.</w:t>
      </w:r>
    </w:p>
    <w:p w14:paraId="6A7E9EBC" w14:textId="17695839" w:rsidR="00DE766A" w:rsidRDefault="00DE766A" w:rsidP="000322DF">
      <w:pPr>
        <w:pStyle w:val="ListBullet"/>
      </w:pPr>
      <w:r w:rsidRPr="00661D27">
        <w:rPr>
          <w:b/>
        </w:rPr>
        <w:t>National heritage places</w:t>
      </w:r>
      <w:r w:rsidR="00B4605C">
        <w:t xml:space="preserve"> – Australia’s National Heritage List is Australia’s list of natural, historic and Indigenous places of outstanding significance to the nation. State and territory government NRM priorities include both direct </w:t>
      </w:r>
      <w:r w:rsidR="000206BD">
        <w:t xml:space="preserve">and general </w:t>
      </w:r>
      <w:r w:rsidR="00B4605C">
        <w:t xml:space="preserve">reference </w:t>
      </w:r>
      <w:r w:rsidR="000206BD">
        <w:t>to some of these places - the</w:t>
      </w:r>
      <w:r w:rsidR="00B4605C">
        <w:t xml:space="preserve"> Great Barrier Reef</w:t>
      </w:r>
      <w:r w:rsidR="000206BD">
        <w:t xml:space="preserve"> in Queensland, </w:t>
      </w:r>
      <w:r w:rsidR="00FF3979">
        <w:t xml:space="preserve">potentially </w:t>
      </w:r>
      <w:r w:rsidR="000206BD">
        <w:t>some NPWS sites in NSW and Aboriginal cultural heritage sites in NSW and the NT.</w:t>
      </w:r>
    </w:p>
    <w:p w14:paraId="10893F2D" w14:textId="43BEA1CE" w:rsidR="000206BD" w:rsidRDefault="00102F33" w:rsidP="000322DF">
      <w:pPr>
        <w:pStyle w:val="ListBullet"/>
      </w:pPr>
      <w:r w:rsidRPr="00661D27">
        <w:rPr>
          <w:b/>
        </w:rPr>
        <w:t>Wetlands of international importance</w:t>
      </w:r>
      <w:r>
        <w:t xml:space="preserve"> (listed under the Ramsar Convention)</w:t>
      </w:r>
      <w:r w:rsidR="00553B11">
        <w:t xml:space="preserve"> – specified in WA</w:t>
      </w:r>
      <w:r w:rsidR="000E0D9B">
        <w:t xml:space="preserve"> and Victorian</w:t>
      </w:r>
      <w:r w:rsidR="00553B11">
        <w:t xml:space="preserve"> Government priorities</w:t>
      </w:r>
      <w:r w:rsidR="003625EA">
        <w:t>, although not in terms of individual wetlands</w:t>
      </w:r>
      <w:r w:rsidR="00553B11">
        <w:t>.</w:t>
      </w:r>
    </w:p>
    <w:p w14:paraId="0D89554E" w14:textId="1B113E97" w:rsidR="00AC5E97" w:rsidRDefault="00AC5E97" w:rsidP="000322DF">
      <w:pPr>
        <w:pStyle w:val="ListBullet"/>
      </w:pPr>
      <w:r w:rsidRPr="00661D27">
        <w:rPr>
          <w:b/>
        </w:rPr>
        <w:t>Listed threatened spe</w:t>
      </w:r>
      <w:r w:rsidR="00102F22" w:rsidRPr="00661D27">
        <w:rPr>
          <w:b/>
        </w:rPr>
        <w:t>cies and ecological communities</w:t>
      </w:r>
      <w:r w:rsidR="00102F22">
        <w:t xml:space="preserve"> – explicitly specified in the priorities of all the state and territory governments except QLD. However, threatened species are expected to be a priority in </w:t>
      </w:r>
      <w:r w:rsidR="003625EA">
        <w:t>QLD</w:t>
      </w:r>
      <w:r w:rsidR="00102F22">
        <w:t xml:space="preserve"> as well</w:t>
      </w:r>
      <w:r w:rsidR="003625EA">
        <w:t>, even though it is not at the forefront of current strategies</w:t>
      </w:r>
      <w:r w:rsidR="00102F22">
        <w:t>.</w:t>
      </w:r>
    </w:p>
    <w:p w14:paraId="2FBDAADF" w14:textId="6008C872" w:rsidR="009F1D5D" w:rsidRDefault="009F1D5D" w:rsidP="000322DF">
      <w:pPr>
        <w:pStyle w:val="ListBullet"/>
      </w:pPr>
      <w:r w:rsidRPr="00661D27">
        <w:rPr>
          <w:b/>
        </w:rPr>
        <w:t>Migratory species protected under international agreements</w:t>
      </w:r>
      <w:r>
        <w:t xml:space="preserve"> – where migratory species are also listed threatened species, the previous comment applies. The only migratory species specifically mentioned in state and territory government priorities, was the sawfish in WA.</w:t>
      </w:r>
    </w:p>
    <w:p w14:paraId="3E09FAE0" w14:textId="39578996" w:rsidR="00D31BBC" w:rsidRDefault="00D31BBC" w:rsidP="000322DF">
      <w:pPr>
        <w:pStyle w:val="ListBullet"/>
      </w:pPr>
      <w:r w:rsidRPr="00661D27">
        <w:rPr>
          <w:b/>
        </w:rPr>
        <w:t>Commonwealth marine areas</w:t>
      </w:r>
      <w:r>
        <w:t xml:space="preserve"> – while specific marine areas were not identified in the state and territory government priorities, this matter is expected to be relevant where marine management has been identified as a priority</w:t>
      </w:r>
      <w:r w:rsidR="00BE6C53">
        <w:t xml:space="preserve"> topic</w:t>
      </w:r>
      <w:r w:rsidR="00120F20">
        <w:t xml:space="preserve"> i.e. in NSW, SA</w:t>
      </w:r>
      <w:r w:rsidR="00F96D6A">
        <w:t>, NT</w:t>
      </w:r>
      <w:r w:rsidR="00120F20">
        <w:t xml:space="preserve"> and QLD</w:t>
      </w:r>
      <w:r>
        <w:t>.</w:t>
      </w:r>
    </w:p>
    <w:p w14:paraId="3F6B4499" w14:textId="6E460C71" w:rsidR="00F15C61" w:rsidRDefault="00F15C61" w:rsidP="000322DF">
      <w:pPr>
        <w:pStyle w:val="ListBullet"/>
      </w:pPr>
      <w:r>
        <w:t xml:space="preserve">The </w:t>
      </w:r>
      <w:r w:rsidRPr="00661D27">
        <w:rPr>
          <w:b/>
        </w:rPr>
        <w:t>Great Barrier Reef Marine Park</w:t>
      </w:r>
      <w:r>
        <w:t xml:space="preserve"> – </w:t>
      </w:r>
      <w:r w:rsidR="00F96D6A">
        <w:t xml:space="preserve">the Reef is </w:t>
      </w:r>
      <w:r>
        <w:t>identified within Queensland Government investment priorities.</w:t>
      </w:r>
    </w:p>
    <w:p w14:paraId="7E9454FB" w14:textId="083661F5" w:rsidR="00BE6C53" w:rsidRDefault="00BE6C53" w:rsidP="000322DF">
      <w:pPr>
        <w:pStyle w:val="ListBullet"/>
      </w:pPr>
      <w:r w:rsidRPr="00661D27">
        <w:rPr>
          <w:b/>
        </w:rPr>
        <w:t>Nuclear actions</w:t>
      </w:r>
      <w:r>
        <w:t xml:space="preserve"> (including uranium mines) – not specified.</w:t>
      </w:r>
    </w:p>
    <w:p w14:paraId="2958B0FF" w14:textId="4A6F6C6C" w:rsidR="00BE6C53" w:rsidRDefault="00BE6C53" w:rsidP="000322DF">
      <w:pPr>
        <w:pStyle w:val="ListBullet"/>
      </w:pPr>
      <w:r>
        <w:t xml:space="preserve">A </w:t>
      </w:r>
      <w:r w:rsidRPr="00661D27">
        <w:rPr>
          <w:b/>
        </w:rPr>
        <w:t xml:space="preserve">water resource, in relation to coal seam gas development and large coal mining </w:t>
      </w:r>
      <w:r w:rsidRPr="00661D27">
        <w:t>development – relevant</w:t>
      </w:r>
      <w:r>
        <w:t xml:space="preserve"> where water resource management has been identified as a priority topic</w:t>
      </w:r>
      <w:r w:rsidR="00120F20">
        <w:t xml:space="preserve"> i.e. in all areas except NSW and Tasmania.</w:t>
      </w:r>
    </w:p>
    <w:p w14:paraId="15F5EF6E" w14:textId="77777777" w:rsidR="00A17220" w:rsidRDefault="00A17220">
      <w:pPr>
        <w:spacing w:after="120"/>
        <w:rPr>
          <w:szCs w:val="16"/>
        </w:rPr>
      </w:pPr>
      <w:r>
        <w:br w:type="page"/>
      </w:r>
    </w:p>
    <w:p w14:paraId="7A8DFAF6" w14:textId="2E8F3C0A" w:rsidR="00D925B3" w:rsidRDefault="007B6119" w:rsidP="00DD1867">
      <w:pPr>
        <w:pStyle w:val="BodyNormal"/>
        <w:rPr>
          <w:lang w:val="en-AU"/>
        </w:rPr>
      </w:pPr>
      <w:r>
        <w:rPr>
          <w:noProof/>
          <w:lang w:val="en-AU" w:eastAsia="en-AU"/>
        </w:rPr>
        <mc:AlternateContent>
          <mc:Choice Requires="wps">
            <w:drawing>
              <wp:anchor distT="0" distB="0" distL="114300" distR="114300" simplePos="0" relativeHeight="251666432" behindDoc="0" locked="0" layoutInCell="1" allowOverlap="1" wp14:anchorId="4B8E3B67" wp14:editId="1461FD0C">
                <wp:simplePos x="0" y="0"/>
                <wp:positionH relativeFrom="column">
                  <wp:posOffset>3280410</wp:posOffset>
                </wp:positionH>
                <wp:positionV relativeFrom="paragraph">
                  <wp:posOffset>654050</wp:posOffset>
                </wp:positionV>
                <wp:extent cx="2921000" cy="10312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29210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61342" w14:textId="77777777" w:rsidR="00800E6C" w:rsidRDefault="00800E6C" w:rsidP="00A17220">
                            <w:pPr>
                              <w:pStyle w:val="Calloutbody"/>
                              <w:jc w:val="both"/>
                            </w:pPr>
                          </w:p>
                          <w:p w14:paraId="6DDDC76E" w14:textId="17AEC5B1" w:rsidR="00800E6C" w:rsidRDefault="00800E6C" w:rsidP="00A6178F">
                            <w:pPr>
                              <w:pStyle w:val="Calloutbody"/>
                            </w:pPr>
                            <w:r>
                              <w:t xml:space="preserve">There is ample opportunity for federal investment to enhance investment at the state and territory level, particularly in Queensland, New South Wales and Victoria.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8E3B67" id="_x0000_t202" coordsize="21600,21600" o:spt="202" path="m,l,21600r21600,l21600,xe">
                <v:stroke joinstyle="miter"/>
                <v:path gradientshapeok="t" o:connecttype="rect"/>
              </v:shapetype>
              <v:shape id="Text Box 1" o:spid="_x0000_s1026" type="#_x0000_t202" style="position:absolute;left:0;text-align:left;margin-left:258.3pt;margin-top:51.5pt;width:230pt;height:8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" filled="f" stroked="f">
                <v:textbox>
                  <w:txbxContent>
                    <w:p w14:paraId="74C61342" w14:textId="77777777" w:rsidR="00800E6C" w:rsidRDefault="00800E6C" w:rsidP="00A17220">
                      <w:pPr>
                        <w:pStyle w:val="Calloutbody"/>
                        <w:jc w:val="both"/>
                      </w:pPr>
                    </w:p>
                    <w:p w14:paraId="6DDDC76E" w14:textId="17AEC5B1" w:rsidR="00800E6C" w:rsidRDefault="00800E6C" w:rsidP="00A6178F">
                      <w:pPr>
                        <w:pStyle w:val="Calloutbody"/>
                      </w:pPr>
                      <w:r>
                        <w:t xml:space="preserve">There is ample opportunity for federal investment to enhance investment at the state and territory level, particularly in Queensland, New South Wales and Victoria. </w:t>
                      </w:r>
                    </w:p>
                  </w:txbxContent>
                </v:textbox>
                <w10:wrap type="square"/>
              </v:shape>
            </w:pict>
          </mc:Fallback>
        </mc:AlternateContent>
      </w:r>
      <w:r w:rsidR="00661D27">
        <w:rPr>
          <w:lang w:val="en-AU"/>
        </w:rPr>
        <w:t xml:space="preserve">Outside nuclear actions, </w:t>
      </w:r>
      <w:r w:rsidR="00243A75">
        <w:rPr>
          <w:lang w:val="en-AU"/>
        </w:rPr>
        <w:t xml:space="preserve">each of </w:t>
      </w:r>
      <w:r w:rsidR="00661D27">
        <w:rPr>
          <w:lang w:val="en-AU"/>
        </w:rPr>
        <w:t>the national priorities in relation to NRM are currently reflected within state and territory government priorities. This suggests there is ample opportunity for future federal investment in these areas to build upon state and territory government investment</w:t>
      </w:r>
      <w:r w:rsidR="00243A75">
        <w:rPr>
          <w:lang w:val="en-AU"/>
        </w:rPr>
        <w:t xml:space="preserve">, thereby </w:t>
      </w:r>
      <w:r w:rsidR="00956EE3">
        <w:rPr>
          <w:lang w:val="en-AU"/>
        </w:rPr>
        <w:t>presumably</w:t>
      </w:r>
      <w:r w:rsidR="00243A75">
        <w:rPr>
          <w:lang w:val="en-AU"/>
        </w:rPr>
        <w:t xml:space="preserve"> enhancing the outcomes</w:t>
      </w:r>
      <w:r w:rsidR="001C739B">
        <w:rPr>
          <w:lang w:val="en-AU"/>
        </w:rPr>
        <w:t xml:space="preserve"> achieved</w:t>
      </w:r>
      <w:r w:rsidR="00661D27">
        <w:rPr>
          <w:lang w:val="en-AU"/>
        </w:rPr>
        <w:t xml:space="preserve">. </w:t>
      </w:r>
    </w:p>
    <w:p w14:paraId="567E0B29" w14:textId="5917264E" w:rsidR="00EF4AC5" w:rsidRDefault="001726A5" w:rsidP="00DD1867">
      <w:pPr>
        <w:pStyle w:val="BodyNormal"/>
        <w:rPr>
          <w:lang w:val="en-AU"/>
        </w:rPr>
      </w:pPr>
      <w:r>
        <w:rPr>
          <w:lang w:val="en-AU"/>
        </w:rPr>
        <w:t xml:space="preserve">The funding analysis for this project reveals the greatest co-funding opportunities currently exist in the eastern states, where substantial ongoing investment occurs from the </w:t>
      </w:r>
      <w:r w:rsidR="00D93481">
        <w:rPr>
          <w:lang w:val="en-AU"/>
        </w:rPr>
        <w:t xml:space="preserve">Queensland, New South Wales and Victoria </w:t>
      </w:r>
      <w:r>
        <w:rPr>
          <w:lang w:val="en-AU"/>
        </w:rPr>
        <w:t xml:space="preserve">state governments. </w:t>
      </w:r>
    </w:p>
    <w:p w14:paraId="3B98E787" w14:textId="4F80D205" w:rsidR="002A6227" w:rsidRDefault="00B66B5E" w:rsidP="00DD1867">
      <w:pPr>
        <w:pStyle w:val="BodyNormal"/>
        <w:rPr>
          <w:lang w:val="en-AU"/>
        </w:rPr>
      </w:pPr>
      <w:r w:rsidRPr="003D3C73">
        <w:rPr>
          <w:b/>
          <w:lang w:val="en-AU"/>
        </w:rPr>
        <w:t>Priority areas for joint investment</w:t>
      </w:r>
      <w:r>
        <w:rPr>
          <w:lang w:val="en-AU"/>
        </w:rPr>
        <w:t xml:space="preserve"> (as of May 2017) </w:t>
      </w:r>
      <w:r w:rsidR="00D93481">
        <w:rPr>
          <w:lang w:val="en-AU"/>
        </w:rPr>
        <w:t xml:space="preserve">therefore </w:t>
      </w:r>
      <w:r>
        <w:rPr>
          <w:lang w:val="en-AU"/>
        </w:rPr>
        <w:t>include:</w:t>
      </w:r>
    </w:p>
    <w:p w14:paraId="4CCB2B3E" w14:textId="49431F6B" w:rsidR="00B66B5E" w:rsidRDefault="00B66B5E" w:rsidP="00B66B5E">
      <w:pPr>
        <w:pStyle w:val="ListBullet"/>
      </w:pPr>
      <w:r w:rsidRPr="003D3C73">
        <w:rPr>
          <w:b/>
        </w:rPr>
        <w:t>Queensland</w:t>
      </w:r>
      <w:r>
        <w:t xml:space="preserve"> – Great Barrier Reef including the Marine Park and other Commonwealth marine areas</w:t>
      </w:r>
      <w:r w:rsidR="004666C9">
        <w:t>, water resources (in relation to development of coal seam gas or large coal mines).</w:t>
      </w:r>
    </w:p>
    <w:p w14:paraId="59D84662" w14:textId="039B9A3F" w:rsidR="00B66B5E" w:rsidRDefault="00B66B5E" w:rsidP="00B66B5E">
      <w:pPr>
        <w:pStyle w:val="ListBullet"/>
      </w:pPr>
      <w:r w:rsidRPr="003D3C73">
        <w:rPr>
          <w:b/>
        </w:rPr>
        <w:t>New South Wales</w:t>
      </w:r>
      <w:r>
        <w:t xml:space="preserve"> – National Parks and Wildlife Service sites that are both a NSW priority for management and on the National Heritage List, Aboriginal cultural heritage sites on the National Heritage List, listed threatened species and ecological communities</w:t>
      </w:r>
      <w:r w:rsidR="00F54D49">
        <w:t xml:space="preserve"> including migratory species protected under international agreements</w:t>
      </w:r>
      <w:r w:rsidR="002D73EF">
        <w:t>, Commonwealth marine areas.</w:t>
      </w:r>
    </w:p>
    <w:p w14:paraId="0E29D223" w14:textId="367C6DA6" w:rsidR="004666C9" w:rsidRDefault="007F186D" w:rsidP="004666C9">
      <w:pPr>
        <w:pStyle w:val="ListBullet"/>
      </w:pPr>
      <w:r w:rsidRPr="003D3C73">
        <w:rPr>
          <w:b/>
        </w:rPr>
        <w:t>Victoria</w:t>
      </w:r>
      <w:r>
        <w:t xml:space="preserve"> </w:t>
      </w:r>
      <w:r w:rsidR="00F54D49">
        <w:t>–</w:t>
      </w:r>
      <w:r>
        <w:t xml:space="preserve"> </w:t>
      </w:r>
      <w:r w:rsidR="00F54D49">
        <w:t>Wetlands of international importance (Ramsar), listed threatened species and ecological communities including migratory species protected under international agreements,</w:t>
      </w:r>
      <w:r w:rsidR="004666C9" w:rsidRPr="004666C9">
        <w:t xml:space="preserve"> </w:t>
      </w:r>
      <w:r w:rsidR="004666C9">
        <w:t>water resources (in relation to development of coal seam gas or large coal mines).</w:t>
      </w:r>
    </w:p>
    <w:p w14:paraId="37EAE58A" w14:textId="3948E8D2" w:rsidR="00D93481" w:rsidRDefault="00D93481" w:rsidP="0051512E">
      <w:pPr>
        <w:pStyle w:val="BodyNormal"/>
        <w:rPr>
          <w:lang w:val="en-AU"/>
        </w:rPr>
      </w:pPr>
      <w:r>
        <w:rPr>
          <w:lang w:val="en-AU"/>
        </w:rPr>
        <w:t>Other opportunities (in addition to those above) are likely to exist</w:t>
      </w:r>
      <w:r w:rsidR="00EF4AC5">
        <w:rPr>
          <w:lang w:val="en-AU"/>
        </w:rPr>
        <w:t xml:space="preserve"> in these states and </w:t>
      </w:r>
      <w:r w:rsidR="00DF1FC3">
        <w:rPr>
          <w:lang w:val="en-AU"/>
        </w:rPr>
        <w:t xml:space="preserve">in </w:t>
      </w:r>
      <w:r w:rsidR="00EF4AC5">
        <w:rPr>
          <w:lang w:val="en-AU"/>
        </w:rPr>
        <w:t>the other states and territories</w:t>
      </w:r>
      <w:r>
        <w:rPr>
          <w:lang w:val="en-AU"/>
        </w:rPr>
        <w:t xml:space="preserve">. </w:t>
      </w:r>
      <w:r w:rsidR="008075BB">
        <w:rPr>
          <w:lang w:val="en-AU"/>
        </w:rPr>
        <w:t xml:space="preserve">It is therefore important for the DoEE to </w:t>
      </w:r>
      <w:r w:rsidR="001D6A2E">
        <w:rPr>
          <w:lang w:val="en-AU"/>
        </w:rPr>
        <w:t xml:space="preserve">regularly </w:t>
      </w:r>
      <w:r w:rsidR="008075BB">
        <w:rPr>
          <w:lang w:val="en-AU"/>
        </w:rPr>
        <w:t>communicate with all state and territory governments about potential areas for co-investment.</w:t>
      </w:r>
    </w:p>
    <w:p w14:paraId="691376D7" w14:textId="0B0AD5DA" w:rsidR="008075BB" w:rsidRDefault="003D3C73" w:rsidP="0051512E">
      <w:pPr>
        <w:pStyle w:val="BodyNormal"/>
      </w:pPr>
      <w:r>
        <w:rPr>
          <w:noProof/>
          <w:lang w:val="en-AU" w:eastAsia="en-AU"/>
        </w:rPr>
        <mc:AlternateContent>
          <mc:Choice Requires="wps">
            <w:drawing>
              <wp:anchor distT="0" distB="0" distL="114300" distR="114300" simplePos="0" relativeHeight="251664384" behindDoc="0" locked="0" layoutInCell="1" allowOverlap="1" wp14:anchorId="351A5E22" wp14:editId="0142F684">
                <wp:simplePos x="0" y="0"/>
                <wp:positionH relativeFrom="column">
                  <wp:posOffset>3282950</wp:posOffset>
                </wp:positionH>
                <wp:positionV relativeFrom="paragraph">
                  <wp:posOffset>803275</wp:posOffset>
                </wp:positionV>
                <wp:extent cx="2921000" cy="10636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2921000" cy="1063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336CCF" w14:textId="77777777" w:rsidR="00800E6C" w:rsidRDefault="00800E6C" w:rsidP="003D3C73">
                            <w:pPr>
                              <w:pStyle w:val="Calloutbody"/>
                              <w:jc w:val="both"/>
                            </w:pPr>
                          </w:p>
                          <w:p w14:paraId="40E21951" w14:textId="0B154F33" w:rsidR="00800E6C" w:rsidRDefault="00800E6C" w:rsidP="00A6178F">
                            <w:pPr>
                              <w:pStyle w:val="Calloutbody"/>
                            </w:pPr>
                            <w:r>
                              <w:t xml:space="preserve">Regular communication between the DoEE and the state and territory governments about NRM priorities and opportunities for joint investment is warranted. </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A5E22" id="Text Box 3" o:spid="_x0000_s1027" type="#_x0000_t202" style="position:absolute;left:0;text-align:left;margin-left:258.5pt;margin-top:63.25pt;width:230pt;height:8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" filled="f" stroked="f">
                <v:textbox inset="2.5mm">
                  <w:txbxContent>
                    <w:p w14:paraId="25336CCF" w14:textId="77777777" w:rsidR="00800E6C" w:rsidRDefault="00800E6C" w:rsidP="003D3C73">
                      <w:pPr>
                        <w:pStyle w:val="Calloutbody"/>
                        <w:jc w:val="both"/>
                      </w:pPr>
                    </w:p>
                    <w:p w14:paraId="40E21951" w14:textId="0B154F33" w:rsidR="00800E6C" w:rsidRDefault="00800E6C" w:rsidP="00A6178F">
                      <w:pPr>
                        <w:pStyle w:val="Calloutbody"/>
                      </w:pPr>
                      <w:r>
                        <w:t xml:space="preserve">Regular communication between the DoEE and the state and territory governments about NRM priorities and opportunities for joint investment is warranted. </w:t>
                      </w:r>
                    </w:p>
                  </w:txbxContent>
                </v:textbox>
                <w10:wrap type="square"/>
              </v:shape>
            </w:pict>
          </mc:Fallback>
        </mc:AlternateContent>
      </w:r>
      <w:r w:rsidR="008075BB">
        <w:t>This is especially important, given that NRM priorities across Australia are dynamic. This report represents a snap-shot in time and it is likely that the priorities of state and territory governments (and therefore the opportunities for the DoEE to enhance these) will change in the future. Some discussions held as part of consultation for this project indicated a preference for more regular communication between federal and state/territory government departments, particularly regarding priorities for management and reporting metrics. Several comments were made about the decline in communication and integration of NRM between federal and state/territory governments since the cessation of bilateral agreements under the second phase of the National Heritage Trust (NHT) and the National Action Plan for Salinity and Water Quality (NAP). The positive response towards this project of most participants around the country (both at the regional and state/territory government level) is a further indication that communication from the DoEE is expected to be welcomed, especially where improvements are being sought. Given this context, there is an opportunity for the DoEE to initiate more regular discussions with represents from the state and territory governments to identify, in particular, priorities for management, opportunities for joint investment and ongoing opportunities to improve reporting on investment.</w:t>
      </w:r>
      <w:r w:rsidRPr="003D3C73">
        <w:rPr>
          <w:noProof/>
          <w:lang w:val="en-GB" w:eastAsia="en-GB"/>
        </w:rPr>
        <w:t xml:space="preserve"> </w:t>
      </w:r>
    </w:p>
    <w:p w14:paraId="2CE4CC35" w14:textId="58450303" w:rsidR="007B6119" w:rsidRPr="007C1BA5" w:rsidRDefault="00A117C1" w:rsidP="007B6119">
      <w:pPr>
        <w:pStyle w:val="BodyNormal"/>
        <w:rPr>
          <w:lang w:val="en-AU"/>
        </w:rPr>
      </w:pPr>
      <w:r>
        <w:rPr>
          <w:lang w:val="en-AU"/>
        </w:rPr>
        <w:t xml:space="preserve">Examples of </w:t>
      </w:r>
      <w:r w:rsidR="00D86D83">
        <w:rPr>
          <w:lang w:val="en-AU"/>
        </w:rPr>
        <w:t>joint investment</w:t>
      </w:r>
      <w:r>
        <w:rPr>
          <w:lang w:val="en-AU"/>
        </w:rPr>
        <w:t xml:space="preserve"> are already occurring, </w:t>
      </w:r>
      <w:r w:rsidR="0051512E">
        <w:rPr>
          <w:lang w:val="en-AU"/>
        </w:rPr>
        <w:t xml:space="preserve">and there </w:t>
      </w:r>
      <w:r w:rsidR="0051512E">
        <w:t>is an opportunity to learn from these existing co-funding situations, prior to the expansion of such arrangements in other locations around the country. For example, a substantial investment has occurred in management of the Great Barrier Reef in recent years</w:t>
      </w:r>
      <w:r w:rsidR="00222120">
        <w:t xml:space="preserve"> from both the federal and </w:t>
      </w:r>
      <w:r w:rsidR="00D86D83">
        <w:t>Queensland</w:t>
      </w:r>
      <w:r w:rsidR="00222120">
        <w:t xml:space="preserve"> governments</w:t>
      </w:r>
      <w:r w:rsidR="0051512E">
        <w:t xml:space="preserve">. Consultation undertaken </w:t>
      </w:r>
      <w:r w:rsidR="0059391B">
        <w:t>for this</w:t>
      </w:r>
      <w:r w:rsidR="0051512E">
        <w:t xml:space="preserve"> project </w:t>
      </w:r>
      <w:r w:rsidR="0059391B">
        <w:t>indicated</w:t>
      </w:r>
      <w:r w:rsidR="0051512E">
        <w:t xml:space="preserve"> </w:t>
      </w:r>
      <w:r w:rsidR="00222120">
        <w:t xml:space="preserve">some </w:t>
      </w:r>
      <w:r w:rsidR="007B6119">
        <w:rPr>
          <w:noProof/>
          <w:lang w:val="en-AU" w:eastAsia="en-AU"/>
        </w:rPr>
        <mc:AlternateContent>
          <mc:Choice Requires="wps">
            <w:drawing>
              <wp:anchor distT="0" distB="0" distL="114300" distR="114300" simplePos="0" relativeHeight="251662336" behindDoc="0" locked="0" layoutInCell="1" allowOverlap="1" wp14:anchorId="397BDF6D" wp14:editId="468650EB">
                <wp:simplePos x="0" y="0"/>
                <wp:positionH relativeFrom="column">
                  <wp:posOffset>3213735</wp:posOffset>
                </wp:positionH>
                <wp:positionV relativeFrom="paragraph">
                  <wp:posOffset>80645</wp:posOffset>
                </wp:positionV>
                <wp:extent cx="2921000" cy="9175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21000" cy="917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34E76F" w14:textId="77777777" w:rsidR="00800E6C" w:rsidRDefault="00800E6C" w:rsidP="009E07F3">
                            <w:pPr>
                              <w:pStyle w:val="Calloutbody"/>
                              <w:jc w:val="both"/>
                            </w:pPr>
                          </w:p>
                          <w:p w14:paraId="6357EFFA" w14:textId="0AB058A7" w:rsidR="00800E6C" w:rsidRDefault="00800E6C" w:rsidP="009E07F3">
                            <w:pPr>
                              <w:pStyle w:val="Calloutbody"/>
                              <w:jc w:val="both"/>
                            </w:pPr>
                            <w:r>
                              <w:t xml:space="preserve">There is an opportunity to learn from existing co-funding situations between federal and state or territory governments.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BDF6D" id="Text Box 2" o:spid="_x0000_s1028" type="#_x0000_t202" style="position:absolute;left:0;text-align:left;margin-left:253.05pt;margin-top:6.35pt;width:230pt;height:7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" filled="f" stroked="f">
                <v:textbox>
                  <w:txbxContent>
                    <w:p w14:paraId="2B34E76F" w14:textId="77777777" w:rsidR="00800E6C" w:rsidRDefault="00800E6C" w:rsidP="009E07F3">
                      <w:pPr>
                        <w:pStyle w:val="Calloutbody"/>
                        <w:jc w:val="both"/>
                      </w:pPr>
                    </w:p>
                    <w:p w14:paraId="6357EFFA" w14:textId="0AB058A7" w:rsidR="00800E6C" w:rsidRDefault="00800E6C" w:rsidP="009E07F3">
                      <w:pPr>
                        <w:pStyle w:val="Calloutbody"/>
                        <w:jc w:val="both"/>
                      </w:pPr>
                      <w:r>
                        <w:t xml:space="preserve">There is an opportunity to learn from existing co-funding situations between federal and state or territory governments. </w:t>
                      </w:r>
                    </w:p>
                  </w:txbxContent>
                </v:textbox>
                <w10:wrap type="square"/>
              </v:shape>
            </w:pict>
          </mc:Fallback>
        </mc:AlternateContent>
      </w:r>
      <w:r w:rsidR="0051512E">
        <w:t xml:space="preserve">issues </w:t>
      </w:r>
      <w:r w:rsidR="0059391B">
        <w:t xml:space="preserve">exist in the coordination and management of </w:t>
      </w:r>
      <w:r w:rsidR="009E07F3">
        <w:t xml:space="preserve">NRM activities when </w:t>
      </w:r>
      <w:r w:rsidR="0059391B">
        <w:t xml:space="preserve">large sums of </w:t>
      </w:r>
      <w:r w:rsidR="009E07F3">
        <w:t>money are allocated to one area</w:t>
      </w:r>
      <w:r w:rsidR="00222120">
        <w:t xml:space="preserve"> e.g.</w:t>
      </w:r>
      <w:r w:rsidR="009E07F3">
        <w:t xml:space="preserve"> the capacity of local organisations to respond</w:t>
      </w:r>
      <w:r w:rsidR="00222120">
        <w:t xml:space="preserve"> can be tested</w:t>
      </w:r>
      <w:r w:rsidR="009E07F3">
        <w:t>. Therefore, opportunities for improvement are likely to exist and should be identified prior to designing future investment programs.</w:t>
      </w:r>
      <w:r w:rsidR="00977A99">
        <w:t xml:space="preserve"> </w:t>
      </w:r>
    </w:p>
    <w:p w14:paraId="5A44246D" w14:textId="52069BD7" w:rsidR="0051512E" w:rsidRPr="007C1BA5" w:rsidRDefault="0051512E" w:rsidP="0051512E">
      <w:pPr>
        <w:pStyle w:val="BodyNormal"/>
        <w:rPr>
          <w:lang w:val="en-AU"/>
        </w:rPr>
      </w:pPr>
    </w:p>
    <w:p w14:paraId="5F62542D" w14:textId="77777777" w:rsidR="0051512E" w:rsidRDefault="0051512E" w:rsidP="007374CE"/>
    <w:p w14:paraId="06D82C43" w14:textId="4ABC3AF9" w:rsidR="00DD1867" w:rsidRDefault="00DD1867">
      <w:pPr>
        <w:spacing w:after="120"/>
        <w:rPr>
          <w:rFonts w:ascii="Palatino Linotype" w:eastAsiaTheme="majorEastAsia" w:hAnsi="Palatino Linotype" w:cstheme="majorBidi"/>
          <w:b/>
          <w:bCs/>
          <w:color w:val="203145" w:themeColor="text2"/>
          <w:sz w:val="50"/>
          <w:szCs w:val="28"/>
        </w:rPr>
      </w:pPr>
      <w:r>
        <w:br w:type="page"/>
      </w:r>
    </w:p>
    <w:p w14:paraId="607AD110" w14:textId="16BDB512" w:rsidR="00E44F2C" w:rsidRDefault="00D36820" w:rsidP="00D36820">
      <w:pPr>
        <w:pStyle w:val="Heading1"/>
      </w:pPr>
      <w:bookmarkStart w:id="23" w:name="_Toc490484044"/>
      <w:r>
        <w:t>Monitoring and reporting requirements across Australia</w:t>
      </w:r>
      <w:bookmarkEnd w:id="23"/>
    </w:p>
    <w:p w14:paraId="45798F43" w14:textId="00F7D982" w:rsidR="00557E19" w:rsidRPr="00A6178F" w:rsidRDefault="00A6178F" w:rsidP="00A6178F">
      <w:pPr>
        <w:pStyle w:val="Calloutbody"/>
        <w:ind w:right="140"/>
        <w:rPr>
          <w:b/>
        </w:rPr>
      </w:pPr>
      <w:r>
        <w:br/>
      </w:r>
      <w:r w:rsidR="00557E19" w:rsidRPr="00A6178F">
        <w:rPr>
          <w:b/>
        </w:rPr>
        <w:t>Key findings:</w:t>
      </w:r>
    </w:p>
    <w:p w14:paraId="6379C93E" w14:textId="77777777" w:rsidR="00557E19" w:rsidRPr="00A6178F" w:rsidRDefault="00557E19" w:rsidP="00A6178F">
      <w:pPr>
        <w:pStyle w:val="Calloutbody"/>
        <w:ind w:right="140"/>
        <w:rPr>
          <w:sz w:val="8"/>
        </w:rPr>
      </w:pPr>
    </w:p>
    <w:p w14:paraId="522A2970" w14:textId="06E966D5" w:rsidR="00557E19" w:rsidRDefault="00557E19" w:rsidP="00A6178F">
      <w:pPr>
        <w:pStyle w:val="Calloutbody"/>
        <w:numPr>
          <w:ilvl w:val="0"/>
          <w:numId w:val="42"/>
        </w:numPr>
        <w:ind w:right="140"/>
      </w:pPr>
      <w:r>
        <w:t>Reporting burden is experienced by many regional NRM organisations, with federal government reporting through MERIT being one of several contributing factors.</w:t>
      </w:r>
      <w:r w:rsidR="008E0D83">
        <w:t xml:space="preserve"> Resources to meet monitoring and reporting requirements are </w:t>
      </w:r>
      <w:r w:rsidR="002879D4">
        <w:t>generally viewed by the regional NRM organisations as being inadequate</w:t>
      </w:r>
      <w:r w:rsidR="008E0D83">
        <w:t>.</w:t>
      </w:r>
    </w:p>
    <w:p w14:paraId="5AFE506F" w14:textId="5D8B897B" w:rsidR="001E65D5" w:rsidRDefault="007732FA" w:rsidP="00A6178F">
      <w:pPr>
        <w:pStyle w:val="Calloutbody"/>
        <w:numPr>
          <w:ilvl w:val="0"/>
          <w:numId w:val="42"/>
        </w:numPr>
        <w:ind w:right="140"/>
      </w:pPr>
      <w:r>
        <w:t>A review of the monitoring and reporting requirements across Australia found s</w:t>
      </w:r>
      <w:r w:rsidR="001E65D5">
        <w:t xml:space="preserve">imilar types of information are already required within NRM reports to the various governments. </w:t>
      </w:r>
      <w:r w:rsidR="002879D4">
        <w:t>However, m</w:t>
      </w:r>
      <w:r w:rsidR="001E65D5">
        <w:t xml:space="preserve">any different recording systems are required to be used </w:t>
      </w:r>
      <w:r>
        <w:t xml:space="preserve">and </w:t>
      </w:r>
      <w:r w:rsidR="001E65D5">
        <w:t xml:space="preserve">a wide range of outputs </w:t>
      </w:r>
      <w:r w:rsidR="002879D4">
        <w:t xml:space="preserve">are </w:t>
      </w:r>
      <w:r w:rsidR="001E65D5">
        <w:t>required to be measured.</w:t>
      </w:r>
    </w:p>
    <w:p w14:paraId="1DCEE361" w14:textId="30DF2FD6" w:rsidR="003255A1" w:rsidRDefault="003255A1" w:rsidP="00A6178F">
      <w:pPr>
        <w:pStyle w:val="Calloutbody"/>
        <w:numPr>
          <w:ilvl w:val="0"/>
          <w:numId w:val="42"/>
        </w:numPr>
        <w:ind w:right="140"/>
      </w:pPr>
      <w:r>
        <w:t xml:space="preserve">Opportunities for the DoEE to align with the monitoring and reporting requirements of the state and territory governments and to help reduce reporting burden, </w:t>
      </w:r>
      <w:r w:rsidR="007732FA">
        <w:t>exist around</w:t>
      </w:r>
      <w:r>
        <w:t xml:space="preserve"> what is measured and making improvements to MERIT.</w:t>
      </w:r>
    </w:p>
    <w:p w14:paraId="5C9645D7" w14:textId="58221DFA" w:rsidR="00DD264C" w:rsidRDefault="00DD264C" w:rsidP="00A6178F">
      <w:pPr>
        <w:pStyle w:val="Calloutbody"/>
        <w:numPr>
          <w:ilvl w:val="0"/>
          <w:numId w:val="42"/>
        </w:numPr>
        <w:ind w:right="140"/>
      </w:pPr>
      <w:r>
        <w:t>A list of 25 standard outputs are commonly used by the federal and state governments</w:t>
      </w:r>
      <w:r w:rsidR="00E77858">
        <w:t>, providing an opportunity for improved alignment across Australia in terms of what is required to be measured</w:t>
      </w:r>
      <w:r>
        <w:t xml:space="preserve">. </w:t>
      </w:r>
    </w:p>
    <w:p w14:paraId="4D918617" w14:textId="1508E271" w:rsidR="007B3CCA" w:rsidRDefault="00FC7190" w:rsidP="00A6178F">
      <w:pPr>
        <w:pStyle w:val="Calloutbody"/>
        <w:numPr>
          <w:ilvl w:val="0"/>
          <w:numId w:val="42"/>
        </w:numPr>
        <w:ind w:right="140"/>
      </w:pPr>
      <w:r>
        <w:t>Regional NRM organisations require guidance on what outcomes are being sought under federal government investment programs and how they should be reported in MERIT.</w:t>
      </w:r>
    </w:p>
    <w:p w14:paraId="3A8A7919" w14:textId="06AB0CFE" w:rsidR="005105B6" w:rsidRDefault="003255A1" w:rsidP="00A6178F">
      <w:pPr>
        <w:pStyle w:val="Calloutbody"/>
        <w:numPr>
          <w:ilvl w:val="0"/>
          <w:numId w:val="42"/>
        </w:numPr>
        <w:ind w:right="140"/>
      </w:pPr>
      <w:r>
        <w:t>MERIT is generally viewed as a good starting point for capturing NRM achievements around the country. It is widely acknowledged that the tool needs to evolve, particularly in terms of its purpose and scope, structure and functionality. Opportunities for improvement have been identified.</w:t>
      </w:r>
    </w:p>
    <w:p w14:paraId="5844029E" w14:textId="77777777" w:rsidR="00557E19" w:rsidRDefault="00557E19" w:rsidP="00A6178F">
      <w:pPr>
        <w:pStyle w:val="Calloutbody"/>
        <w:ind w:right="140"/>
      </w:pPr>
    </w:p>
    <w:p w14:paraId="442555FE" w14:textId="214593F9" w:rsidR="00557E19" w:rsidRPr="00A6178F" w:rsidRDefault="003F20F2" w:rsidP="00A6178F">
      <w:pPr>
        <w:pStyle w:val="Calloutbody"/>
        <w:ind w:right="140"/>
        <w:rPr>
          <w:b/>
        </w:rPr>
      </w:pPr>
      <w:r w:rsidRPr="00A6178F">
        <w:rPr>
          <w:b/>
        </w:rPr>
        <w:t>Recommendations</w:t>
      </w:r>
      <w:r w:rsidR="00557E19" w:rsidRPr="00A6178F">
        <w:rPr>
          <w:b/>
        </w:rPr>
        <w:t>:</w:t>
      </w:r>
    </w:p>
    <w:p w14:paraId="6760CF02" w14:textId="77777777" w:rsidR="00557E19" w:rsidRPr="00A6178F" w:rsidRDefault="00557E19" w:rsidP="00A6178F">
      <w:pPr>
        <w:pStyle w:val="Calloutbody"/>
        <w:ind w:right="140"/>
        <w:rPr>
          <w:sz w:val="8"/>
        </w:rPr>
      </w:pPr>
    </w:p>
    <w:p w14:paraId="0F7CFA18" w14:textId="089B7EA2" w:rsidR="00AC0D09" w:rsidRDefault="00AC0D09" w:rsidP="00A6178F">
      <w:pPr>
        <w:pStyle w:val="Calloutbody"/>
        <w:numPr>
          <w:ilvl w:val="0"/>
          <w:numId w:val="42"/>
        </w:numPr>
        <w:ind w:right="140"/>
      </w:pPr>
      <w:r>
        <w:t>Amend the standard outputs in MERIT to better align with the list of standard outputs</w:t>
      </w:r>
      <w:r w:rsidR="00A110AE">
        <w:t xml:space="preserve"> commonly used by the federal and state governments</w:t>
      </w:r>
      <w:r>
        <w:t xml:space="preserve">, </w:t>
      </w:r>
      <w:r w:rsidR="008858E0">
        <w:t>but only after the federal government identifies which outputs (and associated data fields) are required to meet their future information needs i.e. reflect the focus of future investment and be useful for decision-making</w:t>
      </w:r>
      <w:r>
        <w:t>. Require only these outputs in MERIT.</w:t>
      </w:r>
    </w:p>
    <w:p w14:paraId="6A1A9F8B" w14:textId="518C2043" w:rsidR="00362427" w:rsidRDefault="00362427" w:rsidP="00A6178F">
      <w:pPr>
        <w:pStyle w:val="Calloutbody"/>
        <w:numPr>
          <w:ilvl w:val="0"/>
          <w:numId w:val="42"/>
        </w:numPr>
        <w:ind w:right="140"/>
      </w:pPr>
      <w:r w:rsidRPr="00362427">
        <w:t xml:space="preserve">Develop high-level outcome statements for future investment programs as a way of communicating what the programs are aiming to achieve and to provide a framework to capture intended outcomes consistently in reporting. Use the </w:t>
      </w:r>
      <w:r w:rsidR="00D6431A">
        <w:t xml:space="preserve">Caring for our Country </w:t>
      </w:r>
      <w:r w:rsidRPr="00362427">
        <w:t>outcome statements as a guide.</w:t>
      </w:r>
    </w:p>
    <w:p w14:paraId="435DC2E5" w14:textId="78EC6833" w:rsidR="000127E7" w:rsidRDefault="000127E7" w:rsidP="00A6178F">
      <w:pPr>
        <w:pStyle w:val="Calloutbody"/>
        <w:numPr>
          <w:ilvl w:val="0"/>
          <w:numId w:val="42"/>
        </w:numPr>
        <w:ind w:right="140"/>
      </w:pPr>
      <w:r w:rsidRPr="000127E7">
        <w:t>Limit outcomes reporting in MERIT to some discussion of progress towards outcomes on a specific list identified by the federal investment programs (to be tested later under long-term evaluations).</w:t>
      </w:r>
    </w:p>
    <w:p w14:paraId="4F19D46A" w14:textId="2D9878CE" w:rsidR="00AC0D09" w:rsidRDefault="00AC0D09" w:rsidP="00A6178F">
      <w:pPr>
        <w:pStyle w:val="Calloutbody"/>
        <w:numPr>
          <w:ilvl w:val="0"/>
          <w:numId w:val="42"/>
        </w:numPr>
        <w:ind w:right="140"/>
      </w:pPr>
      <w:r>
        <w:t>Ensure all projects contain a budget for collecting outcomes data.</w:t>
      </w:r>
    </w:p>
    <w:p w14:paraId="2CF6B8EE" w14:textId="1862D043" w:rsidR="00AC0D09" w:rsidRDefault="00AC0D09" w:rsidP="00A6178F">
      <w:pPr>
        <w:pStyle w:val="Calloutbody"/>
        <w:numPr>
          <w:ilvl w:val="0"/>
          <w:numId w:val="42"/>
        </w:numPr>
        <w:ind w:right="140"/>
      </w:pPr>
      <w:r>
        <w:t>Allow for the variability that exists across the country in how outcomes are measured</w:t>
      </w:r>
      <w:r w:rsidR="00FD7C76">
        <w:t xml:space="preserve"> and recorded</w:t>
      </w:r>
      <w:r>
        <w:t>.</w:t>
      </w:r>
    </w:p>
    <w:p w14:paraId="152F4AA1" w14:textId="77813726" w:rsidR="000127E7" w:rsidRDefault="000127E7" w:rsidP="00A6178F">
      <w:pPr>
        <w:pStyle w:val="Calloutbody"/>
        <w:numPr>
          <w:ilvl w:val="0"/>
          <w:numId w:val="42"/>
        </w:numPr>
        <w:ind w:right="140"/>
      </w:pPr>
      <w:r w:rsidRPr="000127E7">
        <w:t>Include reporting on the “short-term results” that arise after an activity is implemented as a standard requirement of projects with timelines over three years. Activity and output reporting is adequate for shorter projects (e.g. 12-18 months).</w:t>
      </w:r>
    </w:p>
    <w:p w14:paraId="21DC4BB8" w14:textId="3BE9ACBE" w:rsidR="00FD7C76" w:rsidRDefault="00FD7C76" w:rsidP="00A6178F">
      <w:pPr>
        <w:pStyle w:val="Calloutbody"/>
        <w:numPr>
          <w:ilvl w:val="0"/>
          <w:numId w:val="42"/>
        </w:numPr>
        <w:ind w:right="140"/>
      </w:pPr>
      <w:r>
        <w:t>Update MERIT, in consultation with users, to reflect the reporting focus and capture the various opportunities for improvement</w:t>
      </w:r>
      <w:r w:rsidR="003A37CD">
        <w:t xml:space="preserve"> e.g. a form per project</w:t>
      </w:r>
      <w:r w:rsidR="002B3F3D">
        <w:t xml:space="preserve"> (rather than activity)</w:t>
      </w:r>
      <w:r w:rsidR="003A37CD">
        <w:t>, rationalise the data fields</w:t>
      </w:r>
      <w:r>
        <w:t>.</w:t>
      </w:r>
    </w:p>
    <w:p w14:paraId="19BEED14" w14:textId="77777777" w:rsidR="00FD7C76" w:rsidRPr="00D643D7" w:rsidRDefault="00FD7C76" w:rsidP="00A6178F">
      <w:pPr>
        <w:pStyle w:val="Calloutbody"/>
        <w:numPr>
          <w:ilvl w:val="0"/>
          <w:numId w:val="42"/>
        </w:numPr>
        <w:ind w:right="140"/>
      </w:pPr>
      <w:r w:rsidRPr="00D643D7">
        <w:t>Create a system and culture where excelling in NRM delivery is encouraged (and even rewarded).</w:t>
      </w:r>
    </w:p>
    <w:p w14:paraId="2AA02CCA" w14:textId="4B5B04B9" w:rsidR="00270F0A" w:rsidRPr="00D643D7" w:rsidRDefault="00AC0D09" w:rsidP="00A6178F">
      <w:pPr>
        <w:pStyle w:val="Calloutbody"/>
        <w:numPr>
          <w:ilvl w:val="0"/>
          <w:numId w:val="42"/>
        </w:numPr>
        <w:ind w:right="140"/>
      </w:pPr>
      <w:r w:rsidRPr="00D643D7">
        <w:t xml:space="preserve">Clarify the purpose of MERIT as a tool that focuses on </w:t>
      </w:r>
      <w:r w:rsidR="00FD7C76" w:rsidRPr="00D643D7">
        <w:t xml:space="preserve">reporting of </w:t>
      </w:r>
      <w:r w:rsidRPr="00D643D7">
        <w:t>standard outputs</w:t>
      </w:r>
      <w:r w:rsidR="00D643D7" w:rsidRPr="00D643D7">
        <w:t xml:space="preserve"> </w:t>
      </w:r>
      <w:r w:rsidR="00626D81">
        <w:t>and</w:t>
      </w:r>
      <w:r w:rsidR="00D643D7" w:rsidRPr="00D643D7">
        <w:t xml:space="preserve"> the link to long-term outcomes</w:t>
      </w:r>
      <w:r w:rsidRPr="00D643D7">
        <w:t>.</w:t>
      </w:r>
      <w:r w:rsidR="00270F0A" w:rsidRPr="00D643D7">
        <w:t xml:space="preserve"> Clearly articulate to users the monitoring and reporting requirements over time.</w:t>
      </w:r>
      <w:r w:rsidRPr="00D643D7">
        <w:t xml:space="preserve"> </w:t>
      </w:r>
    </w:p>
    <w:p w14:paraId="3F423400" w14:textId="2EDCCDBC" w:rsidR="00270F0A" w:rsidRDefault="00270F0A" w:rsidP="00270F0A">
      <w:pPr>
        <w:pStyle w:val="Calloutbody"/>
        <w:numPr>
          <w:ilvl w:val="0"/>
          <w:numId w:val="42"/>
        </w:numPr>
        <w:ind w:right="140"/>
      </w:pPr>
      <w:r w:rsidRPr="00D643D7">
        <w:t>Provide regular (twice</w:t>
      </w:r>
      <w:r>
        <w:t xml:space="preserve"> yearly) training to (new) MERIT users through having a fixed annual schedule of online training events e.g. March and October. This provides a means of regular contact with users (for feedback) and an opportunity to introduce changes to the tool over time.</w:t>
      </w:r>
    </w:p>
    <w:p w14:paraId="69D1C0C2" w14:textId="67CD776B" w:rsidR="00270F0A" w:rsidRDefault="00270F0A" w:rsidP="00270F0A">
      <w:pPr>
        <w:pStyle w:val="Calloutbody"/>
        <w:numPr>
          <w:ilvl w:val="0"/>
          <w:numId w:val="42"/>
        </w:numPr>
        <w:ind w:right="140"/>
      </w:pPr>
      <w:r>
        <w:t>Provide ongoing support to MERIT users (outside of training) in the form of a systematic call for questions and provision of feedback (e.g. online forum/seminar every quarter). This could also include a dynamic support log, where feedback is accumulated and can be viewed by users when required.</w:t>
      </w:r>
    </w:p>
    <w:p w14:paraId="14AA6A00" w14:textId="15AA92E8" w:rsidR="00270F0A" w:rsidRDefault="00270F0A" w:rsidP="00270F0A">
      <w:pPr>
        <w:pStyle w:val="Calloutbody"/>
        <w:numPr>
          <w:ilvl w:val="0"/>
          <w:numId w:val="42"/>
        </w:numPr>
        <w:ind w:right="140"/>
      </w:pPr>
      <w:r w:rsidRPr="00270F0A">
        <w:t>Where regional NRM organisations are enlisted by the federal government to support other groups (e.g. a Landcare group) to meet their reporting requirements, ensure this is more formally recognised so that it can be adequately resourced.</w:t>
      </w:r>
    </w:p>
    <w:p w14:paraId="40D9427C" w14:textId="0C62494F" w:rsidR="00D36820" w:rsidRDefault="0012747B" w:rsidP="0012747B">
      <w:pPr>
        <w:pStyle w:val="Heading2"/>
      </w:pPr>
      <w:bookmarkStart w:id="24" w:name="_Toc490484045"/>
      <w:r>
        <w:t>Overview</w:t>
      </w:r>
      <w:bookmarkEnd w:id="24"/>
    </w:p>
    <w:p w14:paraId="496FBF6C" w14:textId="7BA6BABD" w:rsidR="00E26DA0" w:rsidRDefault="00E26DA0" w:rsidP="00E26DA0">
      <w:pPr>
        <w:pStyle w:val="BodyNormal"/>
        <w:rPr>
          <w:lang w:val="en-AU"/>
        </w:rPr>
      </w:pPr>
      <w:r>
        <w:rPr>
          <w:lang w:val="en-AU"/>
        </w:rPr>
        <w:t>The project identified the range of monitoring and reporting requirements placed on the regional NRM organisations around the country, with a focus on the requirements (if any) coming from state or territory governments. This section outlines these requirements</w:t>
      </w:r>
      <w:r w:rsidR="00DC1B60">
        <w:rPr>
          <w:lang w:val="en-AU"/>
        </w:rPr>
        <w:t xml:space="preserve"> </w:t>
      </w:r>
      <w:r>
        <w:rPr>
          <w:lang w:val="en-AU"/>
        </w:rPr>
        <w:t>and identifies the contribution the federal government’s reporting requirements (in the form of MERIT) makes to the reporting burden experienced by many regions.</w:t>
      </w:r>
      <w:r w:rsidR="007B75E9">
        <w:rPr>
          <w:lang w:val="en-AU"/>
        </w:rPr>
        <w:t xml:space="preserve"> </w:t>
      </w:r>
    </w:p>
    <w:p w14:paraId="69EDEBE4" w14:textId="6908D9F7" w:rsidR="00DC1B60" w:rsidRDefault="007B75E9" w:rsidP="00E26DA0">
      <w:pPr>
        <w:pStyle w:val="BodyNormal"/>
      </w:pPr>
      <w:r>
        <w:rPr>
          <w:lang w:val="en-AU"/>
        </w:rPr>
        <w:t xml:space="preserve">Opportunities for the DoEE to </w:t>
      </w:r>
      <w:r w:rsidR="0091222A">
        <w:rPr>
          <w:lang w:val="en-AU"/>
        </w:rPr>
        <w:t xml:space="preserve">align with other existing monitoring and reporting requirements and </w:t>
      </w:r>
      <w:r w:rsidR="00DC1B60">
        <w:t>improve their access to information on the outputs and outcomes being delivered around the country have been identified, particularly in terms of what data they are collecting (standard outputs) and how it is recorded and reported via MERIT.</w:t>
      </w:r>
    </w:p>
    <w:p w14:paraId="3078BF3C" w14:textId="7F7028C2" w:rsidR="00520AA6" w:rsidRDefault="000F7EE3" w:rsidP="00D80FE2">
      <w:pPr>
        <w:pStyle w:val="Heading2"/>
      </w:pPr>
      <w:bookmarkStart w:id="25" w:name="_Ref485643733"/>
      <w:bookmarkStart w:id="26" w:name="_Toc490484046"/>
      <w:r>
        <w:t>reporting</w:t>
      </w:r>
      <w:r w:rsidR="00F21DF9">
        <w:t xml:space="preserve"> nrm achievements</w:t>
      </w:r>
      <w:bookmarkEnd w:id="25"/>
      <w:bookmarkEnd w:id="26"/>
    </w:p>
    <w:p w14:paraId="41743FB2" w14:textId="0CFD58FD" w:rsidR="000F7EE3" w:rsidRDefault="000F7EE3" w:rsidP="000F7EE3">
      <w:pPr>
        <w:pStyle w:val="Heading3"/>
      </w:pPr>
      <w:r>
        <w:t>revised scope</w:t>
      </w:r>
    </w:p>
    <w:p w14:paraId="6E08834F" w14:textId="77777777" w:rsidR="0091222A" w:rsidRDefault="00D80FE2" w:rsidP="00E26DA0">
      <w:pPr>
        <w:pStyle w:val="BodyNormal"/>
      </w:pPr>
      <w:r>
        <w:t xml:space="preserve">The scope of this project was on the mandatory reporting requirements (to be met by regional NRM organisations) associated with the core investment programs funded by the state and territory governments. It was apparent </w:t>
      </w:r>
      <w:r w:rsidR="00FA002B">
        <w:t>early in the</w:t>
      </w:r>
      <w:r>
        <w:t xml:space="preserve"> project, however, that many parts of the country </w:t>
      </w:r>
      <w:r w:rsidR="00373E9D">
        <w:t>had</w:t>
      </w:r>
      <w:r>
        <w:t xml:space="preserve"> limited contributions from state and territory governments for delivery of NRM works by the regional NRM organisations (section 3.3)</w:t>
      </w:r>
      <w:r w:rsidR="00C61D78">
        <w:t xml:space="preserve"> and therefore limited (if any) requirements around monitoring and reporting</w:t>
      </w:r>
      <w:r>
        <w:t xml:space="preserve">. </w:t>
      </w:r>
    </w:p>
    <w:p w14:paraId="0737FB1B" w14:textId="57A2619D" w:rsidR="00D80FE2" w:rsidRDefault="00C61D78" w:rsidP="00E26DA0">
      <w:pPr>
        <w:pStyle w:val="BodyNormal"/>
      </w:pPr>
      <w:r>
        <w:t>It was therefore justified to extend this scope slightly to capture the breadth of monitoring and reporting requirements that are placed on these regional organisations, rather than assuming their only requirements were coming from the federal government (via MERIT).</w:t>
      </w:r>
      <w:r w:rsidR="00B47E6D">
        <w:t xml:space="preserve"> </w:t>
      </w:r>
      <w:r w:rsidR="009B368C">
        <w:t xml:space="preserve">A </w:t>
      </w:r>
      <w:r w:rsidR="0091222A">
        <w:t>wide</w:t>
      </w:r>
      <w:r w:rsidR="00B47E6D">
        <w:t xml:space="preserve"> range of </w:t>
      </w:r>
      <w:r w:rsidR="009B368C">
        <w:t xml:space="preserve">NRM </w:t>
      </w:r>
      <w:r w:rsidR="00B47E6D">
        <w:t xml:space="preserve">reporting that is conducted around the country </w:t>
      </w:r>
      <w:r w:rsidR="000F7EE3">
        <w:t xml:space="preserve">has therefore been </w:t>
      </w:r>
      <w:r w:rsidR="009B368C">
        <w:t>considered</w:t>
      </w:r>
      <w:r w:rsidR="00B47E6D">
        <w:t>.</w:t>
      </w:r>
    </w:p>
    <w:p w14:paraId="6E4D1E76" w14:textId="22807C88" w:rsidR="00B47E6D" w:rsidRDefault="009B368C" w:rsidP="009B368C">
      <w:pPr>
        <w:pStyle w:val="Heading3"/>
      </w:pPr>
      <w:r>
        <w:t>The reporting burden</w:t>
      </w:r>
    </w:p>
    <w:p w14:paraId="28C7A605" w14:textId="36F996C4" w:rsidR="00DB228F" w:rsidRDefault="00DB228F" w:rsidP="00E26DA0">
      <w:pPr>
        <w:pStyle w:val="BodyNormal"/>
      </w:pPr>
      <w:r>
        <w:t>An outcome from</w:t>
      </w:r>
      <w:r w:rsidR="005A4561">
        <w:t xml:space="preserve"> improved alignment between the federal and state or territory governments’ reporting requirements, </w:t>
      </w:r>
      <w:r w:rsidR="009B368C">
        <w:t xml:space="preserve">was </w:t>
      </w:r>
      <w:r w:rsidR="005A4561">
        <w:t xml:space="preserve">identified as </w:t>
      </w:r>
      <w:r w:rsidR="009B368C">
        <w:t xml:space="preserve">a </w:t>
      </w:r>
      <w:r w:rsidR="005A4561">
        <w:t xml:space="preserve">potential </w:t>
      </w:r>
      <w:r w:rsidR="009B368C">
        <w:t xml:space="preserve">reduction in the ‘reporting burden’ </w:t>
      </w:r>
      <w:r w:rsidR="005A4561">
        <w:t xml:space="preserve">assumed to be </w:t>
      </w:r>
      <w:r w:rsidR="009B368C">
        <w:t xml:space="preserve">experienced by </w:t>
      </w:r>
      <w:r>
        <w:t>many</w:t>
      </w:r>
      <w:r w:rsidR="009B368C">
        <w:t xml:space="preserve"> regional NRM organisations.</w:t>
      </w:r>
      <w:r w:rsidR="005A4561">
        <w:t xml:space="preserve"> To validate this outcome, an initial step in the consultation process was identifying whether this reporting burden existed in each state and territory</w:t>
      </w:r>
      <w:r w:rsidR="00E67BF1">
        <w:t>,</w:t>
      </w:r>
      <w:r w:rsidR="005A4561">
        <w:t xml:space="preserve"> and if yes, the source. </w:t>
      </w:r>
    </w:p>
    <w:p w14:paraId="4A1B77BE" w14:textId="7A68DB55" w:rsidR="00853ABE" w:rsidRDefault="00DB228F" w:rsidP="00E26DA0">
      <w:pPr>
        <w:pStyle w:val="BodyNormal"/>
      </w:pPr>
      <w:r>
        <w:t xml:space="preserve">The project confirmed that reporting burden is experienced by regional NRM organisations across almost all states and territories, </w:t>
      </w:r>
      <w:r w:rsidR="00F075F6">
        <w:t>except for</w:t>
      </w:r>
      <w:r>
        <w:t xml:space="preserve"> the Northern Territory and some isolated cases where regions receive limited funding and therefore have limited reporting demands placed on them. </w:t>
      </w:r>
    </w:p>
    <w:p w14:paraId="614155AB" w14:textId="0B879DE1" w:rsidR="009B368C" w:rsidRDefault="00DB228F" w:rsidP="00E26DA0">
      <w:pPr>
        <w:pStyle w:val="BodyNormal"/>
      </w:pPr>
      <w:r>
        <w:t>Feedback during the regional consultation highlighted the following factors that contribute to the burden experienced:</w:t>
      </w:r>
    </w:p>
    <w:p w14:paraId="5E0165FC" w14:textId="1E2821C3" w:rsidR="00DB228F" w:rsidRDefault="00DB228F" w:rsidP="00DB228F">
      <w:pPr>
        <w:pStyle w:val="ListBullet"/>
      </w:pPr>
      <w:r w:rsidRPr="00F075F6">
        <w:rPr>
          <w:b/>
        </w:rPr>
        <w:t xml:space="preserve">Coordination </w:t>
      </w:r>
      <w:r w:rsidR="00B93D7B">
        <w:rPr>
          <w:b/>
        </w:rPr>
        <w:t xml:space="preserve">and support </w:t>
      </w:r>
      <w:r w:rsidRPr="00F075F6">
        <w:rPr>
          <w:b/>
        </w:rPr>
        <w:t>role</w:t>
      </w:r>
      <w:r>
        <w:t xml:space="preserve"> – </w:t>
      </w:r>
      <w:r w:rsidR="003D587A">
        <w:t>for many regional NRM organisations, a proportion of their on-ground works</w:t>
      </w:r>
      <w:r>
        <w:t xml:space="preserve"> </w:t>
      </w:r>
      <w:r w:rsidR="003D587A">
        <w:t>are delivered through partner organisations or groups</w:t>
      </w:r>
      <w:r>
        <w:t xml:space="preserve"> (e.g. community groups, Landcare groups)</w:t>
      </w:r>
      <w:r w:rsidR="003D587A">
        <w:t xml:space="preserve">. </w:t>
      </w:r>
      <w:r w:rsidR="007D0BBF">
        <w:t xml:space="preserve">For example, in the ACT a high proportion of their National Landcare Programme (NLP) funding goes to community groups and there are other sub-contractor arrangements associated with other funding sources. A similar situation exists in other states and territories. </w:t>
      </w:r>
      <w:r w:rsidR="003D587A">
        <w:t xml:space="preserve">This delivery model reflects the design and intent of federal government investment programs (such as </w:t>
      </w:r>
      <w:r w:rsidR="007D0BBF">
        <w:t>NLP</w:t>
      </w:r>
      <w:r w:rsidR="003D587A">
        <w:t xml:space="preserve">) that seek to implement on-ground works through multiple community groups and other groups. In this situation, </w:t>
      </w:r>
      <w:r>
        <w:t>the regional NRM organisations perform</w:t>
      </w:r>
      <w:r w:rsidR="007D0BBF">
        <w:t xml:space="preserve"> a coordination </w:t>
      </w:r>
      <w:r w:rsidR="00B93D7B">
        <w:t xml:space="preserve">and support </w:t>
      </w:r>
      <w:r w:rsidR="007D0BBF">
        <w:t xml:space="preserve">role, </w:t>
      </w:r>
      <w:r w:rsidR="002C22F3">
        <w:t xml:space="preserve">where they collect data and information from the various groups, collate and analyse it before reporting to </w:t>
      </w:r>
      <w:r w:rsidR="006D6164">
        <w:t>investors. D</w:t>
      </w:r>
      <w:r w:rsidR="007D0BBF">
        <w:t xml:space="preserve">epending on the number of groups involved, </w:t>
      </w:r>
      <w:r w:rsidR="006D6164">
        <w:t xml:space="preserve">this </w:t>
      </w:r>
      <w:r w:rsidR="007D0BBF">
        <w:t xml:space="preserve">can be </w:t>
      </w:r>
      <w:r w:rsidR="006D6164">
        <w:t xml:space="preserve">a </w:t>
      </w:r>
      <w:r w:rsidR="007D0BBF">
        <w:t>very labour intensive</w:t>
      </w:r>
      <w:r w:rsidR="006D6164">
        <w:t xml:space="preserve"> and time-consuming exercise. It was frequently identified by the regional NRM organisations as one of their main challenges with monitoring and reporting</w:t>
      </w:r>
      <w:r w:rsidR="004F2707">
        <w:t>, and one they weren’t resourced adequately for</w:t>
      </w:r>
      <w:r w:rsidR="006D6164">
        <w:t xml:space="preserve">. </w:t>
      </w:r>
      <w:r w:rsidR="004570AB">
        <w:t>It is recommended future investment program design by the federal government considers the flow on effects to reporting</w:t>
      </w:r>
      <w:r w:rsidR="006C3DD0">
        <w:t xml:space="preserve"> and if regional organisations are to manage a centralised reporting system, that they be adequately resourced to perform this role</w:t>
      </w:r>
      <w:r w:rsidR="004570AB">
        <w:t>.</w:t>
      </w:r>
      <w:r w:rsidR="006D6164">
        <w:t xml:space="preserve"> </w:t>
      </w:r>
    </w:p>
    <w:p w14:paraId="4C6ADFB9" w14:textId="3F0C6D27" w:rsidR="003D587A" w:rsidRDefault="003D587A" w:rsidP="00BB08DB">
      <w:pPr>
        <w:pStyle w:val="Italic"/>
        <w:ind w:left="720"/>
      </w:pPr>
      <w:r>
        <w:t>“Where an investment program has complexity such as lots of grants, by default, the associated reporting is burdensome”.</w:t>
      </w:r>
    </w:p>
    <w:p w14:paraId="5C8E738F" w14:textId="6D3936C6" w:rsidR="00F075F6" w:rsidRDefault="00962092" w:rsidP="00DB228F">
      <w:pPr>
        <w:pStyle w:val="ListBullet"/>
      </w:pPr>
      <w:r>
        <w:rPr>
          <w:noProof/>
          <w:lang w:eastAsia="en-AU"/>
        </w:rPr>
        <mc:AlternateContent>
          <mc:Choice Requires="wps">
            <w:drawing>
              <wp:anchor distT="0" distB="0" distL="114300" distR="114300" simplePos="0" relativeHeight="251668480" behindDoc="0" locked="0" layoutInCell="1" allowOverlap="1" wp14:anchorId="65CA253B" wp14:editId="1E7AFB84">
                <wp:simplePos x="0" y="0"/>
                <wp:positionH relativeFrom="column">
                  <wp:posOffset>3281045</wp:posOffset>
                </wp:positionH>
                <wp:positionV relativeFrom="paragraph">
                  <wp:posOffset>1475105</wp:posOffset>
                </wp:positionV>
                <wp:extent cx="2921000" cy="91567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21000"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5C1952" w14:textId="77777777" w:rsidR="00800E6C" w:rsidRDefault="00800E6C" w:rsidP="00962092">
                            <w:pPr>
                              <w:pStyle w:val="Calloutbody"/>
                              <w:jc w:val="both"/>
                            </w:pPr>
                          </w:p>
                          <w:p w14:paraId="0A44235A" w14:textId="32F72B96" w:rsidR="00800E6C" w:rsidRDefault="00800E6C" w:rsidP="00A6178F">
                            <w:pPr>
                              <w:pStyle w:val="Calloutbody"/>
                            </w:pPr>
                            <w:r>
                              <w:t>Reporting burden is experienced by many regional NRM organisations. Federal reporting, through MERIT, is one of several contributing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A253B" id="Text Box 23" o:spid="_x0000_s1029" type="#_x0000_t202" style="position:absolute;left:0;text-align:left;margin-left:258.35pt;margin-top:116.15pt;width:230pt;height:7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" filled="f" stroked="f">
                <v:textbox>
                  <w:txbxContent>
                    <w:p w14:paraId="0A5C1952" w14:textId="77777777" w:rsidR="00800E6C" w:rsidRDefault="00800E6C" w:rsidP="00962092">
                      <w:pPr>
                        <w:pStyle w:val="Calloutbody"/>
                        <w:jc w:val="both"/>
                      </w:pPr>
                    </w:p>
                    <w:p w14:paraId="0A44235A" w14:textId="32F72B96" w:rsidR="00800E6C" w:rsidRDefault="00800E6C" w:rsidP="00A6178F">
                      <w:pPr>
                        <w:pStyle w:val="Calloutbody"/>
                      </w:pPr>
                      <w:r>
                        <w:t>Reporting burden is experienced by many regional NRM organisations. Federal reporting, through MERIT, is one of several contributing factors.</w:t>
                      </w:r>
                    </w:p>
                  </w:txbxContent>
                </v:textbox>
                <w10:wrap type="square"/>
              </v:shape>
            </w:pict>
          </mc:Fallback>
        </mc:AlternateContent>
      </w:r>
      <w:r w:rsidR="00F075F6" w:rsidRPr="00FA6DAB">
        <w:rPr>
          <w:b/>
        </w:rPr>
        <w:t>Volume of reporting</w:t>
      </w:r>
      <w:r w:rsidR="00F075F6">
        <w:t xml:space="preserve"> – irrespective of whether core investment programs from state or territory governments exist, there is often a large amount of r</w:t>
      </w:r>
      <w:r w:rsidR="00F86F52">
        <w:t>eporting that is undertaken by</w:t>
      </w:r>
      <w:r w:rsidR="00F075F6">
        <w:t xml:space="preserve"> regional NRM organisation</w:t>
      </w:r>
      <w:r w:rsidR="00827F17">
        <w:t>s. This was frequently raised as a s</w:t>
      </w:r>
      <w:r w:rsidR="00F86F52">
        <w:t xml:space="preserve">ource of the burden experienced. For example, in </w:t>
      </w:r>
      <w:r w:rsidR="00B93D7B">
        <w:t xml:space="preserve">some regions of </w:t>
      </w:r>
      <w:r w:rsidR="00F86F52">
        <w:t>Western Australia</w:t>
      </w:r>
      <w:r w:rsidR="00827F17">
        <w:t xml:space="preserve"> </w:t>
      </w:r>
      <w:r w:rsidR="00FA6DAB">
        <w:t>many</w:t>
      </w:r>
      <w:r w:rsidR="00B93D7B">
        <w:t xml:space="preserve"> reporting demands (</w:t>
      </w:r>
      <w:r w:rsidR="00444427">
        <w:t xml:space="preserve">albeit </w:t>
      </w:r>
      <w:r w:rsidR="00343228">
        <w:t xml:space="preserve">smaller </w:t>
      </w:r>
      <w:r w:rsidR="00B93D7B">
        <w:t xml:space="preserve">relative to MERIT) are associated with the alternative funding sources they receive. In South Australia, internal reporting was identified as the bulk of their reporting workload due to </w:t>
      </w:r>
      <w:r w:rsidR="00D7123B">
        <w:t>its</w:t>
      </w:r>
      <w:r w:rsidR="00B93D7B">
        <w:t xml:space="preserve"> frequency</w:t>
      </w:r>
      <w:r w:rsidR="00525043">
        <w:t>, with</w:t>
      </w:r>
      <w:r w:rsidR="00D7123B">
        <w:t xml:space="preserve"> the requirement for outcome monitoring and reporting under the </w:t>
      </w:r>
      <w:r w:rsidR="00525043">
        <w:t xml:space="preserve">SA </w:t>
      </w:r>
      <w:r w:rsidR="00D7123B" w:rsidRPr="00525043">
        <w:rPr>
          <w:i/>
        </w:rPr>
        <w:t>Natural Resources Management Act 2004</w:t>
      </w:r>
      <w:r w:rsidR="00525043">
        <w:t xml:space="preserve"> adding </w:t>
      </w:r>
      <w:r w:rsidR="00444427">
        <w:t xml:space="preserve">additional </w:t>
      </w:r>
      <w:r w:rsidR="00525043">
        <w:t>complexity</w:t>
      </w:r>
      <w:r w:rsidR="00D7123B">
        <w:t>.</w:t>
      </w:r>
      <w:r w:rsidR="00FA6DAB">
        <w:t xml:space="preserve"> </w:t>
      </w:r>
      <w:r w:rsidR="001B10A0">
        <w:t xml:space="preserve">Other examples of reporting </w:t>
      </w:r>
      <w:r w:rsidR="00444427">
        <w:t>mentioned during</w:t>
      </w:r>
      <w:r w:rsidR="001B10A0">
        <w:t xml:space="preserve"> the regional consultation process included State of the Environment reporting, annual reporting to state and territory governments, reporting to Boards and statutory reporting as part of the South Australian levy system. </w:t>
      </w:r>
      <w:r w:rsidR="009A4A17">
        <w:t xml:space="preserve">Tasmanian regions had experienced a </w:t>
      </w:r>
      <w:r w:rsidR="00406740">
        <w:t>large</w:t>
      </w:r>
      <w:r w:rsidR="009A4A17">
        <w:t xml:space="preserve"> volume of reporting due to </w:t>
      </w:r>
      <w:r w:rsidR="00406740">
        <w:t xml:space="preserve">their involvement in many </w:t>
      </w:r>
      <w:r w:rsidR="009A4A17">
        <w:t xml:space="preserve">small projects </w:t>
      </w:r>
      <w:r w:rsidR="00406740">
        <w:t xml:space="preserve">through leveraging funds. </w:t>
      </w:r>
      <w:r w:rsidR="004570AB">
        <w:t>Due to the variety of reporting demands</w:t>
      </w:r>
      <w:r w:rsidR="00FA6DAB">
        <w:t xml:space="preserve">, </w:t>
      </w:r>
      <w:r w:rsidR="004570AB">
        <w:t>this source of burden is unlikely to change</w:t>
      </w:r>
      <w:r w:rsidR="00FA6DAB">
        <w:t xml:space="preserve"> through improved alignment between federal and state or territory government requirements.</w:t>
      </w:r>
      <w:r w:rsidR="004570AB">
        <w:t xml:space="preserve"> It is outside the scope of influence for the DoEE</w:t>
      </w:r>
      <w:r w:rsidR="00444427">
        <w:t>, but highlights the potential value that can be provided from federal reporting being as streamlined and efficient as possible</w:t>
      </w:r>
      <w:r w:rsidR="004570AB">
        <w:t>.</w:t>
      </w:r>
      <w:r w:rsidRPr="00962092">
        <w:rPr>
          <w:noProof/>
          <w:lang w:val="en-GB" w:eastAsia="en-GB"/>
        </w:rPr>
        <w:t xml:space="preserve"> </w:t>
      </w:r>
    </w:p>
    <w:p w14:paraId="5FF41D06" w14:textId="55B2B646" w:rsidR="00F075F6" w:rsidRDefault="00F075F6" w:rsidP="00DB228F">
      <w:pPr>
        <w:pStyle w:val="ListBullet"/>
      </w:pPr>
      <w:r w:rsidRPr="00BC67CD">
        <w:rPr>
          <w:b/>
        </w:rPr>
        <w:t>Intensive nature of MERIT</w:t>
      </w:r>
      <w:r w:rsidR="00BD64F2">
        <w:t xml:space="preserve"> – MERIT was identified as a source of the reporting burden experienced by regional NRM</w:t>
      </w:r>
      <w:r w:rsidR="00BC67CD">
        <w:t xml:space="preserve"> organisations in several jurisdictions</w:t>
      </w:r>
      <w:r w:rsidR="00BD64F2">
        <w:t>. Reasons provided included the tight timeframes, requirement to access data from third parties, internal review processes adding to the administrative workload, the large amount of detail required and it being a tedious and time-consuming process.</w:t>
      </w:r>
      <w:r w:rsidR="00BC67CD">
        <w:t xml:space="preserve"> </w:t>
      </w:r>
      <w:r w:rsidR="006C16DE">
        <w:t>The reporting requirements in MERIT are the same regardless of a project’s size</w:t>
      </w:r>
      <w:r w:rsidR="003E492E">
        <w:t>, which means the reporting requirements on smaller projects can seem excessive</w:t>
      </w:r>
      <w:r w:rsidR="006C16DE">
        <w:t xml:space="preserve">. </w:t>
      </w:r>
      <w:r w:rsidR="001F53F4">
        <w:t xml:space="preserve">Updating the MERI plans within MERIT every six months was also noted to be time consuming as it requires both operational staff and project managers. </w:t>
      </w:r>
      <w:r w:rsidR="00BC67CD">
        <w:t xml:space="preserve">In some parts of the country (e.g. Northern Territory, ACT) MERIT is the predominant reporting system used, so it is reasonable that MERIT be a source of the burden experienced. However, even in some areas where other reporting requirements exist, MERIT is still viewed as a source of burden due to its intensive nature e.g. in South Australia and New South Wales (where the requirements under MERIT greatly exceed those </w:t>
      </w:r>
      <w:r w:rsidR="0082414B">
        <w:t xml:space="preserve">currently </w:t>
      </w:r>
      <w:r w:rsidR="00BC67CD">
        <w:t>required by the New South Wales government</w:t>
      </w:r>
      <w:r w:rsidR="0082414B">
        <w:rPr>
          <w:rStyle w:val="FootnoteReference"/>
        </w:rPr>
        <w:footnoteReference w:id="4"/>
      </w:r>
      <w:r w:rsidR="00BC67CD">
        <w:t xml:space="preserve">). A detailed assessment of the challenges and opportunities for improvement around MERIT is provided ahead. </w:t>
      </w:r>
    </w:p>
    <w:p w14:paraId="7D4066C2" w14:textId="18B17C44" w:rsidR="006378C9" w:rsidRDefault="006378C9" w:rsidP="00BB08DB">
      <w:pPr>
        <w:pStyle w:val="Italic"/>
        <w:ind w:left="720"/>
      </w:pPr>
      <w:r>
        <w:t>“The MERIT reporting timeframes mean pressure and stress is passed along the system to the groups that collect the data, which can strain relationships between these groups and our regional organisation”.</w:t>
      </w:r>
    </w:p>
    <w:p w14:paraId="677D15EE" w14:textId="578BDFF4" w:rsidR="005D13A9" w:rsidRPr="005D13A9" w:rsidRDefault="005D13A9" w:rsidP="00DB228F">
      <w:pPr>
        <w:pStyle w:val="ListBullet"/>
      </w:pPr>
      <w:r w:rsidRPr="00FC46D4">
        <w:rPr>
          <w:b/>
        </w:rPr>
        <w:t>Low jurisdiction</w:t>
      </w:r>
      <w:r>
        <w:t xml:space="preserve"> </w:t>
      </w:r>
      <w:r w:rsidR="00FC46D4">
        <w:t>– while regional NRM organisations frequently coordinate large projects, sometimes they are only a small financial contributor (e.g. through NLP) and therefore do not have a high level of jurisdiction over what is measured and how the outputs and outcomes of the projects are reported. Managing the discrepancies between what MERIT requires and what other partner agencies have collected and reported, can be challenging.</w:t>
      </w:r>
    </w:p>
    <w:p w14:paraId="2E57E2B4" w14:textId="2D5A7C7F" w:rsidR="00F075F6" w:rsidRDefault="00F075F6" w:rsidP="00DB228F">
      <w:pPr>
        <w:pStyle w:val="ListBullet"/>
      </w:pPr>
      <w:r w:rsidRPr="0088309E">
        <w:rPr>
          <w:b/>
        </w:rPr>
        <w:t>Timing of reporting</w:t>
      </w:r>
      <w:r w:rsidR="006378C9">
        <w:t xml:space="preserve"> </w:t>
      </w:r>
      <w:r w:rsidR="0016652F">
        <w:t>–</w:t>
      </w:r>
      <w:r w:rsidR="006378C9">
        <w:t xml:space="preserve"> </w:t>
      </w:r>
      <w:r w:rsidR="0016652F">
        <w:t xml:space="preserve">generally there are two peak reporting periods – at the end of the financial year and at the end of the calendar year. During these </w:t>
      </w:r>
      <w:r w:rsidR="0082414B">
        <w:t>periods,</w:t>
      </w:r>
      <w:r w:rsidR="0016652F">
        <w:t xml:space="preserve"> several different reporting requirements must be met (e.g. MERIT six monthly reports, annual reports for organisations, reporting to a range of funding providers</w:t>
      </w:r>
      <w:r w:rsidR="0088309E">
        <w:t>). Concurrent reporting during these periods was noted as a key source of the reporting burden experienced by regional NRM organisations, with staged reporting (outside these periods) suggested as an opportunity for improvement.</w:t>
      </w:r>
      <w:r w:rsidR="00EE54FD">
        <w:t xml:space="preserve"> This </w:t>
      </w:r>
      <w:r w:rsidR="009D39DA">
        <w:t>burden was</w:t>
      </w:r>
      <w:r w:rsidR="00EE54FD">
        <w:t xml:space="preserve"> exacerbated in the Northern Territory due to the wet/dry season. The end of financial year reporting coincided with the peak delivery period (during the dry season) and the end of calendar year reporting coincided with the wet season when most people were on leave and unavailable. This was the dominant source of reporting burden in the Northern Territory.</w:t>
      </w:r>
      <w:r w:rsidR="004570AB">
        <w:t xml:space="preserve"> It is recommended the DoEE examine their requirements around the timing of their reports from regional NRM organisations, with a </w:t>
      </w:r>
      <w:r w:rsidR="00481296">
        <w:t>staggered</w:t>
      </w:r>
      <w:r w:rsidR="004570AB">
        <w:t xml:space="preserve"> approach potentially being one </w:t>
      </w:r>
      <w:r w:rsidR="0051338B">
        <w:t>improvement</w:t>
      </w:r>
      <w:r w:rsidR="004570AB">
        <w:t xml:space="preserve"> for consideration.</w:t>
      </w:r>
    </w:p>
    <w:p w14:paraId="3201874F" w14:textId="1F27E59C" w:rsidR="00E51FA8" w:rsidRPr="00E51FA8" w:rsidRDefault="00E51FA8" w:rsidP="00DB228F">
      <w:pPr>
        <w:pStyle w:val="ListBullet"/>
      </w:pPr>
      <w:r w:rsidRPr="00C7798D">
        <w:rPr>
          <w:b/>
        </w:rPr>
        <w:t>Variable reporting periods</w:t>
      </w:r>
      <w:r>
        <w:t xml:space="preserve"> </w:t>
      </w:r>
      <w:r w:rsidR="00C7798D">
        <w:t>–</w:t>
      </w:r>
      <w:r>
        <w:t xml:space="preserve"> </w:t>
      </w:r>
      <w:r w:rsidR="00C7798D">
        <w:t xml:space="preserve">there is a discrepancy </w:t>
      </w:r>
      <w:r w:rsidR="00040CA5">
        <w:t>between</w:t>
      </w:r>
      <w:r w:rsidR="00C7798D">
        <w:t xml:space="preserve"> reporting period</w:t>
      </w:r>
      <w:r w:rsidR="00040CA5">
        <w:t>s</w:t>
      </w:r>
      <w:r w:rsidR="00C7798D">
        <w:t>, with some reports requiring data to be analysed over a financial year and other reports requiring analysis over a calendar year. While New South Wales was the only jurisdiction that raised this issue</w:t>
      </w:r>
      <w:r w:rsidR="00040CA5">
        <w:t xml:space="preserve"> as a cause of additional reporting burden (in terms of multiple analyses)</w:t>
      </w:r>
      <w:r w:rsidR="00C7798D">
        <w:t>, it is expected to be relevant to other parts of the country.</w:t>
      </w:r>
      <w:r w:rsidR="00040CA5">
        <w:t xml:space="preserve"> However, given calendar year reporting is often an internal </w:t>
      </w:r>
      <w:r w:rsidR="0075059A">
        <w:t xml:space="preserve">regional </w:t>
      </w:r>
      <w:r w:rsidR="00040CA5">
        <w:t>organisation requirement, this source of burden is unlikely to change through improved alignment between federal and state or territory government requirements. It is outside the scope of influence for the DoEE.</w:t>
      </w:r>
    </w:p>
    <w:p w14:paraId="60202651" w14:textId="6B2C2C0D" w:rsidR="003D587A" w:rsidRDefault="00853ABE" w:rsidP="00DB228F">
      <w:pPr>
        <w:pStyle w:val="ListBullet"/>
      </w:pPr>
      <w:r w:rsidRPr="0082414B">
        <w:rPr>
          <w:b/>
        </w:rPr>
        <w:t>Differing outputs</w:t>
      </w:r>
      <w:r>
        <w:t xml:space="preserve"> </w:t>
      </w:r>
      <w:r w:rsidR="00F075F6">
        <w:t xml:space="preserve">– </w:t>
      </w:r>
      <w:r w:rsidR="0082414B">
        <w:t xml:space="preserve">where standard outputs developed at the state government level don’t align with those in MERIT, this creates additional work and was raised as an issue in Victoria and Queensland. There were many examples (albeit uncoordinated) where regions in Queensland and Victoria had attempted to </w:t>
      </w:r>
      <w:r w:rsidR="00F04E62">
        <w:t>translate</w:t>
      </w:r>
      <w:r w:rsidR="0082414B">
        <w:t xml:space="preserve"> the two sets of outputs relevant to them to make their reporting requirements clearer. This issue is discussed further ahead in terms of opportunities for aligning standard outputs. </w:t>
      </w:r>
    </w:p>
    <w:p w14:paraId="19391AB0" w14:textId="6AD9EF4C" w:rsidR="00F075F6" w:rsidRDefault="00F075F6" w:rsidP="00F075F6">
      <w:pPr>
        <w:pStyle w:val="Heading3"/>
      </w:pPr>
      <w:r>
        <w:t>reporting associated with core investment programs</w:t>
      </w:r>
    </w:p>
    <w:p w14:paraId="3EC18723" w14:textId="311689AE" w:rsidR="00F075F6" w:rsidRDefault="004F6081" w:rsidP="004F6081">
      <w:pPr>
        <w:pStyle w:val="BodyNormal"/>
      </w:pPr>
      <w:r>
        <w:t xml:space="preserve">As mentioned previously, core NRM investment programs funded by state governments were identified in Queensland, New South Wales and Victoria. An analysis was undertaken to identify the requirements regarding how the regional NRM organisations in these states </w:t>
      </w:r>
      <w:r w:rsidRPr="004F6081">
        <w:rPr>
          <w:i/>
        </w:rPr>
        <w:t>reported</w:t>
      </w:r>
      <w:r>
        <w:rPr>
          <w:rStyle w:val="FootnoteReference"/>
        </w:rPr>
        <w:footnoteReference w:id="5"/>
      </w:r>
      <w:r>
        <w:t xml:space="preserve"> their achievements under these programs. </w:t>
      </w:r>
    </w:p>
    <w:p w14:paraId="22C1BF35" w14:textId="5C9D237E" w:rsidR="004F6081" w:rsidRDefault="004F6081" w:rsidP="004F6081">
      <w:pPr>
        <w:pStyle w:val="BodyNormal"/>
      </w:pPr>
      <w:r>
        <w:t>Key findings from the analysis include:</w:t>
      </w:r>
    </w:p>
    <w:p w14:paraId="7DD12C4B" w14:textId="61FAD3E6" w:rsidR="004F6081" w:rsidRDefault="00D87AC5" w:rsidP="00D87AC5">
      <w:pPr>
        <w:pStyle w:val="ListBullet"/>
      </w:pPr>
      <w:r w:rsidRPr="006E640D">
        <w:rPr>
          <w:b/>
        </w:rPr>
        <w:t>What is reported</w:t>
      </w:r>
      <w:r>
        <w:t xml:space="preserve"> – similar information is reported under each investment program. Typical information includes-</w:t>
      </w:r>
    </w:p>
    <w:p w14:paraId="6452892A" w14:textId="58A046B8" w:rsidR="00D87AC5" w:rsidRDefault="00D87AC5" w:rsidP="00D87AC5">
      <w:pPr>
        <w:pStyle w:val="ListBullet3"/>
      </w:pPr>
      <w:r>
        <w:t xml:space="preserve">Data on outputs achieved (against the list of </w:t>
      </w:r>
      <w:r w:rsidR="0075059A">
        <w:t xml:space="preserve">standard </w:t>
      </w:r>
      <w:r>
        <w:t>outputs relevant to the project or investment program</w:t>
      </w:r>
      <w:r>
        <w:rPr>
          <w:rStyle w:val="FootnoteReference"/>
        </w:rPr>
        <w:footnoteReference w:id="6"/>
      </w:r>
      <w:r>
        <w:t>).</w:t>
      </w:r>
    </w:p>
    <w:p w14:paraId="7BF694DE" w14:textId="3DBA0FD2" w:rsidR="00D87AC5" w:rsidRDefault="00D87AC5" w:rsidP="00D87AC5">
      <w:pPr>
        <w:pStyle w:val="ListBullet3"/>
      </w:pPr>
      <w:r>
        <w:t>Spatial information on outputs.</w:t>
      </w:r>
    </w:p>
    <w:p w14:paraId="3BD10CC1" w14:textId="25FDB8D7" w:rsidR="00D87AC5" w:rsidRDefault="00D87AC5" w:rsidP="00D87AC5">
      <w:pPr>
        <w:pStyle w:val="ListBullet3"/>
      </w:pPr>
      <w:r>
        <w:t>Commentary around progress towards outcomes being sought under the program.</w:t>
      </w:r>
    </w:p>
    <w:p w14:paraId="11A8E9DF" w14:textId="1820DAB8" w:rsidR="00D87AC5" w:rsidRDefault="00D87AC5" w:rsidP="00D87AC5">
      <w:pPr>
        <w:pStyle w:val="ListBullet3"/>
      </w:pPr>
      <w:r>
        <w:t>Financial data.</w:t>
      </w:r>
    </w:p>
    <w:p w14:paraId="2F46BC9E" w14:textId="7AD80993" w:rsidR="009D7913" w:rsidRDefault="009D7913" w:rsidP="009D7913">
      <w:pPr>
        <w:pStyle w:val="ListBullet"/>
        <w:numPr>
          <w:ilvl w:val="0"/>
          <w:numId w:val="0"/>
        </w:numPr>
        <w:ind w:left="720"/>
      </w:pPr>
      <w:r>
        <w:t>Less common information includes-</w:t>
      </w:r>
    </w:p>
    <w:p w14:paraId="47BEB950" w14:textId="136B5EC3" w:rsidR="009D7913" w:rsidRDefault="00CC7138" w:rsidP="00CC7138">
      <w:pPr>
        <w:pStyle w:val="ListBullet3"/>
      </w:pPr>
      <w:r>
        <w:t>Case studies</w:t>
      </w:r>
    </w:p>
    <w:p w14:paraId="47834E9B" w14:textId="08DD687C" w:rsidR="00CC7138" w:rsidRDefault="00CC7138" w:rsidP="00CC7138">
      <w:pPr>
        <w:pStyle w:val="ListBullet3"/>
      </w:pPr>
      <w:r>
        <w:t xml:space="preserve">Evaluation type questions such as key achievements, effectiveness, challenges, lessons learnt, risks. </w:t>
      </w:r>
    </w:p>
    <w:p w14:paraId="5894AD60" w14:textId="1B2E8660" w:rsidR="00D87AC5" w:rsidRDefault="006E640D" w:rsidP="00D87AC5">
      <w:pPr>
        <w:pStyle w:val="ListBullet"/>
      </w:pPr>
      <w:r>
        <w:rPr>
          <w:b/>
        </w:rPr>
        <w:t>Scale</w:t>
      </w:r>
      <w:r w:rsidR="00D87AC5" w:rsidRPr="006E640D">
        <w:rPr>
          <w:b/>
        </w:rPr>
        <w:t xml:space="preserve"> of reporting</w:t>
      </w:r>
      <w:r w:rsidR="00D87AC5">
        <w:t xml:space="preserve"> – typically at the site scale.</w:t>
      </w:r>
    </w:p>
    <w:p w14:paraId="196F2FD3" w14:textId="2AFB61A3" w:rsidR="00D87AC5" w:rsidRDefault="00D87AC5" w:rsidP="00D87AC5">
      <w:pPr>
        <w:pStyle w:val="ListBullet"/>
      </w:pPr>
      <w:r w:rsidRPr="006E640D">
        <w:rPr>
          <w:b/>
        </w:rPr>
        <w:t>Timing of reporting</w:t>
      </w:r>
      <w:r>
        <w:t xml:space="preserve"> – annual reporting is typical with some periodic progress reporting</w:t>
      </w:r>
      <w:r w:rsidR="00CC7138">
        <w:t xml:space="preserve"> (e.g. six monthly reports)</w:t>
      </w:r>
      <w:r>
        <w:t>. Time of year can vary e.g. August/September or end of financial year or end of calendar year.</w:t>
      </w:r>
    </w:p>
    <w:p w14:paraId="3FD3C3C4" w14:textId="16563D28" w:rsidR="00D87AC5" w:rsidRDefault="00D87AC5" w:rsidP="00D87AC5">
      <w:pPr>
        <w:pStyle w:val="ListBullet"/>
      </w:pPr>
      <w:r w:rsidRPr="006E640D">
        <w:rPr>
          <w:b/>
        </w:rPr>
        <w:t>Who reports</w:t>
      </w:r>
      <w:r>
        <w:t xml:space="preserve"> – the recipient of the funding i.e. the regional NRM organisation.</w:t>
      </w:r>
    </w:p>
    <w:p w14:paraId="13B809A2" w14:textId="7F90CE2A" w:rsidR="00D87AC5" w:rsidRDefault="00320B31" w:rsidP="00D87AC5">
      <w:pPr>
        <w:pStyle w:val="ListBullet"/>
      </w:pPr>
      <w:r w:rsidRPr="006E640D">
        <w:rPr>
          <w:b/>
        </w:rPr>
        <w:t>How reporting occurs</w:t>
      </w:r>
      <w:r>
        <w:t xml:space="preserve"> – various templates, forms and online reporting systems.</w:t>
      </w:r>
    </w:p>
    <w:p w14:paraId="71420FED" w14:textId="4A64FBB9" w:rsidR="00320B31" w:rsidRDefault="00320B31" w:rsidP="00D87AC5">
      <w:pPr>
        <w:pStyle w:val="ListBullet"/>
      </w:pPr>
      <w:r w:rsidRPr="006E640D">
        <w:rPr>
          <w:b/>
        </w:rPr>
        <w:t>Other requirements</w:t>
      </w:r>
      <w:r>
        <w:t xml:space="preserve"> – </w:t>
      </w:r>
      <w:r w:rsidR="00B835E1">
        <w:t>sometimes</w:t>
      </w:r>
      <w:r>
        <w:t xml:space="preserve"> a monitoring and evaluation plan is required to be developed and a specific template or process needs to be followed.</w:t>
      </w:r>
    </w:p>
    <w:p w14:paraId="1367887F" w14:textId="133369A0" w:rsidR="004F6081" w:rsidRDefault="004F6081" w:rsidP="004F6081">
      <w:pPr>
        <w:pStyle w:val="BodyNormal"/>
      </w:pPr>
      <w:r>
        <w:t xml:space="preserve">The detailed findings </w:t>
      </w:r>
      <w:r w:rsidR="00B835E1">
        <w:t xml:space="preserve">of the analysis </w:t>
      </w:r>
      <w:r>
        <w:t>are available in Appe</w:t>
      </w:r>
      <w:r w:rsidR="00F30CAE">
        <w:t>ndix 7</w:t>
      </w:r>
      <w:r>
        <w:t>.</w:t>
      </w:r>
    </w:p>
    <w:p w14:paraId="0194DFCF" w14:textId="17CA87CD" w:rsidR="002C5E04" w:rsidRDefault="00244462" w:rsidP="004F6081">
      <w:pPr>
        <w:pStyle w:val="BodyNormal"/>
      </w:pPr>
      <w:r>
        <w:rPr>
          <w:noProof/>
          <w:lang w:val="en-AU" w:eastAsia="en-AU"/>
        </w:rPr>
        <mc:AlternateContent>
          <mc:Choice Requires="wps">
            <w:drawing>
              <wp:anchor distT="0" distB="0" distL="114300" distR="114300" simplePos="0" relativeHeight="251670528" behindDoc="0" locked="0" layoutInCell="1" allowOverlap="1" wp14:anchorId="1BDF9B45" wp14:editId="4C2EB2F0">
                <wp:simplePos x="0" y="0"/>
                <wp:positionH relativeFrom="column">
                  <wp:posOffset>3279775</wp:posOffset>
                </wp:positionH>
                <wp:positionV relativeFrom="paragraph">
                  <wp:posOffset>77307</wp:posOffset>
                </wp:positionV>
                <wp:extent cx="2921000" cy="835025"/>
                <wp:effectExtent l="0" t="0" r="0" b="3175"/>
                <wp:wrapSquare wrapText="bothSides"/>
                <wp:docPr id="24" name="Text Box 24"/>
                <wp:cNvGraphicFramePr/>
                <a:graphic xmlns:a="http://schemas.openxmlformats.org/drawingml/2006/main">
                  <a:graphicData uri="http://schemas.microsoft.com/office/word/2010/wordprocessingShape">
                    <wps:wsp>
                      <wps:cNvSpPr txBox="1"/>
                      <wps:spPr>
                        <a:xfrm>
                          <a:off x="0" y="0"/>
                          <a:ext cx="2921000" cy="835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4FE7CB" w14:textId="77777777" w:rsidR="00800E6C" w:rsidRDefault="00800E6C" w:rsidP="00962092">
                            <w:pPr>
                              <w:pStyle w:val="Calloutbody"/>
                              <w:jc w:val="both"/>
                            </w:pPr>
                          </w:p>
                          <w:p w14:paraId="477C2978" w14:textId="01118574" w:rsidR="00800E6C" w:rsidRDefault="00800E6C" w:rsidP="00A6178F">
                            <w:pPr>
                              <w:pStyle w:val="Calloutbody"/>
                            </w:pPr>
                            <w:r>
                              <w:t xml:space="preserve">Similar types of information are required in state, territory and federal governments’ reports on NRM project achievements.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F9B45" id="Text Box 24" o:spid="_x0000_s1030" type="#_x0000_t202" style="position:absolute;left:0;text-align:left;margin-left:258.25pt;margin-top:6.1pt;width:230pt;height:6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" filled="f" stroked="f">
                <v:textbox>
                  <w:txbxContent>
                    <w:p w14:paraId="4F4FE7CB" w14:textId="77777777" w:rsidR="00800E6C" w:rsidRDefault="00800E6C" w:rsidP="00962092">
                      <w:pPr>
                        <w:pStyle w:val="Calloutbody"/>
                        <w:jc w:val="both"/>
                      </w:pPr>
                    </w:p>
                    <w:p w14:paraId="477C2978" w14:textId="01118574" w:rsidR="00800E6C" w:rsidRDefault="00800E6C" w:rsidP="00A6178F">
                      <w:pPr>
                        <w:pStyle w:val="Calloutbody"/>
                      </w:pPr>
                      <w:r>
                        <w:t xml:space="preserve">Similar types of information are required in state, territory and federal governments’ reports on NRM project achievements. </w:t>
                      </w:r>
                    </w:p>
                  </w:txbxContent>
                </v:textbox>
                <w10:wrap type="square"/>
              </v:shape>
            </w:pict>
          </mc:Fallback>
        </mc:AlternateContent>
      </w:r>
      <w:r w:rsidR="002C5E04">
        <w:t xml:space="preserve">There are many similarities between the federal government’s reporting requirements under MERIT and the reporting requirements of the core investment programs being funded by the state and territory governments. Aside from the standard outputs (which are discussed in detail ahead) and the system used to submit the information (also discussed ahead), the reports ask for very similar types of information. There appears to be limited opportunity to improve alignment between the federal and state or territory government requirements regarding the reporting component of the process. </w:t>
      </w:r>
    </w:p>
    <w:p w14:paraId="152866FF" w14:textId="2627CDC3" w:rsidR="00A8423A" w:rsidRDefault="002C5E04" w:rsidP="004F6081">
      <w:pPr>
        <w:pStyle w:val="BodyNormal"/>
      </w:pPr>
      <w:r>
        <w:t>The only potential opportunity for improvement relates to the time of year that reports are required to be submitted, so that it doesn’t directly coincide with other reporting demands and the peak delivery period in the Northern Territory.</w:t>
      </w:r>
    </w:p>
    <w:p w14:paraId="6661A36E" w14:textId="3973AA54" w:rsidR="00E97B80" w:rsidRDefault="00E97B80" w:rsidP="00E97B80">
      <w:pPr>
        <w:pStyle w:val="Heading3"/>
      </w:pPr>
      <w:r>
        <w:t>Reporting on outcomes</w:t>
      </w:r>
    </w:p>
    <w:p w14:paraId="4AC7AB85" w14:textId="4894C00C" w:rsidR="00E97B80" w:rsidRDefault="00E97B80" w:rsidP="00E97B80">
      <w:pPr>
        <w:pStyle w:val="BodyNormal"/>
        <w:rPr>
          <w:lang w:val="en-AU"/>
        </w:rPr>
      </w:pPr>
      <w:r>
        <w:rPr>
          <w:lang w:val="en-AU"/>
        </w:rPr>
        <w:t xml:space="preserve">Concern was frequently raised in workshop discussions that environmental outcomes are not being adequately captured and reported on through MERIT (and other state government reporting tools). </w:t>
      </w:r>
      <w:r w:rsidR="00342A52">
        <w:rPr>
          <w:lang w:val="en-AU"/>
        </w:rPr>
        <w:t>There is a general feel that NRM reporting is not “picking up the full story” for what is being achieved in the regions.</w:t>
      </w:r>
    </w:p>
    <w:p w14:paraId="690BF11E" w14:textId="374CB5AA" w:rsidR="00E97B80" w:rsidRDefault="00E97B80" w:rsidP="00E97B80">
      <w:pPr>
        <w:pStyle w:val="BodyNormal"/>
        <w:rPr>
          <w:lang w:val="en-AU"/>
        </w:rPr>
      </w:pPr>
      <w:r>
        <w:rPr>
          <w:lang w:val="en-AU"/>
        </w:rPr>
        <w:t>Outcomes are required to be measured under core investment programs through various descriptions and narrative to “tell the story”. This is similar</w:t>
      </w:r>
      <w:r w:rsidR="00A6178F">
        <w:rPr>
          <w:lang w:val="en-AU"/>
        </w:rPr>
        <w:t xml:space="preserve"> </w:t>
      </w:r>
      <w:r>
        <w:rPr>
          <w:lang w:val="en-AU"/>
        </w:rPr>
        <w:t>to the current requirements for capturing outcomes in MERIT. Examples include:</w:t>
      </w:r>
    </w:p>
    <w:p w14:paraId="0A2E0A02" w14:textId="77777777" w:rsidR="00E97B80" w:rsidRDefault="00E97B80" w:rsidP="00E97B80">
      <w:pPr>
        <w:pStyle w:val="ListBullet"/>
      </w:pPr>
      <w:r>
        <w:t xml:space="preserve">Catchment Action NSW </w:t>
      </w:r>
    </w:p>
    <w:p w14:paraId="234296BE" w14:textId="77777777" w:rsidR="00E97B80" w:rsidRDefault="00E97B80" w:rsidP="00E97B80">
      <w:pPr>
        <w:pStyle w:val="ListBullet3"/>
      </w:pPr>
      <w:r>
        <w:t>Evaluation of progress towards meeting four year outcomes for each theme (Key Evaluation Questions around effectiveness, appropriateness, efficiency, sustainability from MER Plan).</w:t>
      </w:r>
    </w:p>
    <w:p w14:paraId="4C9DAA59" w14:textId="77777777" w:rsidR="00E97B80" w:rsidRDefault="00E97B80" w:rsidP="00E97B80">
      <w:pPr>
        <w:pStyle w:val="ListBullet3"/>
      </w:pPr>
      <w:r>
        <w:t>10-12 impact case studies showing how projects deliver outcomes against themes (outcome statements in MER Plan against four priority investment themes).</w:t>
      </w:r>
    </w:p>
    <w:p w14:paraId="579D026E" w14:textId="77777777" w:rsidR="00E97B80" w:rsidRDefault="00E97B80" w:rsidP="00E97B80">
      <w:pPr>
        <w:pStyle w:val="ListBullet"/>
      </w:pPr>
      <w:r>
        <w:t>NSW Environmental Trust - general description of the three most important outcomes.</w:t>
      </w:r>
    </w:p>
    <w:p w14:paraId="3D731798" w14:textId="77777777" w:rsidR="00E97B80" w:rsidRDefault="00E97B80" w:rsidP="00E97B80">
      <w:pPr>
        <w:pStyle w:val="ListBullet"/>
      </w:pPr>
      <w:r>
        <w:t>NSW Saving our Species - threat and population outcomes.</w:t>
      </w:r>
    </w:p>
    <w:p w14:paraId="035CEFB3" w14:textId="77777777" w:rsidR="00E97B80" w:rsidRDefault="00E97B80" w:rsidP="00E97B80">
      <w:pPr>
        <w:pStyle w:val="ListBullet"/>
      </w:pPr>
      <w:r>
        <w:t>Victorian Water Program</w:t>
      </w:r>
    </w:p>
    <w:p w14:paraId="1F645276" w14:textId="77777777" w:rsidR="00E97B80" w:rsidRDefault="00E97B80" w:rsidP="00E97B80">
      <w:pPr>
        <w:pStyle w:val="ListBullet3"/>
      </w:pPr>
      <w:r>
        <w:t>A reflection of the effectiveness of actions.</w:t>
      </w:r>
    </w:p>
    <w:p w14:paraId="66BC47B1" w14:textId="77777777" w:rsidR="00E97B80" w:rsidRDefault="00E97B80" w:rsidP="00E97B80">
      <w:pPr>
        <w:pStyle w:val="ListBullet3"/>
      </w:pPr>
      <w:r>
        <w:t>Four of the most significant or highest priority projects (case studies).</w:t>
      </w:r>
    </w:p>
    <w:p w14:paraId="60172E6F" w14:textId="77777777" w:rsidR="00E97B80" w:rsidRDefault="00E97B80" w:rsidP="00E97B80">
      <w:pPr>
        <w:pStyle w:val="ListBullet"/>
      </w:pPr>
      <w:r>
        <w:t>QLD NRM Regional Investment Program and QLD Feral Pest Initiative</w:t>
      </w:r>
    </w:p>
    <w:p w14:paraId="745D500F" w14:textId="77777777" w:rsidR="00E97B80" w:rsidRDefault="00E97B80" w:rsidP="00E97B80">
      <w:pPr>
        <w:pStyle w:val="ListBullet3"/>
      </w:pPr>
      <w:r>
        <w:t>Description of achievements and outcomes.</w:t>
      </w:r>
    </w:p>
    <w:p w14:paraId="4B166913" w14:textId="32C9AD06" w:rsidR="00E06B0E" w:rsidRDefault="00E97B80" w:rsidP="00E97B80">
      <w:pPr>
        <w:pStyle w:val="BodyNormal"/>
      </w:pPr>
      <w:r>
        <w:t xml:space="preserve">There is a need to provide the regional NRM organisations with guidance on not only what outcomes are being sought through federal government investment programs, but how the DoEE expects them to be reported in MERIT. </w:t>
      </w:r>
      <w:r w:rsidR="000A152F">
        <w:t>These two aspects are discussed below.</w:t>
      </w:r>
    </w:p>
    <w:p w14:paraId="46CE97F3" w14:textId="4AEAF7E3" w:rsidR="00E06B0E" w:rsidRDefault="000A152F" w:rsidP="00E97B80">
      <w:pPr>
        <w:pStyle w:val="BodyNormal"/>
      </w:pPr>
      <w:r>
        <w:t>Firstly, i</w:t>
      </w:r>
      <w:r w:rsidR="00E06B0E">
        <w:t>n terms of the outcomes being sought, this is best communicated during the funding application phase, as has happened successfully for past federal investment programs.</w:t>
      </w:r>
    </w:p>
    <w:p w14:paraId="0E023284" w14:textId="3C2465C7" w:rsidR="00E97B80" w:rsidRPr="00E97B80" w:rsidRDefault="00E97B80" w:rsidP="00E97B80">
      <w:pPr>
        <w:pStyle w:val="BodyNormal"/>
        <w:rPr>
          <w:i/>
        </w:rPr>
      </w:pPr>
      <w:r w:rsidRPr="00E97B80">
        <w:rPr>
          <w:i/>
        </w:rPr>
        <w:t>“The Australian Government funding programs used to have a business plan that specified particular themes or objectives. This provided a framework for what outcomes they were after. Our funding applications could then demonstrate alignment with these outcomes and our regional NRM plan targets. A business plan hasn’t been provided for the last round of Caring for our Country or the National Landcare Programme”.</w:t>
      </w:r>
    </w:p>
    <w:p w14:paraId="12EFBCE4" w14:textId="3696B8E2" w:rsidR="00315A31" w:rsidRDefault="00A6178F" w:rsidP="00315A31">
      <w:pPr>
        <w:pStyle w:val="BodyNormal"/>
      </w:pPr>
      <w:r>
        <w:rPr>
          <w:noProof/>
          <w:lang w:val="en-AU" w:eastAsia="en-AU"/>
        </w:rPr>
        <mc:AlternateContent>
          <mc:Choice Requires="wps">
            <w:drawing>
              <wp:anchor distT="0" distB="0" distL="114300" distR="114300" simplePos="0" relativeHeight="251684864" behindDoc="0" locked="0" layoutInCell="1" allowOverlap="1" wp14:anchorId="799FA110" wp14:editId="09764803">
                <wp:simplePos x="0" y="0"/>
                <wp:positionH relativeFrom="column">
                  <wp:posOffset>3282950</wp:posOffset>
                </wp:positionH>
                <wp:positionV relativeFrom="paragraph">
                  <wp:posOffset>34925</wp:posOffset>
                </wp:positionV>
                <wp:extent cx="2921000" cy="80454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2921000" cy="804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A5947E" w14:textId="77777777" w:rsidR="00800E6C" w:rsidRDefault="00800E6C" w:rsidP="00E80F97">
                            <w:pPr>
                              <w:pStyle w:val="Calloutbody"/>
                              <w:jc w:val="both"/>
                            </w:pPr>
                          </w:p>
                          <w:p w14:paraId="573E9D22" w14:textId="05FBBFB8" w:rsidR="00800E6C" w:rsidRDefault="00800E6C" w:rsidP="00A6178F">
                            <w:pPr>
                              <w:pStyle w:val="Calloutbody"/>
                            </w:pPr>
                            <w:r>
                              <w:t>Focus on developing high-level outcome statements that reflect the intent of federal investment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FA110" id="Text Box 7" o:spid="_x0000_s1031" type="#_x0000_t202" style="position:absolute;left:0;text-align:left;margin-left:258.5pt;margin-top:2.75pt;width:230pt;height:63.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" filled="f" stroked="f">
                <v:textbox>
                  <w:txbxContent>
                    <w:p w14:paraId="5CA5947E" w14:textId="77777777" w:rsidR="00800E6C" w:rsidRDefault="00800E6C" w:rsidP="00E80F97">
                      <w:pPr>
                        <w:pStyle w:val="Calloutbody"/>
                        <w:jc w:val="both"/>
                      </w:pPr>
                    </w:p>
                    <w:p w14:paraId="573E9D22" w14:textId="05FBBFB8" w:rsidR="00800E6C" w:rsidRDefault="00800E6C" w:rsidP="00A6178F">
                      <w:pPr>
                        <w:pStyle w:val="Calloutbody"/>
                      </w:pPr>
                      <w:r>
                        <w:t>Focus on developing high-level outcome statements that reflect the intent of federal investment programs.</w:t>
                      </w:r>
                    </w:p>
                  </w:txbxContent>
                </v:textbox>
                <w10:wrap type="square"/>
              </v:shape>
            </w:pict>
          </mc:Fallback>
        </mc:AlternateContent>
      </w:r>
      <w:r w:rsidR="00315A31">
        <w:t xml:space="preserve">An example of where this has been done well in the past </w:t>
      </w:r>
      <w:r w:rsidR="00E80F97">
        <w:t>is</w:t>
      </w:r>
      <w:r w:rsidR="00315A31">
        <w:t xml:space="preserve"> </w:t>
      </w:r>
      <w:r w:rsidR="00092C8D">
        <w:t>the first phase of the Caring for our Country program</w:t>
      </w:r>
      <w:r w:rsidR="00D37C09">
        <w:t>, where five year outcomes were established for each of the six n</w:t>
      </w:r>
      <w:r w:rsidR="00E80F97">
        <w:t>ational priority areas as shown below.</w:t>
      </w:r>
    </w:p>
    <w:p w14:paraId="181F08C1" w14:textId="0F39C712" w:rsidR="00E80F97" w:rsidRDefault="00E80F97" w:rsidP="00E80F97">
      <w:pPr>
        <w:pStyle w:val="BodyNormal"/>
      </w:pPr>
      <w:r>
        <w:t xml:space="preserve">It is recommended the DoEE develop high-level outcome statements for all their future investment programs as a way of clearly communicating the intent of the investment. These outcome statements should be upfront in any documentation that is provided to potential funding recipients during the funding application stage. </w:t>
      </w:r>
    </w:p>
    <w:p w14:paraId="44A06B69" w14:textId="68CFF530" w:rsidR="00D37C09" w:rsidRDefault="00E80F97" w:rsidP="003A42B4">
      <w:pPr>
        <w:pStyle w:val="BodyNormal"/>
        <w:jc w:val="center"/>
      </w:pPr>
      <w:r>
        <w:rPr>
          <w:noProof/>
          <w:lang w:val="en-AU" w:eastAsia="en-AU"/>
        </w:rPr>
        <w:drawing>
          <wp:inline distT="0" distB="0" distL="0" distR="0" wp14:anchorId="0CFE32CB" wp14:editId="2E620C6F">
            <wp:extent cx="5435858" cy="4033748"/>
            <wp:effectExtent l="25400" t="25400" r="25400" b="304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oc framework.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0130" cy="4044339"/>
                    </a:xfrm>
                    <a:prstGeom prst="rect">
                      <a:avLst/>
                    </a:prstGeom>
                    <a:ln>
                      <a:solidFill>
                        <a:schemeClr val="accent1"/>
                      </a:solidFill>
                    </a:ln>
                  </pic:spPr>
                </pic:pic>
              </a:graphicData>
            </a:graphic>
          </wp:inline>
        </w:drawing>
      </w:r>
    </w:p>
    <w:tbl>
      <w:tblPr>
        <w:tblStyle w:val="TableGrid"/>
        <w:tblW w:w="0" w:type="auto"/>
        <w:tblLook w:val="04A0" w:firstRow="1" w:lastRow="0" w:firstColumn="1" w:lastColumn="0" w:noHBand="0" w:noVBand="1"/>
      </w:tblPr>
      <w:tblGrid>
        <w:gridCol w:w="2694"/>
        <w:gridCol w:w="6954"/>
      </w:tblGrid>
      <w:tr w:rsidR="003A42B4" w14:paraId="0C8D8A6C" w14:textId="77777777" w:rsidTr="00A6178F">
        <w:trPr>
          <w:cnfStyle w:val="100000000000" w:firstRow="1" w:lastRow="0" w:firstColumn="0" w:lastColumn="0" w:oddVBand="0" w:evenVBand="0" w:oddHBand="0" w:evenHBand="0" w:firstRowFirstColumn="0" w:firstRowLastColumn="0" w:lastRowFirstColumn="0" w:lastRowLastColumn="0"/>
        </w:trPr>
        <w:tc>
          <w:tcPr>
            <w:tcW w:w="2694" w:type="dxa"/>
          </w:tcPr>
          <w:p w14:paraId="292D2183" w14:textId="41F7525E" w:rsidR="00E80F97" w:rsidRDefault="00E80F97" w:rsidP="00A6178F">
            <w:pPr>
              <w:pStyle w:val="BodyNormal"/>
              <w:jc w:val="left"/>
            </w:pPr>
            <w:r>
              <w:t>National priority area</w:t>
            </w:r>
          </w:p>
        </w:tc>
        <w:tc>
          <w:tcPr>
            <w:tcW w:w="6954" w:type="dxa"/>
          </w:tcPr>
          <w:p w14:paraId="436B75A8" w14:textId="0EADE2FD" w:rsidR="00E80F97" w:rsidRDefault="00E80F97" w:rsidP="00A6178F">
            <w:pPr>
              <w:pStyle w:val="BodyNormal"/>
              <w:jc w:val="left"/>
            </w:pPr>
            <w:r>
              <w:t>example outcomes</w:t>
            </w:r>
          </w:p>
        </w:tc>
      </w:tr>
      <w:tr w:rsidR="003A42B4" w14:paraId="0806C1DA" w14:textId="77777777" w:rsidTr="00A6178F">
        <w:tc>
          <w:tcPr>
            <w:tcW w:w="2694" w:type="dxa"/>
          </w:tcPr>
          <w:p w14:paraId="2D04034A" w14:textId="01439236" w:rsidR="00E80F97" w:rsidRDefault="00E80F97" w:rsidP="00A6178F">
            <w:pPr>
              <w:pStyle w:val="BodyNormal"/>
              <w:jc w:val="left"/>
            </w:pPr>
            <w:r>
              <w:t>National Reserve System</w:t>
            </w:r>
          </w:p>
        </w:tc>
        <w:tc>
          <w:tcPr>
            <w:tcW w:w="6954" w:type="dxa"/>
          </w:tcPr>
          <w:p w14:paraId="0DFEEE40" w14:textId="0768FD65" w:rsidR="00E80F97" w:rsidRDefault="00E80F97" w:rsidP="00A6178F">
            <w:pPr>
              <w:pStyle w:val="BodyNormal"/>
              <w:jc w:val="left"/>
            </w:pPr>
            <w:r>
              <w:t>NRS1: Expand the area that is protected within the National Reserve System to at least 125 million hectares (a 25 percent increase), with priority to be given to increasing the area that is protected in under-represented bioregions.</w:t>
            </w:r>
          </w:p>
        </w:tc>
      </w:tr>
      <w:tr w:rsidR="003A42B4" w14:paraId="07A70247" w14:textId="77777777" w:rsidTr="00A6178F">
        <w:tc>
          <w:tcPr>
            <w:tcW w:w="2694" w:type="dxa"/>
          </w:tcPr>
          <w:p w14:paraId="06478F4E" w14:textId="39F14649" w:rsidR="00E80F97" w:rsidRDefault="00E80F97" w:rsidP="00A6178F">
            <w:pPr>
              <w:pStyle w:val="BodyNormal"/>
              <w:jc w:val="left"/>
            </w:pPr>
            <w:r>
              <w:t>Biodiversity and natural icons</w:t>
            </w:r>
          </w:p>
        </w:tc>
        <w:tc>
          <w:tcPr>
            <w:tcW w:w="6954" w:type="dxa"/>
          </w:tcPr>
          <w:p w14:paraId="02516547" w14:textId="61CDC11D" w:rsidR="00E80F97" w:rsidRDefault="00E80F97" w:rsidP="00A6178F">
            <w:pPr>
              <w:pStyle w:val="BodyNormal"/>
              <w:jc w:val="left"/>
            </w:pPr>
            <w:r>
              <w:t>BNI1: By 2013 increase, by at least one million hectares, the area of native habitat and vegetation that is managed to reduce critical threats to biodiversity and to enhance the condition, connectivity and resilience of habitats and landscapes.</w:t>
            </w:r>
          </w:p>
        </w:tc>
      </w:tr>
      <w:tr w:rsidR="003A42B4" w14:paraId="035E590E" w14:textId="77777777" w:rsidTr="00A6178F">
        <w:tc>
          <w:tcPr>
            <w:tcW w:w="2694" w:type="dxa"/>
          </w:tcPr>
          <w:p w14:paraId="2D0F1B17" w14:textId="1CC40000" w:rsidR="00E80F97" w:rsidRDefault="00E80F97" w:rsidP="00A6178F">
            <w:pPr>
              <w:pStyle w:val="BodyNormal"/>
              <w:jc w:val="left"/>
            </w:pPr>
            <w:r>
              <w:t>Coastal environments and critical aquatic habitats</w:t>
            </w:r>
          </w:p>
        </w:tc>
        <w:tc>
          <w:tcPr>
            <w:tcW w:w="6954" w:type="dxa"/>
          </w:tcPr>
          <w:p w14:paraId="378EFBCB" w14:textId="706D8D65" w:rsidR="00E80F97" w:rsidRDefault="00E80F97" w:rsidP="00A6178F">
            <w:pPr>
              <w:pStyle w:val="BodyNormal"/>
              <w:jc w:val="left"/>
            </w:pPr>
            <w:r>
              <w:t>CE1: Reduce the discharge of dissolved nutrients and chemicals from agricultural lands to the Great Barrier Reef lagoon by 25 percent.</w:t>
            </w:r>
          </w:p>
        </w:tc>
      </w:tr>
      <w:tr w:rsidR="003A42B4" w14:paraId="1E8C5B12" w14:textId="77777777" w:rsidTr="00A6178F">
        <w:tc>
          <w:tcPr>
            <w:tcW w:w="2694" w:type="dxa"/>
          </w:tcPr>
          <w:p w14:paraId="558B0FA7" w14:textId="2640C1DD" w:rsidR="00E80F97" w:rsidRDefault="00E80F97" w:rsidP="00A6178F">
            <w:pPr>
              <w:pStyle w:val="BodyNormal"/>
              <w:jc w:val="left"/>
            </w:pPr>
            <w:r>
              <w:t>Sustainable farm practices</w:t>
            </w:r>
          </w:p>
        </w:tc>
        <w:tc>
          <w:tcPr>
            <w:tcW w:w="6954" w:type="dxa"/>
          </w:tcPr>
          <w:p w14:paraId="52E461E4" w14:textId="35D64F62" w:rsidR="00E80F97" w:rsidRDefault="00E80F97" w:rsidP="00A6178F">
            <w:pPr>
              <w:pStyle w:val="BodyNormal"/>
              <w:jc w:val="left"/>
            </w:pPr>
            <w:r>
              <w:t>SFP1: Assist at least 30 percent of farmers to increase their uptake of sustainable farm and land management practices that deliver improved ecosystem services.</w:t>
            </w:r>
          </w:p>
        </w:tc>
      </w:tr>
      <w:tr w:rsidR="003A42B4" w14:paraId="043750AF" w14:textId="77777777" w:rsidTr="00A6178F">
        <w:tc>
          <w:tcPr>
            <w:tcW w:w="2694" w:type="dxa"/>
          </w:tcPr>
          <w:p w14:paraId="098E82F5" w14:textId="1D5A082A" w:rsidR="00E80F97" w:rsidRDefault="00E80F97" w:rsidP="00A6178F">
            <w:pPr>
              <w:pStyle w:val="BodyNormal"/>
              <w:jc w:val="left"/>
            </w:pPr>
            <w:r>
              <w:t>Community skills, knowledge and engagement</w:t>
            </w:r>
          </w:p>
        </w:tc>
        <w:tc>
          <w:tcPr>
            <w:tcW w:w="6954" w:type="dxa"/>
          </w:tcPr>
          <w:p w14:paraId="3B429412" w14:textId="501B5CBC" w:rsidR="00E80F97" w:rsidRDefault="00E80F97" w:rsidP="00A6178F">
            <w:pPr>
              <w:pStyle w:val="BodyNormal"/>
              <w:jc w:val="left"/>
            </w:pPr>
            <w:r>
              <w:t>CSKE1: Improve the access to knowledge and skills of urban and regional communities in managing natural resources sustainably and helping protect the environment</w:t>
            </w:r>
            <w:r w:rsidR="003A42B4">
              <w:t>.</w:t>
            </w:r>
          </w:p>
        </w:tc>
      </w:tr>
      <w:tr w:rsidR="003A42B4" w14:paraId="7B31D64D" w14:textId="77777777" w:rsidTr="00A6178F">
        <w:tc>
          <w:tcPr>
            <w:tcW w:w="2694" w:type="dxa"/>
          </w:tcPr>
          <w:p w14:paraId="591EEA64" w14:textId="21F7F4AC" w:rsidR="00E80F97" w:rsidRDefault="00E80F97" w:rsidP="00A6178F">
            <w:pPr>
              <w:pStyle w:val="BodyNormal"/>
              <w:jc w:val="left"/>
            </w:pPr>
            <w:r>
              <w:t>Natural resource management in northern and remote Australia</w:t>
            </w:r>
          </w:p>
        </w:tc>
        <w:tc>
          <w:tcPr>
            <w:tcW w:w="6954" w:type="dxa"/>
          </w:tcPr>
          <w:p w14:paraId="1212ED9A" w14:textId="3559C65B" w:rsidR="00E80F97" w:rsidRDefault="003A42B4" w:rsidP="00A6178F">
            <w:pPr>
              <w:pStyle w:val="BodyNormal"/>
              <w:jc w:val="left"/>
            </w:pPr>
            <w:r>
              <w:t>NRA1: By 2013 protect important natural assets in northern and remote Australia, particularly the National Reserve System (and Indigenous Protected Areas within it).</w:t>
            </w:r>
          </w:p>
        </w:tc>
      </w:tr>
    </w:tbl>
    <w:p w14:paraId="0B8DBCEE" w14:textId="53B62E3A" w:rsidR="006221E3" w:rsidRDefault="000A152F" w:rsidP="00B854C2">
      <w:pPr>
        <w:pStyle w:val="BodyNormal"/>
      </w:pPr>
      <w:r>
        <w:t xml:space="preserve">Secondly, </w:t>
      </w:r>
      <w:r w:rsidR="004F687E">
        <w:t>region’s frequently provided</w:t>
      </w:r>
      <w:r w:rsidR="006221E3">
        <w:t xml:space="preserve"> feedback on the difficulties </w:t>
      </w:r>
      <w:r w:rsidR="004F687E">
        <w:t>they</w:t>
      </w:r>
      <w:r w:rsidR="006221E3">
        <w:t xml:space="preserve"> have in reporting outcomes within MERIT. A common solution is for regions to attach supporting documents to their MERIT submission, to provide evidence for the outcomes achieved. However, there is support for the federal government to provide clear guidance on their preference for how outcomes </w:t>
      </w:r>
      <w:r w:rsidR="004F687E">
        <w:t xml:space="preserve">should </w:t>
      </w:r>
      <w:r w:rsidR="006221E3">
        <w:t xml:space="preserve">be </w:t>
      </w:r>
      <w:r w:rsidR="006F1337">
        <w:t>reported</w:t>
      </w:r>
      <w:r w:rsidR="006221E3">
        <w:t xml:space="preserve">. </w:t>
      </w:r>
    </w:p>
    <w:p w14:paraId="7930B8E5" w14:textId="5795B028" w:rsidR="00B854C2" w:rsidRPr="00BB08DB" w:rsidRDefault="00B854C2" w:rsidP="00B854C2">
      <w:pPr>
        <w:pStyle w:val="BodyNormal"/>
        <w:rPr>
          <w:i/>
        </w:rPr>
      </w:pPr>
      <w:r w:rsidRPr="00BB08DB">
        <w:rPr>
          <w:i/>
        </w:rPr>
        <w:t>“</w:t>
      </w:r>
      <w:r>
        <w:rPr>
          <w:i/>
        </w:rPr>
        <w:t>We’ve had feedback that p</w:t>
      </w:r>
      <w:r w:rsidRPr="00BB08DB">
        <w:rPr>
          <w:i/>
        </w:rPr>
        <w:t xml:space="preserve">roviding a description </w:t>
      </w:r>
      <w:r>
        <w:rPr>
          <w:i/>
        </w:rPr>
        <w:t>about</w:t>
      </w:r>
      <w:r w:rsidRPr="00BB08DB">
        <w:rPr>
          <w:i/>
        </w:rPr>
        <w:t xml:space="preserve"> the contribution towards outcomes isn’t </w:t>
      </w:r>
      <w:r>
        <w:rPr>
          <w:i/>
        </w:rPr>
        <w:t>adequate. But we’re not sure what else they’re looking for</w:t>
      </w:r>
      <w:r w:rsidRPr="00BB08DB">
        <w:rPr>
          <w:i/>
        </w:rPr>
        <w:t>”.</w:t>
      </w:r>
    </w:p>
    <w:p w14:paraId="75026D87" w14:textId="6A965925" w:rsidR="00B854C2" w:rsidRDefault="00B854C2" w:rsidP="00E97B80">
      <w:pPr>
        <w:pStyle w:val="BodyNormal"/>
        <w:rPr>
          <w:i/>
        </w:rPr>
      </w:pPr>
      <w:r w:rsidRPr="00B854C2">
        <w:rPr>
          <w:i/>
        </w:rPr>
        <w:t xml:space="preserve">“In the Northern Territory, we’re often looking for no change in condition (as our outcome) </w:t>
      </w:r>
      <w:r w:rsidR="004A5024">
        <w:rPr>
          <w:i/>
        </w:rPr>
        <w:t>due to our pristine environment. This is different to most other outcomes reporting around the country</w:t>
      </w:r>
      <w:r w:rsidRPr="00B854C2">
        <w:rPr>
          <w:i/>
        </w:rPr>
        <w:t>”.</w:t>
      </w:r>
    </w:p>
    <w:p w14:paraId="24E6D149" w14:textId="548C745D" w:rsidR="004A5024" w:rsidRPr="00B854C2" w:rsidRDefault="004A5024" w:rsidP="00E97B80">
      <w:pPr>
        <w:pStyle w:val="BodyNormal"/>
        <w:rPr>
          <w:i/>
        </w:rPr>
      </w:pPr>
      <w:r>
        <w:rPr>
          <w:i/>
        </w:rPr>
        <w:t>“We’re being asked to collect data on social and economic outcomes, but we don’t have the necessary tools or techniques to do this, nor are we properly trained in these areas”.</w:t>
      </w:r>
    </w:p>
    <w:p w14:paraId="32C399DA" w14:textId="4300C8B6" w:rsidR="00CC6157" w:rsidRDefault="003F0F5F" w:rsidP="00E97B80">
      <w:pPr>
        <w:pStyle w:val="BodyNormal"/>
        <w:rPr>
          <w:lang w:val="en-AU"/>
        </w:rPr>
      </w:pPr>
      <w:r>
        <w:t xml:space="preserve">Measuring and reporting on outcomes is inherently complex. There is no clear or standard way to measure </w:t>
      </w:r>
      <w:r w:rsidR="005D6337">
        <w:t xml:space="preserve">long-term </w:t>
      </w:r>
      <w:r>
        <w:t xml:space="preserve">outcomes. </w:t>
      </w:r>
      <w:r>
        <w:rPr>
          <w:lang w:val="en-AU"/>
        </w:rPr>
        <w:t xml:space="preserve">For example, there is large variation in how vegetation condition is measured around the country with various methods developed and adopted to suite different vegetation communities. Furthermore, there is often a time-lag between delivery of works and being able to measure outcomes. This means data is often unavailable within project </w:t>
      </w:r>
      <w:r w:rsidR="00126C4F">
        <w:rPr>
          <w:lang w:val="en-AU"/>
        </w:rPr>
        <w:t xml:space="preserve">reporting </w:t>
      </w:r>
      <w:r>
        <w:rPr>
          <w:lang w:val="en-AU"/>
        </w:rPr>
        <w:t xml:space="preserve">timeframes. </w:t>
      </w:r>
    </w:p>
    <w:p w14:paraId="5DBA040E" w14:textId="7B28C7F5" w:rsidR="003F0F5F" w:rsidRDefault="004F687E" w:rsidP="00E97B80">
      <w:pPr>
        <w:pStyle w:val="BodyNormal"/>
      </w:pPr>
      <w:r>
        <w:rPr>
          <w:noProof/>
          <w:lang w:val="en-AU" w:eastAsia="en-AU"/>
        </w:rPr>
        <mc:AlternateContent>
          <mc:Choice Requires="wps">
            <w:drawing>
              <wp:anchor distT="0" distB="0" distL="114300" distR="114300" simplePos="0" relativeHeight="251682816" behindDoc="0" locked="0" layoutInCell="1" allowOverlap="1" wp14:anchorId="4EB1FCC6" wp14:editId="00A39C69">
                <wp:simplePos x="0" y="0"/>
                <wp:positionH relativeFrom="column">
                  <wp:posOffset>3281680</wp:posOffset>
                </wp:positionH>
                <wp:positionV relativeFrom="paragraph">
                  <wp:posOffset>768350</wp:posOffset>
                </wp:positionV>
                <wp:extent cx="2921000" cy="6832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2921000" cy="683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2C726" w14:textId="77777777" w:rsidR="00800E6C" w:rsidRDefault="00800E6C" w:rsidP="006A2F4C">
                            <w:pPr>
                              <w:pStyle w:val="Calloutbody"/>
                              <w:jc w:val="both"/>
                            </w:pPr>
                          </w:p>
                          <w:p w14:paraId="6F2EED1F" w14:textId="3FEDFC52" w:rsidR="00800E6C" w:rsidRDefault="00800E6C" w:rsidP="00A6178F">
                            <w:pPr>
                              <w:pStyle w:val="Calloutbody"/>
                            </w:pPr>
                            <w:r>
                              <w:t xml:space="preserve">Restrict outcomes reporting in MERIT to a very basic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1FCC6" id="Text Box 8" o:spid="_x0000_s1032" type="#_x0000_t202" style="position:absolute;left:0;text-align:left;margin-left:258.4pt;margin-top:60.5pt;width:230pt;height:53.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" filled="f" stroked="f">
                <v:textbox>
                  <w:txbxContent>
                    <w:p w14:paraId="56D2C726" w14:textId="77777777" w:rsidR="00800E6C" w:rsidRDefault="00800E6C" w:rsidP="006A2F4C">
                      <w:pPr>
                        <w:pStyle w:val="Calloutbody"/>
                        <w:jc w:val="both"/>
                      </w:pPr>
                    </w:p>
                    <w:p w14:paraId="6F2EED1F" w14:textId="3FEDFC52" w:rsidR="00800E6C" w:rsidRDefault="00800E6C" w:rsidP="00A6178F">
                      <w:pPr>
                        <w:pStyle w:val="Calloutbody"/>
                      </w:pPr>
                      <w:r>
                        <w:t xml:space="preserve">Restrict outcomes reporting in MERIT to a very basic level. </w:t>
                      </w:r>
                    </w:p>
                  </w:txbxContent>
                </v:textbox>
                <w10:wrap type="square"/>
              </v:shape>
            </w:pict>
          </mc:Fallback>
        </mc:AlternateContent>
      </w:r>
      <w:r w:rsidR="003F0F5F">
        <w:rPr>
          <w:lang w:val="en-AU"/>
        </w:rPr>
        <w:t>For these reasons, it is recommended outcomes reporting in MERIT be restricted to a v</w:t>
      </w:r>
      <w:r w:rsidR="000A152F">
        <w:rPr>
          <w:lang w:val="en-AU"/>
        </w:rPr>
        <w:t>ery basic level</w:t>
      </w:r>
      <w:r w:rsidR="003F0F5F">
        <w:rPr>
          <w:lang w:val="en-AU"/>
        </w:rPr>
        <w:t>.</w:t>
      </w:r>
      <w:r w:rsidR="006A2F4C" w:rsidRPr="006A2F4C">
        <w:rPr>
          <w:noProof/>
          <w:lang w:val="en-GB" w:eastAsia="en-GB"/>
        </w:rPr>
        <w:t xml:space="preserve"> </w:t>
      </w:r>
      <w:r w:rsidR="00CC6157">
        <w:rPr>
          <w:noProof/>
          <w:lang w:val="en-GB" w:eastAsia="en-GB"/>
        </w:rPr>
        <w:t>E</w:t>
      </w:r>
      <w:r w:rsidR="003F0F5F">
        <w:rPr>
          <w:lang w:val="en-AU"/>
        </w:rPr>
        <w:t xml:space="preserve">ach project report in MERIT </w:t>
      </w:r>
      <w:r w:rsidR="00CC6157">
        <w:rPr>
          <w:lang w:val="en-AU"/>
        </w:rPr>
        <w:t>should list</w:t>
      </w:r>
      <w:r w:rsidR="003F0F5F">
        <w:rPr>
          <w:lang w:val="en-AU"/>
        </w:rPr>
        <w:t xml:space="preserve"> which of the high-level outcome statements</w:t>
      </w:r>
      <w:r w:rsidR="005E69D0">
        <w:rPr>
          <w:lang w:val="en-AU"/>
        </w:rPr>
        <w:t xml:space="preserve"> (</w:t>
      </w:r>
      <w:r w:rsidR="003F0F5F">
        <w:rPr>
          <w:lang w:val="en-AU"/>
        </w:rPr>
        <w:t>th</w:t>
      </w:r>
      <w:r w:rsidR="0033435E">
        <w:rPr>
          <w:lang w:val="en-AU"/>
        </w:rPr>
        <w:t>os</w:t>
      </w:r>
      <w:r w:rsidR="003F0F5F">
        <w:rPr>
          <w:lang w:val="en-AU"/>
        </w:rPr>
        <w:t>e set by the federal government at the start of an investment program</w:t>
      </w:r>
      <w:r w:rsidR="00CC6157">
        <w:rPr>
          <w:lang w:val="en-AU"/>
        </w:rPr>
        <w:t>)</w:t>
      </w:r>
      <w:r w:rsidR="003F0F5F">
        <w:rPr>
          <w:lang w:val="en-AU"/>
        </w:rPr>
        <w:t xml:space="preserve"> apply</w:t>
      </w:r>
      <w:r w:rsidR="00CC6157">
        <w:rPr>
          <w:lang w:val="en-AU"/>
        </w:rPr>
        <w:t>,</w:t>
      </w:r>
      <w:r w:rsidR="003F0F5F">
        <w:rPr>
          <w:lang w:val="en-AU"/>
        </w:rPr>
        <w:t xml:space="preserve"> as context for the report.</w:t>
      </w:r>
      <w:r w:rsidR="003374F1">
        <w:rPr>
          <w:lang w:val="en-AU"/>
        </w:rPr>
        <w:t xml:space="preserve"> This </w:t>
      </w:r>
      <w:r w:rsidR="00CC6157">
        <w:rPr>
          <w:lang w:val="en-AU"/>
        </w:rPr>
        <w:t xml:space="preserve">would </w:t>
      </w:r>
      <w:r w:rsidR="003374F1">
        <w:rPr>
          <w:lang w:val="en-AU"/>
        </w:rPr>
        <w:t xml:space="preserve">provide a clear framework </w:t>
      </w:r>
      <w:r w:rsidR="009041EF">
        <w:rPr>
          <w:lang w:val="en-AU"/>
        </w:rPr>
        <w:t>for</w:t>
      </w:r>
      <w:r w:rsidR="003374F1">
        <w:rPr>
          <w:lang w:val="en-AU"/>
        </w:rPr>
        <w:t xml:space="preserve"> how outcomes </w:t>
      </w:r>
      <w:r w:rsidR="00CE0B1F">
        <w:rPr>
          <w:lang w:val="en-AU"/>
        </w:rPr>
        <w:t>should be</w:t>
      </w:r>
      <w:r w:rsidR="003374F1">
        <w:rPr>
          <w:lang w:val="en-AU"/>
        </w:rPr>
        <w:t xml:space="preserve"> described and </w:t>
      </w:r>
      <w:r w:rsidR="00CC6157">
        <w:rPr>
          <w:lang w:val="en-AU"/>
        </w:rPr>
        <w:t>would promote</w:t>
      </w:r>
      <w:r w:rsidR="003374F1">
        <w:rPr>
          <w:lang w:val="en-AU"/>
        </w:rPr>
        <w:t xml:space="preserve"> consistency with the intent of the </w:t>
      </w:r>
      <w:r w:rsidR="00CE0B1F">
        <w:rPr>
          <w:lang w:val="en-AU"/>
        </w:rPr>
        <w:t>investment programs</w:t>
      </w:r>
      <w:r w:rsidR="003374F1">
        <w:rPr>
          <w:lang w:val="en-AU"/>
        </w:rPr>
        <w:t>.</w:t>
      </w:r>
      <w:r w:rsidR="003F0F5F">
        <w:rPr>
          <w:lang w:val="en-AU"/>
        </w:rPr>
        <w:t xml:space="preserve"> </w:t>
      </w:r>
      <w:r w:rsidR="00126C4F">
        <w:rPr>
          <w:lang w:val="en-AU"/>
        </w:rPr>
        <w:t xml:space="preserve">Whether these </w:t>
      </w:r>
      <w:r w:rsidR="003374F1">
        <w:rPr>
          <w:lang w:val="en-AU"/>
        </w:rPr>
        <w:t xml:space="preserve">outcomes </w:t>
      </w:r>
      <w:r w:rsidR="00126C4F">
        <w:rPr>
          <w:lang w:val="en-AU"/>
        </w:rPr>
        <w:t xml:space="preserve">eventuated could </w:t>
      </w:r>
      <w:r w:rsidR="009518E9">
        <w:rPr>
          <w:lang w:val="en-AU"/>
        </w:rPr>
        <w:t xml:space="preserve">be assessed in detail at a later stage, as part of a more thorough </w:t>
      </w:r>
      <w:r w:rsidR="008E4836">
        <w:rPr>
          <w:lang w:val="en-AU"/>
        </w:rPr>
        <w:t xml:space="preserve">project </w:t>
      </w:r>
      <w:r w:rsidR="009518E9">
        <w:rPr>
          <w:lang w:val="en-AU"/>
        </w:rPr>
        <w:t>evaluat</w:t>
      </w:r>
      <w:r w:rsidR="008E4836">
        <w:rPr>
          <w:lang w:val="en-AU"/>
        </w:rPr>
        <w:t>ion</w:t>
      </w:r>
      <w:r w:rsidR="009518E9">
        <w:rPr>
          <w:lang w:val="en-AU"/>
        </w:rPr>
        <w:t xml:space="preserve">. </w:t>
      </w:r>
      <w:r w:rsidR="009518E9">
        <w:t>The findings from these longer-term evaluations could be entered back into MERIT as evidence of the actual outcomes achieved over time</w:t>
      </w:r>
      <w:r w:rsidR="00126C4F">
        <w:t>, if deemed valuable</w:t>
      </w:r>
      <w:r w:rsidR="009518E9">
        <w:t>.</w:t>
      </w:r>
    </w:p>
    <w:p w14:paraId="7EFAF8B9" w14:textId="2C5C19BE" w:rsidR="005E69D0" w:rsidRDefault="00C53CAF" w:rsidP="005E69D0">
      <w:pPr>
        <w:pStyle w:val="BodyNormal"/>
        <w:rPr>
          <w:lang w:val="en-AU"/>
        </w:rPr>
      </w:pPr>
      <w:r w:rsidRPr="00716E42">
        <w:t xml:space="preserve">Consultation during the project highlighted a </w:t>
      </w:r>
      <w:r w:rsidR="00E766AB" w:rsidRPr="00716E42">
        <w:t>long-term aspirational goal</w:t>
      </w:r>
      <w:r w:rsidRPr="00716E42">
        <w:t xml:space="preserve"> for </w:t>
      </w:r>
      <w:r w:rsidR="00D414C1" w:rsidRPr="00716E42">
        <w:t>greater</w:t>
      </w:r>
      <w:r w:rsidRPr="00716E42">
        <w:t xml:space="preserve"> consistency in </w:t>
      </w:r>
      <w:r w:rsidR="00D414C1" w:rsidRPr="00716E42">
        <w:t xml:space="preserve">how </w:t>
      </w:r>
      <w:r w:rsidR="00934936" w:rsidRPr="00716E42">
        <w:t xml:space="preserve">NRM </w:t>
      </w:r>
      <w:r w:rsidR="00D414C1" w:rsidRPr="00716E42">
        <w:t xml:space="preserve">outcomes are measured </w:t>
      </w:r>
      <w:r w:rsidR="00E766AB" w:rsidRPr="00716E42">
        <w:t xml:space="preserve">(i.e. condition monitoring) </w:t>
      </w:r>
      <w:r w:rsidRPr="00716E42">
        <w:t xml:space="preserve">across the country to </w:t>
      </w:r>
      <w:r w:rsidR="00E766AB" w:rsidRPr="00716E42">
        <w:t>better enable</w:t>
      </w:r>
      <w:r w:rsidRPr="00716E42">
        <w:t xml:space="preserve"> aggregated reporting (e.g. national State of the Environment reporting). </w:t>
      </w:r>
      <w:r w:rsidR="006D2B48" w:rsidRPr="00716E42">
        <w:t>In terms of capturing the data on outcomes</w:t>
      </w:r>
      <w:r w:rsidR="00E766AB" w:rsidRPr="00716E42">
        <w:t xml:space="preserve"> and condition</w:t>
      </w:r>
      <w:r w:rsidR="006D2B48" w:rsidRPr="00716E42">
        <w:t xml:space="preserve">, </w:t>
      </w:r>
      <w:r w:rsidR="007521E0" w:rsidRPr="00716E42">
        <w:rPr>
          <w:lang w:val="en-AU"/>
        </w:rPr>
        <w:t>establishing a single</w:t>
      </w:r>
      <w:r w:rsidR="005E69D0" w:rsidRPr="00716E42">
        <w:rPr>
          <w:lang w:val="en-AU"/>
        </w:rPr>
        <w:t xml:space="preserve"> consisten</w:t>
      </w:r>
      <w:r w:rsidR="007521E0" w:rsidRPr="00716E42">
        <w:rPr>
          <w:lang w:val="en-AU"/>
        </w:rPr>
        <w:t xml:space="preserve">t set of measures </w:t>
      </w:r>
      <w:r w:rsidR="00DF37BD" w:rsidRPr="00716E42">
        <w:rPr>
          <w:lang w:val="en-AU"/>
        </w:rPr>
        <w:t>is un</w:t>
      </w:r>
      <w:r w:rsidR="005E69D0" w:rsidRPr="00716E42">
        <w:rPr>
          <w:lang w:val="en-AU"/>
        </w:rPr>
        <w:t>realistic</w:t>
      </w:r>
      <w:r w:rsidR="00AE4DF2" w:rsidRPr="00716E42">
        <w:rPr>
          <w:lang w:val="en-AU"/>
        </w:rPr>
        <w:t xml:space="preserve"> in the short-medium term</w:t>
      </w:r>
      <w:r w:rsidR="005E69D0" w:rsidRPr="00716E42">
        <w:rPr>
          <w:lang w:val="en-AU"/>
        </w:rPr>
        <w:t xml:space="preserve">. Therefore, it will </w:t>
      </w:r>
      <w:r w:rsidR="007972ED" w:rsidRPr="00716E42">
        <w:rPr>
          <w:lang w:val="en-AU"/>
        </w:rPr>
        <w:t xml:space="preserve">be </w:t>
      </w:r>
      <w:r w:rsidR="005E69D0" w:rsidRPr="00716E42">
        <w:rPr>
          <w:lang w:val="en-AU"/>
        </w:rPr>
        <w:t xml:space="preserve">important </w:t>
      </w:r>
      <w:r w:rsidR="00DC4292" w:rsidRPr="00716E42">
        <w:rPr>
          <w:lang w:val="en-AU"/>
        </w:rPr>
        <w:t>that</w:t>
      </w:r>
      <w:r w:rsidR="005E69D0" w:rsidRPr="00716E42">
        <w:rPr>
          <w:lang w:val="en-AU"/>
        </w:rPr>
        <w:t xml:space="preserve"> the </w:t>
      </w:r>
      <w:r w:rsidR="00DC4292" w:rsidRPr="00716E42">
        <w:rPr>
          <w:lang w:val="en-AU"/>
        </w:rPr>
        <w:t>various</w:t>
      </w:r>
      <w:r w:rsidR="005E69D0" w:rsidRPr="00716E42">
        <w:rPr>
          <w:lang w:val="en-AU"/>
        </w:rPr>
        <w:t xml:space="preserve"> methods of measurement </w:t>
      </w:r>
      <w:r w:rsidR="00DC4292" w:rsidRPr="00716E42">
        <w:rPr>
          <w:lang w:val="en-AU"/>
        </w:rPr>
        <w:t xml:space="preserve">currently in use, are identified and </w:t>
      </w:r>
      <w:r w:rsidR="005E69D0" w:rsidRPr="00716E42">
        <w:rPr>
          <w:lang w:val="en-AU"/>
        </w:rPr>
        <w:t xml:space="preserve">accepted </w:t>
      </w:r>
      <w:r w:rsidR="003374F1" w:rsidRPr="00716E42">
        <w:rPr>
          <w:lang w:val="en-AU"/>
        </w:rPr>
        <w:t>within the evaluation process</w:t>
      </w:r>
      <w:r w:rsidR="00DC4292" w:rsidRPr="00716E42">
        <w:rPr>
          <w:lang w:val="en-AU"/>
        </w:rPr>
        <w:t>, at least</w:t>
      </w:r>
      <w:r w:rsidR="00E766AB" w:rsidRPr="00716E42">
        <w:rPr>
          <w:lang w:val="en-AU"/>
        </w:rPr>
        <w:t xml:space="preserve"> until national measures are developed and become part of standard monitoring and reporting requirements</w:t>
      </w:r>
      <w:r w:rsidR="005E69D0" w:rsidRPr="00716E42">
        <w:rPr>
          <w:lang w:val="en-AU"/>
        </w:rPr>
        <w:t>.</w:t>
      </w:r>
      <w:r w:rsidR="00E766AB" w:rsidRPr="00716E42">
        <w:rPr>
          <w:lang w:val="en-AU"/>
        </w:rPr>
        <w:t xml:space="preserve"> This work is currently </w:t>
      </w:r>
      <w:r w:rsidR="00716E42" w:rsidRPr="00716E42">
        <w:rPr>
          <w:lang w:val="en-AU"/>
        </w:rPr>
        <w:t>progressing as part of</w:t>
      </w:r>
      <w:r w:rsidR="00E766AB" w:rsidRPr="00716E42">
        <w:rPr>
          <w:lang w:val="en-AU"/>
        </w:rPr>
        <w:t xml:space="preserve"> the Australian Government’s Essential Environmental Measures for Australia programme.</w:t>
      </w:r>
      <w:r w:rsidR="003374F1">
        <w:rPr>
          <w:lang w:val="en-AU"/>
        </w:rPr>
        <w:t xml:space="preserve"> </w:t>
      </w:r>
    </w:p>
    <w:p w14:paraId="1D792CB5" w14:textId="094EB945" w:rsidR="003374F1" w:rsidRDefault="00A6178F" w:rsidP="005E69D0">
      <w:pPr>
        <w:pStyle w:val="BodyNormal"/>
        <w:rPr>
          <w:lang w:val="en-AU"/>
        </w:rPr>
      </w:pPr>
      <w:r>
        <w:rPr>
          <w:noProof/>
          <w:lang w:val="en-AU" w:eastAsia="en-AU"/>
        </w:rPr>
        <mc:AlternateContent>
          <mc:Choice Requires="wps">
            <w:drawing>
              <wp:anchor distT="0" distB="0" distL="114300" distR="114300" simplePos="0" relativeHeight="251680768" behindDoc="0" locked="0" layoutInCell="1" allowOverlap="1" wp14:anchorId="7D24D693" wp14:editId="150F31EC">
                <wp:simplePos x="0" y="0"/>
                <wp:positionH relativeFrom="column">
                  <wp:posOffset>3342005</wp:posOffset>
                </wp:positionH>
                <wp:positionV relativeFrom="paragraph">
                  <wp:posOffset>14605</wp:posOffset>
                </wp:positionV>
                <wp:extent cx="2921000" cy="913765"/>
                <wp:effectExtent l="0" t="0" r="0" b="635"/>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913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5B97F" w14:textId="77777777" w:rsidR="00800E6C" w:rsidRDefault="00800E6C" w:rsidP="005E69D0">
                            <w:pPr>
                              <w:pStyle w:val="Calloutbody"/>
                              <w:jc w:val="both"/>
                            </w:pPr>
                          </w:p>
                          <w:p w14:paraId="653A0C69" w14:textId="50669E0A" w:rsidR="00800E6C" w:rsidRDefault="00800E6C" w:rsidP="00A6178F">
                            <w:pPr>
                              <w:pStyle w:val="Calloutbody"/>
                            </w:pPr>
                            <w:r>
                              <w:t>Ensure all projects contain a budget for collecting outcomes data. Accept regional variability in how outcomes are measured in the short-medium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4D693" id="Text Box 29" o:spid="_x0000_s1033" type="#_x0000_t202" style="position:absolute;left:0;text-align:left;margin-left:263.15pt;margin-top:1.15pt;width:230pt;height:7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" filled="f" stroked="f">
                <v:textbox>
                  <w:txbxContent>
                    <w:p w14:paraId="1FD5B97F" w14:textId="77777777" w:rsidR="00800E6C" w:rsidRDefault="00800E6C" w:rsidP="005E69D0">
                      <w:pPr>
                        <w:pStyle w:val="Calloutbody"/>
                        <w:jc w:val="both"/>
                      </w:pPr>
                    </w:p>
                    <w:p w14:paraId="653A0C69" w14:textId="50669E0A" w:rsidR="00800E6C" w:rsidRDefault="00800E6C" w:rsidP="00A6178F">
                      <w:pPr>
                        <w:pStyle w:val="Calloutbody"/>
                      </w:pPr>
                      <w:r>
                        <w:t>Ensure all projects contain a budget for collecting outcomes data. Accept regional variability in how outcomes are measured in the short-medium term.</w:t>
                      </w:r>
                    </w:p>
                  </w:txbxContent>
                </v:textbox>
                <w10:wrap type="square"/>
              </v:shape>
            </w:pict>
          </mc:Fallback>
        </mc:AlternateContent>
      </w:r>
      <w:r w:rsidR="003374F1">
        <w:rPr>
          <w:lang w:val="en-AU"/>
        </w:rPr>
        <w:t>This proposed system of nominating federally approved outcomes within NRM reporting and conducting detailed evaluations later, is dependent upon the collection of outcomes data over time after projects deliverables are completed. It is essential that all federally funded projects contain a budget for collecting outcomes data and that this be audited as part of the evaluation process.</w:t>
      </w:r>
    </w:p>
    <w:p w14:paraId="2D67729B" w14:textId="77777777" w:rsidR="00E766AB" w:rsidRDefault="00E766AB">
      <w:pPr>
        <w:spacing w:after="120"/>
        <w:rPr>
          <w:b/>
          <w:caps/>
          <w:spacing w:val="54"/>
        </w:rPr>
      </w:pPr>
      <w:r>
        <w:br w:type="page"/>
      </w:r>
    </w:p>
    <w:p w14:paraId="04E3B139" w14:textId="594B00B8" w:rsidR="007972ED" w:rsidRDefault="007972ED" w:rsidP="00F075F6">
      <w:pPr>
        <w:pStyle w:val="Heading3"/>
      </w:pPr>
      <w:r>
        <w:t>reporting on short-term results</w:t>
      </w:r>
    </w:p>
    <w:p w14:paraId="2E129034" w14:textId="0D77F041" w:rsidR="007972ED" w:rsidRDefault="007972ED" w:rsidP="007972ED">
      <w:pPr>
        <w:pStyle w:val="BodyNormal"/>
        <w:rPr>
          <w:lang w:val="en-AU"/>
        </w:rPr>
      </w:pPr>
      <w:r>
        <w:rPr>
          <w:lang w:val="en-AU"/>
        </w:rPr>
        <w:t xml:space="preserve">In the absence of reporting on long-term outcomes, it is important that project reports capture the short-term </w:t>
      </w:r>
      <w:r w:rsidR="00924DD9">
        <w:rPr>
          <w:lang w:val="en-AU"/>
        </w:rPr>
        <w:t xml:space="preserve">and medium-term </w:t>
      </w:r>
      <w:r>
        <w:rPr>
          <w:lang w:val="en-AU"/>
        </w:rPr>
        <w:t>results arising after activities are implemented. This is a way of gauging whether the project is continuing along the trajectory towards long-term outcomes</w:t>
      </w:r>
      <w:r w:rsidR="006523EE">
        <w:rPr>
          <w:lang w:val="en-AU"/>
        </w:rPr>
        <w:t xml:space="preserve"> and provides confidence around the likelihood of project success</w:t>
      </w:r>
      <w:r w:rsidR="006F3A72">
        <w:rPr>
          <w:lang w:val="en-AU"/>
        </w:rPr>
        <w:t xml:space="preserve"> in the future</w:t>
      </w:r>
      <w:r w:rsidR="006523EE">
        <w:rPr>
          <w:lang w:val="en-AU"/>
        </w:rPr>
        <w:t>.</w:t>
      </w:r>
      <w:r w:rsidR="00924DD9">
        <w:rPr>
          <w:lang w:val="en-AU"/>
        </w:rPr>
        <w:t xml:space="preserve"> Reporting on short-</w:t>
      </w:r>
      <w:r w:rsidR="006A6DF2">
        <w:rPr>
          <w:lang w:val="en-AU"/>
        </w:rPr>
        <w:t xml:space="preserve">term </w:t>
      </w:r>
      <w:r w:rsidR="00924DD9">
        <w:rPr>
          <w:lang w:val="en-AU"/>
        </w:rPr>
        <w:t xml:space="preserve">and medium-term </w:t>
      </w:r>
      <w:r w:rsidR="006A6DF2">
        <w:rPr>
          <w:lang w:val="en-AU"/>
        </w:rPr>
        <w:t>results should only be a requirement of projects with timelines greater than three years, with output reporting being adequate for shorter projects (e.g. 12-18 months).</w:t>
      </w:r>
    </w:p>
    <w:p w14:paraId="46E7B385" w14:textId="4D48A1B0" w:rsidR="006523EE" w:rsidRDefault="0010668F" w:rsidP="007972ED">
      <w:pPr>
        <w:pStyle w:val="BodyNormal"/>
        <w:rPr>
          <w:lang w:val="en-AU"/>
        </w:rPr>
      </w:pPr>
      <w:r>
        <w:rPr>
          <w:lang w:val="en-AU"/>
        </w:rPr>
        <w:t xml:space="preserve">Key short-term </w:t>
      </w:r>
      <w:r w:rsidR="00924DD9">
        <w:rPr>
          <w:lang w:val="en-AU"/>
        </w:rPr>
        <w:t xml:space="preserve">and medium-term </w:t>
      </w:r>
      <w:r>
        <w:rPr>
          <w:lang w:val="en-AU"/>
        </w:rPr>
        <w:t>results to report against include</w:t>
      </w:r>
      <w:r w:rsidR="006A6DF2">
        <w:rPr>
          <w:lang w:val="en-AU"/>
        </w:rPr>
        <w:t>, noting that these will not be relevant for every project</w:t>
      </w:r>
      <w:r>
        <w:rPr>
          <w:lang w:val="en-AU"/>
        </w:rPr>
        <w:t>:</w:t>
      </w:r>
    </w:p>
    <w:p w14:paraId="3A776EC2" w14:textId="0900EBA3" w:rsidR="0010668F" w:rsidRDefault="0063252A" w:rsidP="0010668F">
      <w:pPr>
        <w:pStyle w:val="ListBullet"/>
      </w:pPr>
      <w:r w:rsidRPr="006F3A72">
        <w:rPr>
          <w:b/>
        </w:rPr>
        <w:t>Existence</w:t>
      </w:r>
      <w:r>
        <w:t xml:space="preserve"> </w:t>
      </w:r>
      <w:r w:rsidR="006A6DF2">
        <w:t>–</w:t>
      </w:r>
      <w:r>
        <w:t xml:space="preserve"> </w:t>
      </w:r>
      <w:r w:rsidR="006A6DF2">
        <w:t>do the physical works still exist? (e.g. survival of plantings, retention of large woody debris in stream post flooding).</w:t>
      </w:r>
    </w:p>
    <w:p w14:paraId="508530AD" w14:textId="7796742E" w:rsidR="006A6DF2" w:rsidRDefault="006A6DF2" w:rsidP="0010668F">
      <w:pPr>
        <w:pStyle w:val="ListBullet"/>
      </w:pPr>
      <w:r w:rsidRPr="006F3A72">
        <w:rPr>
          <w:b/>
        </w:rPr>
        <w:t>Maintenance</w:t>
      </w:r>
      <w:r w:rsidR="00715004">
        <w:rPr>
          <w:b/>
        </w:rPr>
        <w:t xml:space="preserve"> level</w:t>
      </w:r>
      <w:r>
        <w:t xml:space="preserve"> – have the works and/or the site been maintained to an acceptable standard? </w:t>
      </w:r>
      <w:r w:rsidR="00715004">
        <w:t xml:space="preserve">Are the works functioning as intended? </w:t>
      </w:r>
      <w:r>
        <w:t>(e.g. channels free of weeds, fishways operating as intended – no blockages, weed control around revegetation).</w:t>
      </w:r>
    </w:p>
    <w:p w14:paraId="01CCF901" w14:textId="7804D279" w:rsidR="006A6DF2" w:rsidRDefault="006A6DF2" w:rsidP="0010668F">
      <w:pPr>
        <w:pStyle w:val="ListBullet"/>
      </w:pPr>
      <w:r w:rsidRPr="006F3A72">
        <w:rPr>
          <w:b/>
        </w:rPr>
        <w:t>Landholder support</w:t>
      </w:r>
      <w:r>
        <w:t xml:space="preserve"> – for works on private land, does the landholder continue to support the project and perform their required role? (e.g. preventing stock access to waterways and use of off-stream watering points).</w:t>
      </w:r>
    </w:p>
    <w:p w14:paraId="2FEB7C1B" w14:textId="5A2BB7D3" w:rsidR="006A6DF2" w:rsidRDefault="0092043C" w:rsidP="0010668F">
      <w:pPr>
        <w:pStyle w:val="ListBullet"/>
      </w:pPr>
      <w:r w:rsidRPr="006F3A72">
        <w:rPr>
          <w:b/>
        </w:rPr>
        <w:t>Threat management</w:t>
      </w:r>
      <w:r>
        <w:t xml:space="preserve"> – surveys of the presence and intensity of threats over time (e.g. pest animal densities, pest plant cover</w:t>
      </w:r>
      <w:r w:rsidR="006F3A72">
        <w:t xml:space="preserve"> after treatment</w:t>
      </w:r>
      <w:r w:rsidR="009234C7">
        <w:t>, volumes of debris/rubbish</w:t>
      </w:r>
      <w:r>
        <w:t>).</w:t>
      </w:r>
    </w:p>
    <w:p w14:paraId="4487EF19" w14:textId="7C4D29CC" w:rsidR="0092043C" w:rsidRDefault="00876B20" w:rsidP="0010668F">
      <w:pPr>
        <w:pStyle w:val="ListBullet"/>
      </w:pPr>
      <w:r w:rsidRPr="006F3A72">
        <w:rPr>
          <w:b/>
        </w:rPr>
        <w:t>Capacity building results</w:t>
      </w:r>
      <w:r>
        <w:t xml:space="preserve"> – surveys to detect improvements in </w:t>
      </w:r>
      <w:r w:rsidR="00051AAE">
        <w:t>KASA (</w:t>
      </w:r>
      <w:r>
        <w:t>knowledge,</w:t>
      </w:r>
      <w:r w:rsidR="00051AAE">
        <w:t xml:space="preserve"> attitudes,</w:t>
      </w:r>
      <w:r>
        <w:t xml:space="preserve"> skills</w:t>
      </w:r>
      <w:r w:rsidR="00051AAE">
        <w:t>, aspirations) and practice change adoption.</w:t>
      </w:r>
    </w:p>
    <w:p w14:paraId="3572B686" w14:textId="61F4137A" w:rsidR="009E1B69" w:rsidRDefault="009E1B69" w:rsidP="0010668F">
      <w:pPr>
        <w:pStyle w:val="ListBullet"/>
      </w:pPr>
      <w:r w:rsidRPr="006F3A72">
        <w:rPr>
          <w:b/>
        </w:rPr>
        <w:t>Leveraging</w:t>
      </w:r>
      <w:r>
        <w:t xml:space="preserve"> – evidence of the original project work leading to </w:t>
      </w:r>
      <w:r w:rsidR="00715004">
        <w:t xml:space="preserve">any </w:t>
      </w:r>
      <w:r>
        <w:t>other NRM activities.</w:t>
      </w:r>
    </w:p>
    <w:p w14:paraId="0EF6ACAC" w14:textId="48E6375E" w:rsidR="009E1B69" w:rsidRDefault="009E1B69" w:rsidP="0010668F">
      <w:pPr>
        <w:pStyle w:val="ListBullet"/>
      </w:pPr>
      <w:r w:rsidRPr="006F3A72">
        <w:rPr>
          <w:b/>
        </w:rPr>
        <w:t xml:space="preserve">Condition </w:t>
      </w:r>
      <w:r w:rsidR="009234C7">
        <w:rPr>
          <w:b/>
        </w:rPr>
        <w:t>changes</w:t>
      </w:r>
      <w:r>
        <w:t xml:space="preserve"> – details of any changes in site condition observed </w:t>
      </w:r>
      <w:r w:rsidR="00715004">
        <w:t xml:space="preserve">or recorded </w:t>
      </w:r>
      <w:r>
        <w:t>over time. This will be most relevant to projects where the environment changes relatively quickly in response to NRM activities</w:t>
      </w:r>
      <w:r w:rsidR="009234C7">
        <w:t xml:space="preserve"> (</w:t>
      </w:r>
      <w:r>
        <w:t>e.g. vegetation changes post controlled burns, development of biofilms on large woody debris</w:t>
      </w:r>
      <w:r w:rsidR="009234C7">
        <w:t>) and hence should be optional</w:t>
      </w:r>
      <w:r>
        <w:t>.</w:t>
      </w:r>
      <w:r w:rsidR="003E2FA7">
        <w:t xml:space="preserve"> </w:t>
      </w:r>
      <w:r w:rsidR="00715004">
        <w:t xml:space="preserve">This may include a range of possible surveys e.g. </w:t>
      </w:r>
      <w:r w:rsidR="009234C7">
        <w:t xml:space="preserve">on </w:t>
      </w:r>
      <w:r w:rsidR="00715004">
        <w:t>the health of individual plants and vegetation communities (canopy cover, insect attack, recruitment</w:t>
      </w:r>
      <w:r w:rsidR="009234C7">
        <w:t xml:space="preserve"> levels, diversity and cover), the abundance and diversity of native fauna, fish and/or macroinvertebrate surveys, water quality measurements and the frequency of algal blooms.</w:t>
      </w:r>
    </w:p>
    <w:p w14:paraId="554C1225" w14:textId="24F63313" w:rsidR="0010668F" w:rsidRPr="007972ED" w:rsidRDefault="00DE4252" w:rsidP="007972ED">
      <w:pPr>
        <w:pStyle w:val="BodyNormal"/>
        <w:rPr>
          <w:lang w:val="en-AU"/>
        </w:rPr>
      </w:pPr>
      <w:r>
        <w:rPr>
          <w:lang w:val="en-AU"/>
        </w:rPr>
        <w:t xml:space="preserve">It is recommended these be included as a standard part of NRM reporting to the federal government. </w:t>
      </w:r>
    </w:p>
    <w:p w14:paraId="3BB0E9B2" w14:textId="2A753BE7" w:rsidR="00F075F6" w:rsidRPr="00F075F6" w:rsidRDefault="00F075F6" w:rsidP="00F075F6">
      <w:pPr>
        <w:pStyle w:val="Heading3"/>
      </w:pPr>
      <w:r w:rsidRPr="00F075F6">
        <w:t xml:space="preserve">How co-funding </w:t>
      </w:r>
      <w:r w:rsidR="006E640D">
        <w:t>and in-kind contributions are</w:t>
      </w:r>
      <w:r w:rsidRPr="00F075F6">
        <w:t xml:space="preserve"> addressed</w:t>
      </w:r>
    </w:p>
    <w:p w14:paraId="0D021DCB" w14:textId="2D5D3433" w:rsidR="00F075F6" w:rsidRDefault="006B7BF6" w:rsidP="00E26DA0">
      <w:pPr>
        <w:pStyle w:val="BodyNormal"/>
      </w:pPr>
      <w:r>
        <w:t xml:space="preserve">Delivering on-ground works at a site can occur through pooling funds from various sources i.e. co-funding. </w:t>
      </w:r>
      <w:r w:rsidR="001A2E1B">
        <w:t>Opportunities for co-funding vary across the country, with it being a common occurrence in many jurisdictions and less common or virtually non-existent in others (e.g. Northern Territory, Western Australia).</w:t>
      </w:r>
    </w:p>
    <w:p w14:paraId="55E3FDF5" w14:textId="08C56767" w:rsidR="00FF6F01" w:rsidRDefault="001A2E1B" w:rsidP="00557E19">
      <w:pPr>
        <w:pStyle w:val="BodyNormal"/>
        <w:rPr>
          <w:b/>
        </w:rPr>
      </w:pPr>
      <w:r>
        <w:t xml:space="preserve">Where co-funding does occur, the reporting response varies greatly from region to region. Some reports capture outputs and outcomes collectively (i.e. irrespective of funding source), while others are specific to the investment program (i.e. outputs are split up to highlight which were funded </w:t>
      </w:r>
      <w:r w:rsidR="00DA2A7F">
        <w:t>per investor</w:t>
      </w:r>
      <w:r>
        <w:t>). The below table provides a summary of the co-funding situation and how it is addressed around the country.</w:t>
      </w:r>
    </w:p>
    <w:p w14:paraId="53E081D5" w14:textId="77777777" w:rsidR="003F20F2" w:rsidRDefault="003F20F2">
      <w:pPr>
        <w:spacing w:after="120"/>
        <w:rPr>
          <w:b/>
        </w:rPr>
      </w:pPr>
      <w:r>
        <w:br w:type="page"/>
      </w:r>
    </w:p>
    <w:p w14:paraId="4C534A35" w14:textId="3BE5DF3E" w:rsidR="00BA0951" w:rsidRDefault="00BA0951" w:rsidP="00BA0951">
      <w:pPr>
        <w:pStyle w:val="Caption"/>
      </w:pPr>
      <w:r>
        <w:t xml:space="preserve">Table </w:t>
      </w:r>
      <w:r w:rsidR="00A406D4">
        <w:fldChar w:fldCharType="begin"/>
      </w:r>
      <w:r w:rsidR="00A406D4">
        <w:instrText xml:space="preserve"> STYLEREF 1 \s </w:instrText>
      </w:r>
      <w:r w:rsidR="00A406D4">
        <w:fldChar w:fldCharType="separate"/>
      </w:r>
      <w:r w:rsidR="00800E6C">
        <w:rPr>
          <w:noProof/>
        </w:rPr>
        <w:t>4</w:t>
      </w:r>
      <w:r w:rsidR="00A406D4">
        <w:rPr>
          <w:noProof/>
        </w:rPr>
        <w:fldChar w:fldCharType="end"/>
      </w:r>
      <w:r w:rsidR="00BA516B">
        <w:noBreakHyphen/>
      </w:r>
      <w:r w:rsidR="00A406D4">
        <w:fldChar w:fldCharType="begin"/>
      </w:r>
      <w:r w:rsidR="00A406D4">
        <w:instrText xml:space="preserve"> SEQ Table \* ARABIC \s 1 </w:instrText>
      </w:r>
      <w:r w:rsidR="00A406D4">
        <w:fldChar w:fldCharType="separate"/>
      </w:r>
      <w:r w:rsidR="00800E6C">
        <w:rPr>
          <w:noProof/>
        </w:rPr>
        <w:t>1</w:t>
      </w:r>
      <w:r w:rsidR="00A406D4">
        <w:rPr>
          <w:noProof/>
        </w:rPr>
        <w:fldChar w:fldCharType="end"/>
      </w:r>
      <w:r w:rsidR="00A6178F">
        <w:rPr>
          <w:noProof/>
        </w:rPr>
        <w:t>:</w:t>
      </w:r>
      <w:r>
        <w:t xml:space="preserve"> Co-funding frequency and reporting re</w:t>
      </w:r>
      <w:r w:rsidR="007F3B74">
        <w:t>s</w:t>
      </w:r>
      <w:r>
        <w:t>ponse</w:t>
      </w:r>
    </w:p>
    <w:tbl>
      <w:tblPr>
        <w:tblStyle w:val="TableGrid"/>
        <w:tblW w:w="0" w:type="auto"/>
        <w:tblLook w:val="04A0" w:firstRow="1" w:lastRow="0" w:firstColumn="1" w:lastColumn="0" w:noHBand="0" w:noVBand="1"/>
      </w:tblPr>
      <w:tblGrid>
        <w:gridCol w:w="1841"/>
        <w:gridCol w:w="3827"/>
        <w:gridCol w:w="3980"/>
      </w:tblGrid>
      <w:tr w:rsidR="00BA0951" w14:paraId="4C9532E8" w14:textId="77777777" w:rsidTr="00BA0951">
        <w:trPr>
          <w:cnfStyle w:val="100000000000" w:firstRow="1" w:lastRow="0" w:firstColumn="0" w:lastColumn="0" w:oddVBand="0" w:evenVBand="0" w:oddHBand="0" w:evenHBand="0" w:firstRowFirstColumn="0" w:firstRowLastColumn="0" w:lastRowFirstColumn="0" w:lastRowLastColumn="0"/>
        </w:trPr>
        <w:tc>
          <w:tcPr>
            <w:tcW w:w="1841" w:type="dxa"/>
          </w:tcPr>
          <w:p w14:paraId="3169380A" w14:textId="62F91CE0" w:rsidR="001A2E1B" w:rsidRDefault="001A2E1B" w:rsidP="00A6178F">
            <w:pPr>
              <w:pStyle w:val="BodyNormal"/>
              <w:jc w:val="left"/>
            </w:pPr>
            <w:r>
              <w:t>Limited co-funding</w:t>
            </w:r>
          </w:p>
        </w:tc>
        <w:tc>
          <w:tcPr>
            <w:tcW w:w="3827" w:type="dxa"/>
          </w:tcPr>
          <w:p w14:paraId="2C97AE07" w14:textId="40377618" w:rsidR="001A2E1B" w:rsidRDefault="001A2E1B" w:rsidP="00A6178F">
            <w:pPr>
              <w:pStyle w:val="BodyNormal"/>
              <w:jc w:val="left"/>
            </w:pPr>
            <w:r>
              <w:t xml:space="preserve">co-funding with </w:t>
            </w:r>
            <w:r w:rsidR="006E640D">
              <w:t>output reporting split</w:t>
            </w:r>
            <w:r w:rsidR="00BA0951">
              <w:t xml:space="preserve"> per investor</w:t>
            </w:r>
          </w:p>
        </w:tc>
        <w:tc>
          <w:tcPr>
            <w:tcW w:w="3980" w:type="dxa"/>
          </w:tcPr>
          <w:p w14:paraId="51FC0694" w14:textId="263CA1E9" w:rsidR="001A2E1B" w:rsidRDefault="001A2E1B" w:rsidP="00A6178F">
            <w:pPr>
              <w:pStyle w:val="BodyNormal"/>
              <w:jc w:val="left"/>
            </w:pPr>
            <w:r>
              <w:t xml:space="preserve">co-funding with </w:t>
            </w:r>
            <w:r w:rsidR="00BA0951">
              <w:t>collective reporting of outputs</w:t>
            </w:r>
          </w:p>
        </w:tc>
      </w:tr>
      <w:tr w:rsidR="00BA0951" w14:paraId="48F825F5" w14:textId="77777777" w:rsidTr="00BA0951">
        <w:tc>
          <w:tcPr>
            <w:tcW w:w="1841" w:type="dxa"/>
          </w:tcPr>
          <w:p w14:paraId="77E45D7F" w14:textId="77777777" w:rsidR="001A2E1B" w:rsidRDefault="00BA0951" w:rsidP="00A6178F">
            <w:pPr>
              <w:pStyle w:val="BodyNormal"/>
              <w:jc w:val="left"/>
            </w:pPr>
            <w:r>
              <w:t>Northern Territory</w:t>
            </w:r>
          </w:p>
          <w:p w14:paraId="12CED1A4" w14:textId="0EE3BB3D" w:rsidR="006E640D" w:rsidRDefault="006E640D" w:rsidP="00A6178F">
            <w:pPr>
              <w:pStyle w:val="BodyNormal"/>
              <w:jc w:val="left"/>
            </w:pPr>
            <w:r>
              <w:t>Western Australia</w:t>
            </w:r>
          </w:p>
        </w:tc>
        <w:tc>
          <w:tcPr>
            <w:tcW w:w="3827" w:type="dxa"/>
          </w:tcPr>
          <w:p w14:paraId="6DF0DE7B" w14:textId="77777777" w:rsidR="001A2E1B" w:rsidRDefault="006E640D" w:rsidP="00A6178F">
            <w:pPr>
              <w:pStyle w:val="BodyNormal"/>
              <w:jc w:val="left"/>
            </w:pPr>
            <w:r>
              <w:t>Most New South Wales regions (not all)</w:t>
            </w:r>
          </w:p>
          <w:p w14:paraId="580BF6CA" w14:textId="77777777" w:rsidR="006E640D" w:rsidRDefault="006E640D" w:rsidP="00A6178F">
            <w:pPr>
              <w:pStyle w:val="BodyNormal"/>
              <w:jc w:val="left"/>
            </w:pPr>
            <w:r>
              <w:t>Some Queensland regions</w:t>
            </w:r>
          </w:p>
          <w:p w14:paraId="59D560E8" w14:textId="77777777" w:rsidR="00124589" w:rsidRDefault="00124589" w:rsidP="00A6178F">
            <w:pPr>
              <w:pStyle w:val="BodyNormal"/>
              <w:jc w:val="left"/>
            </w:pPr>
            <w:r>
              <w:t>Some Tasmanian regions</w:t>
            </w:r>
          </w:p>
          <w:p w14:paraId="234D2E83" w14:textId="69F39A37" w:rsidR="008F4446" w:rsidRDefault="008F4446" w:rsidP="00A6178F">
            <w:pPr>
              <w:pStyle w:val="BodyNormal"/>
              <w:jc w:val="left"/>
            </w:pPr>
            <w:r>
              <w:t>Victoria</w:t>
            </w:r>
          </w:p>
        </w:tc>
        <w:tc>
          <w:tcPr>
            <w:tcW w:w="3980" w:type="dxa"/>
          </w:tcPr>
          <w:p w14:paraId="412505DB" w14:textId="77777777" w:rsidR="001A2E1B" w:rsidRDefault="006E640D" w:rsidP="00A6178F">
            <w:pPr>
              <w:pStyle w:val="BodyNormal"/>
              <w:jc w:val="left"/>
            </w:pPr>
            <w:r>
              <w:t>Most South Australian regions (not all)</w:t>
            </w:r>
          </w:p>
          <w:p w14:paraId="768F7577" w14:textId="77777777" w:rsidR="006E640D" w:rsidRDefault="006E640D" w:rsidP="00A6178F">
            <w:pPr>
              <w:pStyle w:val="BodyNormal"/>
              <w:jc w:val="left"/>
            </w:pPr>
            <w:r>
              <w:t>Australian Capital Territory</w:t>
            </w:r>
          </w:p>
          <w:p w14:paraId="57796C09" w14:textId="77777777" w:rsidR="006E640D" w:rsidRDefault="006E640D" w:rsidP="00A6178F">
            <w:pPr>
              <w:pStyle w:val="BodyNormal"/>
              <w:jc w:val="left"/>
            </w:pPr>
            <w:r>
              <w:t>Some Queensland regions</w:t>
            </w:r>
          </w:p>
          <w:p w14:paraId="62FE1853" w14:textId="683279F9" w:rsidR="00124589" w:rsidRDefault="00124589" w:rsidP="00A6178F">
            <w:pPr>
              <w:pStyle w:val="BodyNormal"/>
              <w:jc w:val="left"/>
            </w:pPr>
            <w:r>
              <w:t>Some Tasmanian regions</w:t>
            </w:r>
          </w:p>
        </w:tc>
      </w:tr>
    </w:tbl>
    <w:p w14:paraId="4A450E93" w14:textId="77777777" w:rsidR="00614101" w:rsidRDefault="007F3B74" w:rsidP="00614101">
      <w:pPr>
        <w:pStyle w:val="BodyNormal"/>
      </w:pPr>
      <w:r>
        <w:t>The variability in reporting under co-funding situations suggests there is an opportunity for the DoEE to provide clear guidance to the regional NRM organisations about the preferred method for reporting co-funding situations</w:t>
      </w:r>
      <w:r w:rsidR="00835527">
        <w:t xml:space="preserve"> in MERIT</w:t>
      </w:r>
      <w:r>
        <w:t>.</w:t>
      </w:r>
      <w:r w:rsidR="00293503">
        <w:t xml:space="preserve"> </w:t>
      </w:r>
      <w:r w:rsidR="00614101">
        <w:t>Workshop discussions highlighted that where NRM achievements under co-funding situations are divided up, there is a risk of information being lost in reporting. Failure to capture the “full story” was one of the most common causes of concern that regional NRM organisations have with MERIT. Splitting NRM achievements is therefore likely to exacerbate this issue and a more suitable option may be to capture all achievements from a given project, while acknowledging the full suite of resources used.</w:t>
      </w:r>
    </w:p>
    <w:p w14:paraId="7E528305" w14:textId="6DB6504E" w:rsidR="001A2E1B" w:rsidRDefault="006E640D" w:rsidP="00E26DA0">
      <w:pPr>
        <w:pStyle w:val="BodyNormal"/>
      </w:pPr>
      <w:r>
        <w:t>In-kind contributions are another form of co-funding albeit non-monetary. Comment was made during the regional consultation process that it was unclear how in-kind contributions (e.g. labour) should be included in NRM reporting. Concern was raised, particularly in Western Australia, that not including in-kind contributions was creating a false picture of the cost-effectiveness of investment</w:t>
      </w:r>
      <w:r w:rsidR="00963040">
        <w:t xml:space="preserve"> and that this may be affecting federal investment decisions</w:t>
      </w:r>
      <w:r>
        <w:t>. Clear guidance is</w:t>
      </w:r>
      <w:r w:rsidR="00835527">
        <w:t xml:space="preserve"> </w:t>
      </w:r>
      <w:r w:rsidR="00293503">
        <w:t xml:space="preserve">also </w:t>
      </w:r>
      <w:r w:rsidR="004F2707">
        <w:t>needed from the DoEE to the regional NRM organisations about how in-kind contributions should be addressed in their reporting through MERIT.</w:t>
      </w:r>
      <w:r w:rsidR="00614101">
        <w:t xml:space="preserve"> Inclusion of in-kind contributions in the full suite of resources used to achieve project objectives (mentioned above) may be one option to maximise investment transparency </w:t>
      </w:r>
      <w:r w:rsidR="006A5A88">
        <w:t xml:space="preserve">in MERIT reporting </w:t>
      </w:r>
      <w:r w:rsidR="00614101">
        <w:t>and ensure the “full story” is captured.</w:t>
      </w:r>
    </w:p>
    <w:p w14:paraId="57D5F10F" w14:textId="54A51AFB" w:rsidR="00F075F6" w:rsidRPr="00F075F6" w:rsidRDefault="00DA2E97" w:rsidP="00F075F6">
      <w:pPr>
        <w:pStyle w:val="Heading3"/>
      </w:pPr>
      <w:r>
        <w:t xml:space="preserve">other </w:t>
      </w:r>
      <w:r w:rsidR="00F075F6" w:rsidRPr="00F075F6">
        <w:t>Challenges</w:t>
      </w:r>
    </w:p>
    <w:p w14:paraId="5D08FA8E" w14:textId="1F493FBE" w:rsidR="00DA2E97" w:rsidRDefault="00DA2E97" w:rsidP="00E26DA0">
      <w:pPr>
        <w:pStyle w:val="BodyNormal"/>
      </w:pPr>
      <w:r>
        <w:t>The regional consultation highlighted additional challenges regarding reporting</w:t>
      </w:r>
      <w:r>
        <w:rPr>
          <w:rStyle w:val="FootnoteReference"/>
        </w:rPr>
        <w:footnoteReference w:id="7"/>
      </w:r>
      <w:r>
        <w:t xml:space="preserve"> on NRM achievements. These included:</w:t>
      </w:r>
    </w:p>
    <w:p w14:paraId="44020603" w14:textId="7550A2B8" w:rsidR="00DA2E97" w:rsidRDefault="0045235F" w:rsidP="00DA2E97">
      <w:pPr>
        <w:pStyle w:val="ListBullet"/>
      </w:pPr>
      <w:r w:rsidRPr="00F20C65">
        <w:rPr>
          <w:b/>
        </w:rPr>
        <w:t>Feedback delays</w:t>
      </w:r>
      <w:r w:rsidR="00481296" w:rsidRPr="00F20C65">
        <w:rPr>
          <w:b/>
        </w:rPr>
        <w:t xml:space="preserve"> through </w:t>
      </w:r>
      <w:r w:rsidR="00A11A9C">
        <w:rPr>
          <w:b/>
        </w:rPr>
        <w:t xml:space="preserve">Australian government </w:t>
      </w:r>
      <w:r w:rsidR="00481296" w:rsidRPr="00F20C65">
        <w:rPr>
          <w:b/>
        </w:rPr>
        <w:t>Grant Manager</w:t>
      </w:r>
      <w:r w:rsidR="009A19A0" w:rsidRPr="00F20C65">
        <w:rPr>
          <w:b/>
        </w:rPr>
        <w:t>s</w:t>
      </w:r>
      <w:r w:rsidR="009A19A0">
        <w:t xml:space="preserve"> </w:t>
      </w:r>
      <w:r w:rsidR="0033636E">
        <w:t>–</w:t>
      </w:r>
      <w:r w:rsidR="009A19A0">
        <w:t xml:space="preserve"> </w:t>
      </w:r>
      <w:r w:rsidR="0033636E">
        <w:t xml:space="preserve">feedback on MERIT reports can be lengthy (often six months after submission), which means feedback to on-ground staff can happen 12 months after work </w:t>
      </w:r>
      <w:r w:rsidR="00023EB2">
        <w:t>is</w:t>
      </w:r>
      <w:r w:rsidR="0033636E">
        <w:t xml:space="preserve"> undertaken. This was viewed (in South Australia particularly) as too long a timeframe to be useful and productive. It was again suggested that more staggered reporting periods may assist in reducing the “bottleneck” from all project reports being submitted on the same day through MERIT</w:t>
      </w:r>
      <w:r w:rsidR="00023EB2">
        <w:t xml:space="preserve"> and therefore shortening the feedback period</w:t>
      </w:r>
      <w:r w:rsidR="0033636E">
        <w:t>.</w:t>
      </w:r>
    </w:p>
    <w:p w14:paraId="23A82F8B" w14:textId="3C0F44B7" w:rsidR="00A11A9C" w:rsidRDefault="00A11A9C" w:rsidP="00DA2E97">
      <w:pPr>
        <w:pStyle w:val="ListBullet"/>
      </w:pPr>
      <w:r>
        <w:rPr>
          <w:b/>
        </w:rPr>
        <w:t>High turnover and lack of consistency amongst Grant Managers</w:t>
      </w:r>
      <w:r>
        <w:t xml:space="preserve"> – Australian government grant managers are frequently changing</w:t>
      </w:r>
      <w:r w:rsidR="009F006F">
        <w:t xml:space="preserve"> in some regions (NSW and Tasmania)</w:t>
      </w:r>
      <w:r>
        <w:t>, making it hard to form and maintain strong relationships in some cases. There is also variability between Grant Managers’ expectations on reporting detail. This can be frustrating for regions when previously approved work is requested to be modified when a new Grant Manager begins.</w:t>
      </w:r>
    </w:p>
    <w:p w14:paraId="40348FE0" w14:textId="0B4C4318" w:rsidR="00A11A9C" w:rsidRDefault="00A11A9C" w:rsidP="00BB08DB">
      <w:pPr>
        <w:pStyle w:val="Italic"/>
        <w:ind w:left="720"/>
        <w:rPr>
          <w:rStyle w:val="ItalicCharacter"/>
          <w:i/>
          <w:lang w:val="en-US"/>
        </w:rPr>
      </w:pPr>
      <w:r w:rsidRPr="00A11A9C">
        <w:rPr>
          <w:b/>
          <w:i w:val="0"/>
        </w:rPr>
        <w:t>“</w:t>
      </w:r>
      <w:r w:rsidRPr="00A11A9C">
        <w:rPr>
          <w:rStyle w:val="ItalicCharacter"/>
          <w:i/>
          <w:lang w:val="en-US"/>
        </w:rPr>
        <w:t>We’ve had four grant managers I think in 18 months and each time you have to have the same conversation with them to get them up to speed. It takes a lot of time away from what I should be doing”.</w:t>
      </w:r>
    </w:p>
    <w:p w14:paraId="30CBE365" w14:textId="177187DB" w:rsidR="009F006F" w:rsidRPr="009F006F" w:rsidRDefault="009F006F" w:rsidP="009F006F">
      <w:pPr>
        <w:pStyle w:val="BodyNormal"/>
        <w:ind w:left="720"/>
        <w:rPr>
          <w:i/>
        </w:rPr>
      </w:pPr>
      <w:r w:rsidRPr="009F006F">
        <w:rPr>
          <w:i/>
        </w:rPr>
        <w:t xml:space="preserve">“The changeover in </w:t>
      </w:r>
      <w:r>
        <w:rPr>
          <w:i/>
        </w:rPr>
        <w:t xml:space="preserve">Australian Government </w:t>
      </w:r>
      <w:r w:rsidRPr="009F006F">
        <w:rPr>
          <w:i/>
        </w:rPr>
        <w:t>staff has resulted in a</w:t>
      </w:r>
      <w:r>
        <w:rPr>
          <w:i/>
        </w:rPr>
        <w:t xml:space="preserve"> loss of understanding from them </w:t>
      </w:r>
      <w:r w:rsidRPr="009F006F">
        <w:rPr>
          <w:i/>
        </w:rPr>
        <w:t>about what we do. Trust is now missing and as a result we’re being asked to report in more detail than we have previously”.</w:t>
      </w:r>
    </w:p>
    <w:p w14:paraId="2D800D70" w14:textId="0AE1A2D9" w:rsidR="0045235F" w:rsidRDefault="0045235F" w:rsidP="00DA2E97">
      <w:pPr>
        <w:pStyle w:val="ListBullet"/>
      </w:pPr>
      <w:r w:rsidRPr="00F20C65">
        <w:rPr>
          <w:b/>
        </w:rPr>
        <w:t>Payment delays</w:t>
      </w:r>
      <w:r>
        <w:t xml:space="preserve"> – comment was provided from Western Australian discussions that milestone payments (following acceptance by the Grant Manager of a MERIT report) </w:t>
      </w:r>
      <w:r w:rsidR="00B40E8A">
        <w:t>can take a lot of time (several months in the below example</w:t>
      </w:r>
      <w:r>
        <w:t xml:space="preserve">). This had led to project partners not being paid and on-ground works being delayed in the past. </w:t>
      </w:r>
    </w:p>
    <w:p w14:paraId="30FE5EBE" w14:textId="4B0B8CF9" w:rsidR="00F20C65" w:rsidRDefault="00F20C65" w:rsidP="00BB08DB">
      <w:pPr>
        <w:pStyle w:val="BodyNormal"/>
        <w:ind w:left="720"/>
        <w:rPr>
          <w:i/>
        </w:rPr>
      </w:pPr>
      <w:r>
        <w:rPr>
          <w:i/>
        </w:rPr>
        <w:t>“So when you have the report completed by the due date and the Grant Manager accepts the report after the 3</w:t>
      </w:r>
      <w:r w:rsidRPr="00F20C65">
        <w:rPr>
          <w:i/>
          <w:vertAlign w:val="superscript"/>
        </w:rPr>
        <w:t>rd</w:t>
      </w:r>
      <w:r>
        <w:rPr>
          <w:i/>
        </w:rPr>
        <w:t xml:space="preserve"> Thursday of the month, you sit waiting another month for the payment…and that’s ok if </w:t>
      </w:r>
      <w:r w:rsidR="00206886">
        <w:rPr>
          <w:i/>
        </w:rPr>
        <w:t>it’s</w:t>
      </w:r>
      <w:r>
        <w:rPr>
          <w:i/>
        </w:rPr>
        <w:t xml:space="preserve"> not $1.4 million. But when it is and you need to make scheduled payments to project partners (not for profit community groups) life becomes a little more challenging and sometimes planned ground works become delayed. I can recall one particular payment (~2014) being delayed five months”.</w:t>
      </w:r>
    </w:p>
    <w:p w14:paraId="0EA361E5" w14:textId="21F94708" w:rsidR="00F20C65" w:rsidRPr="00F20C65" w:rsidRDefault="00F20C65" w:rsidP="00F20C65">
      <w:pPr>
        <w:pStyle w:val="ListBullet"/>
      </w:pPr>
      <w:r w:rsidRPr="009C6CAA">
        <w:rPr>
          <w:b/>
        </w:rPr>
        <w:t>Reporting on re-visited sites</w:t>
      </w:r>
      <w:r w:rsidR="00B073B4">
        <w:t xml:space="preserve"> – comment was provided from the Northern Territory that uncertainty exists around how to report against sites that are being visited multiple times per year for follow-up treatment. For example, some weed control locations may be visited three times per year for follow-up spraying and there was uncertainty about how this should be reported to the federal government in progress reports. Guidance is needed from the DoEE to regional NRM organisations about the preferred method for reporting on follow-up work.</w:t>
      </w:r>
      <w:r w:rsidR="00EB6659">
        <w:t xml:space="preserve"> This is discussed further ahead regarding potential </w:t>
      </w:r>
      <w:r w:rsidR="00847BE4">
        <w:t xml:space="preserve">communication </w:t>
      </w:r>
      <w:r w:rsidR="00EB6659">
        <w:t xml:space="preserve">improvements </w:t>
      </w:r>
      <w:r w:rsidR="00847BE4">
        <w:t>around</w:t>
      </w:r>
      <w:r w:rsidR="00EB6659">
        <w:t xml:space="preserve"> MERIT.</w:t>
      </w:r>
    </w:p>
    <w:p w14:paraId="4EFD1632" w14:textId="77777777" w:rsidR="002C3848" w:rsidRDefault="002C3848">
      <w:pPr>
        <w:spacing w:after="120"/>
        <w:rPr>
          <w:b/>
          <w:caps/>
          <w:spacing w:val="54"/>
        </w:rPr>
      </w:pPr>
      <w:r>
        <w:br w:type="page"/>
      </w:r>
    </w:p>
    <w:p w14:paraId="458DB38D" w14:textId="03D2F491" w:rsidR="00F075F6" w:rsidRDefault="00F075F6" w:rsidP="00BA1F2C">
      <w:pPr>
        <w:pStyle w:val="Heading3"/>
      </w:pPr>
      <w:r w:rsidRPr="00F075F6">
        <w:t>Opportunities</w:t>
      </w:r>
    </w:p>
    <w:p w14:paraId="0DE59260" w14:textId="52F26C82" w:rsidR="00BA1F2C" w:rsidRPr="005A206B" w:rsidRDefault="00BA1F2C" w:rsidP="00BA1F2C">
      <w:pPr>
        <w:pStyle w:val="BodyNormal"/>
        <w:rPr>
          <w:lang w:val="en-AU"/>
        </w:rPr>
      </w:pPr>
      <w:r w:rsidRPr="005A206B">
        <w:rPr>
          <w:lang w:val="en-AU"/>
        </w:rPr>
        <w:t>Opportunities for the DoEE regarding NRM reporting have been identified based on the above findings. These include:</w:t>
      </w:r>
    </w:p>
    <w:p w14:paraId="0770FCD0" w14:textId="49B66063" w:rsidR="002C3848" w:rsidRDefault="000A4CA9" w:rsidP="00AE5273">
      <w:pPr>
        <w:pStyle w:val="ListBullet"/>
      </w:pPr>
      <w:r w:rsidRPr="008102AC">
        <w:rPr>
          <w:b/>
        </w:rPr>
        <w:t xml:space="preserve">Outcomes </w:t>
      </w:r>
      <w:r w:rsidR="002C3848" w:rsidRPr="008102AC">
        <w:rPr>
          <w:b/>
        </w:rPr>
        <w:t>reporting</w:t>
      </w:r>
      <w:r w:rsidRPr="008102AC">
        <w:t xml:space="preserve"> – </w:t>
      </w:r>
      <w:r w:rsidR="005329E3">
        <w:t>there is uncertainty and concern about with the way outcomes reporting currently occurs through MERIT. Provide clarity by</w:t>
      </w:r>
      <w:r w:rsidR="002C3848" w:rsidRPr="008102AC">
        <w:t xml:space="preserve"> developing high-level outcome statements as a way of communicating what federal investment programs are aiming to achieve and to provide a framework </w:t>
      </w:r>
      <w:r w:rsidR="00F0352D">
        <w:t>that promotes consistency in how intended outcomes are described in</w:t>
      </w:r>
      <w:r w:rsidR="001942F9">
        <w:t xml:space="preserve"> reporting</w:t>
      </w:r>
      <w:r w:rsidR="002C3848" w:rsidRPr="008102AC">
        <w:t xml:space="preserve">. Limit reporting </w:t>
      </w:r>
      <w:r w:rsidR="005329E3">
        <w:t xml:space="preserve">in MERIT </w:t>
      </w:r>
      <w:r w:rsidR="002C3848" w:rsidRPr="008102AC">
        <w:t xml:space="preserve">to </w:t>
      </w:r>
      <w:r w:rsidR="001942F9">
        <w:t>nominating outcomes from the</w:t>
      </w:r>
      <w:r w:rsidR="002C3848" w:rsidRPr="008102AC">
        <w:t xml:space="preserve"> list of outcome statements </w:t>
      </w:r>
      <w:r w:rsidR="001942F9">
        <w:t>provided by the federal government (</w:t>
      </w:r>
      <w:r w:rsidR="002C3848" w:rsidRPr="008102AC">
        <w:t xml:space="preserve">to be tested </w:t>
      </w:r>
      <w:r w:rsidR="00324780">
        <w:t xml:space="preserve">later </w:t>
      </w:r>
      <w:r w:rsidR="002C3848" w:rsidRPr="008102AC">
        <w:t>under long-term evaluations</w:t>
      </w:r>
      <w:r w:rsidR="00324780">
        <w:t>)</w:t>
      </w:r>
      <w:r w:rsidR="002C3848" w:rsidRPr="008102AC">
        <w:t>. Ensure all projects contain a budget for collecting outcomes data and allow for variability across the country in how outcomes are measured.</w:t>
      </w:r>
    </w:p>
    <w:p w14:paraId="31660B2E" w14:textId="766FBFFD" w:rsidR="00FF6F01" w:rsidRDefault="00FF6F01" w:rsidP="008F4446">
      <w:pPr>
        <w:pStyle w:val="ListBullet"/>
      </w:pPr>
      <w:r w:rsidRPr="00FF6F01">
        <w:rPr>
          <w:b/>
        </w:rPr>
        <w:t>Reporting on short-term results</w:t>
      </w:r>
      <w:r>
        <w:t xml:space="preserve"> – in the absence of reporting on long-term outcomes, project reports should include evidence of the short-term </w:t>
      </w:r>
      <w:r w:rsidR="00924DD9">
        <w:t xml:space="preserve">(and medium-term) </w:t>
      </w:r>
      <w:r>
        <w:t>results that have occurred after activities are implemented. This should only be a requirement of projects with timelines greater than three years, with output reporting being adequate for shorter projects (e.g. 12-18 months).</w:t>
      </w:r>
    </w:p>
    <w:p w14:paraId="3FB730E6" w14:textId="4BDE8C9C" w:rsidR="00C674A2" w:rsidRPr="004E3C71" w:rsidRDefault="00EC16AB" w:rsidP="008F4446">
      <w:pPr>
        <w:pStyle w:val="ListBullet"/>
      </w:pPr>
      <w:r w:rsidRPr="004E3C71">
        <w:rPr>
          <w:b/>
        </w:rPr>
        <w:t>C</w:t>
      </w:r>
      <w:r w:rsidR="00C674A2" w:rsidRPr="004E3C71">
        <w:rPr>
          <w:b/>
        </w:rPr>
        <w:t>o-funding and in-kind contributions</w:t>
      </w:r>
      <w:r w:rsidR="00C674A2" w:rsidRPr="004E3C71">
        <w:t xml:space="preserve"> </w:t>
      </w:r>
      <w:r w:rsidRPr="004E3C71">
        <w:t>–</w:t>
      </w:r>
      <w:r w:rsidR="00C674A2" w:rsidRPr="004E3C71">
        <w:t xml:space="preserve"> </w:t>
      </w:r>
      <w:r w:rsidRPr="004E3C71">
        <w:t>there is a need for the Australian Government to clarify its position on whether leveraging resources for federally funded projects</w:t>
      </w:r>
      <w:r w:rsidR="00920478" w:rsidRPr="004E3C71">
        <w:t>,</w:t>
      </w:r>
      <w:r w:rsidRPr="004E3C71">
        <w:t xml:space="preserve"> through accessing co-funding and in-kind contributions</w:t>
      </w:r>
      <w:r w:rsidR="00920478" w:rsidRPr="004E3C71">
        <w:t>,</w:t>
      </w:r>
      <w:r w:rsidRPr="004E3C71">
        <w:t xml:space="preserve"> is encouraged. </w:t>
      </w:r>
      <w:r w:rsidR="00D83463" w:rsidRPr="004E3C71">
        <w:t>Related to this is the need to clarify how such con</w:t>
      </w:r>
      <w:r w:rsidR="000F3C1B" w:rsidRPr="004E3C71">
        <w:t>tributions should be reported</w:t>
      </w:r>
      <w:r w:rsidR="00F94EE6" w:rsidRPr="004E3C71">
        <w:t xml:space="preserve">, including </w:t>
      </w:r>
      <w:r w:rsidR="00920478" w:rsidRPr="004E3C71">
        <w:t>whether it is necessary to distinguish</w:t>
      </w:r>
      <w:r w:rsidR="00F94EE6" w:rsidRPr="004E3C71">
        <w:t xml:space="preserve"> between them (co-funding and in-kind). </w:t>
      </w:r>
      <w:r w:rsidR="00D83463" w:rsidRPr="004E3C71">
        <w:t xml:space="preserve">There </w:t>
      </w:r>
      <w:r w:rsidR="00F94EE6" w:rsidRPr="004E3C71">
        <w:t>are (at least) two reasons to include this data in reporting. The first is t</w:t>
      </w:r>
      <w:r w:rsidR="0015787B" w:rsidRPr="004E3C71">
        <w:t xml:space="preserve">hat </w:t>
      </w:r>
      <w:r w:rsidR="00BF26B0" w:rsidRPr="004E3C71">
        <w:t>reporting collectively on activities and NRM outcomes</w:t>
      </w:r>
      <w:r w:rsidR="00DB3D3A" w:rsidRPr="004E3C71">
        <w:t xml:space="preserve"> for a given project </w:t>
      </w:r>
      <w:r w:rsidR="00BD3636" w:rsidRPr="004E3C71">
        <w:t xml:space="preserve">(irrespective of funding/in-kind source) </w:t>
      </w:r>
      <w:r w:rsidR="00DB3D3A" w:rsidRPr="004E3C71">
        <w:t>ensures the “full story” is captured.</w:t>
      </w:r>
      <w:r w:rsidR="0015787B" w:rsidRPr="004E3C71">
        <w:t xml:space="preserve"> </w:t>
      </w:r>
      <w:r w:rsidR="001118B7" w:rsidRPr="004E3C71">
        <w:t xml:space="preserve">The second is that </w:t>
      </w:r>
      <w:r w:rsidR="0015787B" w:rsidRPr="004E3C71">
        <w:t xml:space="preserve">excluding them could result in serious under-estimates of the true cost of actions in a project. </w:t>
      </w:r>
    </w:p>
    <w:p w14:paraId="682DFFA9" w14:textId="56A4548F" w:rsidR="00F075F6" w:rsidRPr="005A206B" w:rsidRDefault="00BA1F2C" w:rsidP="00BA1F2C">
      <w:pPr>
        <w:pStyle w:val="ListBullet"/>
      </w:pPr>
      <w:r w:rsidRPr="009D5D65">
        <w:rPr>
          <w:b/>
        </w:rPr>
        <w:t>Provision of advice</w:t>
      </w:r>
      <w:r w:rsidRPr="005A206B">
        <w:t xml:space="preserve"> – while it was widely acknowledged </w:t>
      </w:r>
      <w:r w:rsidR="00D8719C" w:rsidRPr="005A206B">
        <w:t xml:space="preserve">during the regional consultation </w:t>
      </w:r>
      <w:r w:rsidRPr="005A206B">
        <w:t xml:space="preserve">that the </w:t>
      </w:r>
      <w:r w:rsidR="00BB08DB" w:rsidRPr="005A206B">
        <w:t>Australian government team</w:t>
      </w:r>
      <w:r w:rsidRPr="005A206B">
        <w:t xml:space="preserve"> have been successfully engaging with the regional NRM organisations</w:t>
      </w:r>
      <w:r w:rsidR="00BB08DB" w:rsidRPr="005A206B">
        <w:t xml:space="preserve"> to improve</w:t>
      </w:r>
      <w:r w:rsidRPr="005A206B">
        <w:t xml:space="preserve"> their reporting requirements</w:t>
      </w:r>
      <w:r w:rsidR="00BB08DB" w:rsidRPr="005A206B">
        <w:t xml:space="preserve">, there appears to be </w:t>
      </w:r>
      <w:r w:rsidR="009C3DDC">
        <w:t>a further opportunity</w:t>
      </w:r>
      <w:r w:rsidR="00BB08DB" w:rsidRPr="005A206B">
        <w:t xml:space="preserve"> to provide guidance and advice to the regional NRM organisations </w:t>
      </w:r>
      <w:r w:rsidR="00C26361">
        <w:t>on particular topics</w:t>
      </w:r>
      <w:r w:rsidRPr="005A206B">
        <w:t>.</w:t>
      </w:r>
      <w:r w:rsidR="00BB08DB" w:rsidRPr="005A206B">
        <w:t xml:space="preserve"> For example, the preferred method for reporting co-funding situations and in-kind contributions, the outcomes being sought under federal government investment programs and the preferred method for how outcomes are reported against, </w:t>
      </w:r>
      <w:r w:rsidR="00D8719C" w:rsidRPr="005A206B">
        <w:t>and how to report against sites that are being visited multiple times per year for follow-up treatment.</w:t>
      </w:r>
      <w:r w:rsidR="005A206B" w:rsidRPr="005A206B">
        <w:t xml:space="preserve"> Given some advice is likely to be valuable to a range (if not all) regional NRM organisations and it is inefficient having one-on-one conversations with individual regions, it is recommended a process be established to provide regular advice to </w:t>
      </w:r>
      <w:r w:rsidR="00C26361">
        <w:t>all</w:t>
      </w:r>
      <w:r w:rsidR="005A206B" w:rsidRPr="005A206B">
        <w:t xml:space="preserve"> regions based on their areas of concern. This could occur through a </w:t>
      </w:r>
      <w:r w:rsidR="00AE327B">
        <w:t>systematic</w:t>
      </w:r>
      <w:r w:rsidR="005A206B" w:rsidRPr="005A206B">
        <w:t xml:space="preserve"> </w:t>
      </w:r>
      <w:r w:rsidR="009D5D65">
        <w:t xml:space="preserve">call for questions or </w:t>
      </w:r>
      <w:r w:rsidR="005A206B" w:rsidRPr="005A206B">
        <w:t xml:space="preserve">problems to be addressed </w:t>
      </w:r>
      <w:r w:rsidR="00C26361">
        <w:t>with</w:t>
      </w:r>
      <w:r w:rsidR="005A206B" w:rsidRPr="005A206B">
        <w:t xml:space="preserve"> </w:t>
      </w:r>
      <w:r w:rsidR="00C26361">
        <w:t xml:space="preserve">a response then sent out to all regions through a </w:t>
      </w:r>
      <w:r w:rsidR="00AE327B">
        <w:t xml:space="preserve">dynamic support log e.g. </w:t>
      </w:r>
      <w:r w:rsidR="00C26361">
        <w:t>guidance document, spreadsheet or similar product that provides a cumulative record of the advice.</w:t>
      </w:r>
    </w:p>
    <w:p w14:paraId="4200D824" w14:textId="280A992D" w:rsidR="00BA1F2C" w:rsidRDefault="00AA08EF" w:rsidP="009D5D65">
      <w:pPr>
        <w:pStyle w:val="BodyNormal"/>
        <w:ind w:left="720"/>
        <w:rPr>
          <w:i/>
        </w:rPr>
      </w:pPr>
      <w:r w:rsidRPr="00AA08EF">
        <w:rPr>
          <w:i/>
        </w:rPr>
        <w:t>“I</w:t>
      </w:r>
      <w:r w:rsidR="00D8719C">
        <w:rPr>
          <w:i/>
        </w:rPr>
        <w:t>’</w:t>
      </w:r>
      <w:r w:rsidRPr="00AA08EF">
        <w:rPr>
          <w:i/>
        </w:rPr>
        <w:t>ve been impressed with the Federal government officers. They have recognised the problems and have worked well with us as a region”.</w:t>
      </w:r>
    </w:p>
    <w:p w14:paraId="3570AD41" w14:textId="5609C3A8" w:rsidR="00BA1F2C" w:rsidRDefault="00E625E1" w:rsidP="009D5D65">
      <w:pPr>
        <w:pStyle w:val="ListBullet"/>
      </w:pPr>
      <w:r w:rsidRPr="00E625E1">
        <w:rPr>
          <w:b/>
        </w:rPr>
        <w:t>Program design and resourcing</w:t>
      </w:r>
      <w:r>
        <w:t xml:space="preserve"> – the design of investment programs has a flow on effect to reporting in terms of </w:t>
      </w:r>
      <w:r w:rsidR="00EB3EFE">
        <w:t>its</w:t>
      </w:r>
      <w:r>
        <w:t xml:space="preserve"> complexity and it is recommended the</w:t>
      </w:r>
      <w:r w:rsidR="00A8234C">
        <w:t>se</w:t>
      </w:r>
      <w:r>
        <w:t xml:space="preserve"> potential flow on effects be considered when designing future investment programs. Where the program design requires NRM delivery by a range of partners in a region, it is important that the coordination and support role the regional NRM organisations provide</w:t>
      </w:r>
      <w:r w:rsidR="00A8234C">
        <w:t xml:space="preserve"> (as part of managing the</w:t>
      </w:r>
      <w:r>
        <w:t xml:space="preserve"> centralised reporting system</w:t>
      </w:r>
      <w:r w:rsidR="00A8234C">
        <w:t>s</w:t>
      </w:r>
      <w:r>
        <w:t xml:space="preserve">) </w:t>
      </w:r>
      <w:r w:rsidR="00A8234C">
        <w:t>be</w:t>
      </w:r>
      <w:r>
        <w:t xml:space="preserve"> </w:t>
      </w:r>
      <w:r w:rsidR="00E7348A">
        <w:t xml:space="preserve">recognised and </w:t>
      </w:r>
      <w:r>
        <w:t>adequately resourced.</w:t>
      </w:r>
    </w:p>
    <w:p w14:paraId="5B6BADA7" w14:textId="09AC9B5D" w:rsidR="00FA2ED2" w:rsidRDefault="00FA2ED2" w:rsidP="009D5D65">
      <w:pPr>
        <w:pStyle w:val="ListBullet"/>
      </w:pPr>
      <w:r>
        <w:rPr>
          <w:b/>
        </w:rPr>
        <w:t>Timing of reports</w:t>
      </w:r>
      <w:r>
        <w:t xml:space="preserve"> – the submission of MERIT reports at the end of each financial year and calendar year coincides with many other reporting demands. It is recommended the DoEE examine opportunities to amend the timing of reports from the regional NRM organisations so that submission falls outside these intense reporting periods and is staggered (i.e. not all reports being submitted on the one day). This will provide benefits to the regions (e.g. additional time to access data from third parties) and </w:t>
      </w:r>
      <w:r w:rsidR="00EE5ABD">
        <w:t>benefits to the Australian government Grant Managers (e.g. faster report processing and approval times).</w:t>
      </w:r>
    </w:p>
    <w:p w14:paraId="5CD08600" w14:textId="5253B6D8" w:rsidR="00AB537B" w:rsidRDefault="00AB537B" w:rsidP="009D5D65">
      <w:pPr>
        <w:pStyle w:val="ListBullet"/>
      </w:pPr>
      <w:r>
        <w:rPr>
          <w:b/>
        </w:rPr>
        <w:t xml:space="preserve">Target exceedance </w:t>
      </w:r>
      <w:r>
        <w:t xml:space="preserve">– there is </w:t>
      </w:r>
      <w:r w:rsidR="00EA17BF">
        <w:t>limited</w:t>
      </w:r>
      <w:r>
        <w:t xml:space="preserve"> incentive for regional NRM organisations to be innovative and potentially excel in their NRM delivery, as there is </w:t>
      </w:r>
      <w:r w:rsidR="00EA17BF">
        <w:t xml:space="preserve">currently </w:t>
      </w:r>
      <w:r>
        <w:t xml:space="preserve">a perception in </w:t>
      </w:r>
      <w:r w:rsidR="00EA17BF">
        <w:t>several</w:t>
      </w:r>
      <w:r>
        <w:t xml:space="preserve"> regional NRM organisations that exceeding planned targets </w:t>
      </w:r>
      <w:r w:rsidR="00366FAD">
        <w:t>can have</w:t>
      </w:r>
      <w:r>
        <w:t xml:space="preserve"> negative</w:t>
      </w:r>
      <w:r w:rsidR="00366FAD">
        <w:t xml:space="preserve"> consequences. This seems to be driven by a few isolated and unusual instances. </w:t>
      </w:r>
      <w:r w:rsidR="007278AD">
        <w:t>It is highly recommended that the DoEE work with the regions (particularly those that frequently exceed their targets e.g. rangelands regions) to amend the process for how target exceedance is dealt with</w:t>
      </w:r>
      <w:r w:rsidR="00EA17BF">
        <w:t xml:space="preserve"> and to create a system </w:t>
      </w:r>
      <w:r w:rsidR="00373234">
        <w:t xml:space="preserve">and culture </w:t>
      </w:r>
      <w:r w:rsidR="00E82164">
        <w:t>of excellence to directly address this misperception</w:t>
      </w:r>
      <w:r w:rsidR="00747DF5">
        <w:t>.</w:t>
      </w:r>
    </w:p>
    <w:p w14:paraId="2D4A5122" w14:textId="44345BF2" w:rsidR="008216DC" w:rsidRDefault="002C3848" w:rsidP="009D5D65">
      <w:pPr>
        <w:pStyle w:val="ListBullet"/>
      </w:pPr>
      <w:r>
        <w:rPr>
          <w:b/>
        </w:rPr>
        <w:t>Consistent messages</w:t>
      </w:r>
      <w:r w:rsidR="008216DC">
        <w:t xml:space="preserve"> – some regional NRM organisations are frustrated by the mixed messages from Grant Managers about monitoring and reporting expectations</w:t>
      </w:r>
      <w:r w:rsidR="000C5324">
        <w:t>, which leads to inefficiency at the regional level</w:t>
      </w:r>
      <w:r w:rsidR="008216DC">
        <w:t xml:space="preserve">. There is an opportunity for the DoEE to more clearly define and communicate their expectations regarding monitoring and reporting (including MERI planning) </w:t>
      </w:r>
      <w:r w:rsidR="0057130F">
        <w:t>in a more consistent way.</w:t>
      </w:r>
    </w:p>
    <w:p w14:paraId="0505DB30" w14:textId="6CA71AA0" w:rsidR="00E12C8E" w:rsidRDefault="00E12C8E" w:rsidP="009D5D65">
      <w:pPr>
        <w:pStyle w:val="ListBullet"/>
      </w:pPr>
      <w:r>
        <w:rPr>
          <w:b/>
        </w:rPr>
        <w:t>Improvements to MERIT</w:t>
      </w:r>
      <w:r>
        <w:t xml:space="preserve"> – discussed ahead.</w:t>
      </w:r>
    </w:p>
    <w:p w14:paraId="6051E010" w14:textId="4D3BAA6C" w:rsidR="00A8234C" w:rsidRPr="009D5D65" w:rsidRDefault="00E12C8E" w:rsidP="009D5D65">
      <w:pPr>
        <w:pStyle w:val="ListBullet"/>
      </w:pPr>
      <w:r w:rsidRPr="00E12C8E">
        <w:rPr>
          <w:b/>
        </w:rPr>
        <w:t>Alignment of standard outputs</w:t>
      </w:r>
      <w:r>
        <w:t xml:space="preserve"> – discussed ahead.</w:t>
      </w:r>
      <w:r w:rsidR="00E7348A">
        <w:t xml:space="preserve"> </w:t>
      </w:r>
    </w:p>
    <w:p w14:paraId="53DF1D4F" w14:textId="77777777" w:rsidR="00D643D7" w:rsidRDefault="00D643D7">
      <w:pPr>
        <w:spacing w:after="120"/>
        <w:rPr>
          <w:rFonts w:eastAsiaTheme="majorEastAsia" w:cstheme="majorBidi"/>
          <w:b/>
          <w:bCs/>
          <w:caps/>
          <w:color w:val="203145" w:themeColor="text2"/>
          <w:spacing w:val="54"/>
          <w:sz w:val="24"/>
          <w:szCs w:val="26"/>
        </w:rPr>
      </w:pPr>
      <w:bookmarkStart w:id="27" w:name="_Ref485738974"/>
      <w:r>
        <w:br w:type="page"/>
      </w:r>
    </w:p>
    <w:p w14:paraId="50214650" w14:textId="6F74188F" w:rsidR="00711701" w:rsidRDefault="00711701" w:rsidP="00711701">
      <w:pPr>
        <w:pStyle w:val="Heading2"/>
      </w:pPr>
      <w:bookmarkStart w:id="28" w:name="_Toc490484047"/>
      <w:r>
        <w:t>recording</w:t>
      </w:r>
      <w:r w:rsidR="00F21DF9">
        <w:t xml:space="preserve"> nrm achievements</w:t>
      </w:r>
      <w:bookmarkEnd w:id="27"/>
      <w:bookmarkEnd w:id="28"/>
    </w:p>
    <w:p w14:paraId="27933A6A" w14:textId="310BAF49" w:rsidR="00711701" w:rsidRDefault="00705D7F" w:rsidP="00711701">
      <w:pPr>
        <w:pStyle w:val="Heading3"/>
      </w:pPr>
      <w:r>
        <w:t xml:space="preserve">regional and state or territory </w:t>
      </w:r>
      <w:r w:rsidR="00F21DF9">
        <w:t>recording systems</w:t>
      </w:r>
    </w:p>
    <w:p w14:paraId="529AE8B8" w14:textId="67777FEF" w:rsidR="00E376E3" w:rsidRDefault="00E376E3" w:rsidP="00E376E3">
      <w:pPr>
        <w:pStyle w:val="BodyNormal"/>
      </w:pPr>
      <w:r>
        <w:t xml:space="preserve">The project intended to identify any requirements placed on the regional NRM organisations regarding how NRM achievements are recorded, particularly from state and territory governments. </w:t>
      </w:r>
    </w:p>
    <w:p w14:paraId="4EE673C2" w14:textId="77777777" w:rsidR="00DD59B5" w:rsidRDefault="00C3730E" w:rsidP="00F21DF9">
      <w:pPr>
        <w:pStyle w:val="BodyNormal"/>
      </w:pPr>
      <w:r w:rsidRPr="00DF15EF">
        <w:t>The project confirmed a wide range of recording syst</w:t>
      </w:r>
      <w:r w:rsidR="00E376E3">
        <w:t>ems are used around the country</w:t>
      </w:r>
      <w:r w:rsidR="000847FB">
        <w:t xml:space="preserve"> </w:t>
      </w:r>
      <w:r w:rsidR="000847FB" w:rsidRPr="00DF15EF">
        <w:t>for capturing data on NRM achievements</w:t>
      </w:r>
      <w:r w:rsidR="00E376E3">
        <w:t>, both at the regional lev</w:t>
      </w:r>
      <w:r w:rsidR="000847FB">
        <w:t>el and state or territory level</w:t>
      </w:r>
      <w:r w:rsidR="00DF15EF" w:rsidRPr="00DF15EF">
        <w:t>.</w:t>
      </w:r>
      <w:r w:rsidR="00E376E3">
        <w:t xml:space="preserve"> A summary has been provided below. </w:t>
      </w:r>
    </w:p>
    <w:p w14:paraId="33E67D79" w14:textId="3297C4A0" w:rsidR="00C3730E" w:rsidRDefault="000847FB" w:rsidP="00F21DF9">
      <w:pPr>
        <w:pStyle w:val="BodyNormal"/>
      </w:pPr>
      <w:r>
        <w:t>Identifying the full suite of recording systems used by regional NRM organisations was not within the project scope and t</w:t>
      </w:r>
      <w:r w:rsidR="00E376E3">
        <w:t xml:space="preserve">his table represents a small sample of the systems being used </w:t>
      </w:r>
      <w:r w:rsidR="00C06A2A">
        <w:t xml:space="preserve">by regions </w:t>
      </w:r>
      <w:r w:rsidR="00E376E3">
        <w:t>across the country</w:t>
      </w:r>
      <w:r w:rsidR="00C06A2A">
        <w:t xml:space="preserve">. It </w:t>
      </w:r>
      <w:r w:rsidR="00DD59B5">
        <w:t>is limited to</w:t>
      </w:r>
      <w:r w:rsidR="00C06A2A">
        <w:t xml:space="preserve"> those</w:t>
      </w:r>
      <w:r w:rsidR="00E376E3">
        <w:t xml:space="preserve"> </w:t>
      </w:r>
      <w:r>
        <w:t>that were</w:t>
      </w:r>
      <w:r w:rsidR="00E376E3">
        <w:t xml:space="preserve"> mentioned during the regional consultation process.</w:t>
      </w:r>
      <w:r w:rsidR="00C06A2A">
        <w:t xml:space="preserve"> The table does however, reflect the full suite of systems that are required to be used under the core NRM investment programs </w:t>
      </w:r>
      <w:r w:rsidR="00DD59B5">
        <w:t>in Queensland, New South Wales and Victoria</w:t>
      </w:r>
      <w:r w:rsidR="00C06A2A">
        <w:t>.</w:t>
      </w:r>
    </w:p>
    <w:p w14:paraId="31AC3478" w14:textId="2A2BFC49" w:rsidR="00C06A2A" w:rsidRPr="00DF15EF" w:rsidRDefault="00C06A2A" w:rsidP="00C06A2A">
      <w:pPr>
        <w:pStyle w:val="Caption"/>
      </w:pPr>
      <w:r>
        <w:t xml:space="preserve">Table </w:t>
      </w:r>
      <w:r w:rsidR="00A406D4">
        <w:fldChar w:fldCharType="begin"/>
      </w:r>
      <w:r w:rsidR="00A406D4">
        <w:instrText xml:space="preserve"> STYLEREF 1 \s </w:instrText>
      </w:r>
      <w:r w:rsidR="00A406D4">
        <w:fldChar w:fldCharType="separate"/>
      </w:r>
      <w:r w:rsidR="00800E6C">
        <w:rPr>
          <w:noProof/>
        </w:rPr>
        <w:t>4</w:t>
      </w:r>
      <w:r w:rsidR="00A406D4">
        <w:rPr>
          <w:noProof/>
        </w:rPr>
        <w:fldChar w:fldCharType="end"/>
      </w:r>
      <w:r w:rsidR="00BA516B">
        <w:noBreakHyphen/>
      </w:r>
      <w:r w:rsidR="00A406D4">
        <w:fldChar w:fldCharType="begin"/>
      </w:r>
      <w:r w:rsidR="00A406D4">
        <w:instrText xml:space="preserve"> SEQ Table \* ARABIC \s 1 </w:instrText>
      </w:r>
      <w:r w:rsidR="00A406D4">
        <w:fldChar w:fldCharType="separate"/>
      </w:r>
      <w:r w:rsidR="00800E6C">
        <w:rPr>
          <w:noProof/>
        </w:rPr>
        <w:t>2</w:t>
      </w:r>
      <w:r w:rsidR="00A406D4">
        <w:rPr>
          <w:noProof/>
        </w:rPr>
        <w:fldChar w:fldCharType="end"/>
      </w:r>
      <w:r w:rsidR="00A6178F">
        <w:rPr>
          <w:noProof/>
        </w:rPr>
        <w:t>:</w:t>
      </w:r>
      <w:r>
        <w:t xml:space="preserve"> Recording systems used at the regional (sample only) and state or territory level</w:t>
      </w:r>
    </w:p>
    <w:tbl>
      <w:tblPr>
        <w:tblStyle w:val="TableGrid"/>
        <w:tblW w:w="0" w:type="auto"/>
        <w:tblLook w:val="04A0" w:firstRow="1" w:lastRow="0" w:firstColumn="1" w:lastColumn="0" w:noHBand="0" w:noVBand="1"/>
      </w:tblPr>
      <w:tblGrid>
        <w:gridCol w:w="1998"/>
        <w:gridCol w:w="3529"/>
        <w:gridCol w:w="4121"/>
      </w:tblGrid>
      <w:tr w:rsidR="00B86213" w14:paraId="361D5046" w14:textId="77777777" w:rsidTr="00B86213">
        <w:trPr>
          <w:cnfStyle w:val="100000000000" w:firstRow="1" w:lastRow="0" w:firstColumn="0" w:lastColumn="0" w:oddVBand="0" w:evenVBand="0" w:oddHBand="0" w:evenHBand="0" w:firstRowFirstColumn="0" w:firstRowLastColumn="0" w:lastRowFirstColumn="0" w:lastRowLastColumn="0"/>
        </w:trPr>
        <w:tc>
          <w:tcPr>
            <w:tcW w:w="1998" w:type="dxa"/>
          </w:tcPr>
          <w:p w14:paraId="6952A12E" w14:textId="49346E65" w:rsidR="00C06A2A" w:rsidRDefault="00C06A2A" w:rsidP="00A6178F">
            <w:pPr>
              <w:pStyle w:val="BodyNormal"/>
              <w:jc w:val="left"/>
            </w:pPr>
            <w:r>
              <w:t>Jurisdiction</w:t>
            </w:r>
          </w:p>
        </w:tc>
        <w:tc>
          <w:tcPr>
            <w:tcW w:w="3529" w:type="dxa"/>
          </w:tcPr>
          <w:p w14:paraId="21FE460B" w14:textId="7B7BF885" w:rsidR="00C06A2A" w:rsidRDefault="00C06A2A" w:rsidP="00A6178F">
            <w:pPr>
              <w:pStyle w:val="BodyNormal"/>
              <w:jc w:val="left"/>
            </w:pPr>
            <w:r>
              <w:t>examples of regional recording systems</w:t>
            </w:r>
          </w:p>
        </w:tc>
        <w:tc>
          <w:tcPr>
            <w:tcW w:w="4121" w:type="dxa"/>
          </w:tcPr>
          <w:p w14:paraId="32D1CFCA" w14:textId="5C2554FE" w:rsidR="00C06A2A" w:rsidRDefault="00C06A2A" w:rsidP="00A6178F">
            <w:pPr>
              <w:pStyle w:val="BodyNormal"/>
              <w:jc w:val="left"/>
            </w:pPr>
            <w:r>
              <w:t>state or territory government recording systems</w:t>
            </w:r>
            <w:r w:rsidR="002D425E">
              <w:t>*</w:t>
            </w:r>
          </w:p>
        </w:tc>
      </w:tr>
      <w:tr w:rsidR="00B86213" w14:paraId="29A37EA4" w14:textId="77777777" w:rsidTr="00B86213">
        <w:tc>
          <w:tcPr>
            <w:tcW w:w="1998" w:type="dxa"/>
          </w:tcPr>
          <w:p w14:paraId="1D9D69BE" w14:textId="5DAD790E" w:rsidR="00C06A2A" w:rsidRDefault="00C06A2A" w:rsidP="00A6178F">
            <w:pPr>
              <w:pStyle w:val="BodyNormal"/>
              <w:jc w:val="left"/>
            </w:pPr>
            <w:r>
              <w:t>Western Australia</w:t>
            </w:r>
          </w:p>
        </w:tc>
        <w:tc>
          <w:tcPr>
            <w:tcW w:w="3529" w:type="dxa"/>
          </w:tcPr>
          <w:p w14:paraId="5DAC30D1" w14:textId="4CDDFB97" w:rsidR="00C06A2A" w:rsidRDefault="002279F7" w:rsidP="00A6178F">
            <w:pPr>
              <w:pStyle w:val="BodyNormal"/>
              <w:jc w:val="left"/>
            </w:pPr>
            <w:r>
              <w:t xml:space="preserve">Large spreadsheet systems </w:t>
            </w:r>
          </w:p>
          <w:p w14:paraId="7B09ACB0" w14:textId="779DBAB9" w:rsidR="002279F7" w:rsidRDefault="00B0304C" w:rsidP="00A6178F">
            <w:pPr>
              <w:pStyle w:val="BodyNormal"/>
              <w:jc w:val="left"/>
            </w:pPr>
            <w:r>
              <w:t xml:space="preserve">Captured in </w:t>
            </w:r>
            <w:r w:rsidR="002279F7">
              <w:t>Enquire</w:t>
            </w:r>
            <w:r>
              <w:t xml:space="preserve"> then extracted and analysed in spreadsheet.</w:t>
            </w:r>
          </w:p>
          <w:p w14:paraId="3AEE6F79" w14:textId="791137A0" w:rsidR="002279F7" w:rsidRDefault="00B0304C" w:rsidP="00A6178F">
            <w:pPr>
              <w:pStyle w:val="BodyNormal"/>
              <w:jc w:val="left"/>
            </w:pPr>
            <w:r>
              <w:t xml:space="preserve">Captured in </w:t>
            </w:r>
            <w:r w:rsidR="002279F7">
              <w:t>GRID</w:t>
            </w:r>
            <w:r>
              <w:t xml:space="preserve"> then extracted and analysed in spreadsheet.</w:t>
            </w:r>
          </w:p>
        </w:tc>
        <w:tc>
          <w:tcPr>
            <w:tcW w:w="4121" w:type="dxa"/>
          </w:tcPr>
          <w:p w14:paraId="68373970" w14:textId="6381BF68" w:rsidR="00C06A2A" w:rsidRDefault="002279F7" w:rsidP="00A6178F">
            <w:pPr>
              <w:pStyle w:val="BodyNormal"/>
              <w:jc w:val="left"/>
            </w:pPr>
            <w:r>
              <w:t>GRID (expected to be used for recording data under the State NRM Program in the future).</w:t>
            </w:r>
          </w:p>
        </w:tc>
      </w:tr>
      <w:tr w:rsidR="00B86213" w14:paraId="373D49EA" w14:textId="77777777" w:rsidTr="00B86213">
        <w:tc>
          <w:tcPr>
            <w:tcW w:w="1998" w:type="dxa"/>
          </w:tcPr>
          <w:p w14:paraId="003E2436" w14:textId="31D9BB3C" w:rsidR="00C06A2A" w:rsidRDefault="00C06A2A" w:rsidP="00A6178F">
            <w:pPr>
              <w:pStyle w:val="BodyNormal"/>
              <w:jc w:val="left"/>
            </w:pPr>
            <w:r>
              <w:t>Northern Territory</w:t>
            </w:r>
          </w:p>
        </w:tc>
        <w:tc>
          <w:tcPr>
            <w:tcW w:w="3529" w:type="dxa"/>
          </w:tcPr>
          <w:p w14:paraId="6AFFDBCB" w14:textId="5A519A26" w:rsidR="00C06A2A" w:rsidRDefault="00FE55C6" w:rsidP="00A6178F">
            <w:pPr>
              <w:pStyle w:val="BodyNormal"/>
              <w:jc w:val="left"/>
            </w:pPr>
            <w:r>
              <w:t>Miradi – data capture and analysis</w:t>
            </w:r>
            <w:r w:rsidR="00D56EF0">
              <w:t>.</w:t>
            </w:r>
          </w:p>
        </w:tc>
        <w:tc>
          <w:tcPr>
            <w:tcW w:w="4121" w:type="dxa"/>
          </w:tcPr>
          <w:p w14:paraId="749FF314" w14:textId="4B9D4688" w:rsidR="00C06A2A" w:rsidRDefault="00FE55C6" w:rsidP="00A6178F">
            <w:pPr>
              <w:pStyle w:val="BodyNormal"/>
              <w:jc w:val="left"/>
            </w:pPr>
            <w:r>
              <w:t>None</w:t>
            </w:r>
          </w:p>
        </w:tc>
      </w:tr>
      <w:tr w:rsidR="00B86213" w14:paraId="5FE821D7" w14:textId="77777777" w:rsidTr="00B86213">
        <w:tc>
          <w:tcPr>
            <w:tcW w:w="1998" w:type="dxa"/>
          </w:tcPr>
          <w:p w14:paraId="45497564" w14:textId="12EA2908" w:rsidR="00C06A2A" w:rsidRDefault="00C06A2A" w:rsidP="00A6178F">
            <w:pPr>
              <w:pStyle w:val="BodyNormal"/>
              <w:jc w:val="left"/>
            </w:pPr>
            <w:r>
              <w:t>South Australia</w:t>
            </w:r>
          </w:p>
        </w:tc>
        <w:tc>
          <w:tcPr>
            <w:tcW w:w="3529" w:type="dxa"/>
          </w:tcPr>
          <w:p w14:paraId="2E295FEF" w14:textId="2DAEA282" w:rsidR="00C06A2A" w:rsidRDefault="00E33C0D" w:rsidP="00A6178F">
            <w:pPr>
              <w:pStyle w:val="BodyNormal"/>
              <w:jc w:val="left"/>
            </w:pPr>
            <w:r>
              <w:t>Multiple systems</w:t>
            </w:r>
            <w:r w:rsidR="00374477">
              <w:t xml:space="preserve"> such as</w:t>
            </w:r>
            <w:r>
              <w:t xml:space="preserve"> online system developed by the Adelaide and Mount Lofty ranges region</w:t>
            </w:r>
            <w:r w:rsidR="0022776F">
              <w:t>.</w:t>
            </w:r>
          </w:p>
        </w:tc>
        <w:tc>
          <w:tcPr>
            <w:tcW w:w="4121" w:type="dxa"/>
          </w:tcPr>
          <w:p w14:paraId="04522F2A" w14:textId="6005DE12" w:rsidR="00C06A2A" w:rsidRDefault="002D425E" w:rsidP="00A6178F">
            <w:pPr>
              <w:pStyle w:val="BodyNormal"/>
              <w:jc w:val="left"/>
            </w:pPr>
            <w:r>
              <w:t>None</w:t>
            </w:r>
          </w:p>
        </w:tc>
      </w:tr>
      <w:tr w:rsidR="00B86213" w14:paraId="12824D98" w14:textId="77777777" w:rsidTr="00B86213">
        <w:tc>
          <w:tcPr>
            <w:tcW w:w="1998" w:type="dxa"/>
          </w:tcPr>
          <w:p w14:paraId="67672F29" w14:textId="3C34E5D5" w:rsidR="00C06A2A" w:rsidRDefault="00C06A2A" w:rsidP="00A6178F">
            <w:pPr>
              <w:pStyle w:val="BodyNormal"/>
              <w:jc w:val="left"/>
            </w:pPr>
            <w:r>
              <w:t>Queensland</w:t>
            </w:r>
          </w:p>
        </w:tc>
        <w:tc>
          <w:tcPr>
            <w:tcW w:w="3529" w:type="dxa"/>
          </w:tcPr>
          <w:p w14:paraId="7C8933F9" w14:textId="01782345" w:rsidR="00C06A2A" w:rsidRDefault="00374477" w:rsidP="00A6178F">
            <w:pPr>
              <w:pStyle w:val="BodyNormal"/>
              <w:jc w:val="left"/>
            </w:pPr>
            <w:r>
              <w:t>Multiple systems such as spreadsheets and databases.</w:t>
            </w:r>
          </w:p>
        </w:tc>
        <w:tc>
          <w:tcPr>
            <w:tcW w:w="4121" w:type="dxa"/>
          </w:tcPr>
          <w:p w14:paraId="369BCFDE" w14:textId="6B8543D3" w:rsidR="00C06A2A" w:rsidRDefault="00374477" w:rsidP="00A6178F">
            <w:pPr>
              <w:pStyle w:val="BodyNormal"/>
              <w:jc w:val="left"/>
            </w:pPr>
            <w:r>
              <w:t>Enquire</w:t>
            </w:r>
          </w:p>
        </w:tc>
      </w:tr>
      <w:tr w:rsidR="00B86213" w14:paraId="78F6618F" w14:textId="77777777" w:rsidTr="00B86213">
        <w:tc>
          <w:tcPr>
            <w:tcW w:w="1998" w:type="dxa"/>
          </w:tcPr>
          <w:p w14:paraId="2BE780CF" w14:textId="5461F29F" w:rsidR="00C06A2A" w:rsidRDefault="00C06A2A" w:rsidP="00A6178F">
            <w:pPr>
              <w:pStyle w:val="BodyNormal"/>
              <w:jc w:val="left"/>
            </w:pPr>
            <w:r>
              <w:t>New South Wales</w:t>
            </w:r>
          </w:p>
        </w:tc>
        <w:tc>
          <w:tcPr>
            <w:tcW w:w="3529" w:type="dxa"/>
          </w:tcPr>
          <w:p w14:paraId="6B454EB4" w14:textId="133D4929" w:rsidR="00C06A2A" w:rsidRDefault="00B86213" w:rsidP="00A6178F">
            <w:pPr>
              <w:pStyle w:val="BodyNormal"/>
              <w:jc w:val="left"/>
            </w:pPr>
            <w:r>
              <w:t xml:space="preserve">Captured in </w:t>
            </w:r>
            <w:r w:rsidR="00374477">
              <w:t>IRIS and LMDV (spatial data recording)</w:t>
            </w:r>
            <w:r>
              <w:t xml:space="preserve"> then extracted and analysed in spreadsheet</w:t>
            </w:r>
            <w:r w:rsidR="00D56EF0">
              <w:t>.</w:t>
            </w:r>
          </w:p>
        </w:tc>
        <w:tc>
          <w:tcPr>
            <w:tcW w:w="4121" w:type="dxa"/>
          </w:tcPr>
          <w:p w14:paraId="21A824E1" w14:textId="77777777" w:rsidR="00C06A2A" w:rsidRDefault="00B86213" w:rsidP="00A6178F">
            <w:pPr>
              <w:pStyle w:val="BodyNormal"/>
              <w:jc w:val="left"/>
            </w:pPr>
            <w:r>
              <w:t>None for Catchment Action NSW – reporting template only.</w:t>
            </w:r>
          </w:p>
          <w:p w14:paraId="685CE6A3" w14:textId="77777777" w:rsidR="00B86213" w:rsidRDefault="00B86213" w:rsidP="00A6178F">
            <w:pPr>
              <w:pStyle w:val="BodyNormal"/>
              <w:jc w:val="left"/>
            </w:pPr>
            <w:r>
              <w:t>None for Environmental Trust – online reporting form.</w:t>
            </w:r>
          </w:p>
          <w:p w14:paraId="5CE9307F" w14:textId="2A5ACDAB" w:rsidR="00B86213" w:rsidRDefault="00B86213" w:rsidP="00A6178F">
            <w:pPr>
              <w:pStyle w:val="BodyNormal"/>
              <w:jc w:val="left"/>
            </w:pPr>
            <w:r>
              <w:t>Saving our Species online database.</w:t>
            </w:r>
          </w:p>
        </w:tc>
      </w:tr>
      <w:tr w:rsidR="00B86213" w14:paraId="67E4A254" w14:textId="77777777" w:rsidTr="00B86213">
        <w:tc>
          <w:tcPr>
            <w:tcW w:w="1998" w:type="dxa"/>
          </w:tcPr>
          <w:p w14:paraId="1F099A98" w14:textId="4F08EFF4" w:rsidR="00C06A2A" w:rsidRDefault="00C06A2A" w:rsidP="00A6178F">
            <w:pPr>
              <w:pStyle w:val="BodyNormal"/>
              <w:jc w:val="left"/>
            </w:pPr>
            <w:r>
              <w:t>Victoria</w:t>
            </w:r>
          </w:p>
        </w:tc>
        <w:tc>
          <w:tcPr>
            <w:tcW w:w="3529" w:type="dxa"/>
          </w:tcPr>
          <w:p w14:paraId="4E7C8592" w14:textId="50F38807" w:rsidR="00FE55C6" w:rsidRDefault="00374477" w:rsidP="00A6178F">
            <w:pPr>
              <w:pStyle w:val="BodyNormal"/>
              <w:jc w:val="left"/>
            </w:pPr>
            <w:r>
              <w:t xml:space="preserve">Multiple systems such as </w:t>
            </w:r>
            <w:r w:rsidR="00FE55C6">
              <w:t>iMap</w:t>
            </w:r>
            <w:r w:rsidR="000C5A52">
              <w:t xml:space="preserve">, CAMS, </w:t>
            </w:r>
            <w:r w:rsidR="00251CAF">
              <w:t>Enq</w:t>
            </w:r>
            <w:r w:rsidR="00FE55C6">
              <w:t>uire</w:t>
            </w:r>
            <w:r w:rsidR="000C5A52">
              <w:t xml:space="preserve">, </w:t>
            </w:r>
            <w:r w:rsidR="00F70712">
              <w:t>ArcM</w:t>
            </w:r>
            <w:r w:rsidR="00FE55C6">
              <w:t>ap</w:t>
            </w:r>
            <w:r>
              <w:t>.</w:t>
            </w:r>
          </w:p>
        </w:tc>
        <w:tc>
          <w:tcPr>
            <w:tcW w:w="4121" w:type="dxa"/>
          </w:tcPr>
          <w:p w14:paraId="1A1D0F67" w14:textId="466B08CC" w:rsidR="00C06A2A" w:rsidRDefault="00FE55C6" w:rsidP="00A6178F">
            <w:pPr>
              <w:pStyle w:val="BodyNormal"/>
              <w:jc w:val="left"/>
            </w:pPr>
            <w:r>
              <w:t>NRMS (used to collate standard output data for all Victorian investment programs)</w:t>
            </w:r>
            <w:r w:rsidR="00D56EF0">
              <w:t>.</w:t>
            </w:r>
          </w:p>
        </w:tc>
      </w:tr>
      <w:tr w:rsidR="00B86213" w14:paraId="7AC4D75D" w14:textId="77777777" w:rsidTr="00B86213">
        <w:tc>
          <w:tcPr>
            <w:tcW w:w="1998" w:type="dxa"/>
          </w:tcPr>
          <w:p w14:paraId="6BC17B69" w14:textId="12932FC2" w:rsidR="00C06A2A" w:rsidRDefault="00C06A2A" w:rsidP="00A6178F">
            <w:pPr>
              <w:pStyle w:val="BodyNormal"/>
              <w:jc w:val="left"/>
            </w:pPr>
            <w:r>
              <w:t>Australian Capital Territory</w:t>
            </w:r>
          </w:p>
        </w:tc>
        <w:tc>
          <w:tcPr>
            <w:tcW w:w="3529" w:type="dxa"/>
          </w:tcPr>
          <w:p w14:paraId="78A86C2B" w14:textId="7BBF5E9E" w:rsidR="00C06A2A" w:rsidRDefault="002279F7" w:rsidP="00A6178F">
            <w:pPr>
              <w:pStyle w:val="BodyNormal"/>
              <w:jc w:val="left"/>
            </w:pPr>
            <w:r>
              <w:t>Collector mobile device App for ArcGIS used by delivery staff</w:t>
            </w:r>
            <w:r w:rsidR="00B0304C">
              <w:t>. Data stored online in ArcGIS account (ESRI), then extracted and analysed in spreadsheet.</w:t>
            </w:r>
          </w:p>
        </w:tc>
        <w:tc>
          <w:tcPr>
            <w:tcW w:w="4121" w:type="dxa"/>
          </w:tcPr>
          <w:p w14:paraId="704AA5BB" w14:textId="46F6A700" w:rsidR="00C06A2A" w:rsidRDefault="00B0304C" w:rsidP="00A6178F">
            <w:pPr>
              <w:pStyle w:val="BodyNormal"/>
              <w:jc w:val="left"/>
            </w:pPr>
            <w:r>
              <w:t>None</w:t>
            </w:r>
          </w:p>
        </w:tc>
      </w:tr>
      <w:tr w:rsidR="00B86213" w14:paraId="358E8718" w14:textId="77777777" w:rsidTr="00B86213">
        <w:tc>
          <w:tcPr>
            <w:tcW w:w="1998" w:type="dxa"/>
          </w:tcPr>
          <w:p w14:paraId="4FA20CC8" w14:textId="5E8400AD" w:rsidR="00C06A2A" w:rsidRDefault="00C06A2A" w:rsidP="00A6178F">
            <w:pPr>
              <w:pStyle w:val="BodyNormal"/>
              <w:jc w:val="left"/>
            </w:pPr>
            <w:r>
              <w:t>Tasmania</w:t>
            </w:r>
          </w:p>
        </w:tc>
        <w:tc>
          <w:tcPr>
            <w:tcW w:w="3529" w:type="dxa"/>
          </w:tcPr>
          <w:p w14:paraId="16D135B1" w14:textId="079377F4" w:rsidR="00C06A2A" w:rsidRDefault="00FF2805" w:rsidP="00A6178F">
            <w:pPr>
              <w:pStyle w:val="BodyNormal"/>
              <w:jc w:val="left"/>
            </w:pPr>
            <w:r>
              <w:t xml:space="preserve">Enquire, </w:t>
            </w:r>
            <w:r w:rsidR="000A7344">
              <w:t>spatial web-based systems (LISTmap), off-line databases, Fulcrum</w:t>
            </w:r>
            <w:r w:rsidR="00D56EF0">
              <w:t>, Collector App.</w:t>
            </w:r>
          </w:p>
        </w:tc>
        <w:tc>
          <w:tcPr>
            <w:tcW w:w="4121" w:type="dxa"/>
          </w:tcPr>
          <w:p w14:paraId="73058364" w14:textId="312C7593" w:rsidR="00C06A2A" w:rsidRDefault="00730BDF" w:rsidP="00A6178F">
            <w:pPr>
              <w:pStyle w:val="BodyNormal"/>
              <w:jc w:val="left"/>
            </w:pPr>
            <w:r>
              <w:t xml:space="preserve">LISTmap </w:t>
            </w:r>
            <w:r w:rsidR="007500CB">
              <w:t>- for some data only</w:t>
            </w:r>
            <w:r w:rsidR="00D56EF0">
              <w:t>.</w:t>
            </w:r>
          </w:p>
        </w:tc>
      </w:tr>
    </w:tbl>
    <w:p w14:paraId="39A1C879" w14:textId="41656FF8" w:rsidR="00DF15EF" w:rsidRDefault="002D425E" w:rsidP="00F21DF9">
      <w:pPr>
        <w:pStyle w:val="BodyNormal"/>
      </w:pPr>
      <w:r>
        <w:t xml:space="preserve">* For </w:t>
      </w:r>
      <w:r w:rsidR="00374477">
        <w:t>recording NRM delivery e.g. under core investment programs.</w:t>
      </w:r>
    </w:p>
    <w:p w14:paraId="3EB357BA" w14:textId="1B27E1B3" w:rsidR="00BA1F2C" w:rsidRDefault="00264DBF" w:rsidP="00E26DA0">
      <w:pPr>
        <w:pStyle w:val="BodyNormal"/>
      </w:pPr>
      <w:r>
        <w:t xml:space="preserve">In </w:t>
      </w:r>
      <w:r w:rsidR="009002F3">
        <w:t>several</w:t>
      </w:r>
      <w:r>
        <w:t xml:space="preserve"> </w:t>
      </w:r>
      <w:r w:rsidR="0038116C">
        <w:t>states and territories</w:t>
      </w:r>
      <w:r>
        <w:t xml:space="preserve">, MERIT </w:t>
      </w:r>
      <w:r w:rsidR="00AE7C2D">
        <w:t>is</w:t>
      </w:r>
      <w:r>
        <w:t xml:space="preserve"> the </w:t>
      </w:r>
      <w:r w:rsidR="0038116C">
        <w:t xml:space="preserve">only recording system </w:t>
      </w:r>
      <w:r w:rsidR="000B07A2">
        <w:t>any</w:t>
      </w:r>
      <w:r w:rsidR="0038116C">
        <w:t xml:space="preserve"> government requires regional NRM organisations to use. Where other state government recording systems exist, it is </w:t>
      </w:r>
      <w:r w:rsidR="009002F3">
        <w:t>anticipated</w:t>
      </w:r>
      <w:r w:rsidR="0038116C">
        <w:t xml:space="preserve"> that use of these (or an </w:t>
      </w:r>
      <w:r w:rsidR="002574C4">
        <w:t>updated</w:t>
      </w:r>
      <w:r w:rsidR="0038116C">
        <w:t xml:space="preserve"> system) will continue to be required </w:t>
      </w:r>
      <w:r w:rsidR="004C3E85">
        <w:t>of</w:t>
      </w:r>
      <w:r w:rsidR="009002F3">
        <w:t xml:space="preserve"> the regional NRM organisations </w:t>
      </w:r>
      <w:r w:rsidR="002574C4">
        <w:t>in</w:t>
      </w:r>
      <w:r w:rsidR="0038116C">
        <w:t xml:space="preserve"> the future</w:t>
      </w:r>
      <w:r w:rsidR="002574C4">
        <w:t>.</w:t>
      </w:r>
      <w:r w:rsidR="0038116C">
        <w:t xml:space="preserve"> </w:t>
      </w:r>
      <w:r w:rsidR="00705D7F">
        <w:t>There are expected to be limited o</w:t>
      </w:r>
      <w:r w:rsidR="002574C4">
        <w:t xml:space="preserve">pportunities for </w:t>
      </w:r>
      <w:r w:rsidR="00EC76F6">
        <w:t>i</w:t>
      </w:r>
      <w:r w:rsidR="00EC76F6" w:rsidRPr="003A3DE5">
        <w:t>nteroperability</w:t>
      </w:r>
      <w:r w:rsidR="00EC76F6">
        <w:t xml:space="preserve"> or for </w:t>
      </w:r>
      <w:r w:rsidR="002574C4">
        <w:t>MERIT to replace these existing state government systems.</w:t>
      </w:r>
    </w:p>
    <w:p w14:paraId="6277B5B3" w14:textId="7170BD03" w:rsidR="000B07A2" w:rsidRDefault="000B07A2" w:rsidP="00E26DA0">
      <w:pPr>
        <w:pStyle w:val="BodyNormal"/>
      </w:pPr>
      <w:r>
        <w:t>The opportunities for alignment between MERIT and the state government recording systems therefor</w:t>
      </w:r>
      <w:r w:rsidR="00413945">
        <w:t>e revolve</w:t>
      </w:r>
      <w:r>
        <w:t xml:space="preserve"> around what data is recorded.</w:t>
      </w:r>
      <w:r w:rsidR="00505DF2">
        <w:t xml:space="preserve"> This is discussed ahead under </w:t>
      </w:r>
      <w:r w:rsidR="00823950">
        <w:t>Section 4.4.</w:t>
      </w:r>
    </w:p>
    <w:p w14:paraId="3CC42A4F" w14:textId="4216E210" w:rsidR="00823950" w:rsidRPr="00823950" w:rsidRDefault="00B32933" w:rsidP="00823950">
      <w:pPr>
        <w:pStyle w:val="BodyNormal"/>
      </w:pPr>
      <w:r w:rsidRPr="000F28FD">
        <w:t>R</w:t>
      </w:r>
      <w:r w:rsidR="00823950" w:rsidRPr="000F28FD">
        <w:t>epresentatives from the DoEE’s Environmental Resources Information Network (ERIN) indicated interest in creating connections between the state recording systems and MERIT</w:t>
      </w:r>
      <w:r w:rsidR="004E3C71" w:rsidRPr="000F28FD">
        <w:t>,</w:t>
      </w:r>
      <w:r w:rsidR="00823950" w:rsidRPr="000F28FD">
        <w:t xml:space="preserve"> to enable data flow between them e.g. export functions to enable data to exit one system and enter another. To be of greatest value, this would require the recording systems to be relatively static, whereas some are currently in a state of change e.g. NSW uses many recording systems that relate to specific investment programs which change over time. Furthermore, the project did not detect any single recording system being frequently used across Australia, with high variability </w:t>
      </w:r>
      <w:r w:rsidR="00F54932" w:rsidRPr="000F28FD">
        <w:t>both</w:t>
      </w:r>
      <w:r w:rsidR="00823950" w:rsidRPr="000F28FD">
        <w:t xml:space="preserve"> within and between states. There is also variable capacity at a regional level to measure and record spatial data. Given this context, one option involves exploring </w:t>
      </w:r>
      <w:r w:rsidR="00011CC2" w:rsidRPr="000F28FD">
        <w:t>a simple data recording</w:t>
      </w:r>
      <w:r w:rsidR="00823950" w:rsidRPr="000F28FD">
        <w:t xml:space="preserve"> protocol </w:t>
      </w:r>
      <w:r w:rsidR="00011CC2" w:rsidRPr="000F28FD">
        <w:t>that would</w:t>
      </w:r>
      <w:r w:rsidR="00823950" w:rsidRPr="000F28FD">
        <w:t xml:space="preserve"> allow ready exchange of spatial data. For example, </w:t>
      </w:r>
      <w:r w:rsidR="00011CC2" w:rsidRPr="000F28FD">
        <w:t>data could be recorded as a</w:t>
      </w:r>
      <w:r w:rsidR="00823950" w:rsidRPr="000F28FD">
        <w:t xml:space="preserve"> point, line or polygon </w:t>
      </w:r>
      <w:r w:rsidR="00011CC2" w:rsidRPr="000F28FD">
        <w:t>with</w:t>
      </w:r>
      <w:r w:rsidR="00823950" w:rsidRPr="000F28FD">
        <w:t xml:space="preserve"> a </w:t>
      </w:r>
      <w:r w:rsidR="000F28FD" w:rsidRPr="000F28FD">
        <w:t>basic set of attributes such as</w:t>
      </w:r>
      <w:r w:rsidR="00823950" w:rsidRPr="000F28FD">
        <w:t xml:space="preserve"> project number, proponent and type of activity. This has been included for consideration in the example MERIT project form provided in Appendix 8.</w:t>
      </w:r>
    </w:p>
    <w:p w14:paraId="2159C2D8" w14:textId="1F36DD94" w:rsidR="00711701" w:rsidRDefault="00505DF2" w:rsidP="00F21DF9">
      <w:pPr>
        <w:pStyle w:val="Heading3"/>
      </w:pPr>
      <w:r>
        <w:t>federal recording system</w:t>
      </w:r>
      <w:r w:rsidR="00F21DF9">
        <w:t xml:space="preserve"> </w:t>
      </w:r>
      <w:r>
        <w:t>(</w:t>
      </w:r>
      <w:r w:rsidR="00F21DF9">
        <w:t>MERIT</w:t>
      </w:r>
      <w:r>
        <w:t>)</w:t>
      </w:r>
    </w:p>
    <w:p w14:paraId="591F5289" w14:textId="77777777" w:rsidR="00F263C8" w:rsidRDefault="00F263C8" w:rsidP="00E26DA0">
      <w:pPr>
        <w:pStyle w:val="BodyNormal"/>
      </w:pPr>
      <w:r>
        <w:t>A</w:t>
      </w:r>
      <w:r w:rsidR="003F6FB8">
        <w:t xml:space="preserve"> considerable amount of feedback was provided on </w:t>
      </w:r>
      <w:r>
        <w:t>MERIT</w:t>
      </w:r>
      <w:r w:rsidR="003F6FB8">
        <w:t xml:space="preserve"> </w:t>
      </w:r>
      <w:r>
        <w:t>during</w:t>
      </w:r>
      <w:r w:rsidR="003F6FB8">
        <w:t xml:space="preserve"> the regional </w:t>
      </w:r>
      <w:r>
        <w:t>consultation process</w:t>
      </w:r>
      <w:r w:rsidR="003F6FB8">
        <w:t xml:space="preserve">. </w:t>
      </w:r>
      <w:r>
        <w:t xml:space="preserve">This focused predominantly on areas for improvement but also acknowledged some of the benefits the tool provided. </w:t>
      </w:r>
    </w:p>
    <w:p w14:paraId="1D891414" w14:textId="561A2FDD" w:rsidR="00E033EE" w:rsidRPr="00E033EE" w:rsidRDefault="00E033EE" w:rsidP="00E26DA0">
      <w:pPr>
        <w:pStyle w:val="BodyNormal"/>
        <w:rPr>
          <w:i/>
        </w:rPr>
      </w:pPr>
      <w:r w:rsidRPr="00E033EE">
        <w:rPr>
          <w:i/>
        </w:rPr>
        <w:t>“MERIT is a great way to ensure we get frequent and detailed reporting from our staff. It is an opportunity to really consolidate and tidy up our reporting and data”.</w:t>
      </w:r>
    </w:p>
    <w:p w14:paraId="0A2C0721" w14:textId="77777777" w:rsidR="00E033EE" w:rsidRPr="00E033EE" w:rsidRDefault="00E033EE" w:rsidP="00E033EE">
      <w:pPr>
        <w:pStyle w:val="BodyNormal"/>
        <w:rPr>
          <w:i/>
        </w:rPr>
      </w:pPr>
      <w:r w:rsidRPr="00E033EE">
        <w:rPr>
          <w:i/>
        </w:rPr>
        <w:t>“The level of reporting required through MERIT is appropriate for the funds we receive”.</w:t>
      </w:r>
    </w:p>
    <w:p w14:paraId="2F97EFF2" w14:textId="343B1F4F" w:rsidR="005329E3" w:rsidRDefault="00F263C8" w:rsidP="00EC76F6">
      <w:pPr>
        <w:pStyle w:val="BodyNormal"/>
        <w:rPr>
          <w:b/>
        </w:rPr>
      </w:pPr>
      <w:r>
        <w:t xml:space="preserve">The suggestions provided by the regional NRM organisations have been sorted against a series of themes and are provided below. </w:t>
      </w:r>
    </w:p>
    <w:p w14:paraId="0A795555" w14:textId="643A6740" w:rsidR="002C7EFA" w:rsidRPr="00BA1AF4" w:rsidRDefault="00BA1AF4" w:rsidP="00E26DA0">
      <w:pPr>
        <w:pStyle w:val="BodyNormal"/>
        <w:rPr>
          <w:b/>
        </w:rPr>
      </w:pPr>
      <w:r>
        <w:rPr>
          <w:b/>
        </w:rPr>
        <w:t>Purpose of MERIT</w:t>
      </w:r>
    </w:p>
    <w:p w14:paraId="6BCB5E8A" w14:textId="34DC5A22" w:rsidR="002C7EFA" w:rsidRDefault="003B0F8F" w:rsidP="00E26DA0">
      <w:pPr>
        <w:pStyle w:val="BodyNormal"/>
      </w:pPr>
      <w:r>
        <w:t xml:space="preserve">It was acknowledged by several regions that MERIT was initially designed to perform several functions including being a project management tool, communication tool and reporting tool. </w:t>
      </w:r>
      <w:r w:rsidR="00111FB1">
        <w:t xml:space="preserve">There was frequent comment from the regional NRM organisations that MERIT was being used predominantly for reporting, but to a </w:t>
      </w:r>
      <w:r w:rsidR="00123228">
        <w:t>less</w:t>
      </w:r>
      <w:r w:rsidR="00F26F1F">
        <w:t>er</w:t>
      </w:r>
      <w:r w:rsidR="00111FB1">
        <w:t xml:space="preserve"> extent for project management and virtually not at all for communication </w:t>
      </w:r>
      <w:r w:rsidR="00123228">
        <w:t>purposes.</w:t>
      </w:r>
    </w:p>
    <w:p w14:paraId="09AD7A29" w14:textId="6C182C8A" w:rsidR="00123228" w:rsidRDefault="00123228" w:rsidP="00E26DA0">
      <w:pPr>
        <w:pStyle w:val="BodyNormal"/>
      </w:pPr>
      <w:r>
        <w:t xml:space="preserve">This suite of functions has created some uncertainty amongst regional NRM organisations about what MERIT is trying to do and therefore how it should be used. As MERIT continues to evolve over time, there is an opportunity for the DoEE to reconsider the intent of MERIT and perhaps rationalise some of it’s functions to focus on </w:t>
      </w:r>
      <w:r w:rsidR="00314549">
        <w:t xml:space="preserve">the </w:t>
      </w:r>
      <w:r>
        <w:t>future purpose of the tool.</w:t>
      </w:r>
      <w:r w:rsidR="00314549">
        <w:t xml:space="preserve"> Clear communication to the regions, following any changes, should occur to ensure they understand the purpose of MERIT and how it is expected to be used under varying situations.</w:t>
      </w:r>
    </w:p>
    <w:p w14:paraId="4BF11B64" w14:textId="1067825B" w:rsidR="00123228" w:rsidRPr="00123228" w:rsidRDefault="00123228" w:rsidP="00E26DA0">
      <w:pPr>
        <w:pStyle w:val="BodyNormal"/>
        <w:rPr>
          <w:i/>
        </w:rPr>
      </w:pPr>
      <w:r w:rsidRPr="00123228">
        <w:rPr>
          <w:i/>
        </w:rPr>
        <w:t>“We</w:t>
      </w:r>
      <w:r>
        <w:rPr>
          <w:i/>
        </w:rPr>
        <w:t xml:space="preserve"> question</w:t>
      </w:r>
      <w:r w:rsidRPr="00123228">
        <w:rPr>
          <w:i/>
        </w:rPr>
        <w:t xml:space="preserve"> what MERIT is trying to achieve: a project management tool, a data collation tool or reporting on how we deliver on outcomes tool”.</w:t>
      </w:r>
    </w:p>
    <w:p w14:paraId="70348B22" w14:textId="5EDFBE27" w:rsidR="00123228" w:rsidRPr="00036E73" w:rsidRDefault="00605465" w:rsidP="00E26DA0">
      <w:pPr>
        <w:pStyle w:val="BodyNormal"/>
        <w:rPr>
          <w:i/>
        </w:rPr>
      </w:pPr>
      <w:r w:rsidRPr="00036E73">
        <w:rPr>
          <w:i/>
        </w:rPr>
        <w:t>“</w:t>
      </w:r>
      <w:r w:rsidR="00036E73" w:rsidRPr="00036E73">
        <w:rPr>
          <w:i/>
        </w:rPr>
        <w:t>MERIT was meant to be a communication tool but it hasn’t worked. This part has been taken over by social media. There is a tension between the federal government and the regional NRM organisations about how MERIT was meant to be used (and their expectations around this) and how MERIT is actually used, which is mainly for reporting”.</w:t>
      </w:r>
    </w:p>
    <w:p w14:paraId="60AFB300" w14:textId="06D1D6A4" w:rsidR="00BA1AF4" w:rsidRDefault="00BA1AF4" w:rsidP="00E26DA0">
      <w:pPr>
        <w:pStyle w:val="BodyNormal"/>
        <w:rPr>
          <w:b/>
        </w:rPr>
      </w:pPr>
      <w:r>
        <w:rPr>
          <w:b/>
        </w:rPr>
        <w:t>Structure</w:t>
      </w:r>
    </w:p>
    <w:p w14:paraId="4F72EBEE" w14:textId="479D98FF" w:rsidR="00BA1AF4" w:rsidRDefault="00484D7D" w:rsidP="00E26DA0">
      <w:pPr>
        <w:pStyle w:val="BodyNormal"/>
      </w:pPr>
      <w:r>
        <w:t xml:space="preserve">The current structure </w:t>
      </w:r>
      <w:r w:rsidR="00902345">
        <w:t xml:space="preserve">of MERIT </w:t>
      </w:r>
      <w:r w:rsidR="004E606D">
        <w:t>features</w:t>
      </w:r>
      <w:r>
        <w:t xml:space="preserve"> a </w:t>
      </w:r>
      <w:r w:rsidR="00902345">
        <w:t>separate</w:t>
      </w:r>
      <w:r w:rsidR="00A47549">
        <w:t xml:space="preserve"> form</w:t>
      </w:r>
      <w:r>
        <w:t xml:space="preserve"> per activity</w:t>
      </w:r>
      <w:r w:rsidR="00902345">
        <w:t xml:space="preserve"> or action</w:t>
      </w:r>
      <w:r w:rsidR="004E606D">
        <w:t>, and</w:t>
      </w:r>
      <w:r w:rsidR="00902345">
        <w:t xml:space="preserve"> </w:t>
      </w:r>
      <w:r w:rsidR="00821673">
        <w:t xml:space="preserve">per site </w:t>
      </w:r>
      <w:r w:rsidR="00A47549">
        <w:t>(and a separate activity form per target species</w:t>
      </w:r>
      <w:r w:rsidR="00411F26">
        <w:t>, plan or type of debris removal within an activity or action)</w:t>
      </w:r>
      <w:r w:rsidR="0095291A">
        <w:t>. This structure</w:t>
      </w:r>
      <w:r w:rsidR="00411F26">
        <w:t xml:space="preserve"> has </w:t>
      </w:r>
      <w:r w:rsidR="0095291A">
        <w:t>contributed to the</w:t>
      </w:r>
      <w:r w:rsidR="00411F26">
        <w:t xml:space="preserve"> reporting burden </w:t>
      </w:r>
      <w:r w:rsidR="00B82CC4">
        <w:t xml:space="preserve">and difficulties </w:t>
      </w:r>
      <w:r w:rsidR="00411F26">
        <w:t>for many regional NRM organisations</w:t>
      </w:r>
      <w:r w:rsidR="0095291A">
        <w:t>, and has compromised some data quality (e.g. grouping of an activity across multiple sites to avoid multiple forms)</w:t>
      </w:r>
      <w:r w:rsidR="00411F26">
        <w:t xml:space="preserve">. </w:t>
      </w:r>
    </w:p>
    <w:p w14:paraId="33AB829C" w14:textId="1E3E02FF" w:rsidR="00411F26" w:rsidRDefault="0095291A" w:rsidP="00E26DA0">
      <w:pPr>
        <w:pStyle w:val="BodyNormal"/>
      </w:pPr>
      <w:r>
        <w:t xml:space="preserve">Many respondents </w:t>
      </w:r>
      <w:r w:rsidR="00411F26">
        <w:t xml:space="preserve">commented that the current structure of MERIT </w:t>
      </w:r>
      <w:r>
        <w:t>seemed well suited to</w:t>
      </w:r>
      <w:r w:rsidR="00411F26">
        <w:t xml:space="preserve"> small projects with a limited scope, but posed problems for larger projects and programs with multiple NRM activities and/or</w:t>
      </w:r>
      <w:r>
        <w:t xml:space="preserve"> sites. Th</w:t>
      </w:r>
      <w:r w:rsidR="005A2E5D">
        <w:t xml:space="preserve">is often </w:t>
      </w:r>
      <w:r>
        <w:t>result</w:t>
      </w:r>
      <w:r w:rsidR="005A2E5D">
        <w:t>ed in</w:t>
      </w:r>
      <w:r w:rsidR="005A2E5D" w:rsidRPr="005A2E5D">
        <w:t xml:space="preserve"> </w:t>
      </w:r>
      <w:r w:rsidR="005A2E5D">
        <w:t>a single project requiring many</w:t>
      </w:r>
      <w:r w:rsidR="00411F26">
        <w:t xml:space="preserve"> forms, which not only increased the volume of reporting</w:t>
      </w:r>
      <w:r w:rsidR="00821673">
        <w:t xml:space="preserve"> and how long it took to report</w:t>
      </w:r>
      <w:r w:rsidR="00411F26">
        <w:t xml:space="preserve">, but also </w:t>
      </w:r>
      <w:r w:rsidR="005A2E5D">
        <w:t>resulted in activities being</w:t>
      </w:r>
      <w:r w:rsidR="00411F26">
        <w:t xml:space="preserve"> disconnect</w:t>
      </w:r>
      <w:r w:rsidR="005A2E5D">
        <w:t>ed</w:t>
      </w:r>
      <w:r w:rsidR="00411F26">
        <w:t xml:space="preserve"> within a project report.</w:t>
      </w:r>
    </w:p>
    <w:p w14:paraId="7D71737F" w14:textId="3D0E9243" w:rsidR="00411F26" w:rsidRPr="00A55618" w:rsidRDefault="00411F26" w:rsidP="00E26DA0">
      <w:pPr>
        <w:pStyle w:val="BodyNormal"/>
        <w:rPr>
          <w:i/>
        </w:rPr>
      </w:pPr>
      <w:r w:rsidRPr="00A55618">
        <w:rPr>
          <w:i/>
        </w:rPr>
        <w:t>“There are simply too many forms for one project</w:t>
      </w:r>
      <w:r w:rsidR="00821673" w:rsidRPr="00A55618">
        <w:rPr>
          <w:i/>
        </w:rPr>
        <w:t>. Even simpl</w:t>
      </w:r>
      <w:r w:rsidR="00827D0D">
        <w:rPr>
          <w:i/>
        </w:rPr>
        <w:t>e</w:t>
      </w:r>
      <w:r w:rsidR="00821673" w:rsidRPr="00A55618">
        <w:rPr>
          <w:i/>
        </w:rPr>
        <w:t xml:space="preserve"> projects with one activity like weed control can have multiple forms if you’re treating weeds over many sites</w:t>
      </w:r>
      <w:r w:rsidR="00A55618" w:rsidRPr="00A55618">
        <w:rPr>
          <w:i/>
        </w:rPr>
        <w:t>. This makes it time-consuming</w:t>
      </w:r>
      <w:r w:rsidR="00821673" w:rsidRPr="00A55618">
        <w:rPr>
          <w:i/>
        </w:rPr>
        <w:t>”.</w:t>
      </w:r>
    </w:p>
    <w:p w14:paraId="70BAC3F3" w14:textId="0784211E" w:rsidR="00821673" w:rsidRDefault="00821673" w:rsidP="00E26DA0">
      <w:pPr>
        <w:pStyle w:val="BodyNormal"/>
        <w:rPr>
          <w:i/>
        </w:rPr>
      </w:pPr>
      <w:r w:rsidRPr="00A55618">
        <w:rPr>
          <w:i/>
        </w:rPr>
        <w:t>“</w:t>
      </w:r>
      <w:r w:rsidR="00F76648">
        <w:rPr>
          <w:i/>
        </w:rPr>
        <w:t xml:space="preserve">At the moment, a single threatened species can have multiple forms – one for the survey, one for weed control, one for </w:t>
      </w:r>
      <w:r w:rsidR="003D63AC">
        <w:rPr>
          <w:i/>
        </w:rPr>
        <w:t>agreements etc. When you consider how many threatened species we deal with, this leads to literally thousands of pages of reporting</w:t>
      </w:r>
      <w:r w:rsidRPr="00A55618">
        <w:rPr>
          <w:i/>
        </w:rPr>
        <w:t>”.</w:t>
      </w:r>
    </w:p>
    <w:p w14:paraId="68E8DC81" w14:textId="0DCCFB0E" w:rsidR="00A55618" w:rsidRDefault="00A55618" w:rsidP="00E26DA0">
      <w:pPr>
        <w:pStyle w:val="BodyNormal"/>
      </w:pPr>
      <w:r>
        <w:t xml:space="preserve">Risks from the current structure raised by workshop and interview participants </w:t>
      </w:r>
      <w:r w:rsidR="005A2E5D">
        <w:t>were</w:t>
      </w:r>
      <w:r>
        <w:t>:</w:t>
      </w:r>
    </w:p>
    <w:p w14:paraId="2D515602" w14:textId="3504AEB6" w:rsidR="00A55618" w:rsidRDefault="00A55618" w:rsidP="0075174B">
      <w:pPr>
        <w:pStyle w:val="ListBullet"/>
      </w:pPr>
      <w:r>
        <w:t>Duplication –</w:t>
      </w:r>
      <w:r w:rsidR="00DF607A">
        <w:t xml:space="preserve">when </w:t>
      </w:r>
      <w:r w:rsidR="00F61A11">
        <w:t>different activities</w:t>
      </w:r>
      <w:r w:rsidR="00DF607A">
        <w:t xml:space="preserve"> </w:t>
      </w:r>
      <w:r w:rsidR="00F61A11">
        <w:t xml:space="preserve">were completed in </w:t>
      </w:r>
      <w:r w:rsidR="00DF607A">
        <w:t xml:space="preserve">the same </w:t>
      </w:r>
      <w:r w:rsidR="0027129A">
        <w:t xml:space="preserve">geographic </w:t>
      </w:r>
      <w:r w:rsidR="00DF607A">
        <w:t>area</w:t>
      </w:r>
      <w:r w:rsidR="00F61A11">
        <w:t>,</w:t>
      </w:r>
      <w:r w:rsidR="00DF607A">
        <w:t xml:space="preserve"> </w:t>
      </w:r>
      <w:r w:rsidR="00F61A11">
        <w:t xml:space="preserve">the same data had to be recorded </w:t>
      </w:r>
      <w:r w:rsidR="00B80FA6">
        <w:t>multiple times, and</w:t>
      </w:r>
    </w:p>
    <w:p w14:paraId="53BF6AAA" w14:textId="245CEC3A" w:rsidR="00AD6BEE" w:rsidRPr="002B3F3D" w:rsidRDefault="00A55618" w:rsidP="0075174B">
      <w:pPr>
        <w:pStyle w:val="ListBullet"/>
      </w:pPr>
      <w:r w:rsidRPr="002B3F3D">
        <w:t xml:space="preserve">Lost detail </w:t>
      </w:r>
      <w:r w:rsidR="00DF607A" w:rsidRPr="002B3F3D">
        <w:t>–</w:t>
      </w:r>
      <w:r w:rsidRPr="002B3F3D">
        <w:t xml:space="preserve"> </w:t>
      </w:r>
      <w:r w:rsidR="00B80FA6" w:rsidRPr="002B3F3D">
        <w:t>often</w:t>
      </w:r>
      <w:r w:rsidR="00DF607A" w:rsidRPr="002B3F3D">
        <w:t xml:space="preserve"> one form is completed per activity for all sites</w:t>
      </w:r>
      <w:r w:rsidR="00B80FA6" w:rsidRPr="002B3F3D">
        <w:t xml:space="preserve"> (to reduce the duplication just mentioned)</w:t>
      </w:r>
      <w:r w:rsidR="00DF607A" w:rsidRPr="002B3F3D">
        <w:t xml:space="preserve">. Some regions indicated they had received feedback from the DoEE that this was </w:t>
      </w:r>
      <w:r w:rsidR="00B80FA6" w:rsidRPr="002B3F3D">
        <w:t>acceptable</w:t>
      </w:r>
      <w:r w:rsidR="00DF607A" w:rsidRPr="002B3F3D">
        <w:t>, even though they had more detailed spatial information available.</w:t>
      </w:r>
    </w:p>
    <w:p w14:paraId="5ECA34A9" w14:textId="77777777" w:rsidR="00B80FA6" w:rsidRPr="002B3F3D" w:rsidRDefault="00E20FB4" w:rsidP="00AD6BEE">
      <w:pPr>
        <w:pStyle w:val="BodyNormal"/>
      </w:pPr>
      <w:r w:rsidRPr="002B3F3D">
        <w:t>Following discussions with the DoEE, two options were considered for improving the structure of MERIT</w:t>
      </w:r>
      <w:r w:rsidR="00B80FA6" w:rsidRPr="002B3F3D">
        <w:t>:</w:t>
      </w:r>
      <w:r w:rsidRPr="002B3F3D">
        <w:t xml:space="preserve"> </w:t>
      </w:r>
    </w:p>
    <w:p w14:paraId="7A080257" w14:textId="77777777" w:rsidR="00B80FA6" w:rsidRPr="002B3F3D" w:rsidRDefault="00E20FB4" w:rsidP="00B80FA6">
      <w:pPr>
        <w:pStyle w:val="ListNumber"/>
        <w:numPr>
          <w:ilvl w:val="1"/>
          <w:numId w:val="44"/>
        </w:numPr>
      </w:pPr>
      <w:r w:rsidRPr="002B3F3D">
        <w:t xml:space="preserve">having a form per outcome (rather than per activity) and </w:t>
      </w:r>
    </w:p>
    <w:p w14:paraId="0A5B7B1F" w14:textId="77777777" w:rsidR="00B80FA6" w:rsidRPr="002B3F3D" w:rsidRDefault="00E20FB4" w:rsidP="00B80FA6">
      <w:pPr>
        <w:pStyle w:val="ListNumber"/>
        <w:numPr>
          <w:ilvl w:val="1"/>
          <w:numId w:val="44"/>
        </w:numPr>
      </w:pPr>
      <w:r w:rsidRPr="002B3F3D">
        <w:t xml:space="preserve">having a single form per project. </w:t>
      </w:r>
    </w:p>
    <w:p w14:paraId="258D3D20" w14:textId="0769C010" w:rsidR="00E20FB4" w:rsidRPr="002B3F3D" w:rsidRDefault="00E20FB4" w:rsidP="00B80FA6">
      <w:pPr>
        <w:pStyle w:val="BodyNormal"/>
      </w:pPr>
      <w:r w:rsidRPr="002B3F3D">
        <w:t xml:space="preserve">The pros and cons of the current form </w:t>
      </w:r>
      <w:r w:rsidR="008F0DAA" w:rsidRPr="002B3F3D">
        <w:t>arrangement</w:t>
      </w:r>
      <w:r w:rsidRPr="002B3F3D">
        <w:t xml:space="preserve"> and these two options </w:t>
      </w:r>
      <w:r w:rsidR="00F6316B" w:rsidRPr="002B3F3D">
        <w:t>are presented below</w:t>
      </w:r>
      <w:r w:rsidRPr="002B3F3D">
        <w:t>:</w:t>
      </w:r>
    </w:p>
    <w:p w14:paraId="6F9CEA6E" w14:textId="58EF710F" w:rsidR="00E20FB4" w:rsidRPr="002B3F3D" w:rsidRDefault="00E20FB4" w:rsidP="00E20FB4">
      <w:pPr>
        <w:pStyle w:val="Caption"/>
      </w:pPr>
      <w:r w:rsidRPr="002B3F3D">
        <w:t xml:space="preserve">Table </w:t>
      </w:r>
      <w:r w:rsidR="00A406D4">
        <w:fldChar w:fldCharType="begin"/>
      </w:r>
      <w:r w:rsidR="00A406D4">
        <w:instrText xml:space="preserve"> STYLEREF 1 \s </w:instrText>
      </w:r>
      <w:r w:rsidR="00A406D4">
        <w:fldChar w:fldCharType="separate"/>
      </w:r>
      <w:r w:rsidR="00800E6C">
        <w:rPr>
          <w:noProof/>
        </w:rPr>
        <w:t>4</w:t>
      </w:r>
      <w:r w:rsidR="00A406D4">
        <w:rPr>
          <w:noProof/>
        </w:rPr>
        <w:fldChar w:fldCharType="end"/>
      </w:r>
      <w:r w:rsidR="00BA516B">
        <w:noBreakHyphen/>
      </w:r>
      <w:r w:rsidR="00A406D4">
        <w:fldChar w:fldCharType="begin"/>
      </w:r>
      <w:r w:rsidR="00A406D4">
        <w:instrText xml:space="preserve"> SEQ Table \* ARABIC \s 1 </w:instrText>
      </w:r>
      <w:r w:rsidR="00A406D4">
        <w:fldChar w:fldCharType="separate"/>
      </w:r>
      <w:r w:rsidR="00800E6C">
        <w:rPr>
          <w:noProof/>
        </w:rPr>
        <w:t>3</w:t>
      </w:r>
      <w:r w:rsidR="00A406D4">
        <w:rPr>
          <w:noProof/>
        </w:rPr>
        <w:fldChar w:fldCharType="end"/>
      </w:r>
      <w:r w:rsidRPr="002B3F3D">
        <w:rPr>
          <w:noProof/>
        </w:rPr>
        <w:t>:</w:t>
      </w:r>
      <w:r w:rsidRPr="002B3F3D">
        <w:t xml:space="preserve"> Pros and cons of different form options in MERIT</w:t>
      </w:r>
    </w:p>
    <w:tbl>
      <w:tblPr>
        <w:tblStyle w:val="TableGrid"/>
        <w:tblW w:w="0" w:type="auto"/>
        <w:tblLook w:val="04A0" w:firstRow="1" w:lastRow="0" w:firstColumn="1" w:lastColumn="0" w:noHBand="0" w:noVBand="1"/>
      </w:tblPr>
      <w:tblGrid>
        <w:gridCol w:w="857"/>
        <w:gridCol w:w="2929"/>
        <w:gridCol w:w="2929"/>
        <w:gridCol w:w="2930"/>
      </w:tblGrid>
      <w:tr w:rsidR="00E20FB4" w:rsidRPr="002B3F3D" w14:paraId="6349F974" w14:textId="7BD4C8AC" w:rsidTr="0077133D">
        <w:trPr>
          <w:cnfStyle w:val="100000000000" w:firstRow="1" w:lastRow="0" w:firstColumn="0" w:lastColumn="0" w:oddVBand="0" w:evenVBand="0" w:oddHBand="0" w:evenHBand="0" w:firstRowFirstColumn="0" w:firstRowLastColumn="0" w:lastRowFirstColumn="0" w:lastRowLastColumn="0"/>
          <w:trHeight w:val="882"/>
        </w:trPr>
        <w:tc>
          <w:tcPr>
            <w:tcW w:w="857" w:type="dxa"/>
          </w:tcPr>
          <w:p w14:paraId="71DA5F97" w14:textId="5041004F" w:rsidR="00E20FB4" w:rsidRPr="002B3F3D" w:rsidRDefault="00E20FB4" w:rsidP="00DF5EE4">
            <w:pPr>
              <w:pStyle w:val="BodyNormal"/>
              <w:jc w:val="left"/>
            </w:pPr>
          </w:p>
        </w:tc>
        <w:tc>
          <w:tcPr>
            <w:tcW w:w="2929" w:type="dxa"/>
          </w:tcPr>
          <w:p w14:paraId="619217C5" w14:textId="53D1C131" w:rsidR="00E20FB4" w:rsidRPr="002B3F3D" w:rsidRDefault="00E20FB4" w:rsidP="00DF5EE4">
            <w:pPr>
              <w:pStyle w:val="BodyNormal"/>
              <w:jc w:val="left"/>
            </w:pPr>
            <w:r w:rsidRPr="002B3F3D">
              <w:t>Form per activity (current)</w:t>
            </w:r>
          </w:p>
        </w:tc>
        <w:tc>
          <w:tcPr>
            <w:tcW w:w="2929" w:type="dxa"/>
          </w:tcPr>
          <w:p w14:paraId="3CA6BA68" w14:textId="7946E188" w:rsidR="00E20FB4" w:rsidRPr="002B3F3D" w:rsidRDefault="00E20FB4" w:rsidP="00E20FB4">
            <w:pPr>
              <w:pStyle w:val="BodyNormal"/>
              <w:jc w:val="left"/>
            </w:pPr>
            <w:r w:rsidRPr="002B3F3D">
              <w:t>Form per outcome       (new option)</w:t>
            </w:r>
          </w:p>
        </w:tc>
        <w:tc>
          <w:tcPr>
            <w:tcW w:w="2930" w:type="dxa"/>
          </w:tcPr>
          <w:p w14:paraId="2D23732F" w14:textId="03F9093C" w:rsidR="00E20FB4" w:rsidRPr="002B3F3D" w:rsidRDefault="00901611" w:rsidP="00DF5EE4">
            <w:pPr>
              <w:pStyle w:val="BodyNormal"/>
              <w:jc w:val="left"/>
            </w:pPr>
            <w:r w:rsidRPr="002B3F3D">
              <w:t>form per project (new option</w:t>
            </w:r>
            <w:r w:rsidR="00E20FB4" w:rsidRPr="002B3F3D">
              <w:t>)</w:t>
            </w:r>
          </w:p>
        </w:tc>
      </w:tr>
      <w:tr w:rsidR="00E20FB4" w:rsidRPr="002B3F3D" w14:paraId="23294FAE" w14:textId="44069FED" w:rsidTr="00E20FB4">
        <w:tc>
          <w:tcPr>
            <w:tcW w:w="857" w:type="dxa"/>
          </w:tcPr>
          <w:p w14:paraId="27F3B088" w14:textId="54856E67" w:rsidR="00E20FB4" w:rsidRPr="002B3F3D" w:rsidRDefault="00E20FB4" w:rsidP="00DF5EE4">
            <w:pPr>
              <w:pStyle w:val="BodyNormal"/>
              <w:jc w:val="left"/>
            </w:pPr>
            <w:r w:rsidRPr="002B3F3D">
              <w:t>Pros</w:t>
            </w:r>
          </w:p>
        </w:tc>
        <w:tc>
          <w:tcPr>
            <w:tcW w:w="2929" w:type="dxa"/>
          </w:tcPr>
          <w:p w14:paraId="32F2FC73" w14:textId="77777777" w:rsidR="00E20FB4" w:rsidRPr="002B3F3D" w:rsidRDefault="00E20FB4" w:rsidP="00DF5EE4">
            <w:pPr>
              <w:pStyle w:val="BodyNormal"/>
              <w:jc w:val="left"/>
            </w:pPr>
            <w:r w:rsidRPr="002B3F3D">
              <w:t>Appropriate for small projects.</w:t>
            </w:r>
          </w:p>
          <w:p w14:paraId="0F4AE74A" w14:textId="10489B92" w:rsidR="00651CAC" w:rsidRPr="002B3F3D" w:rsidRDefault="00651CAC" w:rsidP="00651CAC">
            <w:pPr>
              <w:pStyle w:val="BodyNormal"/>
              <w:jc w:val="left"/>
            </w:pPr>
            <w:r w:rsidRPr="002B3F3D">
              <w:t>Current users are familiar with this structure</w:t>
            </w:r>
            <w:r w:rsidR="002B3F3D">
              <w:t>.</w:t>
            </w:r>
          </w:p>
        </w:tc>
        <w:tc>
          <w:tcPr>
            <w:tcW w:w="2929" w:type="dxa"/>
          </w:tcPr>
          <w:p w14:paraId="34B25B88" w14:textId="3E79E242" w:rsidR="00E20FB4" w:rsidRPr="002B3F3D" w:rsidRDefault="00E20FB4" w:rsidP="00DF5EE4">
            <w:pPr>
              <w:pStyle w:val="BodyNormal"/>
              <w:jc w:val="left"/>
            </w:pPr>
            <w:r w:rsidRPr="002B3F3D">
              <w:t>Focuses reporting on end point (outcome) i.e. what is important.</w:t>
            </w:r>
          </w:p>
          <w:p w14:paraId="4797BC8D" w14:textId="0C675328" w:rsidR="00E20FB4" w:rsidRPr="002B3F3D" w:rsidRDefault="00375F52" w:rsidP="00375F52">
            <w:pPr>
              <w:pStyle w:val="BodyNormal"/>
              <w:jc w:val="left"/>
            </w:pPr>
            <w:r w:rsidRPr="002B3F3D">
              <w:t>Provides more direct reporting and</w:t>
            </w:r>
            <w:r w:rsidR="00E20FB4" w:rsidRPr="002B3F3D">
              <w:t xml:space="preserve"> information </w:t>
            </w:r>
            <w:r w:rsidRPr="002B3F3D">
              <w:t xml:space="preserve">on </w:t>
            </w:r>
            <w:r w:rsidR="00E20FB4" w:rsidRPr="002B3F3D">
              <w:t>DoEE</w:t>
            </w:r>
            <w:r w:rsidRPr="002B3F3D">
              <w:t>’s long term interests</w:t>
            </w:r>
            <w:r w:rsidR="00E20FB4" w:rsidRPr="002B3F3D">
              <w:t>.</w:t>
            </w:r>
          </w:p>
        </w:tc>
        <w:tc>
          <w:tcPr>
            <w:tcW w:w="2930" w:type="dxa"/>
          </w:tcPr>
          <w:p w14:paraId="0F3F9E41" w14:textId="058BF4CC" w:rsidR="00E20FB4" w:rsidRPr="002B3F3D" w:rsidRDefault="00E20FB4" w:rsidP="00DF5EE4">
            <w:pPr>
              <w:pStyle w:val="BodyNormal"/>
              <w:jc w:val="left"/>
            </w:pPr>
            <w:r w:rsidRPr="002B3F3D">
              <w:t>All project information in one place</w:t>
            </w:r>
            <w:r w:rsidR="000729BA" w:rsidRPr="002B3F3D">
              <w:t xml:space="preserve"> – single form</w:t>
            </w:r>
            <w:r w:rsidRPr="002B3F3D">
              <w:t>.</w:t>
            </w:r>
          </w:p>
          <w:p w14:paraId="4D32165F" w14:textId="774F9312" w:rsidR="00E20FB4" w:rsidRPr="002B3F3D" w:rsidRDefault="00E20FB4" w:rsidP="00862453">
            <w:pPr>
              <w:pStyle w:val="BodyNormal"/>
              <w:jc w:val="left"/>
            </w:pPr>
            <w:r w:rsidRPr="002B3F3D">
              <w:t xml:space="preserve">No risk of </w:t>
            </w:r>
            <w:r w:rsidR="00862453" w:rsidRPr="002B3F3D">
              <w:t>duplication</w:t>
            </w:r>
            <w:r w:rsidRPr="002B3F3D">
              <w:t>/confusion.</w:t>
            </w:r>
          </w:p>
        </w:tc>
      </w:tr>
      <w:tr w:rsidR="00E20FB4" w:rsidRPr="002B3F3D" w14:paraId="54DF9932" w14:textId="15911B19" w:rsidTr="00E20FB4">
        <w:tc>
          <w:tcPr>
            <w:tcW w:w="857" w:type="dxa"/>
          </w:tcPr>
          <w:p w14:paraId="02E2939E" w14:textId="396E44B4" w:rsidR="00E20FB4" w:rsidRPr="002B3F3D" w:rsidRDefault="00E20FB4" w:rsidP="00DF5EE4">
            <w:pPr>
              <w:pStyle w:val="BodyNormal"/>
              <w:jc w:val="left"/>
            </w:pPr>
            <w:r w:rsidRPr="002B3F3D">
              <w:t>Cons</w:t>
            </w:r>
          </w:p>
        </w:tc>
        <w:tc>
          <w:tcPr>
            <w:tcW w:w="2929" w:type="dxa"/>
          </w:tcPr>
          <w:p w14:paraId="3B5A8800" w14:textId="300D073F" w:rsidR="00E20FB4" w:rsidRPr="002B3F3D" w:rsidRDefault="00862453" w:rsidP="00DF5EE4">
            <w:pPr>
              <w:pStyle w:val="BodyNormal"/>
              <w:jc w:val="left"/>
            </w:pPr>
            <w:r w:rsidRPr="002B3F3D">
              <w:t>Not appropriate for larger projects – multiple forms.</w:t>
            </w:r>
          </w:p>
          <w:p w14:paraId="3C20CE18" w14:textId="6789D728" w:rsidR="00862453" w:rsidRPr="002B3F3D" w:rsidRDefault="00862453" w:rsidP="00DF5EE4">
            <w:pPr>
              <w:pStyle w:val="BodyNormal"/>
              <w:jc w:val="left"/>
            </w:pPr>
            <w:r w:rsidRPr="002B3F3D">
              <w:t>Fragments information across locations in report – harder to grasp collective picture.</w:t>
            </w:r>
          </w:p>
          <w:p w14:paraId="42CA13F9" w14:textId="77777777" w:rsidR="00862453" w:rsidRPr="002B3F3D" w:rsidRDefault="00862453" w:rsidP="00DF5EE4">
            <w:pPr>
              <w:pStyle w:val="BodyNormal"/>
              <w:jc w:val="left"/>
            </w:pPr>
            <w:r w:rsidRPr="002B3F3D">
              <w:t>Risk of duplication.</w:t>
            </w:r>
          </w:p>
          <w:p w14:paraId="4945B9DD" w14:textId="3208F61F" w:rsidR="00862453" w:rsidRPr="002B3F3D" w:rsidRDefault="00862453" w:rsidP="00862453">
            <w:pPr>
              <w:pStyle w:val="BodyNormal"/>
              <w:jc w:val="left"/>
            </w:pPr>
            <w:r w:rsidRPr="002B3F3D">
              <w:t>Risk of lost detail in activities through aggregation.</w:t>
            </w:r>
          </w:p>
        </w:tc>
        <w:tc>
          <w:tcPr>
            <w:tcW w:w="2929" w:type="dxa"/>
          </w:tcPr>
          <w:p w14:paraId="2100E0D9" w14:textId="77777777" w:rsidR="00E20FB4" w:rsidRPr="002B3F3D" w:rsidRDefault="00862453" w:rsidP="00DF5EE4">
            <w:pPr>
              <w:pStyle w:val="BodyNormal"/>
              <w:jc w:val="left"/>
            </w:pPr>
            <w:r w:rsidRPr="002B3F3D">
              <w:t>Fragments information across locations in report – harder to grasp collective picture.</w:t>
            </w:r>
          </w:p>
          <w:p w14:paraId="7EDBC264" w14:textId="0504696E" w:rsidR="00862453" w:rsidRPr="002B3F3D" w:rsidRDefault="00862453" w:rsidP="00DF5EE4">
            <w:pPr>
              <w:pStyle w:val="BodyNormal"/>
              <w:jc w:val="left"/>
            </w:pPr>
            <w:r w:rsidRPr="002B3F3D">
              <w:t xml:space="preserve">Risk of duplication because </w:t>
            </w:r>
            <w:r w:rsidR="00902B11" w:rsidRPr="002B3F3D">
              <w:t xml:space="preserve">one project can contribute to multiple outcomes, and a single </w:t>
            </w:r>
            <w:r w:rsidRPr="002B3F3D">
              <w:t>activit</w:t>
            </w:r>
            <w:r w:rsidR="00902B11" w:rsidRPr="002B3F3D">
              <w:t>y can contribute to multiple</w:t>
            </w:r>
            <w:r w:rsidRPr="002B3F3D">
              <w:t xml:space="preserve"> outcomes</w:t>
            </w:r>
            <w:r w:rsidR="00902B11" w:rsidRPr="002B3F3D">
              <w:t xml:space="preserve">. </w:t>
            </w:r>
          </w:p>
          <w:p w14:paraId="12F8263C" w14:textId="1CD6E3EC" w:rsidR="00862453" w:rsidRPr="002B3F3D" w:rsidRDefault="00862453" w:rsidP="00DF5EE4">
            <w:pPr>
              <w:pStyle w:val="BodyNormal"/>
              <w:jc w:val="left"/>
            </w:pPr>
            <w:r w:rsidRPr="002B3F3D">
              <w:t>Risk of lost detail in outcomes through aggregation.</w:t>
            </w:r>
          </w:p>
        </w:tc>
        <w:tc>
          <w:tcPr>
            <w:tcW w:w="2930" w:type="dxa"/>
          </w:tcPr>
          <w:p w14:paraId="49CBC020" w14:textId="5017FC1B" w:rsidR="00E20FB4" w:rsidRPr="002B3F3D" w:rsidRDefault="00862453" w:rsidP="00DF5EE4">
            <w:pPr>
              <w:pStyle w:val="BodyNormal"/>
              <w:jc w:val="left"/>
            </w:pPr>
            <w:r w:rsidRPr="002B3F3D">
              <w:t xml:space="preserve">Form may </w:t>
            </w:r>
            <w:r w:rsidR="000D2984" w:rsidRPr="002B3F3D">
              <w:t xml:space="preserve">need to include a </w:t>
            </w:r>
            <w:r w:rsidRPr="002B3F3D">
              <w:t>lot of information.</w:t>
            </w:r>
          </w:p>
          <w:p w14:paraId="288B3CD9" w14:textId="77777777" w:rsidR="00862453" w:rsidRPr="002B3F3D" w:rsidRDefault="00862453" w:rsidP="00334DB6">
            <w:pPr>
              <w:pStyle w:val="BodyNormal"/>
              <w:jc w:val="left"/>
            </w:pPr>
            <w:r w:rsidRPr="002B3F3D">
              <w:t xml:space="preserve">Type of information reported </w:t>
            </w:r>
            <w:r w:rsidR="00334DB6" w:rsidRPr="002B3F3D">
              <w:t>must</w:t>
            </w:r>
            <w:r w:rsidRPr="002B3F3D">
              <w:t xml:space="preserve"> extend to outcomes</w:t>
            </w:r>
            <w:r w:rsidR="000729BA" w:rsidRPr="002B3F3D">
              <w:t xml:space="preserve"> to capture the ‘whole’ project story.</w:t>
            </w:r>
          </w:p>
          <w:p w14:paraId="7AC946B9" w14:textId="4C84F0ED" w:rsidR="00F968C5" w:rsidRPr="002B3F3D" w:rsidRDefault="00F968C5" w:rsidP="00334DB6">
            <w:pPr>
              <w:pStyle w:val="BodyNormal"/>
              <w:jc w:val="left"/>
            </w:pPr>
            <w:r w:rsidRPr="002B3F3D">
              <w:t>Allowing multiple activities at multiple sites may require significant restructure of MERIT</w:t>
            </w:r>
            <w:r w:rsidR="002B3F3D">
              <w:t>.</w:t>
            </w:r>
          </w:p>
        </w:tc>
      </w:tr>
    </w:tbl>
    <w:p w14:paraId="00F31773" w14:textId="4B6027E5" w:rsidR="00C95BA0" w:rsidRPr="002B3F3D" w:rsidRDefault="000729BA" w:rsidP="00AD6BEE">
      <w:pPr>
        <w:pStyle w:val="BodyNormal"/>
      </w:pPr>
      <w:r w:rsidRPr="002B3F3D">
        <w:t xml:space="preserve">Based on the consultation </w:t>
      </w:r>
      <w:r w:rsidR="00B3247B" w:rsidRPr="002B3F3D">
        <w:t>with</w:t>
      </w:r>
      <w:r w:rsidRPr="002B3F3D">
        <w:t xml:space="preserve"> the regional NRM organisations, having a single form per project appears to be the most feasible option </w:t>
      </w:r>
      <w:r w:rsidR="007C3E54" w:rsidRPr="002B3F3D">
        <w:t>for addressing the current issues raised about MERIT.</w:t>
      </w:r>
      <w:r w:rsidR="00724483" w:rsidRPr="002B3F3D">
        <w:t xml:space="preserve"> </w:t>
      </w:r>
      <w:r w:rsidR="00C95BA0" w:rsidRPr="002B3F3D">
        <w:t xml:space="preserve">While a form per outcome may be an improvement in some ways on the current situation, </w:t>
      </w:r>
      <w:r w:rsidR="00B3247B" w:rsidRPr="002B3F3D">
        <w:t xml:space="preserve">this approach could still result in </w:t>
      </w:r>
      <w:r w:rsidR="00C95BA0" w:rsidRPr="002B3F3D">
        <w:t xml:space="preserve">information fragmentation, duplication and potential confusion. </w:t>
      </w:r>
    </w:p>
    <w:p w14:paraId="6ED92E97" w14:textId="77777777" w:rsidR="00C95BA0" w:rsidRPr="002B3F3D" w:rsidRDefault="00C95BA0" w:rsidP="00C95BA0">
      <w:pPr>
        <w:pStyle w:val="BodyNormal"/>
        <w:rPr>
          <w:i/>
        </w:rPr>
      </w:pPr>
      <w:r w:rsidRPr="002B3F3D">
        <w:rPr>
          <w:i/>
        </w:rPr>
        <w:t>“Under Caring for our Country the federal government used an excel spreadsheet. It was great because you could see everything in one spot. In MERIT you can only see one form at a time, which works ok for smaller projects, but if there are lots of different types of works (and lots of forms), then it gets harder to use”.</w:t>
      </w:r>
    </w:p>
    <w:p w14:paraId="28C27515" w14:textId="7447DD08" w:rsidR="008F0DAA" w:rsidRPr="002B3F3D" w:rsidRDefault="00C95BA0" w:rsidP="00AD6BEE">
      <w:pPr>
        <w:pStyle w:val="BodyNormal"/>
      </w:pPr>
      <w:r w:rsidRPr="002B3F3D">
        <w:t>Not only would a single project form provide usability benefits to the reporter but would also improve the quality of information received by the DoEE. However, to maximise the effectiveness of this approach, it</w:t>
      </w:r>
      <w:r w:rsidR="008F0DAA" w:rsidRPr="002B3F3D">
        <w:t xml:space="preserve"> is essential that </w:t>
      </w:r>
      <w:r w:rsidRPr="002B3F3D">
        <w:t>the project form</w:t>
      </w:r>
      <w:r w:rsidR="008F0DAA" w:rsidRPr="002B3F3D">
        <w:t xml:space="preserve"> contains the following features:</w:t>
      </w:r>
    </w:p>
    <w:p w14:paraId="239D9F89" w14:textId="0668B2DF" w:rsidR="00C95BA0" w:rsidRPr="002B3F3D" w:rsidRDefault="00C95BA0" w:rsidP="00C95BA0">
      <w:pPr>
        <w:pStyle w:val="ListBullet"/>
      </w:pPr>
      <w:r w:rsidRPr="002B3F3D">
        <w:t>Relationships between activities and outcomes are clearly documented.</w:t>
      </w:r>
    </w:p>
    <w:p w14:paraId="396BF78A" w14:textId="6788A67C" w:rsidR="00C95BA0" w:rsidRPr="002B3F3D" w:rsidRDefault="00C95BA0" w:rsidP="00C95BA0">
      <w:pPr>
        <w:pStyle w:val="ListBullet"/>
      </w:pPr>
      <w:r w:rsidRPr="002B3F3D">
        <w:t>Monitoring details are explicit in terms of what will be measured at a given point in time and importantly, the results of monitoring.</w:t>
      </w:r>
    </w:p>
    <w:p w14:paraId="7493DCC0" w14:textId="542A5C8C" w:rsidR="00C95BA0" w:rsidRPr="002B3F3D" w:rsidRDefault="00C95BA0" w:rsidP="00C95BA0">
      <w:pPr>
        <w:pStyle w:val="ListBullet"/>
      </w:pPr>
      <w:r w:rsidRPr="002B3F3D">
        <w:t>Externalities</w:t>
      </w:r>
      <w:r w:rsidR="00B85EB6" w:rsidRPr="002B3F3D">
        <w:t xml:space="preserve"> and assumptions</w:t>
      </w:r>
      <w:r w:rsidRPr="002B3F3D">
        <w:t xml:space="preserve"> are documented e.g. factors </w:t>
      </w:r>
      <w:r w:rsidR="00B85EB6" w:rsidRPr="002B3F3D">
        <w:t>that could influence</w:t>
      </w:r>
      <w:r w:rsidRPr="002B3F3D">
        <w:t xml:space="preserve"> the relationship between activities and outcomes.</w:t>
      </w:r>
    </w:p>
    <w:p w14:paraId="2C85DFEC" w14:textId="782D38C1" w:rsidR="00C95BA0" w:rsidRPr="002B3F3D" w:rsidRDefault="00C95BA0" w:rsidP="00AD6BEE">
      <w:pPr>
        <w:pStyle w:val="BodyNormal"/>
      </w:pPr>
      <w:r w:rsidRPr="002B3F3D">
        <w:t xml:space="preserve">This </w:t>
      </w:r>
      <w:r w:rsidR="003562DC" w:rsidRPr="002B3F3D">
        <w:t>option focuses</w:t>
      </w:r>
      <w:r w:rsidRPr="002B3F3D">
        <w:t xml:space="preserve"> reporting on </w:t>
      </w:r>
      <w:r w:rsidR="003562DC" w:rsidRPr="002B3F3D">
        <w:t xml:space="preserve">what has happened on the ground (activities or standard outputs) and </w:t>
      </w:r>
      <w:r w:rsidRPr="002B3F3D">
        <w:t>the contribution</w:t>
      </w:r>
      <w:r w:rsidR="003562DC" w:rsidRPr="002B3F3D">
        <w:t xml:space="preserve"> of these activities towards the outcomes being sought by the federal government.</w:t>
      </w:r>
    </w:p>
    <w:p w14:paraId="35232B53" w14:textId="10980708" w:rsidR="00F77DDA" w:rsidRPr="00F77DDA" w:rsidRDefault="008F0DAA" w:rsidP="00AD6BEE">
      <w:pPr>
        <w:pStyle w:val="BodyNormal"/>
      </w:pPr>
      <w:r w:rsidRPr="002B3F3D">
        <w:t xml:space="preserve">These </w:t>
      </w:r>
      <w:r w:rsidR="005A514F" w:rsidRPr="002B3F3D">
        <w:t>ideas are expanded in Appendix 8</w:t>
      </w:r>
      <w:r w:rsidRPr="002B3F3D">
        <w:t xml:space="preserve">, including </w:t>
      </w:r>
      <w:r w:rsidR="005D6337" w:rsidRPr="002B3F3D">
        <w:t>an example</w:t>
      </w:r>
      <w:r w:rsidRPr="002B3F3D">
        <w:t xml:space="preserve"> of how the form may work for larger projects </w:t>
      </w:r>
      <w:r w:rsidR="0077133D" w:rsidRPr="002B3F3D">
        <w:t>with</w:t>
      </w:r>
      <w:r w:rsidRPr="002B3F3D">
        <w:t xml:space="preserve"> multiple activities and outcomes.</w:t>
      </w:r>
      <w:r w:rsidR="00C95BA0">
        <w:t xml:space="preserve"> </w:t>
      </w:r>
    </w:p>
    <w:p w14:paraId="43CA2F67" w14:textId="6274C891" w:rsidR="00F2383D" w:rsidRDefault="00F2383D" w:rsidP="00AD6BEE">
      <w:pPr>
        <w:pStyle w:val="BodyNormal"/>
      </w:pPr>
      <w:r>
        <w:t>The workshop discussions also raised the need for greater consistency in where information is placed in the different pa</w:t>
      </w:r>
      <w:r w:rsidR="000F7BAE">
        <w:t>rts of MERIT. Participants were concerned that t</w:t>
      </w:r>
      <w:r>
        <w:t xml:space="preserve">he large number of potential locations to </w:t>
      </w:r>
      <w:r w:rsidR="000F7BAE">
        <w:t>enter</w:t>
      </w:r>
      <w:r>
        <w:t xml:space="preserve"> data and information (e.g. blogs, project text boxes, dashboard, activity sheets, project reports) means there is a risk that information is missed when the tool is interrogated. This risk is currently high as </w:t>
      </w:r>
      <w:r w:rsidR="000D321C">
        <w:t xml:space="preserve">some regional NRM organisations indicated that </w:t>
      </w:r>
      <w:r>
        <w:t xml:space="preserve">there </w:t>
      </w:r>
      <w:r w:rsidR="00736FFC">
        <w:t>are</w:t>
      </w:r>
      <w:r>
        <w:t xml:space="preserve"> conflicting messages from the different federal government departments about where information should be inserted e.g. </w:t>
      </w:r>
      <w:r w:rsidR="0094024D">
        <w:t>where to provide the narrative that ‘tells the story’ of what the project is achieving.</w:t>
      </w:r>
      <w:r w:rsidR="00EC0A57">
        <w:t xml:space="preserve"> There is an opportunity</w:t>
      </w:r>
      <w:r w:rsidR="000F7BAE">
        <w:t xml:space="preserve"> to consolidate this information capture and</w:t>
      </w:r>
      <w:r w:rsidR="00EC0A57">
        <w:t xml:space="preserve"> for more consistent instruction to be given to users on where different information is recorded </w:t>
      </w:r>
      <w:r w:rsidR="008F63AB">
        <w:t>with</w:t>
      </w:r>
      <w:r w:rsidR="00EC0A57">
        <w:t>in MERIT.</w:t>
      </w:r>
    </w:p>
    <w:p w14:paraId="4B9EAC45" w14:textId="7710C8E3" w:rsidR="00AD6BEE" w:rsidRDefault="00AD6BEE" w:rsidP="00AD6BEE">
      <w:pPr>
        <w:pStyle w:val="BodyNormal"/>
        <w:rPr>
          <w:b/>
        </w:rPr>
      </w:pPr>
      <w:r>
        <w:rPr>
          <w:b/>
        </w:rPr>
        <w:t>Dashboard</w:t>
      </w:r>
    </w:p>
    <w:p w14:paraId="5DBBFB6B" w14:textId="5BDEEB75" w:rsidR="00D578E2" w:rsidRPr="00933117" w:rsidRDefault="00AD6BEE" w:rsidP="00D578E2">
      <w:pPr>
        <w:pStyle w:val="BodyNormal"/>
      </w:pPr>
      <w:r>
        <w:t>While only one part (and presumably a small part) of MERIT, several comments were received about the dashboard not being useful. Feedback included it failing to reflect the information submitted in the reports in a useful way, that the outputs and outcomes weren’t shown together on the dashboard which made it harder for the reader to keep track of how everything fit together, and that the biannual (six monthly)</w:t>
      </w:r>
      <w:r w:rsidR="00BC6CE1">
        <w:t xml:space="preserve"> reporting timeframe was too coa</w:t>
      </w:r>
      <w:r>
        <w:t>rse to be useful for project tracking through the dashboard</w:t>
      </w:r>
      <w:r w:rsidR="00BC6CE1">
        <w:t>,</w:t>
      </w:r>
      <w:r>
        <w:t xml:space="preserve"> especially </w:t>
      </w:r>
      <w:r w:rsidR="00BC6CE1">
        <w:t>for</w:t>
      </w:r>
      <w:r>
        <w:t xml:space="preserve"> 12 month projects. </w:t>
      </w:r>
      <w:r w:rsidR="0011056B">
        <w:t xml:space="preserve">Some of these views may also reveal a poor understanding of the dashboard, both its purpose and design. </w:t>
      </w:r>
      <w:r w:rsidR="00D578E2" w:rsidRPr="00933117">
        <w:t xml:space="preserve">It was frequently suggested </w:t>
      </w:r>
      <w:r w:rsidR="0011056B">
        <w:t>during</w:t>
      </w:r>
      <w:r w:rsidR="00D578E2">
        <w:t xml:space="preserve"> the regional consultation </w:t>
      </w:r>
      <w:r w:rsidR="00D578E2" w:rsidRPr="00933117">
        <w:t xml:space="preserve">that the dashboard </w:t>
      </w:r>
      <w:r w:rsidR="00D578E2">
        <w:t>should be</w:t>
      </w:r>
      <w:r w:rsidR="00D578E2" w:rsidRPr="00933117">
        <w:t xml:space="preserve"> redesigned</w:t>
      </w:r>
      <w:r w:rsidR="0011056B">
        <w:t>, and these discussions might also be a means of improving understanding of how the dashboard functions</w:t>
      </w:r>
      <w:r w:rsidR="00D578E2">
        <w:t xml:space="preserve">. </w:t>
      </w:r>
    </w:p>
    <w:p w14:paraId="068EC86B" w14:textId="77777777" w:rsidR="00D56EF0" w:rsidRDefault="00AD6BEE" w:rsidP="00AD6BEE">
      <w:pPr>
        <w:pStyle w:val="BodyNormal"/>
        <w:rPr>
          <w:i/>
        </w:rPr>
      </w:pPr>
      <w:r w:rsidRPr="00933117">
        <w:rPr>
          <w:i/>
        </w:rPr>
        <w:t>“The dashboard shows under achievement, then over achievement, which isn’t useful”.</w:t>
      </w:r>
      <w:r w:rsidR="008B4453">
        <w:rPr>
          <w:i/>
        </w:rPr>
        <w:t xml:space="preserve"> </w:t>
      </w:r>
    </w:p>
    <w:p w14:paraId="2143ABEF" w14:textId="2EAB555D" w:rsidR="00AD6BEE" w:rsidRDefault="008B4453" w:rsidP="00AD6BEE">
      <w:pPr>
        <w:pStyle w:val="BodyNormal"/>
        <w:rPr>
          <w:i/>
        </w:rPr>
      </w:pPr>
      <w:r>
        <w:rPr>
          <w:i/>
        </w:rPr>
        <w:t>“What you think you’ve put in doesn’t come across very well as a report”.</w:t>
      </w:r>
    </w:p>
    <w:p w14:paraId="7DF695DE" w14:textId="568CED18" w:rsidR="00D56EF0" w:rsidRDefault="00D56EF0" w:rsidP="00AD6BEE">
      <w:pPr>
        <w:pStyle w:val="BodyNormal"/>
        <w:rPr>
          <w:i/>
        </w:rPr>
      </w:pPr>
      <w:r>
        <w:rPr>
          <w:i/>
        </w:rPr>
        <w:t>“The dashboard is a dangerous space as it is often misleading and isn’t transparent”.</w:t>
      </w:r>
    </w:p>
    <w:p w14:paraId="04EDB6D6" w14:textId="77777777" w:rsidR="0011056B" w:rsidRDefault="0011056B" w:rsidP="00AD6BEE">
      <w:pPr>
        <w:pStyle w:val="BodyNormal"/>
      </w:pPr>
    </w:p>
    <w:p w14:paraId="38F0E1D6" w14:textId="106EA3FA" w:rsidR="00BA1AF4" w:rsidRDefault="00BA1AF4" w:rsidP="00E26DA0">
      <w:pPr>
        <w:pStyle w:val="BodyNormal"/>
        <w:rPr>
          <w:b/>
        </w:rPr>
      </w:pPr>
      <w:r>
        <w:rPr>
          <w:b/>
        </w:rPr>
        <w:t>Data fields required</w:t>
      </w:r>
    </w:p>
    <w:p w14:paraId="0C14AE47" w14:textId="6225EA29" w:rsidR="00BA1AF4" w:rsidRDefault="00E34DD0" w:rsidP="00E26DA0">
      <w:pPr>
        <w:pStyle w:val="BodyNormal"/>
      </w:pPr>
      <w:r>
        <w:t xml:space="preserve">It was repeatedly suggested by the regional NRM organisations </w:t>
      </w:r>
      <w:r w:rsidR="001C1862">
        <w:t xml:space="preserve">around the country that the data fields </w:t>
      </w:r>
      <w:r w:rsidR="0078483F">
        <w:t xml:space="preserve">in </w:t>
      </w:r>
      <w:r w:rsidR="001C1862">
        <w:t>MERIT be reviewed and rationalised. Issues raised included:</w:t>
      </w:r>
    </w:p>
    <w:p w14:paraId="522D3B1E" w14:textId="40CCD34B" w:rsidR="00D16139" w:rsidRDefault="00772FB0" w:rsidP="001C1862">
      <w:pPr>
        <w:pStyle w:val="ListBullet"/>
      </w:pPr>
      <w:r w:rsidRPr="00EC7DC9">
        <w:rPr>
          <w:b/>
        </w:rPr>
        <w:t>Too much detail</w:t>
      </w:r>
      <w:r>
        <w:t xml:space="preserve"> – the number of </w:t>
      </w:r>
      <w:r w:rsidR="00236B45">
        <w:t xml:space="preserve">mandatory </w:t>
      </w:r>
      <w:r>
        <w:t xml:space="preserve">data fields required in MERIT </w:t>
      </w:r>
      <w:r w:rsidR="003910C2">
        <w:t>is comparable to most other reporting tools used for state and territory government core investment programs. This feedback</w:t>
      </w:r>
      <w:r w:rsidR="00EC04DB">
        <w:t xml:space="preserve"> (from NSW and Victoria)</w:t>
      </w:r>
      <w:r w:rsidR="003910C2">
        <w:t xml:space="preserve"> may therefore relate to the </w:t>
      </w:r>
      <w:r w:rsidR="00236B45">
        <w:t xml:space="preserve">full suite of data fields (including non-mandatory) which is substantial. </w:t>
      </w:r>
      <w:r w:rsidR="00C86031">
        <w:t xml:space="preserve">At the </w:t>
      </w:r>
      <w:r w:rsidR="00C1375B">
        <w:t>moment,</w:t>
      </w:r>
      <w:r w:rsidR="00C86031">
        <w:t xml:space="preserve"> t</w:t>
      </w:r>
      <w:r w:rsidR="00D16139">
        <w:t xml:space="preserve">here are many types of </w:t>
      </w:r>
      <w:r w:rsidR="00C86031">
        <w:t xml:space="preserve">data fields in MERIT and with each layer, an additional volume of reporting is added (as indicated by the below diagram). </w:t>
      </w:r>
    </w:p>
    <w:p w14:paraId="3F1F7380" w14:textId="433E9B81" w:rsidR="00C86031" w:rsidRPr="00C86031" w:rsidRDefault="009D7E9B" w:rsidP="00C73025">
      <w:pPr>
        <w:pStyle w:val="BodyNormal"/>
        <w:jc w:val="center"/>
      </w:pPr>
      <w:r w:rsidRPr="009D7E9B">
        <w:rPr>
          <w:noProof/>
          <w:lang w:val="en-AU" w:eastAsia="en-AU"/>
        </w:rPr>
        <w:drawing>
          <wp:inline distT="0" distB="0" distL="0" distR="0" wp14:anchorId="53E06EB7" wp14:editId="71FEC279">
            <wp:extent cx="4104495" cy="3145446"/>
            <wp:effectExtent l="0" t="0" r="1079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8318" cy="3171366"/>
                    </a:xfrm>
                    <a:prstGeom prst="rect">
                      <a:avLst/>
                    </a:prstGeom>
                  </pic:spPr>
                </pic:pic>
              </a:graphicData>
            </a:graphic>
          </wp:inline>
        </w:drawing>
      </w:r>
    </w:p>
    <w:p w14:paraId="4C9901DD" w14:textId="0CD2B060" w:rsidR="00C86031" w:rsidRDefault="00C86031" w:rsidP="00C86031">
      <w:pPr>
        <w:pStyle w:val="Caption"/>
        <w:jc w:val="center"/>
      </w:pPr>
      <w:r>
        <w:t xml:space="preserve">Figure </w:t>
      </w:r>
      <w:r w:rsidR="00A406D4">
        <w:fldChar w:fldCharType="begin"/>
      </w:r>
      <w:r w:rsidR="00A406D4">
        <w:instrText xml:space="preserve"> STYLEREF 1 \s </w:instrText>
      </w:r>
      <w:r w:rsidR="00A406D4">
        <w:fldChar w:fldCharType="separate"/>
      </w:r>
      <w:r w:rsidR="00800E6C">
        <w:rPr>
          <w:noProof/>
        </w:rPr>
        <w:t>4</w:t>
      </w:r>
      <w:r w:rsidR="00A406D4">
        <w:rPr>
          <w:noProof/>
        </w:rPr>
        <w:fldChar w:fldCharType="end"/>
      </w:r>
      <w:r>
        <w:noBreakHyphen/>
      </w:r>
      <w:r w:rsidR="00A406D4">
        <w:fldChar w:fldCharType="begin"/>
      </w:r>
      <w:r w:rsidR="00A406D4">
        <w:instrText xml:space="preserve"> SEQ Figure \* ARABIC \s 1 </w:instrText>
      </w:r>
      <w:r w:rsidR="00A406D4">
        <w:fldChar w:fldCharType="separate"/>
      </w:r>
      <w:r w:rsidR="00800E6C">
        <w:rPr>
          <w:noProof/>
        </w:rPr>
        <w:t>1</w:t>
      </w:r>
      <w:r w:rsidR="00A406D4">
        <w:rPr>
          <w:noProof/>
        </w:rPr>
        <w:fldChar w:fldCharType="end"/>
      </w:r>
      <w:r w:rsidR="00C1375B">
        <w:rPr>
          <w:noProof/>
        </w:rPr>
        <w:t>:</w:t>
      </w:r>
      <w:r>
        <w:t xml:space="preserve"> Visual representation of the data field layers in MERIT</w:t>
      </w:r>
    </w:p>
    <w:p w14:paraId="1A60C24E" w14:textId="45D32B66" w:rsidR="001C1862" w:rsidRDefault="00935485" w:rsidP="00D16139">
      <w:pPr>
        <w:pStyle w:val="ListBullet"/>
        <w:numPr>
          <w:ilvl w:val="0"/>
          <w:numId w:val="0"/>
        </w:numPr>
        <w:ind w:left="720"/>
      </w:pPr>
      <w:r>
        <w:t xml:space="preserve">Furthermore, the </w:t>
      </w:r>
      <w:r w:rsidR="003910C2">
        <w:t xml:space="preserve">structural issues with MERIT (discussed previously) and the need for repeat data entry </w:t>
      </w:r>
      <w:r>
        <w:t>is expected to exacerbate this issue</w:t>
      </w:r>
      <w:r w:rsidR="00EC7DC9">
        <w:t>.</w:t>
      </w:r>
      <w:r w:rsidR="003910C2">
        <w:t xml:space="preserve"> </w:t>
      </w:r>
      <w:r>
        <w:t>It</w:t>
      </w:r>
      <w:r w:rsidR="00EC04DB">
        <w:t xml:space="preserve"> is recommended only those data fields that are used for a </w:t>
      </w:r>
      <w:r w:rsidR="00C21A31">
        <w:t>specific</w:t>
      </w:r>
      <w:r w:rsidR="00EC04DB">
        <w:t xml:space="preserve"> purpose </w:t>
      </w:r>
      <w:r>
        <w:t xml:space="preserve">by the federal government </w:t>
      </w:r>
      <w:r w:rsidR="00EC04DB">
        <w:t>be collected</w:t>
      </w:r>
      <w:r>
        <w:t xml:space="preserve"> and all other non-mandat</w:t>
      </w:r>
      <w:r w:rsidR="00C73025">
        <w:t xml:space="preserve">ory data fields be removed from or hidden within </w:t>
      </w:r>
      <w:r>
        <w:t>MERIT</w:t>
      </w:r>
      <w:r w:rsidR="00EC04DB">
        <w:t>.</w:t>
      </w:r>
    </w:p>
    <w:p w14:paraId="3EC2DB1D" w14:textId="1719BBD5" w:rsidR="00A4104E" w:rsidRDefault="00A4104E" w:rsidP="001C1862">
      <w:pPr>
        <w:pStyle w:val="ListBullet"/>
      </w:pPr>
      <w:r>
        <w:rPr>
          <w:b/>
        </w:rPr>
        <w:t>Variation in detail</w:t>
      </w:r>
      <w:r>
        <w:t xml:space="preserve"> – it was noted in WA that some outputs in MERIT require more detail</w:t>
      </w:r>
      <w:r w:rsidR="00173153">
        <w:t>ed information</w:t>
      </w:r>
      <w:r>
        <w:t xml:space="preserve"> than others. There was a call for greater consistency between the outputs in terms of the amount </w:t>
      </w:r>
      <w:r w:rsidR="006233B8">
        <w:t xml:space="preserve">and type </w:t>
      </w:r>
      <w:r>
        <w:t xml:space="preserve">of information required. </w:t>
      </w:r>
      <w:r w:rsidR="006233B8">
        <w:t>It is recommended this be considered as part of any output review process.</w:t>
      </w:r>
    </w:p>
    <w:p w14:paraId="699F4835" w14:textId="34F3D660" w:rsidR="00EC04DB" w:rsidRDefault="00D55A27" w:rsidP="001C1862">
      <w:pPr>
        <w:pStyle w:val="ListBullet"/>
      </w:pPr>
      <w:r>
        <w:rPr>
          <w:b/>
        </w:rPr>
        <w:t>Some o</w:t>
      </w:r>
      <w:r w:rsidR="00EC04DB" w:rsidRPr="00312535">
        <w:rPr>
          <w:b/>
        </w:rPr>
        <w:t>utputs not captured</w:t>
      </w:r>
      <w:r w:rsidR="00EC04DB">
        <w:t xml:space="preserve"> – while it was acknowledged that the MERIT team has actively worked on ensuring standard outputs reflect the full suite of NRM works undertaken around the country, there remain some works that don’t ‘fit’ within the existing options. </w:t>
      </w:r>
      <w:r w:rsidR="00312535">
        <w:t>E.g.</w:t>
      </w:r>
      <w:r w:rsidR="00EC04DB">
        <w:t xml:space="preserve"> cutting grass in </w:t>
      </w:r>
      <w:r w:rsidR="00312535">
        <w:t>ACT is not really debris removal</w:t>
      </w:r>
      <w:r w:rsidR="00EC04DB">
        <w:t>.</w:t>
      </w:r>
      <w:r w:rsidR="00312535">
        <w:t xml:space="preserve"> It is recommended the MERIT team continue their work with the regions to tailor the output fields over time.</w:t>
      </w:r>
    </w:p>
    <w:p w14:paraId="50EE8057" w14:textId="555C9714" w:rsidR="00890ED4" w:rsidRDefault="003D3367" w:rsidP="001C1862">
      <w:pPr>
        <w:pStyle w:val="ListBullet"/>
      </w:pPr>
      <w:r w:rsidRPr="00935485">
        <w:rPr>
          <w:b/>
        </w:rPr>
        <w:t xml:space="preserve">Irrelevant </w:t>
      </w:r>
      <w:r w:rsidR="00935485" w:rsidRPr="00935485">
        <w:rPr>
          <w:b/>
        </w:rPr>
        <w:t>data fields</w:t>
      </w:r>
      <w:r>
        <w:t xml:space="preserve"> – a common remark was that MERIT is capturing some data fields that are </w:t>
      </w:r>
      <w:r w:rsidR="00352755">
        <w:t>irrelevant and</w:t>
      </w:r>
      <w:r>
        <w:t xml:space="preserve"> not useful. </w:t>
      </w:r>
      <w:r w:rsidR="00EE4FFE">
        <w:t>E.g.</w:t>
      </w:r>
      <w:r>
        <w:t xml:space="preserve"> the condition of weeds </w:t>
      </w:r>
      <w:r w:rsidR="00935485">
        <w:t xml:space="preserve">(plant health) </w:t>
      </w:r>
      <w:r w:rsidR="00EE4FFE">
        <w:t>prior to treatment (non-mandatory field)</w:t>
      </w:r>
      <w:r w:rsidR="00D13CC0">
        <w:t>, photo points for pest animal management (non-mandatory)</w:t>
      </w:r>
      <w:r w:rsidR="00EE4FFE">
        <w:t xml:space="preserve">. There was a strong preference in most parts of the country for the data fields within the community participation and engagement section of MERIT to be overhauled as a priority. The number of </w:t>
      </w:r>
      <w:r w:rsidR="00352755" w:rsidRPr="008B46B2">
        <w:rPr>
          <w:i/>
        </w:rPr>
        <w:t>new</w:t>
      </w:r>
      <w:r w:rsidR="00352755">
        <w:t xml:space="preserve"> and </w:t>
      </w:r>
      <w:r w:rsidR="00352755" w:rsidRPr="008B46B2">
        <w:rPr>
          <w:i/>
        </w:rPr>
        <w:t>Indigenous</w:t>
      </w:r>
      <w:r w:rsidR="00352755">
        <w:t xml:space="preserve"> </w:t>
      </w:r>
      <w:r w:rsidR="00EE4FFE">
        <w:t>participants</w:t>
      </w:r>
      <w:r w:rsidR="00352755">
        <w:t xml:space="preserve"> and the</w:t>
      </w:r>
      <w:r w:rsidR="00EE4FFE">
        <w:t xml:space="preserve"> number of </w:t>
      </w:r>
      <w:r w:rsidR="00A4104E">
        <w:t>hours’</w:t>
      </w:r>
      <w:r w:rsidR="00352755">
        <w:t xml:space="preserve"> duration for an event (non-mandatory), were identified as particularly problematic to collect. There was general </w:t>
      </w:r>
      <w:r w:rsidR="00A4104E">
        <w:t>agreement</w:t>
      </w:r>
      <w:r w:rsidR="00352755">
        <w:t xml:space="preserve"> that these data fields should instead be collecting information on the behaviour change</w:t>
      </w:r>
      <w:r w:rsidR="00A4104E">
        <w:t xml:space="preserve"> or other associated outcomes from the event, rather than specific details around each event.</w:t>
      </w:r>
      <w:r w:rsidR="00890ED4">
        <w:t xml:space="preserve"> </w:t>
      </w:r>
    </w:p>
    <w:p w14:paraId="7FACAA99" w14:textId="6E72E77F" w:rsidR="00312535" w:rsidRDefault="00890ED4" w:rsidP="001C1862">
      <w:pPr>
        <w:pStyle w:val="ListBullet"/>
      </w:pPr>
      <w:r>
        <w:rPr>
          <w:b/>
        </w:rPr>
        <w:t xml:space="preserve">Participant </w:t>
      </w:r>
      <w:r w:rsidRPr="00890ED4">
        <w:rPr>
          <w:b/>
        </w:rPr>
        <w:t>information</w:t>
      </w:r>
      <w:r w:rsidR="00C21A31">
        <w:rPr>
          <w:b/>
        </w:rPr>
        <w:t xml:space="preserve"> per activity</w:t>
      </w:r>
      <w:r>
        <w:t xml:space="preserve"> – it was suggested the mandatory participant information field that is required across many activities should also be reconsidered, as it is not overly relevant and is difficult to collect for many of the activities e.g. </w:t>
      </w:r>
      <w:r w:rsidR="00B96B8B">
        <w:t>number of new people participating in weed treatment, number of Indigenous people participating in erosion management</w:t>
      </w:r>
      <w:r w:rsidR="004E7C15">
        <w:t>, number of new people attending plant propagation</w:t>
      </w:r>
      <w:r w:rsidR="00B96B8B">
        <w:t>.</w:t>
      </w:r>
      <w:r w:rsidR="00C21A31">
        <w:t xml:space="preserve"> It is recommended the need for participant information to be collected across so many activities be examined as part of any rationalisation process.</w:t>
      </w:r>
    </w:p>
    <w:p w14:paraId="16E02F0F" w14:textId="7F5A70FE" w:rsidR="00B96B8B" w:rsidRDefault="00B96B8B" w:rsidP="001C1862">
      <w:pPr>
        <w:pStyle w:val="ListBullet"/>
      </w:pPr>
      <w:r>
        <w:rPr>
          <w:b/>
        </w:rPr>
        <w:t>Clear</w:t>
      </w:r>
      <w:r w:rsidR="00C21A31">
        <w:rPr>
          <w:b/>
        </w:rPr>
        <w:t>er</w:t>
      </w:r>
      <w:r>
        <w:rPr>
          <w:b/>
        </w:rPr>
        <w:t xml:space="preserve"> definitions</w:t>
      </w:r>
      <w:r>
        <w:t xml:space="preserve"> </w:t>
      </w:r>
      <w:r w:rsidR="004E7C15">
        <w:t>–</w:t>
      </w:r>
      <w:r>
        <w:t xml:space="preserve"> </w:t>
      </w:r>
      <w:r w:rsidR="004E7C15">
        <w:t>there was a general call for clearer definitions for the various data fields within MERIT to help improve consistency in data recording.</w:t>
      </w:r>
      <w:r w:rsidR="00536BB3">
        <w:t xml:space="preserve"> A common example </w:t>
      </w:r>
      <w:r w:rsidR="006C210A">
        <w:t xml:space="preserve">provided </w:t>
      </w:r>
      <w:r w:rsidR="00536BB3">
        <w:t xml:space="preserve">was what constituted an “Indigenous on-country visit”. </w:t>
      </w:r>
      <w:r w:rsidR="006C210A">
        <w:t xml:space="preserve">Another suggested area for clarification was how pest animal management activities should be recorded e.g. direct area of impact or hectares managed through the NRM activities. </w:t>
      </w:r>
      <w:r w:rsidR="00536BB3">
        <w:t xml:space="preserve">It is recommended detailed definitions be developed within MERIT to improve the consistency of data collected, particularly for those areas that may currently be ambiguous. </w:t>
      </w:r>
      <w:r w:rsidR="00536BB3" w:rsidRPr="00536BB3">
        <w:rPr>
          <w:i/>
        </w:rPr>
        <w:t>“The issue is the lack of description on definitions and thus it is very possible that people report differently because they have different understandings, thus the data captured is likely to be non-comparative”.</w:t>
      </w:r>
      <w:r w:rsidR="00536BB3">
        <w:t xml:space="preserve"> </w:t>
      </w:r>
    </w:p>
    <w:p w14:paraId="5D17E1C0" w14:textId="4FAEB340" w:rsidR="00536BB3" w:rsidRDefault="004B79F6" w:rsidP="001C1862">
      <w:pPr>
        <w:pStyle w:val="ListBullet"/>
      </w:pPr>
      <w:r>
        <w:rPr>
          <w:b/>
        </w:rPr>
        <w:t>Over-stating outputs</w:t>
      </w:r>
      <w:r>
        <w:t xml:space="preserve"> – Victorian discussions highlighted one example where a data field is reported twice and therefore may result in outputs being over-stated</w:t>
      </w:r>
      <w:r w:rsidR="00971CE7">
        <w:t xml:space="preserve"> – “type of industry being addressed” under both the community participation and engagement activity and the management practice change activity</w:t>
      </w:r>
      <w:r>
        <w:t xml:space="preserve">. Effort should be made to identify any similar situations and the data fields adjusted accordingly to avoid double-up. </w:t>
      </w:r>
    </w:p>
    <w:p w14:paraId="0D15324B" w14:textId="77777777" w:rsidR="00AD6BEE" w:rsidRPr="00BA1AF4" w:rsidRDefault="00AD6BEE" w:rsidP="00AD6BEE">
      <w:pPr>
        <w:pStyle w:val="BodyNormal"/>
        <w:rPr>
          <w:b/>
        </w:rPr>
      </w:pPr>
      <w:r w:rsidRPr="00BA1AF4">
        <w:rPr>
          <w:b/>
        </w:rPr>
        <w:t>Usability</w:t>
      </w:r>
    </w:p>
    <w:p w14:paraId="01371089" w14:textId="77777777" w:rsidR="00AD6BEE" w:rsidRDefault="00AD6BEE" w:rsidP="00AD6BEE">
      <w:pPr>
        <w:pStyle w:val="BodyNormal"/>
      </w:pPr>
      <w:r>
        <w:t>A common complaint from the regional NRM organisations was that MERIT was slow, tedious and onerous to use. The underlying reasons for this feedback were explored with the workshop and interview participants. Discussions uncovered several opportunities to improve the usability or functionality of MERIT and it is recommended these be considered as part of any future updates to MERIT:</w:t>
      </w:r>
    </w:p>
    <w:p w14:paraId="38820E78" w14:textId="77777777" w:rsidR="00AD6BEE" w:rsidRDefault="00AD6BEE" w:rsidP="00AD6BEE">
      <w:pPr>
        <w:pStyle w:val="ListBullet"/>
      </w:pPr>
      <w:r w:rsidRPr="00F150EF">
        <w:rPr>
          <w:b/>
        </w:rPr>
        <w:t>Optional use of project management component</w:t>
      </w:r>
      <w:r>
        <w:t xml:space="preserve"> – most regions have their own internal project management tools and processes. If the project management component remains a part of MERIT, some regions (in Victoria particularly) would find it valuable to be able to opt out of the project management component, so they aren’t duplicating their internal project management planning. It was acknowledged that some federal funding recipients (such as Landcare groups) are likely to receive greater value from the project management part of MERIT, than the regional NRM organisations.</w:t>
      </w:r>
    </w:p>
    <w:p w14:paraId="7071DBFF" w14:textId="77777777" w:rsidR="00AD6BEE" w:rsidRDefault="00AD6BEE" w:rsidP="00AD6BEE">
      <w:pPr>
        <w:pStyle w:val="ListBullet"/>
      </w:pPr>
      <w:r w:rsidRPr="001F6244">
        <w:rPr>
          <w:b/>
        </w:rPr>
        <w:t>Switching between modes</w:t>
      </w:r>
      <w:r>
        <w:t xml:space="preserve"> – one comment was received from the Northern Territory about difficulty experienced in switching between modes in MERIT. </w:t>
      </w:r>
      <w:r w:rsidRPr="001F6244">
        <w:rPr>
          <w:i/>
        </w:rPr>
        <w:t>“The forms in MERIT are fine as stand-alone forms, but when you’re in one mode (such as reporting) you can’t switch to another mode without the entire project report being disabled and then you need to wait for it to be amended by the MERIT administrative team”.</w:t>
      </w:r>
      <w:r>
        <w:t xml:space="preserve"> While it is unclear if this is a widespread issue, there may be an opportunity to improve how easily users can move between different parts of MERIT as part of any future updates.</w:t>
      </w:r>
    </w:p>
    <w:p w14:paraId="5B11B91A" w14:textId="554BEC44" w:rsidR="00AD6BEE" w:rsidRDefault="00AD6BEE" w:rsidP="00AD6BEE">
      <w:pPr>
        <w:pStyle w:val="ListBullet"/>
      </w:pPr>
      <w:r>
        <w:rPr>
          <w:b/>
        </w:rPr>
        <w:t>Word processing and formatting</w:t>
      </w:r>
      <w:r>
        <w:t xml:space="preserve"> – in terms of providing narrative or commentary in reports, feedback was received that the word processing capabilities and formatting in MERIT were very limited (on par with basic text files). This created some problems with users being unhappy with the look of their reports </w:t>
      </w:r>
      <w:r w:rsidR="008B4453">
        <w:t xml:space="preserve">(“readability is poor”) </w:t>
      </w:r>
      <w:r>
        <w:t xml:space="preserve">and therefore being negative about the reports they were submitting. It would be beneficial to examine opportunities for improving both the word processing capability and formatting within MERIT. </w:t>
      </w:r>
    </w:p>
    <w:p w14:paraId="09822C25" w14:textId="50E91857" w:rsidR="00AD6BEE" w:rsidRDefault="00AD6BEE" w:rsidP="00AD6BEE">
      <w:pPr>
        <w:pStyle w:val="ListBullet"/>
      </w:pPr>
      <w:r>
        <w:rPr>
          <w:b/>
        </w:rPr>
        <w:t>Accessibility</w:t>
      </w:r>
      <w:r>
        <w:t xml:space="preserve"> – the value of MERIT to the regional NRM organisations would increase greatly if they could access their data from the system once it is entered. This was a common suggestion for improvement (NT, SA, NSW, </w:t>
      </w:r>
      <w:r w:rsidR="005D2D05">
        <w:t xml:space="preserve">VIC, </w:t>
      </w:r>
      <w:r>
        <w:t>QLD). For example, QLD participants commented that they can’t easily amend their MERI Plan once it is submitted in MERIT, even though it is meant to be a dynamic document. The work load associated with MERIT reporting is likely to be viewed more positively by the regions in the future, if they can gain benefit from their own reporting efforts through greater access to the information they’ve supplied.</w:t>
      </w:r>
      <w:r w:rsidR="005D2D05">
        <w:t xml:space="preserve"> Being able to print project reports in a useful format was a frequently suggested solution and it is recommended the opportunities for incorporating this function in MERIT be investigated. </w:t>
      </w:r>
    </w:p>
    <w:p w14:paraId="61E43838" w14:textId="16F134E2" w:rsidR="00AD6BEE" w:rsidRDefault="00AD6BEE" w:rsidP="00AD6BEE">
      <w:pPr>
        <w:pStyle w:val="ListBullet"/>
      </w:pPr>
      <w:r w:rsidRPr="00DC7CA5">
        <w:rPr>
          <w:b/>
        </w:rPr>
        <w:t>IT limitations</w:t>
      </w:r>
      <w:r>
        <w:t xml:space="preserve"> – it is important to recognise that IT limitations remain in some parts of the country, particularly remote areas. As MERIT is an online reporting </w:t>
      </w:r>
      <w:r w:rsidR="002F0189">
        <w:t>system</w:t>
      </w:r>
      <w:r>
        <w:t>, this can pose difficulties for some users. Flexibility needs to be provided in these exceptional cases, particularly in terms of timelines around reporting.</w:t>
      </w:r>
    </w:p>
    <w:p w14:paraId="303C87A9" w14:textId="55C9ABF5" w:rsidR="0040607F" w:rsidRDefault="0040607F" w:rsidP="00E26DA0">
      <w:pPr>
        <w:pStyle w:val="BodyNormal"/>
        <w:rPr>
          <w:b/>
        </w:rPr>
      </w:pPr>
      <w:r>
        <w:rPr>
          <w:b/>
        </w:rPr>
        <w:t>Planning</w:t>
      </w:r>
    </w:p>
    <w:p w14:paraId="1D2D2534" w14:textId="5DD57408" w:rsidR="0040607F" w:rsidRPr="0040607F" w:rsidRDefault="0040607F" w:rsidP="00E26DA0">
      <w:pPr>
        <w:pStyle w:val="BodyNormal"/>
      </w:pPr>
      <w:r>
        <w:t xml:space="preserve">Comment was received from WA that the planning component of MERIT could be improved by focusing on outcomes rather than outputs. Outputs can be very difficult to predict at the start of a project and </w:t>
      </w:r>
      <w:r w:rsidR="00793B7B">
        <w:t xml:space="preserve">therefore </w:t>
      </w:r>
      <w:r>
        <w:t>set</w:t>
      </w:r>
      <w:r w:rsidR="00793B7B">
        <w:t>ting</w:t>
      </w:r>
      <w:r>
        <w:t xml:space="preserve"> output quantities during the planning phase</w:t>
      </w:r>
      <w:r w:rsidR="00793B7B">
        <w:t xml:space="preserve"> can lead to inaccuracies</w:t>
      </w:r>
      <w:r>
        <w:t xml:space="preserve">. </w:t>
      </w:r>
      <w:r w:rsidR="00793B7B">
        <w:t>O</w:t>
      </w:r>
      <w:r>
        <w:t>utcomes would be more realistic to estimate and more valuable in conveying the benefits of a project</w:t>
      </w:r>
      <w:r w:rsidR="00793B7B">
        <w:t xml:space="preserve">. </w:t>
      </w:r>
    </w:p>
    <w:p w14:paraId="7E629A88" w14:textId="2BD84B6B" w:rsidR="00BA1AF4" w:rsidRPr="00BA1AF4" w:rsidRDefault="00BA1AF4" w:rsidP="00E26DA0">
      <w:pPr>
        <w:pStyle w:val="BodyNormal"/>
        <w:rPr>
          <w:b/>
        </w:rPr>
      </w:pPr>
      <w:r>
        <w:rPr>
          <w:b/>
        </w:rPr>
        <w:t>Communication</w:t>
      </w:r>
    </w:p>
    <w:p w14:paraId="57A7BAC4" w14:textId="3B9B3265" w:rsidR="00BA1AF4" w:rsidRDefault="004D429E" w:rsidP="00E26DA0">
      <w:pPr>
        <w:pStyle w:val="BodyNormal"/>
      </w:pPr>
      <w:r>
        <w:t xml:space="preserve">Feedback from regions across the country </w:t>
      </w:r>
      <w:r w:rsidR="00E5629F">
        <w:t>highlighted a preference for improved and ongoing communication from the federal government in relation to MERIT. There is some concern about how information recorded in MERIT is being used by the federal government to inform decision-making and risks around misinterpretation of data by investors and those using the Atlas of Living Australia.</w:t>
      </w:r>
      <w:r w:rsidR="004B3FDD">
        <w:t xml:space="preserve"> As part of rationalising the information collected in MERIT (discussed previously) it was suggested the federal government needed to clearly communicate why they were collecting particular information and how it would be used.</w:t>
      </w:r>
    </w:p>
    <w:p w14:paraId="66C556AE" w14:textId="1116DE09" w:rsidR="004B3FDD" w:rsidRDefault="004B3FDD" w:rsidP="00E26DA0">
      <w:pPr>
        <w:pStyle w:val="BodyNormal"/>
      </w:pPr>
      <w:r>
        <w:t xml:space="preserve">Another key area for improved communication related to changes being made to MERIT. Several comments were made during the regional consultation that changes had been made to data fields in the past, without informing regions prior to the reporting period. This was a source of frustration. Related to this, are the improvements that have been made to MERIT in the past in response to feedback, with it being clear through the consultation that some improvements were known by some regions and not </w:t>
      </w:r>
      <w:r w:rsidR="000D2668">
        <w:t xml:space="preserve">by </w:t>
      </w:r>
      <w:r>
        <w:t>others e.g. specific fields to report “follow-up” weed control.</w:t>
      </w:r>
    </w:p>
    <w:p w14:paraId="3F96F8EF" w14:textId="3FB48FB2" w:rsidR="007D1CAD" w:rsidRPr="007D1CAD" w:rsidRDefault="007D1CAD" w:rsidP="00E26DA0">
      <w:pPr>
        <w:pStyle w:val="BodyNormal"/>
        <w:rPr>
          <w:i/>
        </w:rPr>
      </w:pPr>
      <w:r w:rsidRPr="007D1CAD">
        <w:rPr>
          <w:i/>
        </w:rPr>
        <w:t>“We develop our systems in part to meet known reporting requirements. When these requirements change, particularly within the reporting period, it is difficult to amend project monitoring to meet the changed reporting requirements”.</w:t>
      </w:r>
    </w:p>
    <w:p w14:paraId="58B4D18F" w14:textId="3BC8C5E5" w:rsidR="00BA1AF4" w:rsidRDefault="000D2668" w:rsidP="00E26DA0">
      <w:pPr>
        <w:pStyle w:val="BodyNormal"/>
      </w:pPr>
      <w:r>
        <w:t xml:space="preserve">It is recommended any changes to MERIT are communicated </w:t>
      </w:r>
      <w:r w:rsidR="006A3009">
        <w:t xml:space="preserve">by the MERIT team </w:t>
      </w:r>
      <w:r>
        <w:t xml:space="preserve">to </w:t>
      </w:r>
      <w:r w:rsidR="006A3009">
        <w:t xml:space="preserve">all users. This could occur through a simple group email or via a more regular communication process (as mentioned previously – opportunities around provision of advice under section </w:t>
      </w:r>
      <w:r w:rsidR="006A3009">
        <w:fldChar w:fldCharType="begin"/>
      </w:r>
      <w:r w:rsidR="006A3009">
        <w:instrText xml:space="preserve"> REF _Ref485643733 \r \h </w:instrText>
      </w:r>
      <w:r w:rsidR="006A3009">
        <w:fldChar w:fldCharType="separate"/>
      </w:r>
      <w:r w:rsidR="00800E6C">
        <w:t>4.2</w:t>
      </w:r>
      <w:r w:rsidR="006A3009">
        <w:fldChar w:fldCharType="end"/>
      </w:r>
      <w:r w:rsidR="006A3009">
        <w:t>). Opportunities for the regions to provide feedback would also be welcomed.</w:t>
      </w:r>
    </w:p>
    <w:p w14:paraId="2572A29F" w14:textId="4A075B8D" w:rsidR="008E7210" w:rsidRPr="008E7210" w:rsidRDefault="008E7210" w:rsidP="00E26DA0">
      <w:pPr>
        <w:pStyle w:val="BodyNormal"/>
        <w:rPr>
          <w:b/>
        </w:rPr>
      </w:pPr>
      <w:r w:rsidRPr="008E7210">
        <w:rPr>
          <w:b/>
        </w:rPr>
        <w:t xml:space="preserve">Ongoing training </w:t>
      </w:r>
      <w:r w:rsidR="009A25FB">
        <w:rPr>
          <w:b/>
        </w:rPr>
        <w:t>and support</w:t>
      </w:r>
    </w:p>
    <w:p w14:paraId="6F8D08A1" w14:textId="5134D35A" w:rsidR="00B82CC4" w:rsidRDefault="008E7210" w:rsidP="008E7210">
      <w:pPr>
        <w:pStyle w:val="BodyNormal"/>
        <w:rPr>
          <w:b/>
          <w:caps/>
          <w:spacing w:val="54"/>
        </w:rPr>
      </w:pPr>
      <w:r>
        <w:t>There was a high demand for ongoing training and support in the use of MERIT. Feedback from some regions suggested the help documents were not always clear and contained gaps in some aspects of the tool’s use. It is recommended, especially given the potential evolution of the tool, that training and ongoing support in MERIT be provided to all users.</w:t>
      </w:r>
    </w:p>
    <w:p w14:paraId="7718BC0C" w14:textId="77777777" w:rsidR="003372E5" w:rsidRDefault="003372E5">
      <w:pPr>
        <w:spacing w:after="120"/>
        <w:rPr>
          <w:b/>
          <w:caps/>
          <w:spacing w:val="54"/>
        </w:rPr>
      </w:pPr>
      <w:r>
        <w:br w:type="page"/>
      </w:r>
    </w:p>
    <w:p w14:paraId="0E84FC09" w14:textId="49810E91" w:rsidR="00BA1F2C" w:rsidRDefault="00711701" w:rsidP="00711701">
      <w:pPr>
        <w:pStyle w:val="Heading3"/>
      </w:pPr>
      <w:r>
        <w:t>opportunities</w:t>
      </w:r>
    </w:p>
    <w:p w14:paraId="0F39B870" w14:textId="63A25B14" w:rsidR="00413945" w:rsidRPr="005A206B" w:rsidRDefault="00413945" w:rsidP="00413945">
      <w:pPr>
        <w:pStyle w:val="BodyNormal"/>
        <w:rPr>
          <w:lang w:val="en-AU"/>
        </w:rPr>
      </w:pPr>
      <w:r w:rsidRPr="005A206B">
        <w:rPr>
          <w:lang w:val="en-AU"/>
        </w:rPr>
        <w:t xml:space="preserve">Opportunities for the DoEE regarding </w:t>
      </w:r>
      <w:r w:rsidR="009E050C">
        <w:rPr>
          <w:lang w:val="en-AU"/>
        </w:rPr>
        <w:t xml:space="preserve">recording of NRM achievements in </w:t>
      </w:r>
      <w:r>
        <w:rPr>
          <w:lang w:val="en-AU"/>
        </w:rPr>
        <w:t>MERIT</w:t>
      </w:r>
      <w:r w:rsidRPr="005A206B">
        <w:rPr>
          <w:lang w:val="en-AU"/>
        </w:rPr>
        <w:t xml:space="preserve"> have been identified based on the findings</w:t>
      </w:r>
      <w:r w:rsidR="000F28FD" w:rsidRPr="000F28FD">
        <w:rPr>
          <w:lang w:val="en-AU"/>
        </w:rPr>
        <w:t xml:space="preserve"> </w:t>
      </w:r>
      <w:r w:rsidR="000F28FD" w:rsidRPr="005A206B">
        <w:rPr>
          <w:lang w:val="en-AU"/>
        </w:rPr>
        <w:t>above</w:t>
      </w:r>
      <w:r w:rsidR="000F28FD">
        <w:rPr>
          <w:lang w:val="en-AU"/>
        </w:rPr>
        <w:t>. They</w:t>
      </w:r>
      <w:r w:rsidRPr="005A206B">
        <w:rPr>
          <w:lang w:val="en-AU"/>
        </w:rPr>
        <w:t xml:space="preserve"> </w:t>
      </w:r>
      <w:r w:rsidR="000F28FD">
        <w:rPr>
          <w:lang w:val="en-AU"/>
        </w:rPr>
        <w:t>are</w:t>
      </w:r>
      <w:r w:rsidRPr="005A206B">
        <w:rPr>
          <w:lang w:val="en-AU"/>
        </w:rPr>
        <w:t>:</w:t>
      </w:r>
    </w:p>
    <w:p w14:paraId="6034FF25" w14:textId="2BAFD02D" w:rsidR="00DA625A" w:rsidRDefault="00413945" w:rsidP="00413945">
      <w:pPr>
        <w:pStyle w:val="ListBullet"/>
      </w:pPr>
      <w:r w:rsidRPr="00413945">
        <w:rPr>
          <w:b/>
        </w:rPr>
        <w:t>Clarify the purpose of MERIT</w:t>
      </w:r>
      <w:r>
        <w:t xml:space="preserve"> – it is currently unclear amongst regional NRM organisations, what MERIT is intending to achieve. </w:t>
      </w:r>
      <w:r w:rsidR="00DA625A">
        <w:t>Recommendations from the project around the purpose and scope of MERIT include:</w:t>
      </w:r>
    </w:p>
    <w:p w14:paraId="13BEB157" w14:textId="641114E7" w:rsidR="00DA625A" w:rsidRDefault="00DA625A" w:rsidP="00DA625A">
      <w:pPr>
        <w:pStyle w:val="ListBullet3"/>
      </w:pPr>
      <w:r>
        <w:t>Project management tool – the project did not consult with MERIT users outside the regional NRM organisations. Therefore</w:t>
      </w:r>
      <w:r w:rsidR="0061290C">
        <w:t>,</w:t>
      </w:r>
      <w:r>
        <w:t xml:space="preserve"> it is unclear how widely this part of MERIT is used by other groups e.g. Landcare groups. In the absence of this information, it is recommended the project management aspect of MERIT be retained, but that it be an optional component that regional NRM organisations can bypass (i.e. preventing double-up with their own organisational project management systems).</w:t>
      </w:r>
    </w:p>
    <w:p w14:paraId="6DB8D97A" w14:textId="424F8CBA" w:rsidR="00DA625A" w:rsidRDefault="00DA625A" w:rsidP="00DA625A">
      <w:pPr>
        <w:pStyle w:val="ListBullet3"/>
      </w:pPr>
      <w:r>
        <w:t xml:space="preserve">Reporting tool </w:t>
      </w:r>
      <w:r w:rsidR="004C1916">
        <w:t>–</w:t>
      </w:r>
      <w:r>
        <w:t xml:space="preserve"> it is recommended MERIT focuses on collecting output data</w:t>
      </w:r>
      <w:r w:rsidR="00D320F5">
        <w:t xml:space="preserve"> and short-term results</w:t>
      </w:r>
      <w:r>
        <w:t>, with outcomes reporting being limited to nominating relevant outcomes from a list of those sought under federal investment programs. This intent (and the underlying reasons) should be clearly communicated to all MERIT users.</w:t>
      </w:r>
    </w:p>
    <w:p w14:paraId="677C077E" w14:textId="2D2FF9AC" w:rsidR="00DA625A" w:rsidRDefault="00DA625A" w:rsidP="00DA625A">
      <w:pPr>
        <w:pStyle w:val="ListBullet3"/>
      </w:pPr>
      <w:r>
        <w:t xml:space="preserve">Communication tool – this part of </w:t>
      </w:r>
      <w:r w:rsidR="002F0189">
        <w:t>MERIT</w:t>
      </w:r>
      <w:r>
        <w:t xml:space="preserve"> appears to have limited adoption by the regional NRM organisations. However, it is unknown whether other funding recipients use </w:t>
      </w:r>
      <w:r w:rsidR="00795414">
        <w:t xml:space="preserve">the communication component </w:t>
      </w:r>
      <w:r>
        <w:t xml:space="preserve">of MERIT. Therefore, it is recommended </w:t>
      </w:r>
      <w:r w:rsidR="002F0189">
        <w:t>it</w:t>
      </w:r>
      <w:r>
        <w:t xml:space="preserve"> be retained as an optional component, with no expectations placed on regional organisations to use MERIT as a communication tool.</w:t>
      </w:r>
    </w:p>
    <w:p w14:paraId="6929BA03" w14:textId="7B3B0C30" w:rsidR="00413945" w:rsidRPr="00D643D7" w:rsidRDefault="00413945" w:rsidP="00437E67">
      <w:pPr>
        <w:pStyle w:val="ListBullet"/>
        <w:numPr>
          <w:ilvl w:val="0"/>
          <w:numId w:val="0"/>
        </w:numPr>
        <w:ind w:left="720"/>
      </w:pPr>
      <w:r w:rsidRPr="00D643D7">
        <w:t xml:space="preserve">It is important that the federal government’s expectations around the use of MERIT, under a range of situations, are clearly communicated to all users. </w:t>
      </w:r>
    </w:p>
    <w:p w14:paraId="0F9B6A96" w14:textId="3C95C311" w:rsidR="00D97972" w:rsidRDefault="0079685B" w:rsidP="00413945">
      <w:pPr>
        <w:pStyle w:val="ListBullet"/>
      </w:pPr>
      <w:r w:rsidRPr="00D643D7">
        <w:rPr>
          <w:b/>
        </w:rPr>
        <w:t xml:space="preserve">Restructure MERIT forms to suit </w:t>
      </w:r>
      <w:r w:rsidR="00883AC5" w:rsidRPr="00D643D7">
        <w:rPr>
          <w:b/>
        </w:rPr>
        <w:t xml:space="preserve">both </w:t>
      </w:r>
      <w:r w:rsidRPr="00D643D7">
        <w:rPr>
          <w:b/>
        </w:rPr>
        <w:t>large and small projects</w:t>
      </w:r>
      <w:r w:rsidR="00B7764D" w:rsidRPr="00D643D7">
        <w:t xml:space="preserve"> – </w:t>
      </w:r>
      <w:r w:rsidR="00883AC5" w:rsidRPr="00D643D7">
        <w:t>a major limitation of MERIT is its impracticality for large projects with many sites and/or NRM activities. T</w:t>
      </w:r>
      <w:r w:rsidR="00B7764D" w:rsidRPr="00D643D7">
        <w:t>here is an opportunity to improve the structure of MERIT by having a single form per project</w:t>
      </w:r>
      <w:r w:rsidR="00883AC5" w:rsidRPr="00D643D7">
        <w:t xml:space="preserve"> (rather than per activity</w:t>
      </w:r>
      <w:r w:rsidR="00D643D7" w:rsidRPr="00D643D7">
        <w:t>)</w:t>
      </w:r>
      <w:r w:rsidR="00883AC5" w:rsidRPr="00D643D7">
        <w:t xml:space="preserve">. This would reduce the substantial reporting burden associated with completing multiple forms in MERIT for larger projects and would greatly improve the quality of information received by the DoEE. It would improve the ‘interpretability’ of MERIT reports by having all information related to a project </w:t>
      </w:r>
      <w:r w:rsidR="00B26F7B" w:rsidRPr="00D643D7">
        <w:t>in a single spot, therefore also improving the usability of the tool e.g. enabling easier printing of project reports for users.</w:t>
      </w:r>
      <w:r w:rsidR="00DA3EDF" w:rsidRPr="00D643D7">
        <w:t xml:space="preserve"> </w:t>
      </w:r>
    </w:p>
    <w:p w14:paraId="32DFAF19" w14:textId="0E134ED4" w:rsidR="00D53ED9" w:rsidRPr="004B07DC" w:rsidRDefault="00D53ED9" w:rsidP="00413945">
      <w:pPr>
        <w:pStyle w:val="ListBullet"/>
      </w:pPr>
      <w:r w:rsidRPr="004B07DC">
        <w:rPr>
          <w:b/>
        </w:rPr>
        <w:t xml:space="preserve">Clarify how co-funding and in-kind contributions should be reported </w:t>
      </w:r>
      <w:r w:rsidRPr="004B07DC">
        <w:t xml:space="preserve">– (as discussed on page 29) </w:t>
      </w:r>
      <w:r w:rsidR="003A53E5" w:rsidRPr="004B07DC">
        <w:t xml:space="preserve">reporting </w:t>
      </w:r>
      <w:r w:rsidRPr="004B07DC">
        <w:t xml:space="preserve">the full suite of resources required to deliver a project </w:t>
      </w:r>
      <w:r w:rsidR="004B07DC" w:rsidRPr="004B07DC">
        <w:t>(irrespective of funding/in-kind source) ensures the “full story” is captured, and provides</w:t>
      </w:r>
      <w:r w:rsidRPr="004B07DC">
        <w:t xml:space="preserve"> a more accurate estimate of </w:t>
      </w:r>
      <w:r w:rsidR="004B07DC" w:rsidRPr="004B07DC">
        <w:t xml:space="preserve">the costs of </w:t>
      </w:r>
      <w:r w:rsidR="004B07DC">
        <w:t>specific activities within a project</w:t>
      </w:r>
      <w:r w:rsidRPr="004B07DC">
        <w:t>.</w:t>
      </w:r>
    </w:p>
    <w:p w14:paraId="09F42E7A" w14:textId="7CDFCFF3" w:rsidR="008F63AB" w:rsidRPr="003372E5" w:rsidRDefault="008F63AB" w:rsidP="00413945">
      <w:pPr>
        <w:pStyle w:val="ListBullet"/>
      </w:pPr>
      <w:r w:rsidRPr="00D643D7">
        <w:rPr>
          <w:b/>
        </w:rPr>
        <w:t>Standardisation of data input</w:t>
      </w:r>
      <w:r w:rsidRPr="00D643D7">
        <w:t xml:space="preserve"> – there is an opportunity for more consistent instruction to be given to users on where different</w:t>
      </w:r>
      <w:r>
        <w:t xml:space="preserve"> information is recorded within MERIT. This will lower the risk of key </w:t>
      </w:r>
      <w:r w:rsidRPr="003372E5">
        <w:t>information being missed when the tool is interrogated.</w:t>
      </w:r>
    </w:p>
    <w:p w14:paraId="4A4E0C16" w14:textId="5DD1804F" w:rsidR="00E943F1" w:rsidRPr="003372E5" w:rsidRDefault="002167F0" w:rsidP="00413945">
      <w:pPr>
        <w:pStyle w:val="ListBullet"/>
      </w:pPr>
      <w:r w:rsidRPr="003372E5">
        <w:rPr>
          <w:b/>
        </w:rPr>
        <w:t>Conceal</w:t>
      </w:r>
      <w:r w:rsidR="00E943F1" w:rsidRPr="003372E5">
        <w:rPr>
          <w:b/>
        </w:rPr>
        <w:t xml:space="preserve"> the dashboard </w:t>
      </w:r>
      <w:r w:rsidR="00E943F1" w:rsidRPr="003372E5">
        <w:t xml:space="preserve">– </w:t>
      </w:r>
      <w:r w:rsidRPr="003372E5">
        <w:t>the dashboard is intended as a quick reference tool for Australian Government Grant Managers to gauge the progress of projects. F</w:t>
      </w:r>
      <w:r w:rsidR="00E943F1" w:rsidRPr="003372E5">
        <w:t xml:space="preserve">eedback suggests </w:t>
      </w:r>
      <w:r w:rsidRPr="003372E5">
        <w:t>it</w:t>
      </w:r>
      <w:r w:rsidR="00E943F1" w:rsidRPr="003372E5">
        <w:t xml:space="preserve"> provides limited value to </w:t>
      </w:r>
      <w:r w:rsidRPr="003372E5">
        <w:t xml:space="preserve">and is a source of concern for MERIT </w:t>
      </w:r>
      <w:r w:rsidR="00E943F1" w:rsidRPr="003372E5">
        <w:t xml:space="preserve">users. </w:t>
      </w:r>
      <w:r w:rsidR="00DA3EDF" w:rsidRPr="003372E5">
        <w:t xml:space="preserve">There is value in concealing this part of </w:t>
      </w:r>
      <w:r w:rsidR="00795414">
        <w:t>MERIT</w:t>
      </w:r>
      <w:r w:rsidR="00DA3EDF" w:rsidRPr="003372E5">
        <w:t xml:space="preserve"> from funding recipients</w:t>
      </w:r>
      <w:r w:rsidR="00E943F1" w:rsidRPr="003372E5">
        <w:t>.</w:t>
      </w:r>
    </w:p>
    <w:p w14:paraId="624F45F0" w14:textId="5D4358A7" w:rsidR="009018C6" w:rsidRDefault="009018C6" w:rsidP="00413945">
      <w:pPr>
        <w:pStyle w:val="ListBullet"/>
      </w:pPr>
      <w:r>
        <w:rPr>
          <w:b/>
        </w:rPr>
        <w:t xml:space="preserve">Rationalise the data fields in MERIT </w:t>
      </w:r>
      <w:r>
        <w:t>– there is an opportunity to review the current data fields in MERIT</w:t>
      </w:r>
      <w:r w:rsidR="005F3F63">
        <w:t xml:space="preserve"> to improve the quality and value of information collected through the tool and the data recording efficiency for the user. The rationalisation process should be </w:t>
      </w:r>
      <w:r w:rsidR="000E34DF">
        <w:t xml:space="preserve">solidly </w:t>
      </w:r>
      <w:r w:rsidR="005F3F63">
        <w:t xml:space="preserve">based on the clarified purpose of the tool (mentioned previously) and </w:t>
      </w:r>
      <w:r w:rsidR="000E34DF">
        <w:t xml:space="preserve">the </w:t>
      </w:r>
      <w:r w:rsidR="005F3F63">
        <w:t xml:space="preserve">intended use of the information recorded. Only </w:t>
      </w:r>
      <w:r w:rsidR="000E34DF">
        <w:t>data fields that are used for a specific purpose by the federal government should be collected, with</w:t>
      </w:r>
      <w:r w:rsidR="00993F86">
        <w:t xml:space="preserve"> a focus on greater consistency e.g. </w:t>
      </w:r>
      <w:r w:rsidR="000E34DF">
        <w:t xml:space="preserve">in the type and amount of information required for each NRM activity, </w:t>
      </w:r>
      <w:r w:rsidR="00993F86">
        <w:t xml:space="preserve">and how data is recorded through </w:t>
      </w:r>
      <w:r w:rsidR="000E34DF">
        <w:t>clear</w:t>
      </w:r>
      <w:r w:rsidR="00993F86">
        <w:t>er</w:t>
      </w:r>
      <w:r w:rsidR="000E34DF">
        <w:t xml:space="preserve"> definitions fo</w:t>
      </w:r>
      <w:r w:rsidR="00993F86">
        <w:t>r each data field.</w:t>
      </w:r>
      <w:r w:rsidR="00443EF2">
        <w:t xml:space="preserve"> The MERIT team should continue to work with the regions </w:t>
      </w:r>
      <w:r w:rsidR="007B7D75">
        <w:t>over time t</w:t>
      </w:r>
      <w:r w:rsidR="00443EF2">
        <w:t>o refine the data fields and ensure all outputs are adequately captured.</w:t>
      </w:r>
      <w:r w:rsidR="000E34DF">
        <w:t xml:space="preserve"> </w:t>
      </w:r>
    </w:p>
    <w:p w14:paraId="753DBBA8" w14:textId="7B0B9349" w:rsidR="00BD051A" w:rsidRDefault="00BD051A" w:rsidP="00413945">
      <w:pPr>
        <w:pStyle w:val="ListBullet"/>
      </w:pPr>
      <w:r>
        <w:rPr>
          <w:b/>
        </w:rPr>
        <w:t xml:space="preserve">Improve functionality and usability </w:t>
      </w:r>
      <w:r>
        <w:t xml:space="preserve">– </w:t>
      </w:r>
      <w:r w:rsidR="008B12F1">
        <w:t xml:space="preserve">several </w:t>
      </w:r>
      <w:r>
        <w:t xml:space="preserve">opportunities </w:t>
      </w:r>
      <w:r w:rsidR="008B12F1">
        <w:t xml:space="preserve">exist </w:t>
      </w:r>
      <w:r>
        <w:t xml:space="preserve">to improve the </w:t>
      </w:r>
      <w:r w:rsidR="008B12F1">
        <w:t xml:space="preserve">functionality and </w:t>
      </w:r>
      <w:r>
        <w:t>usability of MERIT</w:t>
      </w:r>
      <w:r w:rsidR="008B12F1">
        <w:t>. It</w:t>
      </w:r>
      <w:r>
        <w:t xml:space="preserve"> is recommended these be considered as part of any future updates to </w:t>
      </w:r>
      <w:r w:rsidR="008B12F1">
        <w:t xml:space="preserve">the tool – optional use of the project management </w:t>
      </w:r>
      <w:r w:rsidR="008A1E67">
        <w:t xml:space="preserve">and communications </w:t>
      </w:r>
      <w:r w:rsidR="008B12F1">
        <w:t>component</w:t>
      </w:r>
      <w:r w:rsidR="00DA3EDF">
        <w:t>s</w:t>
      </w:r>
      <w:r w:rsidR="008B12F1">
        <w:t>, improvements to how easily users can move between different parts of MERIT, greater word processing and formatting capabilities, greater accessibility to information in the system for users</w:t>
      </w:r>
      <w:r w:rsidR="003F745A">
        <w:t xml:space="preserve">, guidance to users on existing </w:t>
      </w:r>
      <w:r w:rsidR="008B12F1">
        <w:t xml:space="preserve">printing </w:t>
      </w:r>
      <w:r w:rsidR="003F745A">
        <w:t>facilities</w:t>
      </w:r>
      <w:r w:rsidR="008B12F1">
        <w:t xml:space="preserve">, flexibility around reporting timelines for those experiencing IT limitations e.g. in remote areas. </w:t>
      </w:r>
    </w:p>
    <w:p w14:paraId="7ABFD724" w14:textId="740F0E44" w:rsidR="00966253" w:rsidRPr="007D4042" w:rsidRDefault="00966253" w:rsidP="00966253">
      <w:pPr>
        <w:pStyle w:val="ListBullet"/>
      </w:pPr>
      <w:r>
        <w:rPr>
          <w:b/>
        </w:rPr>
        <w:t xml:space="preserve">Improved and ongoing communication </w:t>
      </w:r>
      <w:r>
        <w:t>– there is a preference for improved and regular communication from the MERIT team to the regions particularly about how information in MERIT is being used and what changes or improvements are made to MERIT (in advance of the reporting period). Opportunities for the regions to provide feedback would also be welcomed</w:t>
      </w:r>
      <w:r w:rsidR="00086EA1">
        <w:t xml:space="preserve"> e.g. testing new project fo</w:t>
      </w:r>
      <w:r w:rsidR="00086EA1" w:rsidRPr="007D4042">
        <w:t>rms</w:t>
      </w:r>
      <w:r w:rsidRPr="007D4042">
        <w:t>.</w:t>
      </w:r>
      <w:r w:rsidR="00AF35F7" w:rsidRPr="007D4042">
        <w:t xml:space="preserve"> </w:t>
      </w:r>
    </w:p>
    <w:p w14:paraId="35059658" w14:textId="0A28397A" w:rsidR="007B7D75" w:rsidRPr="007D4042" w:rsidRDefault="009A25FB" w:rsidP="00BF6D8A">
      <w:pPr>
        <w:pStyle w:val="ListBullet"/>
      </w:pPr>
      <w:r w:rsidRPr="007D4042">
        <w:rPr>
          <w:b/>
        </w:rPr>
        <w:t>Ongoing training</w:t>
      </w:r>
      <w:r w:rsidR="009C1911" w:rsidRPr="007D4042">
        <w:t xml:space="preserve"> </w:t>
      </w:r>
      <w:r w:rsidR="0057214C" w:rsidRPr="007D4042">
        <w:t>–</w:t>
      </w:r>
      <w:r w:rsidR="009C1911" w:rsidRPr="007D4042">
        <w:t xml:space="preserve"> </w:t>
      </w:r>
      <w:r w:rsidR="008E3BA0" w:rsidRPr="007D4042">
        <w:t>there is some</w:t>
      </w:r>
      <w:r w:rsidR="0057214C" w:rsidRPr="007D4042">
        <w:t xml:space="preserve"> demand for additional advice and assistance in the use of MERIT.</w:t>
      </w:r>
      <w:r w:rsidR="008E3BA0" w:rsidRPr="007D4042">
        <w:t xml:space="preserve"> Opportunities to guide the regional NRM organisations (and others) will be essential as the tool evolves over time.</w:t>
      </w:r>
      <w:r w:rsidRPr="007D4042">
        <w:t xml:space="preserve"> It is recommended the MERIT team provide</w:t>
      </w:r>
      <w:r w:rsidR="007B7D75" w:rsidRPr="007D4042">
        <w:t xml:space="preserve"> training</w:t>
      </w:r>
      <w:r w:rsidR="00732337" w:rsidRPr="007D4042">
        <w:t xml:space="preserve"> opportunities</w:t>
      </w:r>
      <w:r w:rsidR="007B7D75" w:rsidRPr="007D4042">
        <w:t xml:space="preserve"> </w:t>
      </w:r>
      <w:r w:rsidR="00732337" w:rsidRPr="007D4042">
        <w:t>for</w:t>
      </w:r>
      <w:r w:rsidR="007B7D75" w:rsidRPr="007D4042">
        <w:t xml:space="preserve"> </w:t>
      </w:r>
      <w:r w:rsidR="00375144" w:rsidRPr="007D4042">
        <w:t xml:space="preserve">new </w:t>
      </w:r>
      <w:r w:rsidR="007B7D75" w:rsidRPr="007D4042">
        <w:t xml:space="preserve">MERIT users through scheduling </w:t>
      </w:r>
      <w:r w:rsidR="00732337" w:rsidRPr="007D4042">
        <w:t xml:space="preserve">regular (e.g. twice yearly) </w:t>
      </w:r>
      <w:r w:rsidR="007B7D75" w:rsidRPr="007D4042">
        <w:t xml:space="preserve">optional training events e.g. March and October. </w:t>
      </w:r>
      <w:r w:rsidR="00732337" w:rsidRPr="007D4042">
        <w:t xml:space="preserve">Another action to support this training and to </w:t>
      </w:r>
      <w:r w:rsidR="00375144" w:rsidRPr="007D4042">
        <w:t>harness the</w:t>
      </w:r>
      <w:r w:rsidR="00732337" w:rsidRPr="007D4042">
        <w:t xml:space="preserve"> growing knowledge among current users</w:t>
      </w:r>
      <w:r w:rsidR="00375144" w:rsidRPr="007D4042">
        <w:t xml:space="preserve"> </w:t>
      </w:r>
      <w:r w:rsidR="00732337" w:rsidRPr="007D4042">
        <w:t>is</w:t>
      </w:r>
      <w:r w:rsidR="00375144" w:rsidRPr="007D4042">
        <w:t xml:space="preserve"> to create an ‘on-line’ user </w:t>
      </w:r>
      <w:r w:rsidR="000D6132" w:rsidRPr="007D4042">
        <w:t xml:space="preserve">forum or </w:t>
      </w:r>
      <w:r w:rsidR="00375144" w:rsidRPr="007D4042">
        <w:t>reference group</w:t>
      </w:r>
      <w:r w:rsidR="000D6132" w:rsidRPr="007D4042">
        <w:t xml:space="preserve">. This could help to </w:t>
      </w:r>
      <w:r w:rsidR="00375144" w:rsidRPr="007D4042">
        <w:t>creat</w:t>
      </w:r>
      <w:r w:rsidR="000D6132" w:rsidRPr="007D4042">
        <w:t>e</w:t>
      </w:r>
      <w:r w:rsidR="00375144" w:rsidRPr="007D4042">
        <w:t xml:space="preserve"> a community of MERIT users who could share their knowledge and skills with each other.</w:t>
      </w:r>
      <w:r w:rsidR="000D6132" w:rsidRPr="007D4042">
        <w:t xml:space="preserve"> The starting point for this forum could be to </w:t>
      </w:r>
      <w:r w:rsidR="007D4042" w:rsidRPr="007D4042">
        <w:t xml:space="preserve">use the current FAQs as the basis but create ways for participants to post their own suggestions for how to address issues. The NRM organisation staff consulted for this project could be engaged as the first participants in this forum. </w:t>
      </w:r>
    </w:p>
    <w:p w14:paraId="6C10CC63" w14:textId="5B7DE8CD" w:rsidR="00EF5AA3" w:rsidRPr="007D4042" w:rsidRDefault="00EF5AA3" w:rsidP="00EF5AA3">
      <w:pPr>
        <w:pStyle w:val="ListBullet"/>
      </w:pPr>
      <w:r w:rsidRPr="007D4042">
        <w:rPr>
          <w:b/>
        </w:rPr>
        <w:t>Spatial data protocol</w:t>
      </w:r>
      <w:r w:rsidRPr="007D4042">
        <w:t xml:space="preserve"> – explore a consistent identification protocol to allow ready exchange of spatial data between recording systems e.g. between State systems and MERIT.</w:t>
      </w:r>
    </w:p>
    <w:p w14:paraId="2378CB02" w14:textId="77777777" w:rsidR="00EF5AA3" w:rsidRPr="00375144" w:rsidRDefault="00EF5AA3" w:rsidP="00EF5AA3">
      <w:pPr>
        <w:pStyle w:val="ListBullet"/>
        <w:numPr>
          <w:ilvl w:val="0"/>
          <w:numId w:val="0"/>
        </w:numPr>
        <w:ind w:left="720"/>
        <w:rPr>
          <w:highlight w:val="yellow"/>
        </w:rPr>
      </w:pPr>
    </w:p>
    <w:p w14:paraId="0C583B34" w14:textId="586934EC" w:rsidR="00C73025" w:rsidRDefault="00C73025">
      <w:pPr>
        <w:spacing w:after="120"/>
        <w:rPr>
          <w:rFonts w:eastAsiaTheme="majorEastAsia" w:cstheme="majorBidi"/>
          <w:b/>
          <w:bCs/>
          <w:caps/>
          <w:color w:val="203145" w:themeColor="text2"/>
          <w:spacing w:val="54"/>
          <w:sz w:val="24"/>
          <w:szCs w:val="26"/>
        </w:rPr>
      </w:pPr>
      <w:bookmarkStart w:id="29" w:name="_Ref485303231"/>
      <w:r>
        <w:br w:type="page"/>
      </w:r>
    </w:p>
    <w:p w14:paraId="62F505C2" w14:textId="5E00B6C7" w:rsidR="00F21DF9" w:rsidRDefault="00F21DF9" w:rsidP="00F21DF9">
      <w:pPr>
        <w:pStyle w:val="Heading2"/>
      </w:pPr>
      <w:bookmarkStart w:id="30" w:name="_Toc490484048"/>
      <w:r>
        <w:t>Measuring NRM achievements</w:t>
      </w:r>
      <w:bookmarkEnd w:id="29"/>
      <w:bookmarkEnd w:id="30"/>
    </w:p>
    <w:p w14:paraId="661058E2" w14:textId="1CEAF07C" w:rsidR="00F21DF9" w:rsidRDefault="00471DCD" w:rsidP="00F21DF9">
      <w:pPr>
        <w:pStyle w:val="Heading3"/>
      </w:pPr>
      <w:r>
        <w:t>requirements placed on the regions</w:t>
      </w:r>
    </w:p>
    <w:p w14:paraId="3D29A789" w14:textId="7CB34B26" w:rsidR="00471DCD" w:rsidRDefault="00471DCD" w:rsidP="00471DCD">
      <w:pPr>
        <w:pStyle w:val="BodyNormal"/>
      </w:pPr>
      <w:r>
        <w:t xml:space="preserve">The project intended to identify any requirements placed on the regional NRM organisations regarding the measuring of NRM achievements, particularly from state and territory governments. This assessment </w:t>
      </w:r>
      <w:r w:rsidR="0064492D">
        <w:t>considered</w:t>
      </w:r>
      <w:r>
        <w:t xml:space="preserve"> </w:t>
      </w:r>
      <w:r w:rsidRPr="00591A24">
        <w:rPr>
          <w:i/>
        </w:rPr>
        <w:t>what</w:t>
      </w:r>
      <w:r>
        <w:t xml:space="preserve"> needed to be measured and </w:t>
      </w:r>
      <w:r w:rsidRPr="00591A24">
        <w:rPr>
          <w:i/>
        </w:rPr>
        <w:t>how</w:t>
      </w:r>
      <w:r>
        <w:t xml:space="preserve"> these measurements were taken e.g. methods, timing, locations, </w:t>
      </w:r>
      <w:r w:rsidR="00591A24">
        <w:t>personnel</w:t>
      </w:r>
      <w:r>
        <w:t>.</w:t>
      </w:r>
    </w:p>
    <w:p w14:paraId="00E47CD6" w14:textId="1C68EE22" w:rsidR="001B61E7" w:rsidRDefault="009577CA" w:rsidP="00471DCD">
      <w:pPr>
        <w:pStyle w:val="BodyNormal"/>
      </w:pPr>
      <w:r>
        <w:t xml:space="preserve">Across Australia it was consistently found that </w:t>
      </w:r>
      <w:r w:rsidR="00247756">
        <w:t>t</w:t>
      </w:r>
      <w:r w:rsidR="001B61E7">
        <w:t>he only requir</w:t>
      </w:r>
      <w:r>
        <w:t>ement in relation to measuring was</w:t>
      </w:r>
      <w:r w:rsidR="001B61E7">
        <w:t xml:space="preserve"> </w:t>
      </w:r>
      <w:r w:rsidR="003F56BE">
        <w:t xml:space="preserve">‘what’ </w:t>
      </w:r>
      <w:r>
        <w:t>was</w:t>
      </w:r>
      <w:r w:rsidR="003F56BE">
        <w:t xml:space="preserve"> measured i.e. </w:t>
      </w:r>
      <w:r w:rsidR="001B61E7">
        <w:t>the standard outputs and associated data fields required under the various investment programs</w:t>
      </w:r>
      <w:r w:rsidR="003F56BE">
        <w:t>.</w:t>
      </w:r>
      <w:r w:rsidR="009935D5">
        <w:t xml:space="preserve"> Outside of this, there was considerable freedom experienced by the regional NRM organisations about how measuring was conducted. As a result, there was variation amongst regions (even within a given state or territory) in terms of how they measured their NRM achievements.</w:t>
      </w:r>
      <w:r w:rsidR="000604C7">
        <w:t xml:space="preserve"> Many regions commented that increased consistency in data capture and methods</w:t>
      </w:r>
      <w:r w:rsidR="00C77794">
        <w:t xml:space="preserve"> used would be beneficial, but in most </w:t>
      </w:r>
      <w:r w:rsidR="001A3B49">
        <w:t>cases,</w:t>
      </w:r>
      <w:r w:rsidR="00C77794">
        <w:t xml:space="preserve"> t</w:t>
      </w:r>
      <w:r w:rsidR="000604C7">
        <w:t>hey were rely</w:t>
      </w:r>
      <w:r w:rsidR="00C77794">
        <w:t>ing on guidance from government about how this could best occur.</w:t>
      </w:r>
    </w:p>
    <w:p w14:paraId="0222F6F0" w14:textId="1F63E69A" w:rsidR="00471DCD" w:rsidRDefault="006D1EE0" w:rsidP="00F21DF9">
      <w:pPr>
        <w:pStyle w:val="BodyNormal"/>
      </w:pPr>
      <w:r>
        <w:t>The</w:t>
      </w:r>
      <w:r w:rsidR="00C77794">
        <w:t xml:space="preserve"> standard outputs that </w:t>
      </w:r>
      <w:r>
        <w:t>need to be</w:t>
      </w:r>
      <w:r w:rsidR="00C77794">
        <w:t xml:space="preserve"> measured under state and territory government core investment pro</w:t>
      </w:r>
      <w:r w:rsidR="005D6337">
        <w:t>grams are provided in Appendix 9</w:t>
      </w:r>
      <w:r w:rsidR="00C77794">
        <w:t>.</w:t>
      </w:r>
    </w:p>
    <w:p w14:paraId="0AA91D80" w14:textId="758C2262" w:rsidR="00F21DF9" w:rsidRDefault="00F21DF9" w:rsidP="00F21DF9">
      <w:pPr>
        <w:pStyle w:val="Heading3"/>
      </w:pPr>
      <w:r>
        <w:t>Alignment of standard outputs</w:t>
      </w:r>
    </w:p>
    <w:p w14:paraId="07BD4A38" w14:textId="7C5644EC" w:rsidR="0012278D" w:rsidRDefault="00BE5CAF" w:rsidP="00F21DF9">
      <w:pPr>
        <w:pStyle w:val="BodyNormal"/>
        <w:rPr>
          <w:lang w:val="en-AU"/>
        </w:rPr>
      </w:pPr>
      <w:r>
        <w:rPr>
          <w:lang w:val="en-AU"/>
        </w:rPr>
        <w:t xml:space="preserve">The project aimed to identify </w:t>
      </w:r>
      <w:r w:rsidR="001A3B49">
        <w:rPr>
          <w:lang w:val="en-AU"/>
        </w:rPr>
        <w:t xml:space="preserve">the </w:t>
      </w:r>
      <w:r w:rsidR="000008DC">
        <w:rPr>
          <w:lang w:val="en-AU"/>
        </w:rPr>
        <w:t>common</w:t>
      </w:r>
      <w:r w:rsidR="001A3B49">
        <w:rPr>
          <w:lang w:val="en-AU"/>
        </w:rPr>
        <w:t xml:space="preserve"> </w:t>
      </w:r>
      <w:r w:rsidR="00217163">
        <w:rPr>
          <w:lang w:val="en-AU"/>
        </w:rPr>
        <w:t xml:space="preserve">standard outputs, </w:t>
      </w:r>
      <w:r w:rsidR="0025018C">
        <w:rPr>
          <w:lang w:val="en-AU"/>
        </w:rPr>
        <w:t>parameters</w:t>
      </w:r>
      <w:r w:rsidR="00217163">
        <w:rPr>
          <w:lang w:val="en-AU"/>
        </w:rPr>
        <w:t xml:space="preserve"> and metrics</w:t>
      </w:r>
      <w:r w:rsidR="001A3B49">
        <w:rPr>
          <w:lang w:val="en-AU"/>
        </w:rPr>
        <w:t xml:space="preserve"> being </w:t>
      </w:r>
      <w:r w:rsidR="0025018C">
        <w:rPr>
          <w:lang w:val="en-AU"/>
        </w:rPr>
        <w:t>measured</w:t>
      </w:r>
      <w:r w:rsidR="001A3B49">
        <w:rPr>
          <w:lang w:val="en-AU"/>
        </w:rPr>
        <w:t xml:space="preserve"> </w:t>
      </w:r>
      <w:r w:rsidR="0012278D">
        <w:t xml:space="preserve">across Australia for NRM reporting to state and territory governments, </w:t>
      </w:r>
      <w:r w:rsidR="0025018C">
        <w:t>and what opportunities existed for</w:t>
      </w:r>
      <w:r w:rsidR="0012278D">
        <w:t xml:space="preserve"> the DoEE to better </w:t>
      </w:r>
      <w:r w:rsidR="0025018C">
        <w:t xml:space="preserve">align </w:t>
      </w:r>
      <w:r w:rsidR="0012278D">
        <w:t xml:space="preserve">with </w:t>
      </w:r>
      <w:r w:rsidR="0025018C">
        <w:t>these</w:t>
      </w:r>
      <w:r w:rsidR="0012278D">
        <w:t>.</w:t>
      </w:r>
    </w:p>
    <w:p w14:paraId="03D4FD45" w14:textId="474EBDD1" w:rsidR="0012278D" w:rsidRDefault="0025018C" w:rsidP="00F21DF9">
      <w:pPr>
        <w:pStyle w:val="BodyNormal"/>
        <w:rPr>
          <w:lang w:val="en-AU"/>
        </w:rPr>
      </w:pPr>
      <w:r>
        <w:rPr>
          <w:lang w:val="en-AU"/>
        </w:rPr>
        <w:t>A</w:t>
      </w:r>
      <w:r w:rsidR="00992F1B">
        <w:rPr>
          <w:lang w:val="en-AU"/>
        </w:rPr>
        <w:t>n</w:t>
      </w:r>
      <w:r>
        <w:rPr>
          <w:lang w:val="en-AU"/>
        </w:rPr>
        <w:t xml:space="preserve"> analysis was conducted, whereby the standard outputs and associated parameters</w:t>
      </w:r>
      <w:r w:rsidR="00217163">
        <w:rPr>
          <w:lang w:val="en-AU"/>
        </w:rPr>
        <w:t xml:space="preserve"> and metrics</w:t>
      </w:r>
      <w:r>
        <w:rPr>
          <w:lang w:val="en-AU"/>
        </w:rPr>
        <w:t xml:space="preserve"> required from federal, state and territory governments were </w:t>
      </w:r>
      <w:r w:rsidR="00992F1B">
        <w:rPr>
          <w:lang w:val="en-AU"/>
        </w:rPr>
        <w:t>compared</w:t>
      </w:r>
      <w:r>
        <w:rPr>
          <w:lang w:val="en-AU"/>
        </w:rPr>
        <w:t xml:space="preserve">. </w:t>
      </w:r>
      <w:r w:rsidR="00C002EE">
        <w:rPr>
          <w:lang w:val="en-AU"/>
        </w:rPr>
        <w:t>A total of 3</w:t>
      </w:r>
      <w:r>
        <w:rPr>
          <w:lang w:val="en-AU"/>
        </w:rPr>
        <w:t xml:space="preserve">00 </w:t>
      </w:r>
      <w:r w:rsidR="00C002EE">
        <w:rPr>
          <w:lang w:val="en-AU"/>
        </w:rPr>
        <w:t xml:space="preserve">outputs, with over 500 </w:t>
      </w:r>
      <w:r w:rsidR="00217163">
        <w:rPr>
          <w:lang w:val="en-AU"/>
        </w:rPr>
        <w:t>parameters</w:t>
      </w:r>
      <w:r w:rsidR="00766AD9">
        <w:rPr>
          <w:lang w:val="en-AU"/>
        </w:rPr>
        <w:t xml:space="preserve"> and/or metrics</w:t>
      </w:r>
      <w:r w:rsidR="00C002EE">
        <w:rPr>
          <w:lang w:val="en-AU"/>
        </w:rPr>
        <w:t xml:space="preserve"> were assessed from the following:</w:t>
      </w:r>
    </w:p>
    <w:p w14:paraId="4B2CB49C" w14:textId="3C1054A4" w:rsidR="00C002EE" w:rsidRDefault="00C002EE" w:rsidP="00C002EE">
      <w:pPr>
        <w:pStyle w:val="ListBullet"/>
      </w:pPr>
      <w:r>
        <w:t>MERIT (Federal Government)</w:t>
      </w:r>
    </w:p>
    <w:p w14:paraId="2BB78FB1" w14:textId="6563ADF3" w:rsidR="00C002EE" w:rsidRDefault="00C002EE" w:rsidP="00C002EE">
      <w:pPr>
        <w:pStyle w:val="ListBullet"/>
      </w:pPr>
      <w:r>
        <w:t>GRID (Western Australia)</w:t>
      </w:r>
    </w:p>
    <w:p w14:paraId="598BDB2A" w14:textId="109B3AAA" w:rsidR="00C002EE" w:rsidRDefault="00C002EE" w:rsidP="00C002EE">
      <w:pPr>
        <w:pStyle w:val="ListBullet"/>
      </w:pPr>
      <w:r>
        <w:t>Enquire (Queen</w:t>
      </w:r>
      <w:r w:rsidR="0089297C">
        <w:t>s</w:t>
      </w:r>
      <w:r>
        <w:t>land)</w:t>
      </w:r>
    </w:p>
    <w:p w14:paraId="3C153F5C" w14:textId="4C4B69DA" w:rsidR="00C002EE" w:rsidRDefault="00C002EE" w:rsidP="00C002EE">
      <w:pPr>
        <w:pStyle w:val="ListBullet"/>
      </w:pPr>
      <w:r>
        <w:t>DELWP Standard Outputs (Victoria)</w:t>
      </w:r>
    </w:p>
    <w:p w14:paraId="43FC9776" w14:textId="51391D2E" w:rsidR="00C002EE" w:rsidRDefault="0089297C" w:rsidP="00C002EE">
      <w:pPr>
        <w:pStyle w:val="ListBullet"/>
      </w:pPr>
      <w:r>
        <w:t>Environmental</w:t>
      </w:r>
      <w:r w:rsidR="00C002EE">
        <w:t xml:space="preserve"> Trust Project Measures (New South Wales)</w:t>
      </w:r>
    </w:p>
    <w:p w14:paraId="04289DD3" w14:textId="2484C490" w:rsidR="00C002EE" w:rsidRDefault="00C002EE" w:rsidP="00C002EE">
      <w:pPr>
        <w:pStyle w:val="ListBullet"/>
      </w:pPr>
      <w:r>
        <w:t>Standard Outputs Catchment Action NSW (New South Wales).</w:t>
      </w:r>
    </w:p>
    <w:p w14:paraId="4E8F4727" w14:textId="7492DAA8" w:rsidR="0025018C" w:rsidRDefault="0089297C" w:rsidP="00F21DF9">
      <w:pPr>
        <w:pStyle w:val="BodyNormal"/>
        <w:rPr>
          <w:lang w:val="en-AU"/>
        </w:rPr>
      </w:pPr>
      <w:r>
        <w:rPr>
          <w:lang w:val="en-AU"/>
        </w:rPr>
        <w:t xml:space="preserve">The assessment was conducted under a series of themes. These, along with their respective scopes, </w:t>
      </w:r>
      <w:r w:rsidR="00992F1B">
        <w:rPr>
          <w:lang w:val="en-AU"/>
        </w:rPr>
        <w:t>include</w:t>
      </w:r>
      <w:r w:rsidR="00BB69CC">
        <w:rPr>
          <w:lang w:val="en-AU"/>
        </w:rPr>
        <w:t>d</w:t>
      </w:r>
      <w:r>
        <w:rPr>
          <w:lang w:val="en-AU"/>
        </w:rPr>
        <w:t>:</w:t>
      </w:r>
    </w:p>
    <w:p w14:paraId="172147A1" w14:textId="46C9FAA8" w:rsidR="0089297C" w:rsidRDefault="0089297C" w:rsidP="0089297C">
      <w:pPr>
        <w:pStyle w:val="ListBullet"/>
      </w:pPr>
      <w:r>
        <w:t>Project management</w:t>
      </w:r>
      <w:r w:rsidR="00E20701">
        <w:t xml:space="preserve"> – planning, management, regulatory and administrative activities.</w:t>
      </w:r>
    </w:p>
    <w:p w14:paraId="22423D79" w14:textId="5C790047" w:rsidR="0089297C" w:rsidRDefault="0089297C" w:rsidP="0089297C">
      <w:pPr>
        <w:pStyle w:val="ListBullet"/>
      </w:pPr>
      <w:r>
        <w:t>Stakeholder and community</w:t>
      </w:r>
      <w:r w:rsidR="00E20701">
        <w:t xml:space="preserve"> – communication, awareness raising, engagement, participation, training and capacity building activities.</w:t>
      </w:r>
    </w:p>
    <w:p w14:paraId="3890EAA2" w14:textId="0A620659" w:rsidR="0089297C" w:rsidRDefault="0089297C" w:rsidP="0089297C">
      <w:pPr>
        <w:pStyle w:val="ListBullet"/>
      </w:pPr>
      <w:r>
        <w:t>Structural works</w:t>
      </w:r>
      <w:r w:rsidR="00E20701">
        <w:t xml:space="preserve"> – built infrastructure.</w:t>
      </w:r>
    </w:p>
    <w:p w14:paraId="77AE604F" w14:textId="3EB319A4" w:rsidR="0089297C" w:rsidRDefault="0089297C" w:rsidP="0089297C">
      <w:pPr>
        <w:pStyle w:val="ListBullet"/>
      </w:pPr>
      <w:r>
        <w:t>Environmental works</w:t>
      </w:r>
      <w:r w:rsidR="00E20701">
        <w:t xml:space="preserve"> – on-ground works through </w:t>
      </w:r>
      <w:r w:rsidR="004719D0">
        <w:t>goods and services to modify environmental characteristics.</w:t>
      </w:r>
    </w:p>
    <w:p w14:paraId="75332B26" w14:textId="2D04573A" w:rsidR="0089297C" w:rsidRDefault="0089297C" w:rsidP="0089297C">
      <w:pPr>
        <w:pStyle w:val="ListBullet"/>
      </w:pPr>
      <w:r>
        <w:t>Management services</w:t>
      </w:r>
      <w:r w:rsidR="004719D0">
        <w:t xml:space="preserve"> – behaviour or management practice change.</w:t>
      </w:r>
    </w:p>
    <w:p w14:paraId="164121B8" w14:textId="71F70F40" w:rsidR="0089297C" w:rsidRDefault="0089297C" w:rsidP="0089297C">
      <w:pPr>
        <w:pStyle w:val="ListBullet"/>
      </w:pPr>
      <w:r>
        <w:t>Assessment and monitoring</w:t>
      </w:r>
      <w:r w:rsidR="004719D0">
        <w:t xml:space="preserve"> – research, investigations, monitoring, assessment, evaluation and reporting.</w:t>
      </w:r>
    </w:p>
    <w:p w14:paraId="28330E49" w14:textId="4BA98AF1" w:rsidR="00992F1B" w:rsidRDefault="00C23805" w:rsidP="00D22424">
      <w:pPr>
        <w:pStyle w:val="BodyNormal"/>
        <w:rPr>
          <w:lang w:val="en-AU"/>
        </w:rPr>
      </w:pPr>
      <w:r>
        <w:rPr>
          <w:lang w:val="en-AU"/>
        </w:rPr>
        <w:t>The findings are summarised in the below table</w:t>
      </w:r>
      <w:r w:rsidR="00D151C1">
        <w:rPr>
          <w:lang w:val="en-AU"/>
        </w:rPr>
        <w:t xml:space="preserve"> (with </w:t>
      </w:r>
      <w:r w:rsidR="00BB69CC">
        <w:rPr>
          <w:lang w:val="en-AU"/>
        </w:rPr>
        <w:t>common outputs</w:t>
      </w:r>
      <w:r w:rsidR="00AC38D5">
        <w:rPr>
          <w:lang w:val="en-AU"/>
        </w:rPr>
        <w:t xml:space="preserve"> in bold font)</w:t>
      </w:r>
      <w:r>
        <w:rPr>
          <w:lang w:val="en-AU"/>
        </w:rPr>
        <w:t xml:space="preserve">. </w:t>
      </w:r>
      <w:r w:rsidR="00D22424">
        <w:rPr>
          <w:lang w:val="en-AU"/>
        </w:rPr>
        <w:t xml:space="preserve">The </w:t>
      </w:r>
      <w:r w:rsidR="00BB17B5">
        <w:rPr>
          <w:lang w:val="en-AU"/>
        </w:rPr>
        <w:t xml:space="preserve">detailed </w:t>
      </w:r>
      <w:r w:rsidR="00D22424">
        <w:rPr>
          <w:lang w:val="en-AU"/>
        </w:rPr>
        <w:t xml:space="preserve">list of outputs, parameters and metrics considered under the analysis are </w:t>
      </w:r>
      <w:r w:rsidR="00D25B70">
        <w:rPr>
          <w:lang w:val="en-AU"/>
        </w:rPr>
        <w:t>available</w:t>
      </w:r>
      <w:r w:rsidR="005D6337">
        <w:rPr>
          <w:lang w:val="en-AU"/>
        </w:rPr>
        <w:t xml:space="preserve"> in Appendix 9</w:t>
      </w:r>
      <w:r w:rsidR="00D22424">
        <w:rPr>
          <w:lang w:val="en-AU"/>
        </w:rPr>
        <w:t xml:space="preserve">. </w:t>
      </w:r>
    </w:p>
    <w:p w14:paraId="3B8F6616" w14:textId="187496D1" w:rsidR="00BB17B5" w:rsidRDefault="00BB17B5" w:rsidP="00BB17B5">
      <w:pPr>
        <w:pStyle w:val="Caption"/>
      </w:pPr>
      <w:r>
        <w:t xml:space="preserve">Table </w:t>
      </w:r>
      <w:r w:rsidR="00A406D4">
        <w:fldChar w:fldCharType="begin"/>
      </w:r>
      <w:r w:rsidR="00A406D4">
        <w:instrText xml:space="preserve"> STYLEREF 1 \s </w:instrText>
      </w:r>
      <w:r w:rsidR="00A406D4">
        <w:fldChar w:fldCharType="separate"/>
      </w:r>
      <w:r w:rsidR="00800E6C">
        <w:rPr>
          <w:noProof/>
        </w:rPr>
        <w:t>4</w:t>
      </w:r>
      <w:r w:rsidR="00A406D4">
        <w:rPr>
          <w:noProof/>
        </w:rPr>
        <w:fldChar w:fldCharType="end"/>
      </w:r>
      <w:r w:rsidR="00BA516B">
        <w:noBreakHyphen/>
      </w:r>
      <w:r w:rsidR="00A406D4">
        <w:fldChar w:fldCharType="begin"/>
      </w:r>
      <w:r w:rsidR="00A406D4">
        <w:instrText xml:space="preserve"> SEQ Table \* ARABIC \s 1 </w:instrText>
      </w:r>
      <w:r w:rsidR="00A406D4">
        <w:fldChar w:fldCharType="separate"/>
      </w:r>
      <w:r w:rsidR="00800E6C">
        <w:rPr>
          <w:noProof/>
        </w:rPr>
        <w:t>4</w:t>
      </w:r>
      <w:r w:rsidR="00A406D4">
        <w:rPr>
          <w:noProof/>
        </w:rPr>
        <w:fldChar w:fldCharType="end"/>
      </w:r>
      <w:r w:rsidR="00C1375B">
        <w:rPr>
          <w:noProof/>
        </w:rPr>
        <w:t>:</w:t>
      </w:r>
      <w:r>
        <w:t xml:space="preserve"> Common standard outputs measured in Australia</w:t>
      </w:r>
    </w:p>
    <w:tbl>
      <w:tblPr>
        <w:tblStyle w:val="TableGrid"/>
        <w:tblW w:w="9779" w:type="dxa"/>
        <w:tblLook w:val="04A0" w:firstRow="1" w:lastRow="0" w:firstColumn="1" w:lastColumn="0" w:noHBand="0" w:noVBand="1"/>
      </w:tblPr>
      <w:tblGrid>
        <w:gridCol w:w="1416"/>
        <w:gridCol w:w="1845"/>
        <w:gridCol w:w="4536"/>
        <w:gridCol w:w="1982"/>
      </w:tblGrid>
      <w:tr w:rsidR="00AC38D5" w14:paraId="54FFFAA5" w14:textId="1A139319" w:rsidTr="00B25C3C">
        <w:trPr>
          <w:cnfStyle w:val="100000000000" w:firstRow="1" w:lastRow="0" w:firstColumn="0" w:lastColumn="0" w:oddVBand="0" w:evenVBand="0" w:oddHBand="0" w:evenHBand="0" w:firstRowFirstColumn="0" w:firstRowLastColumn="0" w:lastRowFirstColumn="0" w:lastRowLastColumn="0"/>
        </w:trPr>
        <w:tc>
          <w:tcPr>
            <w:tcW w:w="1416" w:type="dxa"/>
          </w:tcPr>
          <w:p w14:paraId="473FD49C" w14:textId="31EC8337" w:rsidR="00BB17B5" w:rsidRDefault="00BB17B5" w:rsidP="00C1375B">
            <w:pPr>
              <w:pStyle w:val="BodyNormal"/>
              <w:jc w:val="left"/>
              <w:rPr>
                <w:lang w:val="en-AU"/>
              </w:rPr>
            </w:pPr>
            <w:r>
              <w:rPr>
                <w:lang w:val="en-AU"/>
              </w:rPr>
              <w:t>Theme</w:t>
            </w:r>
          </w:p>
        </w:tc>
        <w:tc>
          <w:tcPr>
            <w:tcW w:w="1845" w:type="dxa"/>
          </w:tcPr>
          <w:p w14:paraId="76CC49D2" w14:textId="3BF88C01" w:rsidR="00BB17B5" w:rsidRDefault="00C73025" w:rsidP="00C1375B">
            <w:pPr>
              <w:pStyle w:val="BodyNormal"/>
              <w:jc w:val="left"/>
              <w:rPr>
                <w:lang w:val="en-AU"/>
              </w:rPr>
            </w:pPr>
            <w:r>
              <w:rPr>
                <w:lang w:val="en-AU"/>
              </w:rPr>
              <w:t xml:space="preserve">mandatory </w:t>
            </w:r>
            <w:r w:rsidR="00BB17B5">
              <w:rPr>
                <w:lang w:val="en-AU"/>
              </w:rPr>
              <w:t>merit output</w:t>
            </w:r>
          </w:p>
        </w:tc>
        <w:tc>
          <w:tcPr>
            <w:tcW w:w="4536" w:type="dxa"/>
          </w:tcPr>
          <w:p w14:paraId="163905BD" w14:textId="1D4CA8B7" w:rsidR="00BB17B5" w:rsidRDefault="00BB17B5" w:rsidP="00C1375B">
            <w:pPr>
              <w:pStyle w:val="BodyNormal"/>
              <w:jc w:val="left"/>
              <w:rPr>
                <w:lang w:val="en-AU"/>
              </w:rPr>
            </w:pPr>
            <w:r>
              <w:rPr>
                <w:lang w:val="en-AU"/>
              </w:rPr>
              <w:t>similar outputs used elsewhere</w:t>
            </w:r>
          </w:p>
        </w:tc>
        <w:tc>
          <w:tcPr>
            <w:tcW w:w="1982" w:type="dxa"/>
          </w:tcPr>
          <w:p w14:paraId="7BFEEF6F" w14:textId="0C81AB0D" w:rsidR="00BB17B5" w:rsidRDefault="00BB17B5" w:rsidP="00C1375B">
            <w:pPr>
              <w:pStyle w:val="BodyNormal"/>
              <w:jc w:val="left"/>
              <w:rPr>
                <w:lang w:val="en-AU"/>
              </w:rPr>
            </w:pPr>
            <w:r>
              <w:rPr>
                <w:lang w:val="en-AU"/>
              </w:rPr>
              <w:t>other common outputs</w:t>
            </w:r>
          </w:p>
        </w:tc>
      </w:tr>
      <w:tr w:rsidR="00AC38D5" w14:paraId="4834BC38" w14:textId="7E346EDB" w:rsidTr="00B25C3C">
        <w:tc>
          <w:tcPr>
            <w:tcW w:w="1416" w:type="dxa"/>
            <w:vMerge w:val="restart"/>
          </w:tcPr>
          <w:p w14:paraId="7B3F7F41" w14:textId="23BDCDA7" w:rsidR="00C23805" w:rsidRDefault="00C23805" w:rsidP="00C1375B">
            <w:pPr>
              <w:pStyle w:val="BodyNormal"/>
              <w:jc w:val="left"/>
              <w:rPr>
                <w:lang w:val="en-AU"/>
              </w:rPr>
            </w:pPr>
            <w:r>
              <w:rPr>
                <w:lang w:val="en-AU"/>
              </w:rPr>
              <w:t>Project management</w:t>
            </w:r>
          </w:p>
        </w:tc>
        <w:tc>
          <w:tcPr>
            <w:tcW w:w="1845" w:type="dxa"/>
          </w:tcPr>
          <w:p w14:paraId="4E01CF5B" w14:textId="5F1824DC" w:rsidR="00C23805" w:rsidRDefault="00C23805" w:rsidP="00C1375B">
            <w:pPr>
              <w:pStyle w:val="BodyNormal"/>
              <w:jc w:val="left"/>
              <w:rPr>
                <w:lang w:val="en-AU"/>
              </w:rPr>
            </w:pPr>
            <w:r>
              <w:rPr>
                <w:lang w:val="en-AU"/>
              </w:rPr>
              <w:t>Indigenous employment and businesses</w:t>
            </w:r>
          </w:p>
        </w:tc>
        <w:tc>
          <w:tcPr>
            <w:tcW w:w="4536" w:type="dxa"/>
          </w:tcPr>
          <w:p w14:paraId="367CC1E2" w14:textId="2E408AB9" w:rsidR="00C23805" w:rsidRDefault="00C23805" w:rsidP="00C1375B">
            <w:pPr>
              <w:pStyle w:val="BodyNormal"/>
              <w:jc w:val="left"/>
              <w:rPr>
                <w:lang w:val="en-AU"/>
              </w:rPr>
            </w:pPr>
            <w:r>
              <w:rPr>
                <w:lang w:val="en-AU"/>
              </w:rPr>
              <w:t xml:space="preserve">Indigenous employment is only measured </w:t>
            </w:r>
            <w:r w:rsidR="008F1915">
              <w:rPr>
                <w:lang w:val="en-AU"/>
              </w:rPr>
              <w:t>in QLD (</w:t>
            </w:r>
            <w:r>
              <w:rPr>
                <w:lang w:val="en-AU"/>
              </w:rPr>
              <w:t>Enquire</w:t>
            </w:r>
            <w:r w:rsidR="008F1915">
              <w:rPr>
                <w:lang w:val="en-AU"/>
              </w:rPr>
              <w:t>)</w:t>
            </w:r>
            <w:r>
              <w:rPr>
                <w:lang w:val="en-AU"/>
              </w:rPr>
              <w:t>. Less detail is captured than MERIT – total number employed and number of hours per week for each project.</w:t>
            </w:r>
          </w:p>
        </w:tc>
        <w:tc>
          <w:tcPr>
            <w:tcW w:w="1982" w:type="dxa"/>
            <w:vMerge w:val="restart"/>
          </w:tcPr>
          <w:p w14:paraId="3C8DB960" w14:textId="295FACA8" w:rsidR="00C23805" w:rsidRDefault="00C23805" w:rsidP="00C1375B">
            <w:pPr>
              <w:pStyle w:val="BodyNormal"/>
              <w:jc w:val="left"/>
              <w:rPr>
                <w:lang w:val="en-AU"/>
              </w:rPr>
            </w:pPr>
            <w:r>
              <w:rPr>
                <w:lang w:val="en-AU"/>
              </w:rPr>
              <w:t>None identified.</w:t>
            </w:r>
          </w:p>
        </w:tc>
      </w:tr>
      <w:tr w:rsidR="00AC38D5" w14:paraId="7AC86A0E" w14:textId="240D6E6B" w:rsidTr="00B25C3C">
        <w:tc>
          <w:tcPr>
            <w:tcW w:w="1416" w:type="dxa"/>
            <w:vMerge/>
          </w:tcPr>
          <w:p w14:paraId="2A258BD5" w14:textId="77777777" w:rsidR="00C23805" w:rsidRDefault="00C23805" w:rsidP="00C1375B">
            <w:pPr>
              <w:pStyle w:val="BodyNormal"/>
              <w:jc w:val="left"/>
              <w:rPr>
                <w:lang w:val="en-AU"/>
              </w:rPr>
            </w:pPr>
          </w:p>
        </w:tc>
        <w:tc>
          <w:tcPr>
            <w:tcW w:w="1845" w:type="dxa"/>
          </w:tcPr>
          <w:p w14:paraId="7D723BE6" w14:textId="1CCBD46F" w:rsidR="00C23805" w:rsidRPr="00992F1B" w:rsidRDefault="00C23805" w:rsidP="00C1375B">
            <w:pPr>
              <w:pStyle w:val="BodyNormal"/>
              <w:jc w:val="left"/>
              <w:rPr>
                <w:b/>
                <w:lang w:val="en-AU"/>
              </w:rPr>
            </w:pPr>
            <w:r w:rsidRPr="00992F1B">
              <w:rPr>
                <w:b/>
                <w:lang w:val="en-AU"/>
              </w:rPr>
              <w:t>Management plan development</w:t>
            </w:r>
          </w:p>
        </w:tc>
        <w:tc>
          <w:tcPr>
            <w:tcW w:w="4536" w:type="dxa"/>
          </w:tcPr>
          <w:p w14:paraId="2270D85F" w14:textId="4643F397" w:rsidR="00C23805" w:rsidRDefault="00C23805" w:rsidP="00C1375B">
            <w:pPr>
              <w:pStyle w:val="BodyNormal"/>
              <w:jc w:val="left"/>
              <w:rPr>
                <w:lang w:val="en-AU"/>
              </w:rPr>
            </w:pPr>
            <w:r>
              <w:rPr>
                <w:lang w:val="en-AU"/>
              </w:rPr>
              <w:t xml:space="preserve">Commonly measured (GRID, Enquire, DELWP Standard Outputs and Environmental Trust project measures). Standard metric – </w:t>
            </w:r>
            <w:r w:rsidRPr="00992F1B">
              <w:rPr>
                <w:b/>
                <w:lang w:val="en-AU"/>
              </w:rPr>
              <w:t>number of plans</w:t>
            </w:r>
            <w:r>
              <w:rPr>
                <w:lang w:val="en-AU"/>
              </w:rPr>
              <w:t>.</w:t>
            </w:r>
          </w:p>
        </w:tc>
        <w:tc>
          <w:tcPr>
            <w:tcW w:w="1982" w:type="dxa"/>
            <w:vMerge/>
          </w:tcPr>
          <w:p w14:paraId="3251D0D8" w14:textId="77777777" w:rsidR="00C23805" w:rsidRDefault="00C23805" w:rsidP="00C1375B">
            <w:pPr>
              <w:pStyle w:val="BodyNormal"/>
              <w:jc w:val="left"/>
              <w:rPr>
                <w:lang w:val="en-AU"/>
              </w:rPr>
            </w:pPr>
          </w:p>
        </w:tc>
      </w:tr>
      <w:tr w:rsidR="00AC38D5" w14:paraId="184EC256" w14:textId="07C5BD5F" w:rsidTr="00B25C3C">
        <w:tc>
          <w:tcPr>
            <w:tcW w:w="1416" w:type="dxa"/>
            <w:vMerge/>
          </w:tcPr>
          <w:p w14:paraId="75999059" w14:textId="77777777" w:rsidR="00C23805" w:rsidRDefault="00C23805" w:rsidP="00C1375B">
            <w:pPr>
              <w:pStyle w:val="BodyNormal"/>
              <w:jc w:val="left"/>
              <w:rPr>
                <w:lang w:val="en-AU"/>
              </w:rPr>
            </w:pPr>
          </w:p>
        </w:tc>
        <w:tc>
          <w:tcPr>
            <w:tcW w:w="1845" w:type="dxa"/>
          </w:tcPr>
          <w:p w14:paraId="1F438A83" w14:textId="4E7CE4D9" w:rsidR="00C23805" w:rsidRDefault="00C23805" w:rsidP="00C1375B">
            <w:pPr>
              <w:pStyle w:val="BodyNormal"/>
              <w:jc w:val="left"/>
              <w:rPr>
                <w:lang w:val="en-AU"/>
              </w:rPr>
            </w:pPr>
            <w:r>
              <w:rPr>
                <w:lang w:val="en-AU"/>
              </w:rPr>
              <w:t>Indigenous knowledge transfer (through partnerships)*</w:t>
            </w:r>
          </w:p>
        </w:tc>
        <w:tc>
          <w:tcPr>
            <w:tcW w:w="4536" w:type="dxa"/>
          </w:tcPr>
          <w:p w14:paraId="7D2597E1" w14:textId="7C89DA88" w:rsidR="00C23805" w:rsidRDefault="00C23805" w:rsidP="00C1375B">
            <w:pPr>
              <w:pStyle w:val="BodyNormal"/>
              <w:jc w:val="left"/>
              <w:rPr>
                <w:lang w:val="en-AU"/>
              </w:rPr>
            </w:pPr>
            <w:r w:rsidRPr="00992F1B">
              <w:rPr>
                <w:b/>
                <w:lang w:val="en-AU"/>
              </w:rPr>
              <w:t>Partnerships</w:t>
            </w:r>
            <w:r>
              <w:rPr>
                <w:lang w:val="en-AU"/>
              </w:rPr>
              <w:t xml:space="preserve"> are commonly measured (Enquire, DELWP Standard Outputs and Environmental Trust project measures). Standard metric – </w:t>
            </w:r>
            <w:r w:rsidRPr="00992F1B">
              <w:rPr>
                <w:b/>
                <w:lang w:val="en-AU"/>
              </w:rPr>
              <w:t>number of partnerships.</w:t>
            </w:r>
          </w:p>
        </w:tc>
        <w:tc>
          <w:tcPr>
            <w:tcW w:w="1982" w:type="dxa"/>
            <w:vMerge/>
          </w:tcPr>
          <w:p w14:paraId="47FEA341" w14:textId="77777777" w:rsidR="00C23805" w:rsidRDefault="00C23805" w:rsidP="00C1375B">
            <w:pPr>
              <w:pStyle w:val="BodyNormal"/>
              <w:jc w:val="left"/>
              <w:rPr>
                <w:lang w:val="en-AU"/>
              </w:rPr>
            </w:pPr>
          </w:p>
        </w:tc>
      </w:tr>
      <w:tr w:rsidR="00AC38D5" w14:paraId="5C130D1E" w14:textId="0EC9C1DE" w:rsidTr="00B25C3C">
        <w:tc>
          <w:tcPr>
            <w:tcW w:w="1416" w:type="dxa"/>
            <w:vMerge/>
          </w:tcPr>
          <w:p w14:paraId="20820FBF" w14:textId="77777777" w:rsidR="00C23805" w:rsidRDefault="00C23805" w:rsidP="00C1375B">
            <w:pPr>
              <w:pStyle w:val="BodyNormal"/>
              <w:jc w:val="left"/>
              <w:rPr>
                <w:lang w:val="en-AU"/>
              </w:rPr>
            </w:pPr>
          </w:p>
        </w:tc>
        <w:tc>
          <w:tcPr>
            <w:tcW w:w="1845" w:type="dxa"/>
          </w:tcPr>
          <w:p w14:paraId="38A2D633" w14:textId="3C905A11" w:rsidR="00C23805" w:rsidRDefault="00C23805" w:rsidP="00C1375B">
            <w:pPr>
              <w:pStyle w:val="BodyNormal"/>
              <w:jc w:val="left"/>
              <w:rPr>
                <w:lang w:val="en-AU"/>
              </w:rPr>
            </w:pPr>
            <w:r>
              <w:rPr>
                <w:lang w:val="en-AU"/>
              </w:rPr>
              <w:t>Conservation actions for species and communities</w:t>
            </w:r>
          </w:p>
        </w:tc>
        <w:tc>
          <w:tcPr>
            <w:tcW w:w="4536" w:type="dxa"/>
          </w:tcPr>
          <w:p w14:paraId="5A0024C3" w14:textId="29F318D1" w:rsidR="00C23805" w:rsidRDefault="00C23805" w:rsidP="00C1375B">
            <w:pPr>
              <w:pStyle w:val="BodyNormal"/>
              <w:jc w:val="left"/>
              <w:rPr>
                <w:lang w:val="en-AU"/>
              </w:rPr>
            </w:pPr>
            <w:r w:rsidRPr="00992F1B">
              <w:rPr>
                <w:b/>
                <w:lang w:val="en-AU"/>
              </w:rPr>
              <w:t>Agreements</w:t>
            </w:r>
            <w:r>
              <w:rPr>
                <w:lang w:val="en-AU"/>
              </w:rPr>
              <w:t xml:space="preserve"> are commonly measured (Enquire, DELWP Standard Outputs, Environmental Trust project measures, Standard Outputs Catchment Action NSW). Standard metrics – </w:t>
            </w:r>
            <w:r w:rsidRPr="00992F1B">
              <w:rPr>
                <w:b/>
                <w:lang w:val="en-AU"/>
              </w:rPr>
              <w:t>number of agreements and area under agreement</w:t>
            </w:r>
            <w:r>
              <w:rPr>
                <w:lang w:val="en-AU"/>
              </w:rPr>
              <w:t>.</w:t>
            </w:r>
          </w:p>
        </w:tc>
        <w:tc>
          <w:tcPr>
            <w:tcW w:w="1982" w:type="dxa"/>
            <w:vMerge/>
          </w:tcPr>
          <w:p w14:paraId="6D1F1F89" w14:textId="77777777" w:rsidR="00C23805" w:rsidRDefault="00C23805" w:rsidP="00C1375B">
            <w:pPr>
              <w:pStyle w:val="BodyNormal"/>
              <w:jc w:val="left"/>
              <w:rPr>
                <w:lang w:val="en-AU"/>
              </w:rPr>
            </w:pPr>
          </w:p>
        </w:tc>
      </w:tr>
      <w:tr w:rsidR="00AC38D5" w14:paraId="2F4C5C57" w14:textId="5E09CC52" w:rsidTr="00B25C3C">
        <w:tc>
          <w:tcPr>
            <w:tcW w:w="1416" w:type="dxa"/>
            <w:vMerge/>
          </w:tcPr>
          <w:p w14:paraId="61EB2990" w14:textId="77777777" w:rsidR="00C23805" w:rsidRDefault="00C23805" w:rsidP="00C1375B">
            <w:pPr>
              <w:pStyle w:val="BodyNormal"/>
              <w:jc w:val="left"/>
              <w:rPr>
                <w:lang w:val="en-AU"/>
              </w:rPr>
            </w:pPr>
          </w:p>
        </w:tc>
        <w:tc>
          <w:tcPr>
            <w:tcW w:w="1845" w:type="dxa"/>
          </w:tcPr>
          <w:p w14:paraId="15A66836" w14:textId="37E4C764" w:rsidR="00C23805" w:rsidRDefault="00C23805" w:rsidP="00B25C3C">
            <w:pPr>
              <w:pStyle w:val="BodyNormal"/>
              <w:spacing w:before="120"/>
              <w:jc w:val="left"/>
              <w:rPr>
                <w:lang w:val="en-AU"/>
              </w:rPr>
            </w:pPr>
            <w:r>
              <w:rPr>
                <w:lang w:val="en-AU"/>
              </w:rPr>
              <w:t>Project administration</w:t>
            </w:r>
          </w:p>
        </w:tc>
        <w:tc>
          <w:tcPr>
            <w:tcW w:w="4536" w:type="dxa"/>
          </w:tcPr>
          <w:p w14:paraId="2BF88C80" w14:textId="56267B52" w:rsidR="00C23805" w:rsidRDefault="00C23805" w:rsidP="00C1375B">
            <w:pPr>
              <w:pStyle w:val="BodyNormal"/>
              <w:jc w:val="left"/>
              <w:rPr>
                <w:lang w:val="en-AU"/>
              </w:rPr>
            </w:pPr>
            <w:r>
              <w:rPr>
                <w:lang w:val="en-AU"/>
              </w:rPr>
              <w:t>None identified</w:t>
            </w:r>
          </w:p>
        </w:tc>
        <w:tc>
          <w:tcPr>
            <w:tcW w:w="1982" w:type="dxa"/>
            <w:vMerge/>
          </w:tcPr>
          <w:p w14:paraId="38F041E0" w14:textId="77777777" w:rsidR="00C23805" w:rsidRDefault="00C23805" w:rsidP="00C1375B">
            <w:pPr>
              <w:pStyle w:val="BodyNormal"/>
              <w:jc w:val="left"/>
              <w:rPr>
                <w:lang w:val="en-AU"/>
              </w:rPr>
            </w:pPr>
          </w:p>
        </w:tc>
      </w:tr>
      <w:tr w:rsidR="00AC38D5" w14:paraId="47F8EC62" w14:textId="741C1147" w:rsidTr="00B25C3C">
        <w:tc>
          <w:tcPr>
            <w:tcW w:w="1416" w:type="dxa"/>
            <w:vMerge/>
          </w:tcPr>
          <w:p w14:paraId="1F7F494D" w14:textId="77777777" w:rsidR="00C23805" w:rsidRDefault="00C23805" w:rsidP="00C1375B">
            <w:pPr>
              <w:pStyle w:val="BodyNormal"/>
              <w:jc w:val="left"/>
              <w:rPr>
                <w:lang w:val="en-AU"/>
              </w:rPr>
            </w:pPr>
          </w:p>
        </w:tc>
        <w:tc>
          <w:tcPr>
            <w:tcW w:w="1845" w:type="dxa"/>
          </w:tcPr>
          <w:p w14:paraId="712BE4B0" w14:textId="5EC21181" w:rsidR="00C23805" w:rsidRDefault="00C23805" w:rsidP="00C1375B">
            <w:pPr>
              <w:pStyle w:val="BodyNormal"/>
              <w:jc w:val="left"/>
              <w:rPr>
                <w:lang w:val="en-AU"/>
              </w:rPr>
            </w:pPr>
            <w:r>
              <w:rPr>
                <w:lang w:val="en-AU"/>
              </w:rPr>
              <w:t>Community grants</w:t>
            </w:r>
          </w:p>
        </w:tc>
        <w:tc>
          <w:tcPr>
            <w:tcW w:w="4536" w:type="dxa"/>
          </w:tcPr>
          <w:p w14:paraId="3BF12C59" w14:textId="1D55E37D" w:rsidR="00C23805" w:rsidRDefault="00C23805" w:rsidP="00C1375B">
            <w:pPr>
              <w:pStyle w:val="BodyNormal"/>
              <w:jc w:val="left"/>
              <w:rPr>
                <w:lang w:val="en-AU"/>
              </w:rPr>
            </w:pPr>
            <w:r>
              <w:rPr>
                <w:lang w:val="en-AU"/>
              </w:rPr>
              <w:t>None identified</w:t>
            </w:r>
          </w:p>
        </w:tc>
        <w:tc>
          <w:tcPr>
            <w:tcW w:w="1982" w:type="dxa"/>
            <w:vMerge/>
          </w:tcPr>
          <w:p w14:paraId="73CFC800" w14:textId="77777777" w:rsidR="00C23805" w:rsidRDefault="00C23805" w:rsidP="00C1375B">
            <w:pPr>
              <w:pStyle w:val="BodyNormal"/>
              <w:jc w:val="left"/>
              <w:rPr>
                <w:lang w:val="en-AU"/>
              </w:rPr>
            </w:pPr>
          </w:p>
        </w:tc>
      </w:tr>
      <w:tr w:rsidR="00AC38D5" w14:paraId="06871084" w14:textId="0538A7E8" w:rsidTr="00B25C3C">
        <w:tc>
          <w:tcPr>
            <w:tcW w:w="1416" w:type="dxa"/>
            <w:vMerge w:val="restart"/>
          </w:tcPr>
          <w:p w14:paraId="3391351B" w14:textId="566F7036" w:rsidR="00FC3257" w:rsidRDefault="00FC3257" w:rsidP="00C1375B">
            <w:pPr>
              <w:pStyle w:val="BodyNormal"/>
              <w:jc w:val="left"/>
              <w:rPr>
                <w:lang w:val="en-AU"/>
              </w:rPr>
            </w:pPr>
            <w:r>
              <w:rPr>
                <w:lang w:val="en-AU"/>
              </w:rPr>
              <w:t>Stakeholder and community</w:t>
            </w:r>
          </w:p>
        </w:tc>
        <w:tc>
          <w:tcPr>
            <w:tcW w:w="1845" w:type="dxa"/>
          </w:tcPr>
          <w:p w14:paraId="64AF2DEA" w14:textId="3CE64EFC" w:rsidR="00FC3257" w:rsidRPr="00992F1B" w:rsidRDefault="00FC3257" w:rsidP="00C1375B">
            <w:pPr>
              <w:pStyle w:val="BodyNormal"/>
              <w:jc w:val="left"/>
              <w:rPr>
                <w:b/>
                <w:lang w:val="en-AU"/>
              </w:rPr>
            </w:pPr>
            <w:r w:rsidRPr="00992F1B">
              <w:rPr>
                <w:b/>
                <w:lang w:val="en-AU"/>
              </w:rPr>
              <w:t>Community participation and engagement</w:t>
            </w:r>
          </w:p>
        </w:tc>
        <w:tc>
          <w:tcPr>
            <w:tcW w:w="4536" w:type="dxa"/>
          </w:tcPr>
          <w:p w14:paraId="2F81536F" w14:textId="74C42871" w:rsidR="00FC3257" w:rsidRDefault="00FC3257" w:rsidP="00C1375B">
            <w:pPr>
              <w:pStyle w:val="BodyNormal"/>
              <w:jc w:val="left"/>
              <w:rPr>
                <w:lang w:val="en-AU"/>
              </w:rPr>
            </w:pPr>
            <w:r>
              <w:rPr>
                <w:lang w:val="en-AU"/>
              </w:rPr>
              <w:t xml:space="preserve">Commonly measured (GRID, Enquire, DELWP Standard Outputs, Environmental Trust project measures, Standard Outputs Catchment Action NSW). Standard metrics – </w:t>
            </w:r>
            <w:r w:rsidRPr="00992F1B">
              <w:rPr>
                <w:b/>
                <w:lang w:val="en-AU"/>
              </w:rPr>
              <w:t>number of events and number of participants</w:t>
            </w:r>
            <w:r>
              <w:rPr>
                <w:lang w:val="en-AU"/>
              </w:rPr>
              <w:t>.</w:t>
            </w:r>
          </w:p>
        </w:tc>
        <w:tc>
          <w:tcPr>
            <w:tcW w:w="1982" w:type="dxa"/>
          </w:tcPr>
          <w:p w14:paraId="698E2527" w14:textId="181C0F6A" w:rsidR="00FC3257" w:rsidRDefault="00FC3257" w:rsidP="00C1375B">
            <w:pPr>
              <w:pStyle w:val="BodyNormal"/>
              <w:jc w:val="left"/>
              <w:rPr>
                <w:lang w:val="en-AU"/>
              </w:rPr>
            </w:pPr>
            <w:r w:rsidRPr="00AC38D5">
              <w:rPr>
                <w:b/>
                <w:lang w:val="en-AU"/>
              </w:rPr>
              <w:t>Awareness raising materials and products</w:t>
            </w:r>
            <w:r>
              <w:rPr>
                <w:lang w:val="en-AU"/>
              </w:rPr>
              <w:t xml:space="preserve"> (GRID, Enquire, DELWP Standard Outputs, Environmental Trust project measures, Standard Outputs Catchment Action NSW). Standard metrics – </w:t>
            </w:r>
            <w:r w:rsidRPr="00AC38D5">
              <w:rPr>
                <w:b/>
                <w:lang w:val="en-AU"/>
              </w:rPr>
              <w:t>number produced</w:t>
            </w:r>
            <w:r>
              <w:rPr>
                <w:lang w:val="en-AU"/>
              </w:rPr>
              <w:t xml:space="preserve"> and to a lesser extent the number of recipients.</w:t>
            </w:r>
          </w:p>
        </w:tc>
      </w:tr>
      <w:tr w:rsidR="00AC38D5" w14:paraId="4DB73536" w14:textId="0D343A03" w:rsidTr="00B25C3C">
        <w:tc>
          <w:tcPr>
            <w:tcW w:w="1416" w:type="dxa"/>
            <w:vMerge/>
          </w:tcPr>
          <w:p w14:paraId="06914105" w14:textId="77777777" w:rsidR="00FC3257" w:rsidRDefault="00FC3257" w:rsidP="00D22424">
            <w:pPr>
              <w:pStyle w:val="BodyNormal"/>
              <w:rPr>
                <w:lang w:val="en-AU"/>
              </w:rPr>
            </w:pPr>
          </w:p>
        </w:tc>
        <w:tc>
          <w:tcPr>
            <w:tcW w:w="1845" w:type="dxa"/>
          </w:tcPr>
          <w:p w14:paraId="0D77FE9D" w14:textId="6A70EF56" w:rsidR="00FC3257" w:rsidRDefault="00FC3257" w:rsidP="00C1375B">
            <w:pPr>
              <w:pStyle w:val="BodyNormal"/>
              <w:jc w:val="left"/>
              <w:rPr>
                <w:lang w:val="en-AU"/>
              </w:rPr>
            </w:pPr>
            <w:r>
              <w:rPr>
                <w:lang w:val="en-AU"/>
              </w:rPr>
              <w:t>Indigenous knowledge transfer</w:t>
            </w:r>
          </w:p>
        </w:tc>
        <w:tc>
          <w:tcPr>
            <w:tcW w:w="4536" w:type="dxa"/>
          </w:tcPr>
          <w:p w14:paraId="4F6F7D70" w14:textId="7DEE6087" w:rsidR="00FC3257" w:rsidRDefault="00FC3257" w:rsidP="00C1375B">
            <w:pPr>
              <w:pStyle w:val="BodyNormal"/>
              <w:jc w:val="left"/>
              <w:rPr>
                <w:lang w:val="en-AU"/>
              </w:rPr>
            </w:pPr>
            <w:r>
              <w:rPr>
                <w:lang w:val="en-AU"/>
              </w:rPr>
              <w:t>Sometimes measured (Enquire, Environmental Trust project measures). Standard metric – numbers of people involved in knowledge sharing opportunities.</w:t>
            </w:r>
          </w:p>
        </w:tc>
        <w:tc>
          <w:tcPr>
            <w:tcW w:w="1982" w:type="dxa"/>
            <w:vMerge w:val="restart"/>
          </w:tcPr>
          <w:p w14:paraId="27A24DB2" w14:textId="00D5CC7D" w:rsidR="00FC3257" w:rsidRDefault="00FC3257" w:rsidP="00C1375B">
            <w:pPr>
              <w:pStyle w:val="BodyNormal"/>
              <w:jc w:val="left"/>
              <w:rPr>
                <w:lang w:val="en-AU"/>
              </w:rPr>
            </w:pPr>
            <w:r w:rsidRPr="00AC38D5">
              <w:rPr>
                <w:b/>
                <w:lang w:val="en-AU"/>
              </w:rPr>
              <w:t>Support to community groups and projects</w:t>
            </w:r>
            <w:r>
              <w:rPr>
                <w:lang w:val="en-AU"/>
              </w:rPr>
              <w:t xml:space="preserve"> (Enquire, Standard Outputs Catchment Action NSW). Standard metric – </w:t>
            </w:r>
            <w:r w:rsidRPr="00AC38D5">
              <w:rPr>
                <w:b/>
                <w:lang w:val="en-AU"/>
              </w:rPr>
              <w:t>number of groups supported and number of projects supported.</w:t>
            </w:r>
          </w:p>
        </w:tc>
      </w:tr>
      <w:tr w:rsidR="00AC38D5" w14:paraId="723FA18D" w14:textId="188B7FE1" w:rsidTr="00B25C3C">
        <w:tc>
          <w:tcPr>
            <w:tcW w:w="1416" w:type="dxa"/>
            <w:vMerge/>
          </w:tcPr>
          <w:p w14:paraId="08813DDA" w14:textId="77777777" w:rsidR="00FC3257" w:rsidRDefault="00FC3257" w:rsidP="00D22424">
            <w:pPr>
              <w:pStyle w:val="BodyNormal"/>
              <w:rPr>
                <w:lang w:val="en-AU"/>
              </w:rPr>
            </w:pPr>
          </w:p>
        </w:tc>
        <w:tc>
          <w:tcPr>
            <w:tcW w:w="1845" w:type="dxa"/>
          </w:tcPr>
          <w:p w14:paraId="612E8785" w14:textId="099AB5A0" w:rsidR="00FC3257" w:rsidRPr="00992F1B" w:rsidRDefault="00FC3257" w:rsidP="00C1375B">
            <w:pPr>
              <w:pStyle w:val="BodyNormal"/>
              <w:jc w:val="left"/>
              <w:rPr>
                <w:b/>
                <w:lang w:val="en-AU"/>
              </w:rPr>
            </w:pPr>
            <w:r w:rsidRPr="00992F1B">
              <w:rPr>
                <w:b/>
                <w:lang w:val="en-AU"/>
              </w:rPr>
              <w:t>Training and skills development</w:t>
            </w:r>
          </w:p>
        </w:tc>
        <w:tc>
          <w:tcPr>
            <w:tcW w:w="4536" w:type="dxa"/>
          </w:tcPr>
          <w:p w14:paraId="5111E36A" w14:textId="06F2BCFB" w:rsidR="00FC3257" w:rsidRDefault="00FC3257" w:rsidP="00C1375B">
            <w:pPr>
              <w:pStyle w:val="BodyNormal"/>
              <w:jc w:val="left"/>
              <w:rPr>
                <w:lang w:val="en-AU"/>
              </w:rPr>
            </w:pPr>
            <w:r>
              <w:rPr>
                <w:lang w:val="en-AU"/>
              </w:rPr>
              <w:t xml:space="preserve">Commonly measured (GRID, Enquire, Environmental Trust project measures, Standard Outputs Catchment Action NSW). Standard metrics – </w:t>
            </w:r>
            <w:r w:rsidRPr="00992F1B">
              <w:rPr>
                <w:b/>
                <w:lang w:val="en-AU"/>
              </w:rPr>
              <w:t>number of events and number of participants</w:t>
            </w:r>
            <w:r>
              <w:rPr>
                <w:lang w:val="en-AU"/>
              </w:rPr>
              <w:t>.</w:t>
            </w:r>
          </w:p>
        </w:tc>
        <w:tc>
          <w:tcPr>
            <w:tcW w:w="1982" w:type="dxa"/>
            <w:vMerge/>
          </w:tcPr>
          <w:p w14:paraId="3AB5A8E4" w14:textId="77777777" w:rsidR="00FC3257" w:rsidRDefault="00FC3257" w:rsidP="00C1375B">
            <w:pPr>
              <w:pStyle w:val="BodyNormal"/>
              <w:jc w:val="left"/>
              <w:rPr>
                <w:lang w:val="en-AU"/>
              </w:rPr>
            </w:pPr>
          </w:p>
        </w:tc>
      </w:tr>
      <w:tr w:rsidR="00AC38D5" w14:paraId="2025BC35" w14:textId="661CF79C" w:rsidTr="00B25C3C">
        <w:tc>
          <w:tcPr>
            <w:tcW w:w="1416" w:type="dxa"/>
            <w:vMerge w:val="restart"/>
          </w:tcPr>
          <w:p w14:paraId="0E259763" w14:textId="42BC9B68" w:rsidR="00336415" w:rsidRDefault="00336415" w:rsidP="00D22424">
            <w:pPr>
              <w:pStyle w:val="BodyNormal"/>
              <w:rPr>
                <w:lang w:val="en-AU"/>
              </w:rPr>
            </w:pPr>
            <w:r>
              <w:rPr>
                <w:lang w:val="en-AU"/>
              </w:rPr>
              <w:t>Structural works</w:t>
            </w:r>
          </w:p>
        </w:tc>
        <w:tc>
          <w:tcPr>
            <w:tcW w:w="1845" w:type="dxa"/>
          </w:tcPr>
          <w:p w14:paraId="532D5980" w14:textId="58A2BDA5" w:rsidR="00336415" w:rsidRPr="00992F1B" w:rsidRDefault="00336415" w:rsidP="00C1375B">
            <w:pPr>
              <w:pStyle w:val="BodyNormal"/>
              <w:jc w:val="left"/>
              <w:rPr>
                <w:b/>
                <w:lang w:val="en-AU"/>
              </w:rPr>
            </w:pPr>
            <w:r w:rsidRPr="00992F1B">
              <w:rPr>
                <w:b/>
                <w:lang w:val="en-AU"/>
              </w:rPr>
              <w:t>Fencing</w:t>
            </w:r>
          </w:p>
        </w:tc>
        <w:tc>
          <w:tcPr>
            <w:tcW w:w="4536" w:type="dxa"/>
          </w:tcPr>
          <w:p w14:paraId="0DCF679C" w14:textId="7F30D819" w:rsidR="00336415" w:rsidRDefault="00336415" w:rsidP="00C1375B">
            <w:pPr>
              <w:pStyle w:val="BodyNormal"/>
              <w:jc w:val="left"/>
              <w:rPr>
                <w:lang w:val="en-AU"/>
              </w:rPr>
            </w:pPr>
            <w:r>
              <w:rPr>
                <w:lang w:val="en-AU"/>
              </w:rPr>
              <w:t xml:space="preserve">Commonly measured (GRID, Enquire, DELWP Standard Outputs, Environmental Trust project measures, Standard Outputs Catchment Action NSW). Standard metrics – </w:t>
            </w:r>
            <w:r w:rsidRPr="00992F1B">
              <w:rPr>
                <w:b/>
                <w:lang w:val="en-AU"/>
              </w:rPr>
              <w:t>length (m) and area protected by fence (ha)</w:t>
            </w:r>
            <w:r>
              <w:rPr>
                <w:lang w:val="en-AU"/>
              </w:rPr>
              <w:t>.</w:t>
            </w:r>
          </w:p>
        </w:tc>
        <w:tc>
          <w:tcPr>
            <w:tcW w:w="1982" w:type="dxa"/>
            <w:vMerge w:val="restart"/>
          </w:tcPr>
          <w:p w14:paraId="00541223" w14:textId="77777777" w:rsidR="00336415" w:rsidRDefault="00336415" w:rsidP="00C1375B">
            <w:pPr>
              <w:pStyle w:val="BodyNormal"/>
              <w:jc w:val="left"/>
              <w:rPr>
                <w:lang w:val="en-AU"/>
              </w:rPr>
            </w:pPr>
          </w:p>
        </w:tc>
      </w:tr>
      <w:tr w:rsidR="00AC38D5" w14:paraId="3FA43902" w14:textId="344882DC" w:rsidTr="00B25C3C">
        <w:tc>
          <w:tcPr>
            <w:tcW w:w="1416" w:type="dxa"/>
            <w:vMerge/>
          </w:tcPr>
          <w:p w14:paraId="62B1F214" w14:textId="77777777" w:rsidR="00336415" w:rsidRDefault="00336415" w:rsidP="00D22424">
            <w:pPr>
              <w:pStyle w:val="BodyNormal"/>
              <w:rPr>
                <w:lang w:val="en-AU"/>
              </w:rPr>
            </w:pPr>
          </w:p>
        </w:tc>
        <w:tc>
          <w:tcPr>
            <w:tcW w:w="1845" w:type="dxa"/>
          </w:tcPr>
          <w:p w14:paraId="5FA0C547" w14:textId="76524D1D" w:rsidR="00336415" w:rsidRDefault="00336415" w:rsidP="00C1375B">
            <w:pPr>
              <w:pStyle w:val="BodyNormal"/>
              <w:jc w:val="left"/>
              <w:rPr>
                <w:lang w:val="en-AU"/>
              </w:rPr>
            </w:pPr>
            <w:r>
              <w:rPr>
                <w:lang w:val="en-AU"/>
              </w:rPr>
              <w:t>Public access and infrastructure</w:t>
            </w:r>
          </w:p>
        </w:tc>
        <w:tc>
          <w:tcPr>
            <w:tcW w:w="4536" w:type="dxa"/>
          </w:tcPr>
          <w:p w14:paraId="35BD10BB" w14:textId="1F7DEC3E" w:rsidR="00336415" w:rsidRDefault="00336415" w:rsidP="00C1375B">
            <w:pPr>
              <w:pStyle w:val="BodyNormal"/>
              <w:jc w:val="left"/>
              <w:rPr>
                <w:lang w:val="en-AU"/>
              </w:rPr>
            </w:pPr>
            <w:r>
              <w:rPr>
                <w:lang w:val="en-AU"/>
              </w:rPr>
              <w:t xml:space="preserve">This output covers many different parameters. </w:t>
            </w:r>
            <w:r w:rsidRPr="00992F1B">
              <w:rPr>
                <w:b/>
                <w:lang w:val="en-AU"/>
              </w:rPr>
              <w:t>Ecological infrastructure</w:t>
            </w:r>
            <w:r>
              <w:rPr>
                <w:lang w:val="en-AU"/>
              </w:rPr>
              <w:t xml:space="preserve"> was the only parameter commonly measured (particularly instream habitat and fish passage) (GRID, Enquire, DELWP Standard Outputs, Standard Outputs Catchment Action NSW). Standard metrics – </w:t>
            </w:r>
            <w:r w:rsidRPr="00992F1B">
              <w:rPr>
                <w:b/>
                <w:lang w:val="en-AU"/>
              </w:rPr>
              <w:t>length of stream (km) with instream habitat improved, length of stream (km) opened-up for fish passage and number of fishways (or fish barriers removed)</w:t>
            </w:r>
            <w:r>
              <w:rPr>
                <w:lang w:val="en-AU"/>
              </w:rPr>
              <w:t>.</w:t>
            </w:r>
          </w:p>
        </w:tc>
        <w:tc>
          <w:tcPr>
            <w:tcW w:w="1982" w:type="dxa"/>
            <w:vMerge/>
          </w:tcPr>
          <w:p w14:paraId="5CD109F6" w14:textId="77777777" w:rsidR="00336415" w:rsidRDefault="00336415" w:rsidP="00C1375B">
            <w:pPr>
              <w:pStyle w:val="BodyNormal"/>
              <w:jc w:val="left"/>
              <w:rPr>
                <w:lang w:val="en-AU"/>
              </w:rPr>
            </w:pPr>
          </w:p>
        </w:tc>
      </w:tr>
      <w:tr w:rsidR="00AC38D5" w14:paraId="12AD489F" w14:textId="5A781B00" w:rsidTr="00B25C3C">
        <w:tc>
          <w:tcPr>
            <w:tcW w:w="1416" w:type="dxa"/>
            <w:vMerge/>
          </w:tcPr>
          <w:p w14:paraId="1A2BDA72" w14:textId="77777777" w:rsidR="00336415" w:rsidRDefault="00336415" w:rsidP="00D22424">
            <w:pPr>
              <w:pStyle w:val="BodyNormal"/>
              <w:rPr>
                <w:lang w:val="en-AU"/>
              </w:rPr>
            </w:pPr>
          </w:p>
        </w:tc>
        <w:tc>
          <w:tcPr>
            <w:tcW w:w="1845" w:type="dxa"/>
          </w:tcPr>
          <w:p w14:paraId="1F67FD4A" w14:textId="4E653A22" w:rsidR="00336415" w:rsidRDefault="00336415" w:rsidP="00C1375B">
            <w:pPr>
              <w:pStyle w:val="BodyNormal"/>
              <w:jc w:val="left"/>
              <w:rPr>
                <w:lang w:val="en-AU"/>
              </w:rPr>
            </w:pPr>
            <w:r>
              <w:rPr>
                <w:lang w:val="en-AU"/>
              </w:rPr>
              <w:t>Water management</w:t>
            </w:r>
          </w:p>
        </w:tc>
        <w:tc>
          <w:tcPr>
            <w:tcW w:w="4536" w:type="dxa"/>
          </w:tcPr>
          <w:p w14:paraId="736CCA5C" w14:textId="3EC8F14E" w:rsidR="00336415" w:rsidRDefault="00336415" w:rsidP="00C1375B">
            <w:pPr>
              <w:pStyle w:val="BodyNormal"/>
              <w:jc w:val="left"/>
              <w:rPr>
                <w:lang w:val="en-AU"/>
              </w:rPr>
            </w:pPr>
            <w:r>
              <w:rPr>
                <w:lang w:val="en-AU"/>
              </w:rPr>
              <w:t xml:space="preserve">This output covers many different parameters. The only common water management structures measured were </w:t>
            </w:r>
            <w:r w:rsidRPr="00992F1B">
              <w:rPr>
                <w:b/>
                <w:lang w:val="en-AU"/>
              </w:rPr>
              <w:t>channels, constructed wetlands</w:t>
            </w:r>
            <w:r>
              <w:rPr>
                <w:lang w:val="en-AU"/>
              </w:rPr>
              <w:t xml:space="preserve">^ (Enquire, DELWP Standard Outputs) and </w:t>
            </w:r>
            <w:r w:rsidRPr="0002035F">
              <w:rPr>
                <w:b/>
                <w:lang w:val="en-AU"/>
              </w:rPr>
              <w:t>water recycling structures</w:t>
            </w:r>
            <w:r>
              <w:rPr>
                <w:lang w:val="en-AU"/>
              </w:rPr>
              <w:t xml:space="preserve"> including on-farm reuse systems (Enquire, DELWP Standard Outputs, Environmental Trust project measures). Standard metrics – </w:t>
            </w:r>
            <w:r w:rsidRPr="0002035F">
              <w:rPr>
                <w:b/>
                <w:lang w:val="en-AU"/>
              </w:rPr>
              <w:t>length (km) of channel, number and area (ha) of constructed wetlands, number of reuse systems and volume of water recycled (kL or ML)</w:t>
            </w:r>
            <w:r>
              <w:rPr>
                <w:lang w:val="en-AU"/>
              </w:rPr>
              <w:t>.</w:t>
            </w:r>
          </w:p>
        </w:tc>
        <w:tc>
          <w:tcPr>
            <w:tcW w:w="1982" w:type="dxa"/>
          </w:tcPr>
          <w:p w14:paraId="4CB0B9C6" w14:textId="5008169F" w:rsidR="00336415" w:rsidRDefault="00336415" w:rsidP="00C1375B">
            <w:pPr>
              <w:pStyle w:val="BodyNormal"/>
              <w:jc w:val="left"/>
              <w:rPr>
                <w:lang w:val="en-AU"/>
              </w:rPr>
            </w:pPr>
            <w:r w:rsidRPr="00AC38D5">
              <w:rPr>
                <w:b/>
                <w:lang w:val="en-AU"/>
              </w:rPr>
              <w:t>Off-stream watering sites</w:t>
            </w:r>
            <w:r>
              <w:rPr>
                <w:lang w:val="en-AU"/>
              </w:rPr>
              <w:t xml:space="preserve"> (GRID, Enquire, DELWP Standard Outputs, Standard Outputs Catchment Action NSW). Standard metric – </w:t>
            </w:r>
            <w:r w:rsidRPr="00AC38D5">
              <w:rPr>
                <w:b/>
                <w:lang w:val="en-AU"/>
              </w:rPr>
              <w:t>number installed</w:t>
            </w:r>
            <w:r>
              <w:rPr>
                <w:lang w:val="en-AU"/>
              </w:rPr>
              <w:t>.</w:t>
            </w:r>
          </w:p>
        </w:tc>
      </w:tr>
      <w:tr w:rsidR="00AC38D5" w14:paraId="1366EA41" w14:textId="32D3B48D" w:rsidTr="00B25C3C">
        <w:tc>
          <w:tcPr>
            <w:tcW w:w="1416" w:type="dxa"/>
            <w:vMerge/>
          </w:tcPr>
          <w:p w14:paraId="1CC7AA85" w14:textId="77777777" w:rsidR="00336415" w:rsidRDefault="00336415" w:rsidP="00D22424">
            <w:pPr>
              <w:pStyle w:val="BodyNormal"/>
              <w:rPr>
                <w:lang w:val="en-AU"/>
              </w:rPr>
            </w:pPr>
          </w:p>
        </w:tc>
        <w:tc>
          <w:tcPr>
            <w:tcW w:w="1845" w:type="dxa"/>
          </w:tcPr>
          <w:p w14:paraId="32E570FB" w14:textId="1C741A12" w:rsidR="00336415" w:rsidRPr="0002035F" w:rsidRDefault="00336415" w:rsidP="00C1375B">
            <w:pPr>
              <w:pStyle w:val="BodyNormal"/>
              <w:jc w:val="left"/>
              <w:rPr>
                <w:b/>
                <w:lang w:val="en-AU"/>
              </w:rPr>
            </w:pPr>
            <w:r w:rsidRPr="0002035F">
              <w:rPr>
                <w:b/>
                <w:lang w:val="en-AU"/>
              </w:rPr>
              <w:t>Erosion management</w:t>
            </w:r>
          </w:p>
        </w:tc>
        <w:tc>
          <w:tcPr>
            <w:tcW w:w="4536" w:type="dxa"/>
          </w:tcPr>
          <w:p w14:paraId="272C1DA9" w14:textId="454137D0" w:rsidR="00336415" w:rsidRDefault="00336415" w:rsidP="00C1375B">
            <w:pPr>
              <w:pStyle w:val="BodyNormal"/>
              <w:jc w:val="left"/>
              <w:rPr>
                <w:lang w:val="en-AU"/>
              </w:rPr>
            </w:pPr>
            <w:r>
              <w:rPr>
                <w:lang w:val="en-AU"/>
              </w:rPr>
              <w:t xml:space="preserve">Commonly measured (GRID, Enquire, DELWP Standard Outputs, Environmental Trust project measures, Standard Outputs Catchment Action NSW). Standard metrics – </w:t>
            </w:r>
            <w:r w:rsidRPr="0002035F">
              <w:rPr>
                <w:b/>
                <w:lang w:val="en-AU"/>
              </w:rPr>
              <w:t>area of land treated/protected (ha)</w:t>
            </w:r>
            <w:r w:rsidR="0002035F" w:rsidRPr="0002035F">
              <w:rPr>
                <w:b/>
                <w:lang w:val="en-AU"/>
              </w:rPr>
              <w:t xml:space="preserve"> and</w:t>
            </w:r>
            <w:r w:rsidRPr="0002035F">
              <w:rPr>
                <w:b/>
                <w:lang w:val="en-AU"/>
              </w:rPr>
              <w:t xml:space="preserve"> number of sites or control structures</w:t>
            </w:r>
            <w:r>
              <w:rPr>
                <w:lang w:val="en-AU"/>
              </w:rPr>
              <w:t>.</w:t>
            </w:r>
          </w:p>
        </w:tc>
        <w:tc>
          <w:tcPr>
            <w:tcW w:w="1982" w:type="dxa"/>
          </w:tcPr>
          <w:p w14:paraId="7EC253F8" w14:textId="77777777" w:rsidR="00336415" w:rsidRDefault="00336415" w:rsidP="00C1375B">
            <w:pPr>
              <w:pStyle w:val="BodyNormal"/>
              <w:jc w:val="left"/>
              <w:rPr>
                <w:lang w:val="en-AU"/>
              </w:rPr>
            </w:pPr>
          </w:p>
        </w:tc>
      </w:tr>
      <w:tr w:rsidR="00AC38D5" w14:paraId="5F7F9F4A" w14:textId="001C4DA1" w:rsidTr="00B25C3C">
        <w:tc>
          <w:tcPr>
            <w:tcW w:w="1416" w:type="dxa"/>
            <w:vMerge w:val="restart"/>
          </w:tcPr>
          <w:p w14:paraId="6E35855E" w14:textId="5872E3BC" w:rsidR="00780F8B" w:rsidRDefault="00780F8B" w:rsidP="00B25C3C">
            <w:pPr>
              <w:pStyle w:val="BodyNormal"/>
              <w:jc w:val="left"/>
              <w:rPr>
                <w:lang w:val="en-AU"/>
              </w:rPr>
            </w:pPr>
            <w:r>
              <w:rPr>
                <w:lang w:val="en-AU"/>
              </w:rPr>
              <w:t>Environmental works</w:t>
            </w:r>
          </w:p>
        </w:tc>
        <w:tc>
          <w:tcPr>
            <w:tcW w:w="1845" w:type="dxa"/>
          </w:tcPr>
          <w:p w14:paraId="164A6B7A" w14:textId="5CBE77D3" w:rsidR="00780F8B" w:rsidRPr="0002035F" w:rsidRDefault="00780F8B" w:rsidP="00B25C3C">
            <w:pPr>
              <w:pStyle w:val="BodyNormal"/>
              <w:jc w:val="left"/>
              <w:rPr>
                <w:b/>
                <w:lang w:val="en-AU"/>
              </w:rPr>
            </w:pPr>
            <w:r w:rsidRPr="0002035F">
              <w:rPr>
                <w:b/>
                <w:lang w:val="en-AU"/>
              </w:rPr>
              <w:t>Debris removal</w:t>
            </w:r>
          </w:p>
        </w:tc>
        <w:tc>
          <w:tcPr>
            <w:tcW w:w="4536" w:type="dxa"/>
          </w:tcPr>
          <w:p w14:paraId="4009D268" w14:textId="6388FFFB" w:rsidR="00780F8B" w:rsidRDefault="00780F8B" w:rsidP="00B25C3C">
            <w:pPr>
              <w:pStyle w:val="BodyNormal"/>
              <w:jc w:val="left"/>
              <w:rPr>
                <w:lang w:val="en-AU"/>
              </w:rPr>
            </w:pPr>
            <w:r>
              <w:rPr>
                <w:lang w:val="en-AU"/>
              </w:rPr>
              <w:t xml:space="preserve">Commonly measured (Enquire, DELWP Standard Outputs, Environmental Trust project measures). Standard metrics – </w:t>
            </w:r>
            <w:r w:rsidRPr="0002035F">
              <w:rPr>
                <w:b/>
                <w:lang w:val="en-AU"/>
              </w:rPr>
              <w:t>area treated (ha), weight of debris (kg or T)</w:t>
            </w:r>
            <w:r>
              <w:rPr>
                <w:lang w:val="en-AU"/>
              </w:rPr>
              <w:t>.</w:t>
            </w:r>
          </w:p>
        </w:tc>
        <w:tc>
          <w:tcPr>
            <w:tcW w:w="1982" w:type="dxa"/>
            <w:vMerge w:val="restart"/>
          </w:tcPr>
          <w:p w14:paraId="6F79AC9B" w14:textId="77777777" w:rsidR="00780F8B" w:rsidRDefault="00780F8B" w:rsidP="00B25C3C">
            <w:pPr>
              <w:pStyle w:val="BodyNormal"/>
              <w:jc w:val="left"/>
              <w:rPr>
                <w:lang w:val="en-AU"/>
              </w:rPr>
            </w:pPr>
            <w:r w:rsidRPr="00AC38D5">
              <w:rPr>
                <w:b/>
                <w:lang w:val="en-AU"/>
              </w:rPr>
              <w:t>Soil treatment</w:t>
            </w:r>
            <w:r>
              <w:rPr>
                <w:lang w:val="en-AU"/>
              </w:rPr>
              <w:t xml:space="preserve"> (Enquire, DELWP Standard Outputs, Standard Outputs Catchment Action NSW). Standard metric – </w:t>
            </w:r>
            <w:r w:rsidRPr="00AC38D5">
              <w:rPr>
                <w:b/>
                <w:lang w:val="en-AU"/>
              </w:rPr>
              <w:t>area treated (ha)</w:t>
            </w:r>
            <w:r>
              <w:rPr>
                <w:lang w:val="en-AU"/>
              </w:rPr>
              <w:t>.</w:t>
            </w:r>
          </w:p>
          <w:p w14:paraId="16502C89" w14:textId="6F33B3BA" w:rsidR="00780F8B" w:rsidRDefault="00780F8B" w:rsidP="00B25C3C">
            <w:pPr>
              <w:pStyle w:val="BodyNormal"/>
              <w:jc w:val="left"/>
              <w:rPr>
                <w:lang w:val="en-AU"/>
              </w:rPr>
            </w:pPr>
            <w:r w:rsidRPr="00AC38D5">
              <w:rPr>
                <w:b/>
                <w:lang w:val="en-AU"/>
              </w:rPr>
              <w:t>Wetland connectivity</w:t>
            </w:r>
            <w:r>
              <w:rPr>
                <w:lang w:val="en-AU"/>
              </w:rPr>
              <w:t xml:space="preserve"> (Enquire, Standard Outputs Catchment Action NSW). Standard metric – </w:t>
            </w:r>
            <w:r w:rsidRPr="00AC38D5">
              <w:rPr>
                <w:b/>
                <w:lang w:val="en-AU"/>
              </w:rPr>
              <w:t>area with connectivity reinstated (ha)</w:t>
            </w:r>
            <w:r>
              <w:rPr>
                <w:lang w:val="en-AU"/>
              </w:rPr>
              <w:t>.</w:t>
            </w:r>
          </w:p>
          <w:p w14:paraId="58DAC8C4" w14:textId="29DFA08F" w:rsidR="00780F8B" w:rsidRDefault="00780F8B" w:rsidP="00B25C3C">
            <w:pPr>
              <w:pStyle w:val="BodyNormal"/>
              <w:jc w:val="left"/>
              <w:rPr>
                <w:lang w:val="en-AU"/>
              </w:rPr>
            </w:pPr>
          </w:p>
        </w:tc>
      </w:tr>
      <w:tr w:rsidR="00AC38D5" w14:paraId="60686CC0" w14:textId="5C54F8A5" w:rsidTr="00B25C3C">
        <w:tc>
          <w:tcPr>
            <w:tcW w:w="1416" w:type="dxa"/>
            <w:vMerge/>
          </w:tcPr>
          <w:p w14:paraId="3E0ECAE0" w14:textId="77777777" w:rsidR="00780F8B" w:rsidRDefault="00780F8B" w:rsidP="00B25C3C">
            <w:pPr>
              <w:pStyle w:val="BodyNormal"/>
              <w:jc w:val="left"/>
              <w:rPr>
                <w:lang w:val="en-AU"/>
              </w:rPr>
            </w:pPr>
          </w:p>
        </w:tc>
        <w:tc>
          <w:tcPr>
            <w:tcW w:w="1845" w:type="dxa"/>
          </w:tcPr>
          <w:p w14:paraId="5889C9EA" w14:textId="1207BCC9" w:rsidR="00780F8B" w:rsidRDefault="00780F8B" w:rsidP="00B25C3C">
            <w:pPr>
              <w:pStyle w:val="BodyNormal"/>
              <w:jc w:val="left"/>
              <w:rPr>
                <w:lang w:val="en-AU"/>
              </w:rPr>
            </w:pPr>
            <w:r>
              <w:rPr>
                <w:lang w:val="en-AU"/>
              </w:rPr>
              <w:t>Heritage conservation</w:t>
            </w:r>
          </w:p>
        </w:tc>
        <w:tc>
          <w:tcPr>
            <w:tcW w:w="4536" w:type="dxa"/>
          </w:tcPr>
          <w:p w14:paraId="39140E58" w14:textId="7C2CEAB1" w:rsidR="00780F8B" w:rsidRDefault="00780F8B" w:rsidP="00B25C3C">
            <w:pPr>
              <w:pStyle w:val="BodyNormal"/>
              <w:jc w:val="left"/>
              <w:rPr>
                <w:lang w:val="en-AU"/>
              </w:rPr>
            </w:pPr>
            <w:r>
              <w:rPr>
                <w:lang w:val="en-AU"/>
              </w:rPr>
              <w:t>Only measured in NSW (Environmental Trust project measures, Standard Outputs Catchment Action NSW). Standard metric – area managed (ha).</w:t>
            </w:r>
          </w:p>
        </w:tc>
        <w:tc>
          <w:tcPr>
            <w:tcW w:w="1982" w:type="dxa"/>
            <w:vMerge/>
          </w:tcPr>
          <w:p w14:paraId="42D3BA51" w14:textId="3773DE96" w:rsidR="00780F8B" w:rsidRDefault="00780F8B" w:rsidP="00B25C3C">
            <w:pPr>
              <w:pStyle w:val="BodyNormal"/>
              <w:jc w:val="left"/>
              <w:rPr>
                <w:lang w:val="en-AU"/>
              </w:rPr>
            </w:pPr>
          </w:p>
        </w:tc>
      </w:tr>
      <w:tr w:rsidR="00AC38D5" w14:paraId="3302BCE9" w14:textId="4F9F903D" w:rsidTr="00B25C3C">
        <w:tc>
          <w:tcPr>
            <w:tcW w:w="1416" w:type="dxa"/>
            <w:vMerge/>
          </w:tcPr>
          <w:p w14:paraId="2120F55E" w14:textId="77777777" w:rsidR="00780F8B" w:rsidRDefault="00780F8B" w:rsidP="00B25C3C">
            <w:pPr>
              <w:pStyle w:val="BodyNormal"/>
              <w:jc w:val="left"/>
              <w:rPr>
                <w:lang w:val="en-AU"/>
              </w:rPr>
            </w:pPr>
          </w:p>
        </w:tc>
        <w:tc>
          <w:tcPr>
            <w:tcW w:w="1845" w:type="dxa"/>
          </w:tcPr>
          <w:p w14:paraId="0871D50B" w14:textId="4DE22A69" w:rsidR="00780F8B" w:rsidRPr="0002035F" w:rsidRDefault="00780F8B" w:rsidP="00B25C3C">
            <w:pPr>
              <w:pStyle w:val="BodyNormal"/>
              <w:jc w:val="left"/>
              <w:rPr>
                <w:b/>
                <w:lang w:val="en-AU"/>
              </w:rPr>
            </w:pPr>
            <w:r w:rsidRPr="0002035F">
              <w:rPr>
                <w:b/>
                <w:lang w:val="en-AU"/>
              </w:rPr>
              <w:t>Pest management</w:t>
            </w:r>
          </w:p>
        </w:tc>
        <w:tc>
          <w:tcPr>
            <w:tcW w:w="4536" w:type="dxa"/>
          </w:tcPr>
          <w:p w14:paraId="1206BBD3" w14:textId="6B547067" w:rsidR="00780F8B" w:rsidRDefault="00780F8B" w:rsidP="00B25C3C">
            <w:pPr>
              <w:pStyle w:val="BodyNormal"/>
              <w:jc w:val="left"/>
              <w:rPr>
                <w:lang w:val="en-AU"/>
              </w:rPr>
            </w:pPr>
            <w:r>
              <w:rPr>
                <w:lang w:val="en-AU"/>
              </w:rPr>
              <w:t xml:space="preserve">Commonly measured (GRID, Enquire, DELWP Standard Outputs, Environmental Trust project measures, Standard Outputs Catchment Action NSW). Less detail is captured than MERIT. Standard metric – </w:t>
            </w:r>
            <w:r w:rsidRPr="0002035F">
              <w:rPr>
                <w:b/>
                <w:lang w:val="en-AU"/>
              </w:rPr>
              <w:t>area treated (ha)</w:t>
            </w:r>
            <w:r>
              <w:rPr>
                <w:lang w:val="en-AU"/>
              </w:rPr>
              <w:t>.</w:t>
            </w:r>
          </w:p>
        </w:tc>
        <w:tc>
          <w:tcPr>
            <w:tcW w:w="1982" w:type="dxa"/>
            <w:vMerge/>
          </w:tcPr>
          <w:p w14:paraId="376D53B2" w14:textId="77777777" w:rsidR="00780F8B" w:rsidRDefault="00780F8B" w:rsidP="00B25C3C">
            <w:pPr>
              <w:pStyle w:val="BodyNormal"/>
              <w:jc w:val="left"/>
              <w:rPr>
                <w:lang w:val="en-AU"/>
              </w:rPr>
            </w:pPr>
          </w:p>
        </w:tc>
      </w:tr>
      <w:tr w:rsidR="00AC38D5" w14:paraId="4CA2F8F2" w14:textId="78309DD7" w:rsidTr="00B25C3C">
        <w:tc>
          <w:tcPr>
            <w:tcW w:w="1416" w:type="dxa"/>
            <w:vMerge/>
          </w:tcPr>
          <w:p w14:paraId="0B160B9E" w14:textId="77777777" w:rsidR="00780F8B" w:rsidRDefault="00780F8B" w:rsidP="00B25C3C">
            <w:pPr>
              <w:pStyle w:val="BodyNormal"/>
              <w:jc w:val="left"/>
              <w:rPr>
                <w:lang w:val="en-AU"/>
              </w:rPr>
            </w:pPr>
          </w:p>
        </w:tc>
        <w:tc>
          <w:tcPr>
            <w:tcW w:w="1845" w:type="dxa"/>
          </w:tcPr>
          <w:p w14:paraId="67C85F1F" w14:textId="7881CB3E" w:rsidR="00780F8B" w:rsidRPr="0002035F" w:rsidRDefault="00780F8B" w:rsidP="00B25C3C">
            <w:pPr>
              <w:pStyle w:val="BodyNormal"/>
              <w:jc w:val="left"/>
              <w:rPr>
                <w:b/>
                <w:lang w:val="en-AU"/>
              </w:rPr>
            </w:pPr>
            <w:r w:rsidRPr="0002035F">
              <w:rPr>
                <w:b/>
                <w:lang w:val="en-AU"/>
              </w:rPr>
              <w:t>Weed treatment</w:t>
            </w:r>
          </w:p>
        </w:tc>
        <w:tc>
          <w:tcPr>
            <w:tcW w:w="4536" w:type="dxa"/>
          </w:tcPr>
          <w:p w14:paraId="0CF62758" w14:textId="7772DEC5" w:rsidR="00780F8B" w:rsidRDefault="00780F8B" w:rsidP="00B25C3C">
            <w:pPr>
              <w:pStyle w:val="BodyNormal"/>
              <w:jc w:val="left"/>
              <w:rPr>
                <w:lang w:val="en-AU"/>
              </w:rPr>
            </w:pPr>
            <w:r>
              <w:rPr>
                <w:lang w:val="en-AU"/>
              </w:rPr>
              <w:t xml:space="preserve">Commonly measured (GRID, Enquire, DELWP Standard Outputs, Environmental Trust project measures, Standard Outputs Catchment Action NSW). Standard metric – </w:t>
            </w:r>
            <w:r w:rsidRPr="0002035F">
              <w:rPr>
                <w:b/>
                <w:lang w:val="en-AU"/>
              </w:rPr>
              <w:t>area treated (ha), with some distinguishing between initial and follow-up treatment</w:t>
            </w:r>
            <w:r>
              <w:rPr>
                <w:lang w:val="en-AU"/>
              </w:rPr>
              <w:t>.</w:t>
            </w:r>
          </w:p>
        </w:tc>
        <w:tc>
          <w:tcPr>
            <w:tcW w:w="1982" w:type="dxa"/>
            <w:vMerge/>
          </w:tcPr>
          <w:p w14:paraId="7C243A90" w14:textId="77777777" w:rsidR="00780F8B" w:rsidRDefault="00780F8B" w:rsidP="00B25C3C">
            <w:pPr>
              <w:pStyle w:val="BodyNormal"/>
              <w:jc w:val="left"/>
              <w:rPr>
                <w:lang w:val="en-AU"/>
              </w:rPr>
            </w:pPr>
          </w:p>
        </w:tc>
      </w:tr>
      <w:tr w:rsidR="00AC38D5" w14:paraId="45331652" w14:textId="14E79117" w:rsidTr="00B25C3C">
        <w:tc>
          <w:tcPr>
            <w:tcW w:w="1416" w:type="dxa"/>
            <w:vMerge/>
          </w:tcPr>
          <w:p w14:paraId="23354AE3" w14:textId="77777777" w:rsidR="00780F8B" w:rsidRDefault="00780F8B" w:rsidP="00B25C3C">
            <w:pPr>
              <w:pStyle w:val="BodyNormal"/>
              <w:jc w:val="left"/>
              <w:rPr>
                <w:lang w:val="en-AU"/>
              </w:rPr>
            </w:pPr>
          </w:p>
        </w:tc>
        <w:tc>
          <w:tcPr>
            <w:tcW w:w="1845" w:type="dxa"/>
          </w:tcPr>
          <w:p w14:paraId="4E869A51" w14:textId="265F0635" w:rsidR="00780F8B" w:rsidRDefault="00780F8B" w:rsidP="00B25C3C">
            <w:pPr>
              <w:pStyle w:val="BodyNormal"/>
              <w:jc w:val="left"/>
              <w:rPr>
                <w:lang w:val="en-AU"/>
              </w:rPr>
            </w:pPr>
            <w:r>
              <w:rPr>
                <w:lang w:val="en-AU"/>
              </w:rPr>
              <w:t>Site preparation</w:t>
            </w:r>
          </w:p>
        </w:tc>
        <w:tc>
          <w:tcPr>
            <w:tcW w:w="4536" w:type="dxa"/>
          </w:tcPr>
          <w:p w14:paraId="1CDAE394" w14:textId="226B0757" w:rsidR="00780F8B" w:rsidRDefault="00780F8B" w:rsidP="00B25C3C">
            <w:pPr>
              <w:pStyle w:val="BodyNormal"/>
              <w:jc w:val="left"/>
              <w:rPr>
                <w:lang w:val="en-AU"/>
              </w:rPr>
            </w:pPr>
            <w:r>
              <w:rPr>
                <w:lang w:val="en-AU"/>
              </w:rPr>
              <w:t>None identified</w:t>
            </w:r>
          </w:p>
        </w:tc>
        <w:tc>
          <w:tcPr>
            <w:tcW w:w="1982" w:type="dxa"/>
            <w:vMerge/>
          </w:tcPr>
          <w:p w14:paraId="12B5CCB1" w14:textId="77777777" w:rsidR="00780F8B" w:rsidRDefault="00780F8B" w:rsidP="00B25C3C">
            <w:pPr>
              <w:pStyle w:val="BodyNormal"/>
              <w:jc w:val="left"/>
              <w:rPr>
                <w:lang w:val="en-AU"/>
              </w:rPr>
            </w:pPr>
          </w:p>
        </w:tc>
      </w:tr>
      <w:tr w:rsidR="00AC38D5" w14:paraId="102E69FC" w14:textId="637A51A7" w:rsidTr="00B25C3C">
        <w:tc>
          <w:tcPr>
            <w:tcW w:w="1416" w:type="dxa"/>
            <w:vMerge/>
          </w:tcPr>
          <w:p w14:paraId="53EC284C" w14:textId="77777777" w:rsidR="00780F8B" w:rsidRDefault="00780F8B" w:rsidP="00B25C3C">
            <w:pPr>
              <w:pStyle w:val="BodyNormal"/>
              <w:jc w:val="left"/>
              <w:rPr>
                <w:lang w:val="en-AU"/>
              </w:rPr>
            </w:pPr>
          </w:p>
        </w:tc>
        <w:tc>
          <w:tcPr>
            <w:tcW w:w="1845" w:type="dxa"/>
          </w:tcPr>
          <w:p w14:paraId="25D2C3A7" w14:textId="74CCCFE4" w:rsidR="00780F8B" w:rsidRPr="0002035F" w:rsidRDefault="00780F8B" w:rsidP="00B25C3C">
            <w:pPr>
              <w:pStyle w:val="BodyNormal"/>
              <w:jc w:val="left"/>
              <w:rPr>
                <w:b/>
                <w:lang w:val="en-AU"/>
              </w:rPr>
            </w:pPr>
            <w:r w:rsidRPr="0002035F">
              <w:rPr>
                <w:b/>
                <w:lang w:val="en-AU"/>
              </w:rPr>
              <w:t>Revegetation</w:t>
            </w:r>
          </w:p>
        </w:tc>
        <w:tc>
          <w:tcPr>
            <w:tcW w:w="4536" w:type="dxa"/>
          </w:tcPr>
          <w:p w14:paraId="21A8A18E" w14:textId="46A49FD1" w:rsidR="00780F8B" w:rsidRDefault="00780F8B" w:rsidP="00B25C3C">
            <w:pPr>
              <w:pStyle w:val="BodyNormal"/>
              <w:jc w:val="left"/>
              <w:rPr>
                <w:lang w:val="en-AU"/>
              </w:rPr>
            </w:pPr>
            <w:r>
              <w:rPr>
                <w:lang w:val="en-AU"/>
              </w:rPr>
              <w:t xml:space="preserve">Commonly measured (GRID, Enquire, DELWP Standard Outputs, Environmental Trust project measures, Standard Outputs Catchment Action NSW). Standard metric – </w:t>
            </w:r>
            <w:r w:rsidRPr="0002035F">
              <w:rPr>
                <w:b/>
                <w:lang w:val="en-AU"/>
              </w:rPr>
              <w:t>area (ha)</w:t>
            </w:r>
            <w:r>
              <w:rPr>
                <w:lang w:val="en-AU"/>
              </w:rPr>
              <w:t>.</w:t>
            </w:r>
          </w:p>
        </w:tc>
        <w:tc>
          <w:tcPr>
            <w:tcW w:w="1982" w:type="dxa"/>
            <w:vMerge/>
          </w:tcPr>
          <w:p w14:paraId="669B6C13" w14:textId="77777777" w:rsidR="00780F8B" w:rsidRDefault="00780F8B" w:rsidP="00B25C3C">
            <w:pPr>
              <w:pStyle w:val="BodyNormal"/>
              <w:jc w:val="left"/>
              <w:rPr>
                <w:lang w:val="en-AU"/>
              </w:rPr>
            </w:pPr>
          </w:p>
        </w:tc>
      </w:tr>
      <w:tr w:rsidR="00AC38D5" w14:paraId="57776E99" w14:textId="738E1121" w:rsidTr="00B25C3C">
        <w:tc>
          <w:tcPr>
            <w:tcW w:w="1416" w:type="dxa"/>
            <w:vMerge/>
          </w:tcPr>
          <w:p w14:paraId="5FA495BA" w14:textId="77777777" w:rsidR="00780F8B" w:rsidRDefault="00780F8B" w:rsidP="00B25C3C">
            <w:pPr>
              <w:pStyle w:val="BodyNormal"/>
              <w:jc w:val="left"/>
              <w:rPr>
                <w:lang w:val="en-AU"/>
              </w:rPr>
            </w:pPr>
          </w:p>
        </w:tc>
        <w:tc>
          <w:tcPr>
            <w:tcW w:w="1845" w:type="dxa"/>
          </w:tcPr>
          <w:p w14:paraId="4810EEB7" w14:textId="70505004" w:rsidR="00780F8B" w:rsidRDefault="00780F8B" w:rsidP="00B25C3C">
            <w:pPr>
              <w:pStyle w:val="BodyNormal"/>
              <w:jc w:val="left"/>
              <w:rPr>
                <w:lang w:val="en-AU"/>
              </w:rPr>
            </w:pPr>
            <w:r>
              <w:rPr>
                <w:lang w:val="en-AU"/>
              </w:rPr>
              <w:t>Seed collection</w:t>
            </w:r>
          </w:p>
        </w:tc>
        <w:tc>
          <w:tcPr>
            <w:tcW w:w="4536" w:type="dxa"/>
          </w:tcPr>
          <w:p w14:paraId="4CA2BCC5" w14:textId="0075FB2F" w:rsidR="00780F8B" w:rsidRDefault="00780F8B" w:rsidP="00B25C3C">
            <w:pPr>
              <w:pStyle w:val="BodyNormal"/>
              <w:jc w:val="left"/>
              <w:rPr>
                <w:lang w:val="en-AU"/>
              </w:rPr>
            </w:pPr>
            <w:r>
              <w:rPr>
                <w:lang w:val="en-AU"/>
              </w:rPr>
              <w:t>Only measured in QLD (Enquire). Less detail is captured than MERIT – number of seedbanks developed.</w:t>
            </w:r>
          </w:p>
        </w:tc>
        <w:tc>
          <w:tcPr>
            <w:tcW w:w="1982" w:type="dxa"/>
            <w:vMerge/>
          </w:tcPr>
          <w:p w14:paraId="2C342556" w14:textId="77777777" w:rsidR="00780F8B" w:rsidRDefault="00780F8B" w:rsidP="00B25C3C">
            <w:pPr>
              <w:pStyle w:val="BodyNormal"/>
              <w:jc w:val="left"/>
              <w:rPr>
                <w:lang w:val="en-AU"/>
              </w:rPr>
            </w:pPr>
          </w:p>
        </w:tc>
      </w:tr>
      <w:tr w:rsidR="00AC38D5" w14:paraId="68C4FBAB" w14:textId="678921F1" w:rsidTr="00B25C3C">
        <w:tc>
          <w:tcPr>
            <w:tcW w:w="1416" w:type="dxa"/>
            <w:vMerge/>
          </w:tcPr>
          <w:p w14:paraId="1BDADA6C" w14:textId="77777777" w:rsidR="00780F8B" w:rsidRDefault="00780F8B" w:rsidP="00B25C3C">
            <w:pPr>
              <w:pStyle w:val="BodyNormal"/>
              <w:jc w:val="left"/>
              <w:rPr>
                <w:lang w:val="en-AU"/>
              </w:rPr>
            </w:pPr>
          </w:p>
        </w:tc>
        <w:tc>
          <w:tcPr>
            <w:tcW w:w="1845" w:type="dxa"/>
          </w:tcPr>
          <w:p w14:paraId="35FA17DC" w14:textId="6E1BB35A" w:rsidR="00780F8B" w:rsidRDefault="00780F8B" w:rsidP="00B25C3C">
            <w:pPr>
              <w:pStyle w:val="BodyNormal"/>
              <w:jc w:val="left"/>
              <w:rPr>
                <w:lang w:val="en-AU"/>
              </w:rPr>
            </w:pPr>
            <w:r>
              <w:rPr>
                <w:lang w:val="en-AU"/>
              </w:rPr>
              <w:t>Plant propagation</w:t>
            </w:r>
          </w:p>
        </w:tc>
        <w:tc>
          <w:tcPr>
            <w:tcW w:w="4536" w:type="dxa"/>
          </w:tcPr>
          <w:p w14:paraId="5672165B" w14:textId="37BC8758" w:rsidR="00780F8B" w:rsidRDefault="00780F8B" w:rsidP="00B25C3C">
            <w:pPr>
              <w:pStyle w:val="BodyNormal"/>
              <w:jc w:val="left"/>
              <w:rPr>
                <w:lang w:val="en-AU"/>
              </w:rPr>
            </w:pPr>
            <w:r>
              <w:rPr>
                <w:lang w:val="en-AU"/>
              </w:rPr>
              <w:t>None identified</w:t>
            </w:r>
          </w:p>
        </w:tc>
        <w:tc>
          <w:tcPr>
            <w:tcW w:w="1982" w:type="dxa"/>
            <w:vMerge/>
          </w:tcPr>
          <w:p w14:paraId="12E80241" w14:textId="77777777" w:rsidR="00780F8B" w:rsidRDefault="00780F8B" w:rsidP="00B25C3C">
            <w:pPr>
              <w:pStyle w:val="BodyNormal"/>
              <w:jc w:val="left"/>
              <w:rPr>
                <w:lang w:val="en-AU"/>
              </w:rPr>
            </w:pPr>
          </w:p>
        </w:tc>
      </w:tr>
      <w:tr w:rsidR="00AC38D5" w14:paraId="2B90BD22" w14:textId="69AB3A13" w:rsidTr="00B25C3C">
        <w:tc>
          <w:tcPr>
            <w:tcW w:w="1416" w:type="dxa"/>
            <w:vMerge w:val="restart"/>
          </w:tcPr>
          <w:p w14:paraId="67F7C6EE" w14:textId="0DB7519D" w:rsidR="00A371A1" w:rsidRDefault="00A371A1" w:rsidP="00B25C3C">
            <w:pPr>
              <w:pStyle w:val="BodyNormal"/>
              <w:jc w:val="left"/>
              <w:rPr>
                <w:lang w:val="en-AU"/>
              </w:rPr>
            </w:pPr>
            <w:r>
              <w:rPr>
                <w:lang w:val="en-AU"/>
              </w:rPr>
              <w:t>Management services</w:t>
            </w:r>
          </w:p>
        </w:tc>
        <w:tc>
          <w:tcPr>
            <w:tcW w:w="1845" w:type="dxa"/>
          </w:tcPr>
          <w:p w14:paraId="2797834F" w14:textId="4CC2A975" w:rsidR="00A371A1" w:rsidRDefault="00A371A1" w:rsidP="00B25C3C">
            <w:pPr>
              <w:pStyle w:val="BodyNormal"/>
              <w:jc w:val="left"/>
              <w:rPr>
                <w:lang w:val="en-AU"/>
              </w:rPr>
            </w:pPr>
            <w:r>
              <w:rPr>
                <w:lang w:val="en-AU"/>
              </w:rPr>
              <w:t>Conservation grazing management</w:t>
            </w:r>
          </w:p>
        </w:tc>
        <w:tc>
          <w:tcPr>
            <w:tcW w:w="4536" w:type="dxa"/>
          </w:tcPr>
          <w:p w14:paraId="7A954849" w14:textId="77B130F8" w:rsidR="00A371A1" w:rsidRDefault="00A371A1" w:rsidP="00B25C3C">
            <w:pPr>
              <w:pStyle w:val="BodyNormal"/>
              <w:jc w:val="left"/>
              <w:rPr>
                <w:lang w:val="en-AU"/>
              </w:rPr>
            </w:pPr>
            <w:r>
              <w:rPr>
                <w:lang w:val="en-AU"/>
              </w:rPr>
              <w:t>Only measured in VIC (DELWP Standard Outputs). Less detail is captured than MERIT – area of grazing (ha).</w:t>
            </w:r>
          </w:p>
        </w:tc>
        <w:tc>
          <w:tcPr>
            <w:tcW w:w="1982" w:type="dxa"/>
            <w:vMerge w:val="restart"/>
          </w:tcPr>
          <w:p w14:paraId="68DFC929" w14:textId="682B41A5" w:rsidR="00A371A1" w:rsidRDefault="00A371A1" w:rsidP="00B25C3C">
            <w:pPr>
              <w:pStyle w:val="BodyNormal"/>
              <w:jc w:val="left"/>
              <w:rPr>
                <w:lang w:val="en-AU"/>
              </w:rPr>
            </w:pPr>
            <w:r>
              <w:rPr>
                <w:lang w:val="en-AU"/>
              </w:rPr>
              <w:t>None identified.</w:t>
            </w:r>
          </w:p>
        </w:tc>
      </w:tr>
      <w:tr w:rsidR="00AC38D5" w14:paraId="46DF6308" w14:textId="6C351710" w:rsidTr="00B25C3C">
        <w:tc>
          <w:tcPr>
            <w:tcW w:w="1416" w:type="dxa"/>
            <w:vMerge/>
          </w:tcPr>
          <w:p w14:paraId="6AB49352" w14:textId="77777777" w:rsidR="00A371A1" w:rsidRDefault="00A371A1" w:rsidP="00B25C3C">
            <w:pPr>
              <w:pStyle w:val="BodyNormal"/>
              <w:jc w:val="left"/>
              <w:rPr>
                <w:lang w:val="en-AU"/>
              </w:rPr>
            </w:pPr>
          </w:p>
        </w:tc>
        <w:tc>
          <w:tcPr>
            <w:tcW w:w="1845" w:type="dxa"/>
          </w:tcPr>
          <w:p w14:paraId="2C84A60E" w14:textId="62EBDAE6" w:rsidR="00A371A1" w:rsidRDefault="00A371A1" w:rsidP="00B25C3C">
            <w:pPr>
              <w:pStyle w:val="BodyNormal"/>
              <w:jc w:val="left"/>
              <w:rPr>
                <w:lang w:val="en-AU"/>
              </w:rPr>
            </w:pPr>
            <w:r>
              <w:rPr>
                <w:lang w:val="en-AU"/>
              </w:rPr>
              <w:t>Disease management</w:t>
            </w:r>
          </w:p>
        </w:tc>
        <w:tc>
          <w:tcPr>
            <w:tcW w:w="4536" w:type="dxa"/>
          </w:tcPr>
          <w:p w14:paraId="77E324D3" w14:textId="35780162" w:rsidR="00A371A1" w:rsidRDefault="00A371A1" w:rsidP="00B25C3C">
            <w:pPr>
              <w:pStyle w:val="BodyNormal"/>
              <w:jc w:val="left"/>
              <w:rPr>
                <w:lang w:val="en-AU"/>
              </w:rPr>
            </w:pPr>
            <w:r>
              <w:rPr>
                <w:lang w:val="en-AU"/>
              </w:rPr>
              <w:t>Only measured in WA (GRID). Less detail is captured than MERIT – control type and purpose.</w:t>
            </w:r>
          </w:p>
        </w:tc>
        <w:tc>
          <w:tcPr>
            <w:tcW w:w="1982" w:type="dxa"/>
            <w:vMerge/>
          </w:tcPr>
          <w:p w14:paraId="4BC2B39A" w14:textId="77777777" w:rsidR="00A371A1" w:rsidRDefault="00A371A1" w:rsidP="00D22424">
            <w:pPr>
              <w:pStyle w:val="BodyNormal"/>
              <w:rPr>
                <w:lang w:val="en-AU"/>
              </w:rPr>
            </w:pPr>
          </w:p>
        </w:tc>
      </w:tr>
      <w:tr w:rsidR="00AC38D5" w14:paraId="1402F0C3" w14:textId="0770FF47" w:rsidTr="00B25C3C">
        <w:tc>
          <w:tcPr>
            <w:tcW w:w="1416" w:type="dxa"/>
            <w:vMerge/>
          </w:tcPr>
          <w:p w14:paraId="02E70C11" w14:textId="77777777" w:rsidR="00A371A1" w:rsidRDefault="00A371A1" w:rsidP="00B25C3C">
            <w:pPr>
              <w:pStyle w:val="BodyNormal"/>
              <w:jc w:val="left"/>
              <w:rPr>
                <w:lang w:val="en-AU"/>
              </w:rPr>
            </w:pPr>
          </w:p>
        </w:tc>
        <w:tc>
          <w:tcPr>
            <w:tcW w:w="1845" w:type="dxa"/>
          </w:tcPr>
          <w:p w14:paraId="74C699B3" w14:textId="0D398AE4" w:rsidR="00A371A1" w:rsidRPr="0002035F" w:rsidRDefault="00A371A1" w:rsidP="00B25C3C">
            <w:pPr>
              <w:pStyle w:val="BodyNormal"/>
              <w:jc w:val="left"/>
              <w:rPr>
                <w:b/>
                <w:lang w:val="en-AU"/>
              </w:rPr>
            </w:pPr>
            <w:r w:rsidRPr="0002035F">
              <w:rPr>
                <w:b/>
                <w:lang w:val="en-AU"/>
              </w:rPr>
              <w:t>Fire management</w:t>
            </w:r>
          </w:p>
        </w:tc>
        <w:tc>
          <w:tcPr>
            <w:tcW w:w="4536" w:type="dxa"/>
          </w:tcPr>
          <w:p w14:paraId="02036AB5" w14:textId="277D961B" w:rsidR="00A371A1" w:rsidRDefault="00A371A1" w:rsidP="00B25C3C">
            <w:pPr>
              <w:pStyle w:val="BodyNormal"/>
              <w:jc w:val="left"/>
              <w:rPr>
                <w:lang w:val="en-AU"/>
              </w:rPr>
            </w:pPr>
            <w:r>
              <w:rPr>
                <w:lang w:val="en-AU"/>
              </w:rPr>
              <w:t xml:space="preserve">Commonly measured (GRID, DELWP Standard Outputs, Environmental Trust project measures). Standard metric – </w:t>
            </w:r>
            <w:r w:rsidRPr="0002035F">
              <w:rPr>
                <w:b/>
                <w:lang w:val="en-AU"/>
              </w:rPr>
              <w:t>area burnt (ha)</w:t>
            </w:r>
            <w:r>
              <w:rPr>
                <w:lang w:val="en-AU"/>
              </w:rPr>
              <w:t>.</w:t>
            </w:r>
          </w:p>
        </w:tc>
        <w:tc>
          <w:tcPr>
            <w:tcW w:w="1982" w:type="dxa"/>
            <w:vMerge/>
          </w:tcPr>
          <w:p w14:paraId="14FE0297" w14:textId="77777777" w:rsidR="00A371A1" w:rsidRDefault="00A371A1" w:rsidP="00D22424">
            <w:pPr>
              <w:pStyle w:val="BodyNormal"/>
              <w:rPr>
                <w:lang w:val="en-AU"/>
              </w:rPr>
            </w:pPr>
          </w:p>
        </w:tc>
      </w:tr>
      <w:tr w:rsidR="00AC38D5" w14:paraId="56C0AF90" w14:textId="6FB60C61" w:rsidTr="00B25C3C">
        <w:tc>
          <w:tcPr>
            <w:tcW w:w="1416" w:type="dxa"/>
            <w:vMerge/>
          </w:tcPr>
          <w:p w14:paraId="4FDB30C5" w14:textId="77777777" w:rsidR="00A371A1" w:rsidRDefault="00A371A1" w:rsidP="00D22424">
            <w:pPr>
              <w:pStyle w:val="BodyNormal"/>
              <w:rPr>
                <w:lang w:val="en-AU"/>
              </w:rPr>
            </w:pPr>
          </w:p>
        </w:tc>
        <w:tc>
          <w:tcPr>
            <w:tcW w:w="1845" w:type="dxa"/>
          </w:tcPr>
          <w:p w14:paraId="26EADDCB" w14:textId="7391FE6E" w:rsidR="00A371A1" w:rsidRPr="0002035F" w:rsidRDefault="00A371A1" w:rsidP="00D22424">
            <w:pPr>
              <w:pStyle w:val="BodyNormal"/>
              <w:rPr>
                <w:b/>
                <w:lang w:val="en-AU"/>
              </w:rPr>
            </w:pPr>
            <w:r w:rsidRPr="0002035F">
              <w:rPr>
                <w:b/>
                <w:lang w:val="en-AU"/>
              </w:rPr>
              <w:t>Management practice change</w:t>
            </w:r>
          </w:p>
        </w:tc>
        <w:tc>
          <w:tcPr>
            <w:tcW w:w="4536" w:type="dxa"/>
          </w:tcPr>
          <w:p w14:paraId="1B4B81A0" w14:textId="5D8735F9" w:rsidR="00A371A1" w:rsidRDefault="00A371A1" w:rsidP="00B25C3C">
            <w:pPr>
              <w:pStyle w:val="BodyNormal"/>
              <w:jc w:val="left"/>
              <w:rPr>
                <w:lang w:val="en-AU"/>
              </w:rPr>
            </w:pPr>
            <w:r>
              <w:rPr>
                <w:lang w:val="en-AU"/>
              </w:rPr>
              <w:t xml:space="preserve">Commonly measured (Enquire, DELWP Standard Outputs, Environmental Trust project measures, Standard Outputs Catchment Action NSW). Standard metrics – </w:t>
            </w:r>
            <w:r w:rsidRPr="0002035F">
              <w:rPr>
                <w:b/>
                <w:lang w:val="en-AU"/>
              </w:rPr>
              <w:t>area with improved practices (ha) and number of people adopting improved practices</w:t>
            </w:r>
            <w:r>
              <w:rPr>
                <w:lang w:val="en-AU"/>
              </w:rPr>
              <w:t>.</w:t>
            </w:r>
          </w:p>
        </w:tc>
        <w:tc>
          <w:tcPr>
            <w:tcW w:w="1982" w:type="dxa"/>
            <w:vMerge/>
          </w:tcPr>
          <w:p w14:paraId="3605E7EA" w14:textId="77777777" w:rsidR="00A371A1" w:rsidRDefault="00A371A1" w:rsidP="00B25C3C">
            <w:pPr>
              <w:pStyle w:val="BodyNormal"/>
              <w:jc w:val="left"/>
              <w:rPr>
                <w:lang w:val="en-AU"/>
              </w:rPr>
            </w:pPr>
          </w:p>
        </w:tc>
      </w:tr>
      <w:tr w:rsidR="00AC38D5" w14:paraId="7F8B6503" w14:textId="1B9ECD75" w:rsidTr="00B25C3C">
        <w:tc>
          <w:tcPr>
            <w:tcW w:w="1416" w:type="dxa"/>
            <w:vMerge w:val="restart"/>
          </w:tcPr>
          <w:p w14:paraId="391C0174" w14:textId="5E825366" w:rsidR="00172086" w:rsidRDefault="00172086" w:rsidP="00B25C3C">
            <w:pPr>
              <w:pStyle w:val="BodyNormal"/>
              <w:jc w:val="left"/>
              <w:rPr>
                <w:lang w:val="en-AU"/>
              </w:rPr>
            </w:pPr>
            <w:r>
              <w:rPr>
                <w:lang w:val="en-AU"/>
              </w:rPr>
              <w:t>Assessment and monitoring</w:t>
            </w:r>
          </w:p>
        </w:tc>
        <w:tc>
          <w:tcPr>
            <w:tcW w:w="1845" w:type="dxa"/>
          </w:tcPr>
          <w:p w14:paraId="02708654" w14:textId="23BE77B8" w:rsidR="00172086" w:rsidRPr="0002035F" w:rsidRDefault="00172086" w:rsidP="00B25C3C">
            <w:pPr>
              <w:pStyle w:val="BodyNormal"/>
              <w:jc w:val="left"/>
              <w:rPr>
                <w:b/>
                <w:lang w:val="en-AU"/>
              </w:rPr>
            </w:pPr>
            <w:r w:rsidRPr="0002035F">
              <w:rPr>
                <w:b/>
                <w:lang w:val="en-AU"/>
              </w:rPr>
              <w:t>Research</w:t>
            </w:r>
          </w:p>
        </w:tc>
        <w:tc>
          <w:tcPr>
            <w:tcW w:w="4536" w:type="dxa"/>
          </w:tcPr>
          <w:p w14:paraId="31DDE70F" w14:textId="1F468353" w:rsidR="00172086" w:rsidRDefault="00172086" w:rsidP="00B25C3C">
            <w:pPr>
              <w:pStyle w:val="BodyNormal"/>
              <w:jc w:val="left"/>
              <w:rPr>
                <w:lang w:val="en-AU"/>
              </w:rPr>
            </w:pPr>
            <w:r>
              <w:rPr>
                <w:lang w:val="en-AU"/>
              </w:rPr>
              <w:t xml:space="preserve">Commonly measured (GRID, Enquire, DELWP Standard Outputs). Standard metric – </w:t>
            </w:r>
            <w:r w:rsidRPr="0002035F">
              <w:rPr>
                <w:b/>
                <w:lang w:val="en-AU"/>
              </w:rPr>
              <w:t>number of studies</w:t>
            </w:r>
            <w:r>
              <w:rPr>
                <w:lang w:val="en-AU"/>
              </w:rPr>
              <w:t>.</w:t>
            </w:r>
          </w:p>
        </w:tc>
        <w:tc>
          <w:tcPr>
            <w:tcW w:w="1982" w:type="dxa"/>
            <w:vMerge w:val="restart"/>
          </w:tcPr>
          <w:p w14:paraId="363CC5FD" w14:textId="31BCE0D3" w:rsidR="00172086" w:rsidRDefault="00172086" w:rsidP="00B25C3C">
            <w:pPr>
              <w:pStyle w:val="BodyNormal"/>
              <w:jc w:val="left"/>
              <w:rPr>
                <w:lang w:val="en-AU"/>
              </w:rPr>
            </w:pPr>
            <w:r w:rsidRPr="00AC38D5">
              <w:rPr>
                <w:b/>
                <w:lang w:val="en-AU"/>
              </w:rPr>
              <w:t>Information management systems</w:t>
            </w:r>
            <w:r>
              <w:rPr>
                <w:lang w:val="en-AU"/>
              </w:rPr>
              <w:t xml:space="preserve"> (Enquire, DELWP Standard Outputs). Standard metric – </w:t>
            </w:r>
            <w:r w:rsidRPr="00AC38D5">
              <w:rPr>
                <w:b/>
                <w:lang w:val="en-AU"/>
              </w:rPr>
              <w:t>number of systems</w:t>
            </w:r>
            <w:r>
              <w:rPr>
                <w:lang w:val="en-AU"/>
              </w:rPr>
              <w:t>.</w:t>
            </w:r>
          </w:p>
        </w:tc>
      </w:tr>
      <w:tr w:rsidR="00AC38D5" w14:paraId="2FC4CB1A" w14:textId="5484557F" w:rsidTr="00B25C3C">
        <w:tc>
          <w:tcPr>
            <w:tcW w:w="1416" w:type="dxa"/>
            <w:vMerge/>
          </w:tcPr>
          <w:p w14:paraId="21AF2E09" w14:textId="77777777" w:rsidR="00172086" w:rsidRDefault="00172086" w:rsidP="00B25C3C">
            <w:pPr>
              <w:pStyle w:val="BodyNormal"/>
              <w:jc w:val="left"/>
              <w:rPr>
                <w:lang w:val="en-AU"/>
              </w:rPr>
            </w:pPr>
          </w:p>
        </w:tc>
        <w:tc>
          <w:tcPr>
            <w:tcW w:w="1845" w:type="dxa"/>
          </w:tcPr>
          <w:p w14:paraId="5885D22E" w14:textId="4C2A2F4A" w:rsidR="00172086" w:rsidRDefault="00172086" w:rsidP="00B25C3C">
            <w:pPr>
              <w:pStyle w:val="BodyNormal"/>
              <w:jc w:val="left"/>
              <w:rPr>
                <w:lang w:val="en-AU"/>
              </w:rPr>
            </w:pPr>
            <w:r>
              <w:rPr>
                <w:lang w:val="en-AU"/>
              </w:rPr>
              <w:t>Fauna survey – general</w:t>
            </w:r>
          </w:p>
        </w:tc>
        <w:tc>
          <w:tcPr>
            <w:tcW w:w="4536" w:type="dxa"/>
            <w:vMerge w:val="restart"/>
          </w:tcPr>
          <w:p w14:paraId="1AA7891E" w14:textId="6B373D50" w:rsidR="00172086" w:rsidRDefault="00172086" w:rsidP="00B25C3C">
            <w:pPr>
              <w:pStyle w:val="BodyNormal"/>
              <w:jc w:val="left"/>
              <w:rPr>
                <w:lang w:val="en-AU"/>
              </w:rPr>
            </w:pPr>
            <w:r>
              <w:rPr>
                <w:lang w:val="en-AU"/>
              </w:rPr>
              <w:t xml:space="preserve">Sometimes general monitoring outputs are measured (GRID, Enquire). E.g. number of sites monitored, number of monitoring programs. </w:t>
            </w:r>
          </w:p>
          <w:p w14:paraId="20DD106B" w14:textId="2843F461" w:rsidR="00172086" w:rsidRDefault="00172086" w:rsidP="00B25C3C">
            <w:pPr>
              <w:pStyle w:val="BodyNormal"/>
              <w:jc w:val="left"/>
              <w:rPr>
                <w:lang w:val="en-AU"/>
              </w:rPr>
            </w:pPr>
            <w:r>
              <w:rPr>
                <w:lang w:val="en-AU"/>
              </w:rPr>
              <w:t>Sometimes monitoring structures are measured (Enquire, DELWP Standard Outputs). Standard metric – number of structures.</w:t>
            </w:r>
          </w:p>
        </w:tc>
        <w:tc>
          <w:tcPr>
            <w:tcW w:w="1982" w:type="dxa"/>
            <w:vMerge/>
          </w:tcPr>
          <w:p w14:paraId="73D0DA20" w14:textId="77777777" w:rsidR="00172086" w:rsidRDefault="00172086" w:rsidP="00D22424">
            <w:pPr>
              <w:pStyle w:val="BodyNormal"/>
              <w:rPr>
                <w:lang w:val="en-AU"/>
              </w:rPr>
            </w:pPr>
          </w:p>
        </w:tc>
      </w:tr>
      <w:tr w:rsidR="00AC38D5" w14:paraId="66A3510C" w14:textId="2E4CFA88" w:rsidTr="00B25C3C">
        <w:tc>
          <w:tcPr>
            <w:tcW w:w="1416" w:type="dxa"/>
            <w:vMerge/>
          </w:tcPr>
          <w:p w14:paraId="2BB073A5" w14:textId="77777777" w:rsidR="00172086" w:rsidRDefault="00172086" w:rsidP="00B25C3C">
            <w:pPr>
              <w:pStyle w:val="BodyNormal"/>
              <w:jc w:val="left"/>
              <w:rPr>
                <w:lang w:val="en-AU"/>
              </w:rPr>
            </w:pPr>
          </w:p>
        </w:tc>
        <w:tc>
          <w:tcPr>
            <w:tcW w:w="1845" w:type="dxa"/>
          </w:tcPr>
          <w:p w14:paraId="2B515A8F" w14:textId="4B2D19BA" w:rsidR="00172086" w:rsidRDefault="00172086" w:rsidP="00B25C3C">
            <w:pPr>
              <w:pStyle w:val="BodyNormal"/>
              <w:jc w:val="left"/>
              <w:rPr>
                <w:lang w:val="en-AU"/>
              </w:rPr>
            </w:pPr>
            <w:r>
              <w:rPr>
                <w:lang w:val="en-AU"/>
              </w:rPr>
              <w:t>Flora survey – general</w:t>
            </w:r>
          </w:p>
        </w:tc>
        <w:tc>
          <w:tcPr>
            <w:tcW w:w="4536" w:type="dxa"/>
            <w:vMerge/>
          </w:tcPr>
          <w:p w14:paraId="6B0BDCB7" w14:textId="77777777" w:rsidR="00172086" w:rsidRDefault="00172086" w:rsidP="00B25C3C">
            <w:pPr>
              <w:pStyle w:val="BodyNormal"/>
              <w:jc w:val="left"/>
              <w:rPr>
                <w:lang w:val="en-AU"/>
              </w:rPr>
            </w:pPr>
          </w:p>
        </w:tc>
        <w:tc>
          <w:tcPr>
            <w:tcW w:w="1982" w:type="dxa"/>
            <w:vMerge/>
          </w:tcPr>
          <w:p w14:paraId="5A340574" w14:textId="77777777" w:rsidR="00172086" w:rsidRDefault="00172086" w:rsidP="00D22424">
            <w:pPr>
              <w:pStyle w:val="BodyNormal"/>
              <w:rPr>
                <w:lang w:val="en-AU"/>
              </w:rPr>
            </w:pPr>
          </w:p>
        </w:tc>
      </w:tr>
      <w:tr w:rsidR="00AC38D5" w14:paraId="600B70A0" w14:textId="18C20903" w:rsidTr="00B25C3C">
        <w:tc>
          <w:tcPr>
            <w:tcW w:w="1416" w:type="dxa"/>
            <w:vMerge/>
          </w:tcPr>
          <w:p w14:paraId="22691D9E" w14:textId="77777777" w:rsidR="00172086" w:rsidRDefault="00172086" w:rsidP="00B25C3C">
            <w:pPr>
              <w:pStyle w:val="BodyNormal"/>
              <w:jc w:val="left"/>
              <w:rPr>
                <w:lang w:val="en-AU"/>
              </w:rPr>
            </w:pPr>
          </w:p>
        </w:tc>
        <w:tc>
          <w:tcPr>
            <w:tcW w:w="1845" w:type="dxa"/>
          </w:tcPr>
          <w:p w14:paraId="35A1EB39" w14:textId="1C40D4A2" w:rsidR="00172086" w:rsidRDefault="00172086" w:rsidP="00B25C3C">
            <w:pPr>
              <w:pStyle w:val="BodyNormal"/>
              <w:jc w:val="left"/>
              <w:rPr>
                <w:lang w:val="en-AU"/>
              </w:rPr>
            </w:pPr>
            <w:r>
              <w:rPr>
                <w:lang w:val="en-AU"/>
              </w:rPr>
              <w:t>Pest animal survey</w:t>
            </w:r>
          </w:p>
        </w:tc>
        <w:tc>
          <w:tcPr>
            <w:tcW w:w="4536" w:type="dxa"/>
            <w:vMerge/>
          </w:tcPr>
          <w:p w14:paraId="1FC9C5B9" w14:textId="77777777" w:rsidR="00172086" w:rsidRDefault="00172086" w:rsidP="00B25C3C">
            <w:pPr>
              <w:pStyle w:val="BodyNormal"/>
              <w:jc w:val="left"/>
              <w:rPr>
                <w:lang w:val="en-AU"/>
              </w:rPr>
            </w:pPr>
          </w:p>
        </w:tc>
        <w:tc>
          <w:tcPr>
            <w:tcW w:w="1982" w:type="dxa"/>
            <w:vMerge/>
          </w:tcPr>
          <w:p w14:paraId="66E071B5" w14:textId="77777777" w:rsidR="00172086" w:rsidRDefault="00172086" w:rsidP="00D22424">
            <w:pPr>
              <w:pStyle w:val="BodyNormal"/>
              <w:rPr>
                <w:lang w:val="en-AU"/>
              </w:rPr>
            </w:pPr>
          </w:p>
        </w:tc>
      </w:tr>
      <w:tr w:rsidR="00AC38D5" w14:paraId="68F550AC" w14:textId="77777777" w:rsidTr="00B25C3C">
        <w:tc>
          <w:tcPr>
            <w:tcW w:w="1416" w:type="dxa"/>
            <w:vMerge/>
          </w:tcPr>
          <w:p w14:paraId="363A23BD" w14:textId="77777777" w:rsidR="00172086" w:rsidRDefault="00172086" w:rsidP="00B25C3C">
            <w:pPr>
              <w:pStyle w:val="BodyNormal"/>
              <w:jc w:val="left"/>
              <w:rPr>
                <w:lang w:val="en-AU"/>
              </w:rPr>
            </w:pPr>
          </w:p>
        </w:tc>
        <w:tc>
          <w:tcPr>
            <w:tcW w:w="1845" w:type="dxa"/>
          </w:tcPr>
          <w:p w14:paraId="6F79CD2B" w14:textId="7E29F914" w:rsidR="00172086" w:rsidRDefault="00172086" w:rsidP="00B25C3C">
            <w:pPr>
              <w:pStyle w:val="BodyNormal"/>
              <w:jc w:val="left"/>
              <w:rPr>
                <w:lang w:val="en-AU"/>
              </w:rPr>
            </w:pPr>
            <w:r>
              <w:rPr>
                <w:lang w:val="en-AU"/>
              </w:rPr>
              <w:t>Plant survival survey</w:t>
            </w:r>
          </w:p>
        </w:tc>
        <w:tc>
          <w:tcPr>
            <w:tcW w:w="4536" w:type="dxa"/>
            <w:vMerge/>
          </w:tcPr>
          <w:p w14:paraId="2EC0DDB6" w14:textId="77777777" w:rsidR="00172086" w:rsidRDefault="00172086" w:rsidP="00B25C3C">
            <w:pPr>
              <w:pStyle w:val="BodyNormal"/>
              <w:jc w:val="left"/>
              <w:rPr>
                <w:lang w:val="en-AU"/>
              </w:rPr>
            </w:pPr>
          </w:p>
        </w:tc>
        <w:tc>
          <w:tcPr>
            <w:tcW w:w="1982" w:type="dxa"/>
            <w:vMerge/>
          </w:tcPr>
          <w:p w14:paraId="380668F5" w14:textId="77777777" w:rsidR="00172086" w:rsidRDefault="00172086" w:rsidP="00D22424">
            <w:pPr>
              <w:pStyle w:val="BodyNormal"/>
              <w:rPr>
                <w:lang w:val="en-AU"/>
              </w:rPr>
            </w:pPr>
          </w:p>
        </w:tc>
      </w:tr>
      <w:tr w:rsidR="00AC38D5" w14:paraId="1D06380C" w14:textId="77777777" w:rsidTr="00B25C3C">
        <w:tc>
          <w:tcPr>
            <w:tcW w:w="1416" w:type="dxa"/>
            <w:vMerge/>
          </w:tcPr>
          <w:p w14:paraId="2624D63D" w14:textId="77777777" w:rsidR="00172086" w:rsidRDefault="00172086" w:rsidP="00B25C3C">
            <w:pPr>
              <w:pStyle w:val="BodyNormal"/>
              <w:jc w:val="left"/>
              <w:rPr>
                <w:lang w:val="en-AU"/>
              </w:rPr>
            </w:pPr>
          </w:p>
        </w:tc>
        <w:tc>
          <w:tcPr>
            <w:tcW w:w="1845" w:type="dxa"/>
          </w:tcPr>
          <w:p w14:paraId="6E3BB062" w14:textId="0A75D973" w:rsidR="00172086" w:rsidRDefault="00172086" w:rsidP="00B25C3C">
            <w:pPr>
              <w:pStyle w:val="BodyNormal"/>
              <w:jc w:val="left"/>
              <w:rPr>
                <w:lang w:val="en-AU"/>
              </w:rPr>
            </w:pPr>
            <w:r>
              <w:rPr>
                <w:lang w:val="en-AU"/>
              </w:rPr>
              <w:t>Vegetation assessment – Cwth govt methodology</w:t>
            </w:r>
          </w:p>
        </w:tc>
        <w:tc>
          <w:tcPr>
            <w:tcW w:w="4536" w:type="dxa"/>
            <w:vMerge/>
          </w:tcPr>
          <w:p w14:paraId="02EA91B9" w14:textId="77777777" w:rsidR="00172086" w:rsidRDefault="00172086" w:rsidP="00B25C3C">
            <w:pPr>
              <w:pStyle w:val="BodyNormal"/>
              <w:jc w:val="left"/>
              <w:rPr>
                <w:lang w:val="en-AU"/>
              </w:rPr>
            </w:pPr>
          </w:p>
        </w:tc>
        <w:tc>
          <w:tcPr>
            <w:tcW w:w="1982" w:type="dxa"/>
            <w:vMerge/>
          </w:tcPr>
          <w:p w14:paraId="7BE50BE5" w14:textId="77777777" w:rsidR="00172086" w:rsidRDefault="00172086" w:rsidP="00D22424">
            <w:pPr>
              <w:pStyle w:val="BodyNormal"/>
              <w:rPr>
                <w:lang w:val="en-AU"/>
              </w:rPr>
            </w:pPr>
          </w:p>
        </w:tc>
      </w:tr>
      <w:tr w:rsidR="00AC38D5" w14:paraId="3894BB91" w14:textId="77777777" w:rsidTr="00B25C3C">
        <w:tc>
          <w:tcPr>
            <w:tcW w:w="1416" w:type="dxa"/>
            <w:vMerge/>
          </w:tcPr>
          <w:p w14:paraId="12A0E57A" w14:textId="77777777" w:rsidR="00172086" w:rsidRDefault="00172086" w:rsidP="00B25C3C">
            <w:pPr>
              <w:pStyle w:val="BodyNormal"/>
              <w:jc w:val="left"/>
              <w:rPr>
                <w:lang w:val="en-AU"/>
              </w:rPr>
            </w:pPr>
          </w:p>
        </w:tc>
        <w:tc>
          <w:tcPr>
            <w:tcW w:w="1845" w:type="dxa"/>
          </w:tcPr>
          <w:p w14:paraId="419026E0" w14:textId="6623CD51" w:rsidR="00172086" w:rsidRDefault="00172086" w:rsidP="00B25C3C">
            <w:pPr>
              <w:pStyle w:val="BodyNormal"/>
              <w:jc w:val="left"/>
              <w:rPr>
                <w:lang w:val="en-AU"/>
              </w:rPr>
            </w:pPr>
            <w:r>
              <w:rPr>
                <w:lang w:val="en-AU"/>
              </w:rPr>
              <w:t>Water quality survey</w:t>
            </w:r>
          </w:p>
        </w:tc>
        <w:tc>
          <w:tcPr>
            <w:tcW w:w="4536" w:type="dxa"/>
            <w:vMerge/>
          </w:tcPr>
          <w:p w14:paraId="523049FF" w14:textId="77777777" w:rsidR="00172086" w:rsidRDefault="00172086" w:rsidP="00B25C3C">
            <w:pPr>
              <w:pStyle w:val="BodyNormal"/>
              <w:jc w:val="left"/>
              <w:rPr>
                <w:lang w:val="en-AU"/>
              </w:rPr>
            </w:pPr>
          </w:p>
        </w:tc>
        <w:tc>
          <w:tcPr>
            <w:tcW w:w="1982" w:type="dxa"/>
            <w:vMerge/>
          </w:tcPr>
          <w:p w14:paraId="2193A7AF" w14:textId="77777777" w:rsidR="00172086" w:rsidRDefault="00172086" w:rsidP="00D22424">
            <w:pPr>
              <w:pStyle w:val="BodyNormal"/>
              <w:rPr>
                <w:lang w:val="en-AU"/>
              </w:rPr>
            </w:pPr>
          </w:p>
        </w:tc>
      </w:tr>
      <w:tr w:rsidR="00AC38D5" w14:paraId="653BE471" w14:textId="77777777" w:rsidTr="00B25C3C">
        <w:tc>
          <w:tcPr>
            <w:tcW w:w="1416" w:type="dxa"/>
            <w:vMerge/>
          </w:tcPr>
          <w:p w14:paraId="11C426B2" w14:textId="77777777" w:rsidR="00172086" w:rsidRDefault="00172086" w:rsidP="00B25C3C">
            <w:pPr>
              <w:pStyle w:val="BodyNormal"/>
              <w:jc w:val="left"/>
              <w:rPr>
                <w:lang w:val="en-AU"/>
              </w:rPr>
            </w:pPr>
          </w:p>
        </w:tc>
        <w:tc>
          <w:tcPr>
            <w:tcW w:w="1845" w:type="dxa"/>
          </w:tcPr>
          <w:p w14:paraId="2D0D3ABB" w14:textId="068893A4" w:rsidR="00172086" w:rsidRDefault="00172086" w:rsidP="00B25C3C">
            <w:pPr>
              <w:pStyle w:val="BodyNormal"/>
              <w:jc w:val="left"/>
              <w:rPr>
                <w:lang w:val="en-AU"/>
              </w:rPr>
            </w:pPr>
            <w:r>
              <w:rPr>
                <w:lang w:val="en-AU"/>
              </w:rPr>
              <w:t>Weed mapping and monitoring</w:t>
            </w:r>
          </w:p>
        </w:tc>
        <w:tc>
          <w:tcPr>
            <w:tcW w:w="4536" w:type="dxa"/>
            <w:vMerge/>
          </w:tcPr>
          <w:p w14:paraId="6F92D705" w14:textId="77777777" w:rsidR="00172086" w:rsidRDefault="00172086" w:rsidP="00B25C3C">
            <w:pPr>
              <w:pStyle w:val="BodyNormal"/>
              <w:jc w:val="left"/>
              <w:rPr>
                <w:lang w:val="en-AU"/>
              </w:rPr>
            </w:pPr>
          </w:p>
        </w:tc>
        <w:tc>
          <w:tcPr>
            <w:tcW w:w="1982" w:type="dxa"/>
            <w:vMerge/>
          </w:tcPr>
          <w:p w14:paraId="6F4FD8C5" w14:textId="77777777" w:rsidR="00172086" w:rsidRDefault="00172086" w:rsidP="00D22424">
            <w:pPr>
              <w:pStyle w:val="BodyNormal"/>
              <w:rPr>
                <w:lang w:val="en-AU"/>
              </w:rPr>
            </w:pPr>
          </w:p>
        </w:tc>
      </w:tr>
      <w:tr w:rsidR="00AC38D5" w14:paraId="14C51161" w14:textId="77777777" w:rsidTr="00B25C3C">
        <w:tc>
          <w:tcPr>
            <w:tcW w:w="1416" w:type="dxa"/>
            <w:vMerge/>
          </w:tcPr>
          <w:p w14:paraId="45B7AC06" w14:textId="77777777" w:rsidR="00172086" w:rsidRDefault="00172086" w:rsidP="00B25C3C">
            <w:pPr>
              <w:pStyle w:val="BodyNormal"/>
              <w:jc w:val="left"/>
              <w:rPr>
                <w:lang w:val="en-AU"/>
              </w:rPr>
            </w:pPr>
          </w:p>
        </w:tc>
        <w:tc>
          <w:tcPr>
            <w:tcW w:w="1845" w:type="dxa"/>
          </w:tcPr>
          <w:p w14:paraId="324F4E61" w14:textId="4A237A6A" w:rsidR="00172086" w:rsidRDefault="00172086" w:rsidP="00B25C3C">
            <w:pPr>
              <w:pStyle w:val="BodyNormal"/>
              <w:jc w:val="left"/>
              <w:rPr>
                <w:lang w:val="en-AU"/>
              </w:rPr>
            </w:pPr>
            <w:r>
              <w:rPr>
                <w:lang w:val="en-AU"/>
              </w:rPr>
              <w:t>Outcomes evaluation and learning (project)</w:t>
            </w:r>
          </w:p>
        </w:tc>
        <w:tc>
          <w:tcPr>
            <w:tcW w:w="4536" w:type="dxa"/>
            <w:vMerge w:val="restart"/>
          </w:tcPr>
          <w:p w14:paraId="277E9DCE" w14:textId="47FA1F58" w:rsidR="00172086" w:rsidRDefault="00172086" w:rsidP="00B25C3C">
            <w:pPr>
              <w:pStyle w:val="BodyNormal"/>
              <w:jc w:val="left"/>
              <w:rPr>
                <w:lang w:val="en-AU"/>
              </w:rPr>
            </w:pPr>
            <w:r>
              <w:rPr>
                <w:lang w:val="en-AU"/>
              </w:rPr>
              <w:t>Only measured in QLD (Enquire). Less detail is captured than MERIT – number of organisational learning reviews.</w:t>
            </w:r>
          </w:p>
        </w:tc>
        <w:tc>
          <w:tcPr>
            <w:tcW w:w="1982" w:type="dxa"/>
            <w:vMerge/>
          </w:tcPr>
          <w:p w14:paraId="3F78B503" w14:textId="77777777" w:rsidR="00172086" w:rsidRDefault="00172086" w:rsidP="00D22424">
            <w:pPr>
              <w:pStyle w:val="BodyNormal"/>
              <w:rPr>
                <w:lang w:val="en-AU"/>
              </w:rPr>
            </w:pPr>
          </w:p>
        </w:tc>
      </w:tr>
      <w:tr w:rsidR="00AC38D5" w14:paraId="362E67DB" w14:textId="77777777" w:rsidTr="00B25C3C">
        <w:tc>
          <w:tcPr>
            <w:tcW w:w="1416" w:type="dxa"/>
            <w:vMerge/>
          </w:tcPr>
          <w:p w14:paraId="67386F2F" w14:textId="77777777" w:rsidR="00172086" w:rsidRDefault="00172086" w:rsidP="00D22424">
            <w:pPr>
              <w:pStyle w:val="BodyNormal"/>
              <w:rPr>
                <w:lang w:val="en-AU"/>
              </w:rPr>
            </w:pPr>
          </w:p>
        </w:tc>
        <w:tc>
          <w:tcPr>
            <w:tcW w:w="1845" w:type="dxa"/>
          </w:tcPr>
          <w:p w14:paraId="7B0E39B5" w14:textId="4E1C00DC" w:rsidR="00172086" w:rsidRDefault="00172086" w:rsidP="00D22424">
            <w:pPr>
              <w:pStyle w:val="BodyNormal"/>
              <w:rPr>
                <w:lang w:val="en-AU"/>
              </w:rPr>
            </w:pPr>
            <w:r>
              <w:rPr>
                <w:lang w:val="en-AU"/>
              </w:rPr>
              <w:t>Progress outcomes and learning (stage)</w:t>
            </w:r>
          </w:p>
        </w:tc>
        <w:tc>
          <w:tcPr>
            <w:tcW w:w="4536" w:type="dxa"/>
            <w:vMerge/>
          </w:tcPr>
          <w:p w14:paraId="6BC8DA93" w14:textId="77777777" w:rsidR="00172086" w:rsidRDefault="00172086" w:rsidP="00D22424">
            <w:pPr>
              <w:pStyle w:val="BodyNormal"/>
              <w:rPr>
                <w:lang w:val="en-AU"/>
              </w:rPr>
            </w:pPr>
          </w:p>
        </w:tc>
        <w:tc>
          <w:tcPr>
            <w:tcW w:w="1982" w:type="dxa"/>
            <w:vMerge/>
          </w:tcPr>
          <w:p w14:paraId="13762321" w14:textId="77777777" w:rsidR="00172086" w:rsidRDefault="00172086" w:rsidP="00D22424">
            <w:pPr>
              <w:pStyle w:val="BodyNormal"/>
              <w:rPr>
                <w:lang w:val="en-AU"/>
              </w:rPr>
            </w:pPr>
          </w:p>
        </w:tc>
      </w:tr>
    </w:tbl>
    <w:p w14:paraId="739472A1" w14:textId="1F907259" w:rsidR="00E313D3" w:rsidRDefault="0022596E" w:rsidP="004F7148">
      <w:pPr>
        <w:pStyle w:val="BodyNormal"/>
      </w:pPr>
      <w:r>
        <w:rPr>
          <w:lang w:val="en-AU"/>
        </w:rPr>
        <w:t>* also part of stakeholder and community theme (outside partnerships)</w:t>
      </w:r>
      <w:r w:rsidR="00960FEB">
        <w:rPr>
          <w:lang w:val="en-AU"/>
        </w:rPr>
        <w:t xml:space="preserve">. </w:t>
      </w:r>
      <w:r w:rsidR="00ED4EFB">
        <w:rPr>
          <w:lang w:val="en-AU"/>
        </w:rPr>
        <w:t xml:space="preserve">^ </w:t>
      </w:r>
      <w:r w:rsidR="00960FEB">
        <w:rPr>
          <w:lang w:val="en-AU"/>
        </w:rPr>
        <w:t xml:space="preserve">i.e. </w:t>
      </w:r>
      <w:r w:rsidR="00ED4EFB">
        <w:rPr>
          <w:lang w:val="en-AU"/>
        </w:rPr>
        <w:t>retention ponds in MERIT</w:t>
      </w:r>
      <w:r w:rsidR="00E313D3">
        <w:br w:type="page"/>
      </w:r>
    </w:p>
    <w:p w14:paraId="1D90FA98" w14:textId="6C6F6DA5" w:rsidR="00BB17B5" w:rsidRDefault="0002035F" w:rsidP="00D22424">
      <w:pPr>
        <w:pStyle w:val="BodyNormal"/>
        <w:rPr>
          <w:lang w:val="en-AU"/>
        </w:rPr>
      </w:pPr>
      <w:r>
        <w:rPr>
          <w:lang w:val="en-AU"/>
        </w:rPr>
        <w:t xml:space="preserve">The analysis has identified a common </w:t>
      </w:r>
      <w:r w:rsidR="005329E3">
        <w:rPr>
          <w:lang w:val="en-AU"/>
        </w:rPr>
        <w:t xml:space="preserve">list of </w:t>
      </w:r>
      <w:r>
        <w:rPr>
          <w:lang w:val="en-AU"/>
        </w:rPr>
        <w:t xml:space="preserve">standard outputs </w:t>
      </w:r>
      <w:r w:rsidR="00AA3142">
        <w:rPr>
          <w:lang w:val="en-AU"/>
        </w:rPr>
        <w:t>as follows:</w:t>
      </w:r>
    </w:p>
    <w:p w14:paraId="64D0F354" w14:textId="3F13C571" w:rsidR="00AC38D5" w:rsidRPr="00AC38D5" w:rsidRDefault="00AC38D5" w:rsidP="0086052F">
      <w:pPr>
        <w:pStyle w:val="BodyNormal"/>
        <w:pBdr>
          <w:top w:val="single" w:sz="4" w:space="1" w:color="auto"/>
          <w:left w:val="single" w:sz="4" w:space="4" w:color="auto"/>
          <w:bottom w:val="single" w:sz="4" w:space="1" w:color="auto"/>
          <w:right w:val="single" w:sz="4" w:space="4" w:color="auto"/>
        </w:pBdr>
        <w:rPr>
          <w:b/>
          <w:lang w:val="en-AU"/>
        </w:rPr>
      </w:pPr>
      <w:r>
        <w:rPr>
          <w:b/>
          <w:lang w:val="en-AU"/>
        </w:rPr>
        <w:t>National list of common standard outputs</w:t>
      </w:r>
    </w:p>
    <w:p w14:paraId="35E6B675" w14:textId="6EF26943" w:rsidR="0002035F" w:rsidRDefault="0002035F" w:rsidP="0086052F">
      <w:pPr>
        <w:pStyle w:val="BodyNormal"/>
        <w:pBdr>
          <w:top w:val="single" w:sz="4" w:space="1" w:color="auto"/>
          <w:left w:val="single" w:sz="4" w:space="4" w:color="auto"/>
          <w:bottom w:val="single" w:sz="4" w:space="1" w:color="auto"/>
          <w:right w:val="single" w:sz="4" w:space="4" w:color="auto"/>
        </w:pBdr>
        <w:rPr>
          <w:lang w:val="en-AU"/>
        </w:rPr>
      </w:pPr>
      <w:r>
        <w:rPr>
          <w:lang w:val="en-AU"/>
        </w:rPr>
        <w:t>Project management</w:t>
      </w:r>
    </w:p>
    <w:p w14:paraId="78F5C459" w14:textId="5BA6A147" w:rsidR="0002035F" w:rsidRDefault="00443C1D" w:rsidP="00685FAF">
      <w:pPr>
        <w:pStyle w:val="ListNumber"/>
        <w:numPr>
          <w:ilvl w:val="1"/>
          <w:numId w:val="30"/>
        </w:numPr>
        <w:pBdr>
          <w:top w:val="single" w:sz="4" w:space="1" w:color="auto"/>
          <w:left w:val="single" w:sz="4" w:space="4" w:color="auto"/>
          <w:bottom w:val="single" w:sz="4" w:space="1" w:color="auto"/>
          <w:right w:val="single" w:sz="4" w:space="4" w:color="auto"/>
        </w:pBdr>
      </w:pPr>
      <w:r>
        <w:t>Management plan development (number of plans).</w:t>
      </w:r>
    </w:p>
    <w:p w14:paraId="5BE0D70B" w14:textId="279FD77F" w:rsidR="00443C1D" w:rsidRDefault="005C4614" w:rsidP="00685FAF">
      <w:pPr>
        <w:pStyle w:val="ListNumber"/>
        <w:numPr>
          <w:ilvl w:val="1"/>
          <w:numId w:val="30"/>
        </w:numPr>
        <w:pBdr>
          <w:top w:val="single" w:sz="4" w:space="1" w:color="auto"/>
          <w:left w:val="single" w:sz="4" w:space="4" w:color="auto"/>
          <w:bottom w:val="single" w:sz="4" w:space="1" w:color="auto"/>
          <w:right w:val="single" w:sz="4" w:space="4" w:color="auto"/>
        </w:pBdr>
      </w:pPr>
      <w:r>
        <w:t>Partnerships (number).</w:t>
      </w:r>
    </w:p>
    <w:p w14:paraId="23985FCC" w14:textId="380618E4" w:rsidR="005C4614" w:rsidRDefault="005C4614" w:rsidP="00685FAF">
      <w:pPr>
        <w:pStyle w:val="ListNumber"/>
        <w:numPr>
          <w:ilvl w:val="1"/>
          <w:numId w:val="30"/>
        </w:numPr>
        <w:pBdr>
          <w:top w:val="single" w:sz="4" w:space="1" w:color="auto"/>
          <w:left w:val="single" w:sz="4" w:space="4" w:color="auto"/>
          <w:bottom w:val="single" w:sz="4" w:space="1" w:color="auto"/>
          <w:right w:val="single" w:sz="4" w:space="4" w:color="auto"/>
        </w:pBdr>
      </w:pPr>
      <w:r>
        <w:t>Agreements (number and area (ha) under agreements).</w:t>
      </w:r>
    </w:p>
    <w:p w14:paraId="5CF5AEE1" w14:textId="4876DDA1" w:rsidR="005C4614" w:rsidRPr="005C4614" w:rsidRDefault="005C4614" w:rsidP="0086052F">
      <w:pPr>
        <w:pStyle w:val="BodyNormal"/>
        <w:pBdr>
          <w:top w:val="single" w:sz="4" w:space="1" w:color="auto"/>
          <w:left w:val="single" w:sz="4" w:space="4" w:color="auto"/>
          <w:bottom w:val="single" w:sz="4" w:space="1" w:color="auto"/>
          <w:right w:val="single" w:sz="4" w:space="4" w:color="auto"/>
        </w:pBdr>
        <w:rPr>
          <w:lang w:val="en-AU"/>
        </w:rPr>
      </w:pPr>
      <w:r w:rsidRPr="005C4614">
        <w:rPr>
          <w:lang w:val="en-AU"/>
        </w:rPr>
        <w:t>Stakeholder and community</w:t>
      </w:r>
    </w:p>
    <w:p w14:paraId="5842D596" w14:textId="55683D4E" w:rsidR="005C4614" w:rsidRDefault="005C4614" w:rsidP="0086052F">
      <w:pPr>
        <w:pStyle w:val="ListNumber"/>
        <w:pBdr>
          <w:top w:val="single" w:sz="4" w:space="1" w:color="auto"/>
          <w:left w:val="single" w:sz="4" w:space="4" w:color="auto"/>
          <w:bottom w:val="single" w:sz="4" w:space="1" w:color="auto"/>
          <w:right w:val="single" w:sz="4" w:space="4" w:color="auto"/>
        </w:pBdr>
      </w:pPr>
      <w:r>
        <w:t>Community participation and engagement (number of events and number of participants).</w:t>
      </w:r>
    </w:p>
    <w:p w14:paraId="2DEC182D" w14:textId="75C79504" w:rsidR="005C4614" w:rsidRDefault="005C4614" w:rsidP="0086052F">
      <w:pPr>
        <w:pStyle w:val="ListNumber"/>
        <w:pBdr>
          <w:top w:val="single" w:sz="4" w:space="1" w:color="auto"/>
          <w:left w:val="single" w:sz="4" w:space="4" w:color="auto"/>
          <w:bottom w:val="single" w:sz="4" w:space="1" w:color="auto"/>
          <w:right w:val="single" w:sz="4" w:space="4" w:color="auto"/>
        </w:pBdr>
      </w:pPr>
      <w:r>
        <w:t>Training and skills development (number of events and number of participants).</w:t>
      </w:r>
    </w:p>
    <w:p w14:paraId="1FE167B0" w14:textId="10506CBC" w:rsidR="004E77F5" w:rsidRDefault="004E77F5" w:rsidP="0086052F">
      <w:pPr>
        <w:pStyle w:val="ListNumber"/>
        <w:pBdr>
          <w:top w:val="single" w:sz="4" w:space="1" w:color="auto"/>
          <w:left w:val="single" w:sz="4" w:space="4" w:color="auto"/>
          <w:bottom w:val="single" w:sz="4" w:space="1" w:color="auto"/>
          <w:right w:val="single" w:sz="4" w:space="4" w:color="auto"/>
        </w:pBdr>
      </w:pPr>
      <w:r>
        <w:t>Awareness raising materials and products (number produced).</w:t>
      </w:r>
    </w:p>
    <w:p w14:paraId="4D3090A9" w14:textId="529179C4" w:rsidR="004E77F5" w:rsidRPr="005C4614" w:rsidRDefault="004E77F5" w:rsidP="0086052F">
      <w:pPr>
        <w:pStyle w:val="ListNumber"/>
        <w:pBdr>
          <w:top w:val="single" w:sz="4" w:space="1" w:color="auto"/>
          <w:left w:val="single" w:sz="4" w:space="4" w:color="auto"/>
          <w:bottom w:val="single" w:sz="4" w:space="1" w:color="auto"/>
          <w:right w:val="single" w:sz="4" w:space="4" w:color="auto"/>
        </w:pBdr>
      </w:pPr>
      <w:r>
        <w:t>Support to community groups and projects (number of groups supported and number of projects supported).</w:t>
      </w:r>
    </w:p>
    <w:p w14:paraId="13215769" w14:textId="3B0A4886" w:rsidR="005C4614" w:rsidRPr="005C4614" w:rsidRDefault="005C4614" w:rsidP="0086052F">
      <w:pPr>
        <w:pStyle w:val="BodyNormal"/>
        <w:pBdr>
          <w:top w:val="single" w:sz="4" w:space="1" w:color="auto"/>
          <w:left w:val="single" w:sz="4" w:space="4" w:color="auto"/>
          <w:bottom w:val="single" w:sz="4" w:space="1" w:color="auto"/>
          <w:right w:val="single" w:sz="4" w:space="4" w:color="auto"/>
        </w:pBdr>
        <w:rPr>
          <w:lang w:val="en-AU"/>
        </w:rPr>
      </w:pPr>
      <w:r w:rsidRPr="005C4614">
        <w:rPr>
          <w:lang w:val="en-AU"/>
        </w:rPr>
        <w:t>Structural works</w:t>
      </w:r>
    </w:p>
    <w:p w14:paraId="01231C88" w14:textId="41CA712E" w:rsidR="005C4614" w:rsidRDefault="005C4614" w:rsidP="0086052F">
      <w:pPr>
        <w:pStyle w:val="ListNumber"/>
        <w:pBdr>
          <w:top w:val="single" w:sz="4" w:space="1" w:color="auto"/>
          <w:left w:val="single" w:sz="4" w:space="4" w:color="auto"/>
          <w:bottom w:val="single" w:sz="4" w:space="1" w:color="auto"/>
          <w:right w:val="single" w:sz="4" w:space="4" w:color="auto"/>
        </w:pBdr>
      </w:pPr>
      <w:r>
        <w:t>Fencing (length (m) and area (ha) protected by fence).</w:t>
      </w:r>
    </w:p>
    <w:p w14:paraId="39A31E34" w14:textId="3D21ED8A" w:rsidR="005C4614" w:rsidRDefault="005C4614" w:rsidP="0086052F">
      <w:pPr>
        <w:pStyle w:val="ListNumber"/>
        <w:pBdr>
          <w:top w:val="single" w:sz="4" w:space="1" w:color="auto"/>
          <w:left w:val="single" w:sz="4" w:space="4" w:color="auto"/>
          <w:bottom w:val="single" w:sz="4" w:space="1" w:color="auto"/>
          <w:right w:val="single" w:sz="4" w:space="4" w:color="auto"/>
        </w:pBdr>
      </w:pPr>
      <w:r>
        <w:t>Instream habitat improvement (length (km) of stream with improvement).</w:t>
      </w:r>
    </w:p>
    <w:p w14:paraId="0E64C5B5" w14:textId="3E597AF5" w:rsidR="005C4614" w:rsidRDefault="005C4614" w:rsidP="0086052F">
      <w:pPr>
        <w:pStyle w:val="ListNumber"/>
        <w:pBdr>
          <w:top w:val="single" w:sz="4" w:space="1" w:color="auto"/>
          <w:left w:val="single" w:sz="4" w:space="4" w:color="auto"/>
          <w:bottom w:val="single" w:sz="4" w:space="1" w:color="auto"/>
          <w:right w:val="single" w:sz="4" w:space="4" w:color="auto"/>
        </w:pBdr>
      </w:pPr>
      <w:r>
        <w:t xml:space="preserve">Fish passage </w:t>
      </w:r>
      <w:r w:rsidRPr="005C4614">
        <w:t>installation (length (km) of stream opened-up for fish passage and number of fis</w:t>
      </w:r>
      <w:r>
        <w:t>hways or fish barriers removed)</w:t>
      </w:r>
      <w:r w:rsidRPr="005C4614">
        <w:t>.</w:t>
      </w:r>
    </w:p>
    <w:p w14:paraId="09CED6EF" w14:textId="758E9610" w:rsidR="005C4614" w:rsidRDefault="005C4614" w:rsidP="0086052F">
      <w:pPr>
        <w:pStyle w:val="ListNumber"/>
        <w:pBdr>
          <w:top w:val="single" w:sz="4" w:space="1" w:color="auto"/>
          <w:left w:val="single" w:sz="4" w:space="4" w:color="auto"/>
          <w:bottom w:val="single" w:sz="4" w:space="1" w:color="auto"/>
          <w:right w:val="single" w:sz="4" w:space="4" w:color="auto"/>
        </w:pBdr>
      </w:pPr>
      <w:r>
        <w:t>Channels (length (km) of channel).</w:t>
      </w:r>
    </w:p>
    <w:p w14:paraId="34129995" w14:textId="1DC2ABB2" w:rsidR="005C4614" w:rsidRPr="005C4614" w:rsidRDefault="005C4614" w:rsidP="0086052F">
      <w:pPr>
        <w:pStyle w:val="ListNumber"/>
        <w:pBdr>
          <w:top w:val="single" w:sz="4" w:space="1" w:color="auto"/>
          <w:left w:val="single" w:sz="4" w:space="4" w:color="auto"/>
          <w:bottom w:val="single" w:sz="4" w:space="1" w:color="auto"/>
          <w:right w:val="single" w:sz="4" w:space="4" w:color="auto"/>
        </w:pBdr>
      </w:pPr>
      <w:r w:rsidRPr="005C4614">
        <w:t>Constructed wetlands (number and area (ha) of constructed wetlands).</w:t>
      </w:r>
    </w:p>
    <w:p w14:paraId="6FC708D9" w14:textId="39955FF7" w:rsidR="005C4614" w:rsidRDefault="005C4614" w:rsidP="0086052F">
      <w:pPr>
        <w:pStyle w:val="ListNumber"/>
        <w:pBdr>
          <w:top w:val="single" w:sz="4" w:space="1" w:color="auto"/>
          <w:left w:val="single" w:sz="4" w:space="4" w:color="auto"/>
          <w:bottom w:val="single" w:sz="4" w:space="1" w:color="auto"/>
          <w:right w:val="single" w:sz="4" w:space="4" w:color="auto"/>
        </w:pBdr>
      </w:pPr>
      <w:r w:rsidRPr="005C4614">
        <w:t xml:space="preserve">Water recycling structures including on-farm reuse systems (number of reuse structures or systems and volume of water </w:t>
      </w:r>
      <w:r w:rsidR="004E77F5">
        <w:t>(</w:t>
      </w:r>
      <w:r w:rsidRPr="005C4614">
        <w:t>ML) recycled).</w:t>
      </w:r>
    </w:p>
    <w:p w14:paraId="7AC52096" w14:textId="2D3DC33E" w:rsidR="005C4614" w:rsidRDefault="004E77F5" w:rsidP="0086052F">
      <w:pPr>
        <w:pStyle w:val="ListNumber"/>
        <w:pBdr>
          <w:top w:val="single" w:sz="4" w:space="1" w:color="auto"/>
          <w:left w:val="single" w:sz="4" w:space="4" w:color="auto"/>
          <w:bottom w:val="single" w:sz="4" w:space="1" w:color="auto"/>
          <w:right w:val="single" w:sz="4" w:space="4" w:color="auto"/>
        </w:pBdr>
      </w:pPr>
      <w:r w:rsidRPr="004E77F5">
        <w:t>Erosion management (area of land treated/protected (ha) and number of sites or control structures).</w:t>
      </w:r>
    </w:p>
    <w:p w14:paraId="7CCF3560" w14:textId="051C8C55" w:rsidR="004E77F5" w:rsidRPr="004E77F5" w:rsidRDefault="004E77F5" w:rsidP="0086052F">
      <w:pPr>
        <w:pStyle w:val="ListNumber"/>
        <w:pBdr>
          <w:top w:val="single" w:sz="4" w:space="1" w:color="auto"/>
          <w:left w:val="single" w:sz="4" w:space="4" w:color="auto"/>
          <w:bottom w:val="single" w:sz="4" w:space="1" w:color="auto"/>
          <w:right w:val="single" w:sz="4" w:space="4" w:color="auto"/>
        </w:pBdr>
      </w:pPr>
      <w:r>
        <w:t>Off-stream watering sites (number installed).</w:t>
      </w:r>
    </w:p>
    <w:p w14:paraId="148D2296" w14:textId="3D394E1D" w:rsidR="005C4614" w:rsidRPr="005C4614" w:rsidRDefault="005C4614" w:rsidP="0086052F">
      <w:pPr>
        <w:pStyle w:val="BodyNormal"/>
        <w:pBdr>
          <w:top w:val="single" w:sz="4" w:space="1" w:color="auto"/>
          <w:left w:val="single" w:sz="4" w:space="4" w:color="auto"/>
          <w:bottom w:val="single" w:sz="4" w:space="1" w:color="auto"/>
          <w:right w:val="single" w:sz="4" w:space="4" w:color="auto"/>
        </w:pBdr>
        <w:rPr>
          <w:lang w:val="en-AU"/>
        </w:rPr>
      </w:pPr>
      <w:r w:rsidRPr="005C4614">
        <w:rPr>
          <w:lang w:val="en-AU"/>
        </w:rPr>
        <w:t>Environmental works</w:t>
      </w:r>
    </w:p>
    <w:p w14:paraId="5A7695B6" w14:textId="6705D1AC" w:rsidR="005C4614" w:rsidRPr="004E77F5" w:rsidRDefault="004E77F5" w:rsidP="0086052F">
      <w:pPr>
        <w:pStyle w:val="ListNumber"/>
        <w:pBdr>
          <w:top w:val="single" w:sz="4" w:space="1" w:color="auto"/>
          <w:left w:val="single" w:sz="4" w:space="4" w:color="auto"/>
          <w:bottom w:val="single" w:sz="4" w:space="1" w:color="auto"/>
          <w:right w:val="single" w:sz="4" w:space="4" w:color="auto"/>
        </w:pBdr>
      </w:pPr>
      <w:r>
        <w:t xml:space="preserve">Debris </w:t>
      </w:r>
      <w:r w:rsidRPr="004E77F5">
        <w:t>removal (area (ha) treated and weight (kg) of debris).</w:t>
      </w:r>
    </w:p>
    <w:p w14:paraId="4415CBAF" w14:textId="46751A2C" w:rsidR="004E77F5" w:rsidRPr="004E77F5" w:rsidRDefault="004E77F5" w:rsidP="0086052F">
      <w:pPr>
        <w:pStyle w:val="ListNumber"/>
        <w:pBdr>
          <w:top w:val="single" w:sz="4" w:space="1" w:color="auto"/>
          <w:left w:val="single" w:sz="4" w:space="4" w:color="auto"/>
          <w:bottom w:val="single" w:sz="4" w:space="1" w:color="auto"/>
          <w:right w:val="single" w:sz="4" w:space="4" w:color="auto"/>
        </w:pBdr>
      </w:pPr>
      <w:r w:rsidRPr="004E77F5">
        <w:t>Pest management (area (ha) treated).</w:t>
      </w:r>
    </w:p>
    <w:p w14:paraId="1333D4BD" w14:textId="34D5449C" w:rsidR="004E77F5" w:rsidRPr="004E77F5" w:rsidRDefault="004E77F5" w:rsidP="0086052F">
      <w:pPr>
        <w:pStyle w:val="ListNumber"/>
        <w:pBdr>
          <w:top w:val="single" w:sz="4" w:space="1" w:color="auto"/>
          <w:left w:val="single" w:sz="4" w:space="4" w:color="auto"/>
          <w:bottom w:val="single" w:sz="4" w:space="1" w:color="auto"/>
          <w:right w:val="single" w:sz="4" w:space="4" w:color="auto"/>
        </w:pBdr>
      </w:pPr>
      <w:r w:rsidRPr="004E77F5">
        <w:t>Weed treatment (area (ha) with initial treatment, area (ha) with follow-up treatment).</w:t>
      </w:r>
    </w:p>
    <w:p w14:paraId="74B5D961" w14:textId="57F9E30D" w:rsidR="004E77F5" w:rsidRPr="004E77F5" w:rsidRDefault="004E77F5" w:rsidP="0086052F">
      <w:pPr>
        <w:pStyle w:val="ListNumber"/>
        <w:pBdr>
          <w:top w:val="single" w:sz="4" w:space="1" w:color="auto"/>
          <w:left w:val="single" w:sz="4" w:space="4" w:color="auto"/>
          <w:bottom w:val="single" w:sz="4" w:space="1" w:color="auto"/>
          <w:right w:val="single" w:sz="4" w:space="4" w:color="auto"/>
        </w:pBdr>
      </w:pPr>
      <w:r w:rsidRPr="004E77F5">
        <w:t>Revegetation (area (ha) planted).</w:t>
      </w:r>
    </w:p>
    <w:p w14:paraId="334045B0" w14:textId="7419DF0D" w:rsidR="004E77F5" w:rsidRPr="004E77F5" w:rsidRDefault="004E77F5" w:rsidP="0086052F">
      <w:pPr>
        <w:pStyle w:val="ListNumber"/>
        <w:pBdr>
          <w:top w:val="single" w:sz="4" w:space="1" w:color="auto"/>
          <w:left w:val="single" w:sz="4" w:space="4" w:color="auto"/>
          <w:bottom w:val="single" w:sz="4" w:space="1" w:color="auto"/>
          <w:right w:val="single" w:sz="4" w:space="4" w:color="auto"/>
        </w:pBdr>
      </w:pPr>
      <w:r w:rsidRPr="004E77F5">
        <w:t>Soil treatment (area (ha) treated).</w:t>
      </w:r>
    </w:p>
    <w:p w14:paraId="43BE3C3E" w14:textId="01FED1B5" w:rsidR="004E77F5" w:rsidRPr="005C4614" w:rsidRDefault="004E77F5" w:rsidP="0086052F">
      <w:pPr>
        <w:pStyle w:val="ListNumber"/>
        <w:pBdr>
          <w:top w:val="single" w:sz="4" w:space="1" w:color="auto"/>
          <w:left w:val="single" w:sz="4" w:space="4" w:color="auto"/>
          <w:bottom w:val="single" w:sz="4" w:space="1" w:color="auto"/>
          <w:right w:val="single" w:sz="4" w:space="4" w:color="auto"/>
        </w:pBdr>
      </w:pPr>
      <w:r>
        <w:t>Wetland connectivity (area (ha) with connectivity reinstated).</w:t>
      </w:r>
    </w:p>
    <w:p w14:paraId="125A4588" w14:textId="6738A991" w:rsidR="005C4614" w:rsidRPr="005C4614" w:rsidRDefault="005C4614" w:rsidP="0086052F">
      <w:pPr>
        <w:pStyle w:val="BodyNormal"/>
        <w:pBdr>
          <w:top w:val="single" w:sz="4" w:space="1" w:color="auto"/>
          <w:left w:val="single" w:sz="4" w:space="4" w:color="auto"/>
          <w:bottom w:val="single" w:sz="4" w:space="1" w:color="auto"/>
          <w:right w:val="single" w:sz="4" w:space="4" w:color="auto"/>
        </w:pBdr>
        <w:rPr>
          <w:lang w:val="en-AU"/>
        </w:rPr>
      </w:pPr>
      <w:r w:rsidRPr="005C4614">
        <w:rPr>
          <w:lang w:val="en-AU"/>
        </w:rPr>
        <w:t>Management services</w:t>
      </w:r>
    </w:p>
    <w:p w14:paraId="2C2A20CA" w14:textId="7BC23279" w:rsidR="005C4614" w:rsidRPr="00BB3A67" w:rsidRDefault="00BB3A67" w:rsidP="0086052F">
      <w:pPr>
        <w:pStyle w:val="ListNumber"/>
        <w:pBdr>
          <w:top w:val="single" w:sz="4" w:space="1" w:color="auto"/>
          <w:left w:val="single" w:sz="4" w:space="4" w:color="auto"/>
          <w:bottom w:val="single" w:sz="4" w:space="1" w:color="auto"/>
          <w:right w:val="single" w:sz="4" w:space="4" w:color="auto"/>
        </w:pBdr>
      </w:pPr>
      <w:r>
        <w:t xml:space="preserve">Fire </w:t>
      </w:r>
      <w:r w:rsidRPr="00BB3A67">
        <w:t>management (area (ha) burnt).</w:t>
      </w:r>
    </w:p>
    <w:p w14:paraId="502021EC" w14:textId="7EFB3382" w:rsidR="00BB3A67" w:rsidRPr="00BB3A67" w:rsidRDefault="00BB3A67" w:rsidP="0086052F">
      <w:pPr>
        <w:pStyle w:val="ListNumber"/>
        <w:pBdr>
          <w:top w:val="single" w:sz="4" w:space="1" w:color="auto"/>
          <w:left w:val="single" w:sz="4" w:space="4" w:color="auto"/>
          <w:bottom w:val="single" w:sz="4" w:space="1" w:color="auto"/>
          <w:right w:val="single" w:sz="4" w:space="4" w:color="auto"/>
        </w:pBdr>
      </w:pPr>
      <w:r w:rsidRPr="00BB3A67">
        <w:t>Management practice change (area (ha) with improved practices and number of people adopting improved practices).</w:t>
      </w:r>
    </w:p>
    <w:p w14:paraId="03CE04C2" w14:textId="11993B3B" w:rsidR="005C4614" w:rsidRPr="005C4614" w:rsidRDefault="005C4614" w:rsidP="0086052F">
      <w:pPr>
        <w:pStyle w:val="BodyNormal"/>
        <w:pBdr>
          <w:top w:val="single" w:sz="4" w:space="1" w:color="auto"/>
          <w:left w:val="single" w:sz="4" w:space="4" w:color="auto"/>
          <w:bottom w:val="single" w:sz="4" w:space="1" w:color="auto"/>
          <w:right w:val="single" w:sz="4" w:space="4" w:color="auto"/>
        </w:pBdr>
        <w:rPr>
          <w:lang w:val="en-AU"/>
        </w:rPr>
      </w:pPr>
      <w:r w:rsidRPr="005C4614">
        <w:rPr>
          <w:lang w:val="en-AU"/>
        </w:rPr>
        <w:t>Assessment and monitoring</w:t>
      </w:r>
    </w:p>
    <w:p w14:paraId="1708D242" w14:textId="16447947" w:rsidR="005C4614" w:rsidRDefault="0086052F" w:rsidP="0086052F">
      <w:pPr>
        <w:pStyle w:val="ListNumber"/>
        <w:pBdr>
          <w:top w:val="single" w:sz="4" w:space="1" w:color="auto"/>
          <w:left w:val="single" w:sz="4" w:space="4" w:color="auto"/>
          <w:bottom w:val="single" w:sz="4" w:space="1" w:color="auto"/>
          <w:right w:val="single" w:sz="4" w:space="4" w:color="auto"/>
        </w:pBdr>
      </w:pPr>
      <w:r>
        <w:t>Research (number of studies).</w:t>
      </w:r>
    </w:p>
    <w:p w14:paraId="0590922D" w14:textId="39768415" w:rsidR="0086052F" w:rsidRPr="005C4614" w:rsidRDefault="0086052F" w:rsidP="0086052F">
      <w:pPr>
        <w:pStyle w:val="ListNumber"/>
        <w:pBdr>
          <w:top w:val="single" w:sz="4" w:space="1" w:color="auto"/>
          <w:left w:val="single" w:sz="4" w:space="4" w:color="auto"/>
          <w:bottom w:val="single" w:sz="4" w:space="1" w:color="auto"/>
          <w:right w:val="single" w:sz="4" w:space="4" w:color="auto"/>
        </w:pBdr>
      </w:pPr>
      <w:r>
        <w:t>Information management systems (number).</w:t>
      </w:r>
      <w:r w:rsidR="003F20F2">
        <w:t xml:space="preserve"> [Not recommended for inclusion in MERIT – limited value].</w:t>
      </w:r>
    </w:p>
    <w:p w14:paraId="5084223C" w14:textId="66CF8BA2" w:rsidR="006D20B5" w:rsidRDefault="00AA3142" w:rsidP="00D22424">
      <w:pPr>
        <w:pStyle w:val="BodyNormal"/>
        <w:rPr>
          <w:lang w:val="en-AU"/>
        </w:rPr>
      </w:pPr>
      <w:r>
        <w:rPr>
          <w:lang w:val="en-AU"/>
        </w:rPr>
        <w:t>These outputs</w:t>
      </w:r>
      <w:r w:rsidR="00914CF3">
        <w:rPr>
          <w:lang w:val="en-AU"/>
        </w:rPr>
        <w:t xml:space="preserve"> appear appropriate</w:t>
      </w:r>
      <w:r>
        <w:rPr>
          <w:lang w:val="en-AU"/>
        </w:rPr>
        <w:t xml:space="preserve">, </w:t>
      </w:r>
      <w:r w:rsidR="00914CF3">
        <w:rPr>
          <w:lang w:val="en-AU"/>
        </w:rPr>
        <w:t>except for</w:t>
      </w:r>
      <w:r>
        <w:rPr>
          <w:lang w:val="en-AU"/>
        </w:rPr>
        <w:t xml:space="preserve"> </w:t>
      </w:r>
      <w:r w:rsidR="00914CF3">
        <w:rPr>
          <w:lang w:val="en-AU"/>
        </w:rPr>
        <w:t xml:space="preserve">the number of </w:t>
      </w:r>
      <w:r>
        <w:rPr>
          <w:lang w:val="en-AU"/>
        </w:rPr>
        <w:t>“information management systems</w:t>
      </w:r>
      <w:r w:rsidR="00914CF3">
        <w:rPr>
          <w:lang w:val="en-AU"/>
        </w:rPr>
        <w:t>,</w:t>
      </w:r>
      <w:r>
        <w:rPr>
          <w:lang w:val="en-AU"/>
        </w:rPr>
        <w:t>”</w:t>
      </w:r>
      <w:r w:rsidR="00914CF3">
        <w:rPr>
          <w:lang w:val="en-AU"/>
        </w:rPr>
        <w:t xml:space="preserve"> which provides limited value. It is recommended this output is not considered for inclusion in MERIT. </w:t>
      </w:r>
    </w:p>
    <w:p w14:paraId="2405EB89" w14:textId="4C8EDBB6" w:rsidR="0017353A" w:rsidRDefault="0017353A" w:rsidP="00D22424">
      <w:pPr>
        <w:pStyle w:val="BodyNormal"/>
        <w:rPr>
          <w:lang w:val="en-AU"/>
        </w:rPr>
      </w:pPr>
      <w:r>
        <w:rPr>
          <w:lang w:val="en-AU"/>
        </w:rPr>
        <w:t>Further analysis of these outputs in relation to spatial data collection is provided below.</w:t>
      </w:r>
      <w:r w:rsidR="00F254EC">
        <w:rPr>
          <w:lang w:val="en-AU"/>
        </w:rPr>
        <w:t xml:space="preserve"> This suggests </w:t>
      </w:r>
      <w:r w:rsidR="00F254EC" w:rsidRPr="00F254EC">
        <w:rPr>
          <w:b/>
          <w:lang w:val="en-AU"/>
        </w:rPr>
        <w:t>most of the common standard outputs have the capacity to be recorded spatially and many are likely to already have spatial data available</w:t>
      </w:r>
      <w:r w:rsidR="00F254EC">
        <w:rPr>
          <w:lang w:val="en-AU"/>
        </w:rPr>
        <w:t xml:space="preserve"> in the states where they are currently measured and recorded.</w:t>
      </w:r>
    </w:p>
    <w:p w14:paraId="1F8FB75A" w14:textId="77777777" w:rsidR="00F254EC" w:rsidRDefault="00F254EC" w:rsidP="00D22424">
      <w:pPr>
        <w:pStyle w:val="BodyNormal"/>
        <w:rPr>
          <w:lang w:val="en-AU"/>
        </w:rPr>
      </w:pPr>
    </w:p>
    <w:p w14:paraId="6423AAB6" w14:textId="08918B1F" w:rsidR="00BA516B" w:rsidRDefault="00BA516B" w:rsidP="00BA516B">
      <w:pPr>
        <w:pStyle w:val="Caption"/>
      </w:pPr>
      <w:r>
        <w:t xml:space="preserve">Table </w:t>
      </w:r>
      <w:r w:rsidR="00A406D4">
        <w:fldChar w:fldCharType="begin"/>
      </w:r>
      <w:r w:rsidR="00A406D4">
        <w:instrText xml:space="preserve"> STYLEREF 1 \s </w:instrText>
      </w:r>
      <w:r w:rsidR="00A406D4">
        <w:fldChar w:fldCharType="separate"/>
      </w:r>
      <w:r w:rsidR="00800E6C">
        <w:rPr>
          <w:noProof/>
        </w:rPr>
        <w:t>4</w:t>
      </w:r>
      <w:r w:rsidR="00A406D4">
        <w:rPr>
          <w:noProof/>
        </w:rPr>
        <w:fldChar w:fldCharType="end"/>
      </w:r>
      <w:r>
        <w:noBreakHyphen/>
      </w:r>
      <w:r w:rsidR="00A406D4">
        <w:fldChar w:fldCharType="begin"/>
      </w:r>
      <w:r w:rsidR="00A406D4">
        <w:instrText xml:space="preserve"> SEQ Table \* ARABIC \s 1 </w:instrText>
      </w:r>
      <w:r w:rsidR="00A406D4">
        <w:fldChar w:fldCharType="separate"/>
      </w:r>
      <w:r w:rsidR="00800E6C">
        <w:rPr>
          <w:noProof/>
        </w:rPr>
        <w:t>5</w:t>
      </w:r>
      <w:r w:rsidR="00A406D4">
        <w:rPr>
          <w:noProof/>
        </w:rPr>
        <w:fldChar w:fldCharType="end"/>
      </w:r>
      <w:r w:rsidR="000E4D5C">
        <w:t xml:space="preserve"> Spatial data collection for common standard outputs</w:t>
      </w:r>
    </w:p>
    <w:tbl>
      <w:tblPr>
        <w:tblStyle w:val="TableGrid"/>
        <w:tblW w:w="9648" w:type="dxa"/>
        <w:tblLook w:val="04A0" w:firstRow="1" w:lastRow="0" w:firstColumn="1" w:lastColumn="0" w:noHBand="0" w:noVBand="1"/>
      </w:tblPr>
      <w:tblGrid>
        <w:gridCol w:w="860"/>
        <w:gridCol w:w="3118"/>
        <w:gridCol w:w="2694"/>
        <w:gridCol w:w="2976"/>
      </w:tblGrid>
      <w:tr w:rsidR="00D074BC" w14:paraId="3BEC8597" w14:textId="5A26BF6B" w:rsidTr="00D074BC">
        <w:trPr>
          <w:cnfStyle w:val="100000000000" w:firstRow="1" w:lastRow="0" w:firstColumn="0" w:lastColumn="0" w:oddVBand="0" w:evenVBand="0" w:oddHBand="0" w:evenHBand="0" w:firstRowFirstColumn="0" w:firstRowLastColumn="0" w:lastRowFirstColumn="0" w:lastRowLastColumn="0"/>
        </w:trPr>
        <w:tc>
          <w:tcPr>
            <w:tcW w:w="860" w:type="dxa"/>
          </w:tcPr>
          <w:p w14:paraId="12C35070" w14:textId="77777777" w:rsidR="00BA516B" w:rsidRDefault="00BA516B" w:rsidP="00AC06D8">
            <w:pPr>
              <w:pStyle w:val="BodyNormal"/>
              <w:jc w:val="left"/>
              <w:rPr>
                <w:lang w:val="en-AU"/>
              </w:rPr>
            </w:pPr>
          </w:p>
        </w:tc>
        <w:tc>
          <w:tcPr>
            <w:tcW w:w="3118" w:type="dxa"/>
          </w:tcPr>
          <w:p w14:paraId="13B3C485" w14:textId="3F329678" w:rsidR="00BA516B" w:rsidRDefault="00BA516B" w:rsidP="00AC06D8">
            <w:pPr>
              <w:pStyle w:val="BodyNormal"/>
              <w:jc w:val="left"/>
              <w:rPr>
                <w:lang w:val="en-AU"/>
              </w:rPr>
            </w:pPr>
            <w:r>
              <w:rPr>
                <w:lang w:val="en-AU"/>
              </w:rPr>
              <w:t>common output</w:t>
            </w:r>
          </w:p>
        </w:tc>
        <w:tc>
          <w:tcPr>
            <w:tcW w:w="2694" w:type="dxa"/>
          </w:tcPr>
          <w:p w14:paraId="7286E42D" w14:textId="735C3011" w:rsidR="00BA516B" w:rsidRDefault="00BA516B" w:rsidP="00AC06D8">
            <w:pPr>
              <w:pStyle w:val="BodyNormal"/>
              <w:jc w:val="left"/>
              <w:rPr>
                <w:lang w:val="en-AU"/>
              </w:rPr>
            </w:pPr>
            <w:r>
              <w:rPr>
                <w:lang w:val="en-AU"/>
              </w:rPr>
              <w:t>appropriate for spatial data collection?</w:t>
            </w:r>
          </w:p>
        </w:tc>
        <w:tc>
          <w:tcPr>
            <w:tcW w:w="2976" w:type="dxa"/>
          </w:tcPr>
          <w:p w14:paraId="1B8A5081" w14:textId="3C337779" w:rsidR="00BA516B" w:rsidRDefault="00BA516B" w:rsidP="00AC06D8">
            <w:pPr>
              <w:pStyle w:val="BodyNormal"/>
              <w:jc w:val="left"/>
              <w:rPr>
                <w:lang w:val="en-AU"/>
              </w:rPr>
            </w:pPr>
            <w:r>
              <w:rPr>
                <w:lang w:val="en-AU"/>
              </w:rPr>
              <w:t>spatial data already collected?</w:t>
            </w:r>
          </w:p>
        </w:tc>
      </w:tr>
      <w:tr w:rsidR="00D074BC" w14:paraId="26A03384" w14:textId="3E45E55B" w:rsidTr="00D074BC">
        <w:tc>
          <w:tcPr>
            <w:tcW w:w="860" w:type="dxa"/>
            <w:vMerge w:val="restart"/>
            <w:textDirection w:val="btLr"/>
          </w:tcPr>
          <w:p w14:paraId="0C9B6E90" w14:textId="6C85A1AB" w:rsidR="00BA516B" w:rsidRDefault="00BA516B" w:rsidP="00B26BD3">
            <w:pPr>
              <w:pStyle w:val="BodyNormal"/>
              <w:jc w:val="center"/>
              <w:rPr>
                <w:lang w:val="en-AU"/>
              </w:rPr>
            </w:pPr>
            <w:r>
              <w:rPr>
                <w:lang w:val="en-AU"/>
              </w:rPr>
              <w:t>Project management</w:t>
            </w:r>
          </w:p>
        </w:tc>
        <w:tc>
          <w:tcPr>
            <w:tcW w:w="3118" w:type="dxa"/>
          </w:tcPr>
          <w:p w14:paraId="177B8420" w14:textId="41BD0CA8" w:rsidR="00BA516B" w:rsidRDefault="00BA516B" w:rsidP="00B26BD3">
            <w:pPr>
              <w:pStyle w:val="BodyNormal"/>
              <w:numPr>
                <w:ilvl w:val="0"/>
                <w:numId w:val="45"/>
              </w:numPr>
              <w:jc w:val="left"/>
              <w:rPr>
                <w:lang w:val="en-AU"/>
              </w:rPr>
            </w:pPr>
            <w:r>
              <w:rPr>
                <w:lang w:val="en-AU"/>
              </w:rPr>
              <w:t>Management plan development (number of plans)</w:t>
            </w:r>
          </w:p>
        </w:tc>
        <w:tc>
          <w:tcPr>
            <w:tcW w:w="2694" w:type="dxa"/>
          </w:tcPr>
          <w:p w14:paraId="7888793E" w14:textId="289C43BC" w:rsidR="00BA516B" w:rsidRDefault="008E2C62" w:rsidP="00B26BD3">
            <w:pPr>
              <w:pStyle w:val="BodyNormal"/>
              <w:jc w:val="left"/>
              <w:rPr>
                <w:lang w:val="en-AU"/>
              </w:rPr>
            </w:pPr>
            <w:r>
              <w:rPr>
                <w:lang w:val="en-AU"/>
              </w:rPr>
              <w:t>Yes – polygon of plan area</w:t>
            </w:r>
          </w:p>
        </w:tc>
        <w:tc>
          <w:tcPr>
            <w:tcW w:w="2976" w:type="dxa"/>
          </w:tcPr>
          <w:p w14:paraId="1A7C976C" w14:textId="6F3040C0" w:rsidR="00BA516B" w:rsidRDefault="00CB7326" w:rsidP="00CB7326">
            <w:pPr>
              <w:pStyle w:val="BodyNormal"/>
              <w:jc w:val="left"/>
              <w:rPr>
                <w:lang w:val="en-AU"/>
              </w:rPr>
            </w:pPr>
            <w:r>
              <w:rPr>
                <w:lang w:val="en-AU"/>
              </w:rPr>
              <w:t xml:space="preserve">Yes in </w:t>
            </w:r>
            <w:r w:rsidR="00A15417">
              <w:rPr>
                <w:lang w:val="en-AU"/>
              </w:rPr>
              <w:t>VIC (</w:t>
            </w:r>
            <w:r w:rsidR="005D6A78">
              <w:rPr>
                <w:lang w:val="en-AU"/>
              </w:rPr>
              <w:t>DELWP Standard Outputs</w:t>
            </w:r>
            <w:r w:rsidR="00A15417">
              <w:rPr>
                <w:lang w:val="en-AU"/>
              </w:rPr>
              <w:t>)</w:t>
            </w:r>
            <w:r w:rsidR="005D6A78">
              <w:rPr>
                <w:lang w:val="en-AU"/>
              </w:rPr>
              <w:t xml:space="preserve"> </w:t>
            </w:r>
            <w:r>
              <w:rPr>
                <w:lang w:val="en-AU"/>
              </w:rPr>
              <w:t xml:space="preserve">and expected to be in QLD (Enquire) </w:t>
            </w:r>
            <w:r w:rsidR="005D6A78">
              <w:rPr>
                <w:lang w:val="en-AU"/>
              </w:rPr>
              <w:t xml:space="preserve">and </w:t>
            </w:r>
            <w:r w:rsidR="00A15417">
              <w:rPr>
                <w:lang w:val="en-AU"/>
              </w:rPr>
              <w:t>WA (</w:t>
            </w:r>
            <w:r w:rsidR="005D6A78">
              <w:rPr>
                <w:lang w:val="en-AU"/>
              </w:rPr>
              <w:t>Grid</w:t>
            </w:r>
            <w:r w:rsidR="00A15417">
              <w:rPr>
                <w:lang w:val="en-AU"/>
              </w:rPr>
              <w:t>)</w:t>
            </w:r>
            <w:r>
              <w:rPr>
                <w:lang w:val="en-AU"/>
              </w:rPr>
              <w:t>.</w:t>
            </w:r>
          </w:p>
        </w:tc>
      </w:tr>
      <w:tr w:rsidR="00D074BC" w14:paraId="6DCEB954" w14:textId="38C9C906" w:rsidTr="00D074BC">
        <w:tc>
          <w:tcPr>
            <w:tcW w:w="860" w:type="dxa"/>
            <w:vMerge/>
          </w:tcPr>
          <w:p w14:paraId="461D57E8" w14:textId="77777777" w:rsidR="00BA516B" w:rsidRDefault="00BA516B" w:rsidP="00B26BD3">
            <w:pPr>
              <w:pStyle w:val="BodyNormal"/>
              <w:jc w:val="center"/>
              <w:rPr>
                <w:lang w:val="en-AU"/>
              </w:rPr>
            </w:pPr>
          </w:p>
        </w:tc>
        <w:tc>
          <w:tcPr>
            <w:tcW w:w="3118" w:type="dxa"/>
          </w:tcPr>
          <w:p w14:paraId="6AE50952" w14:textId="41ED4282" w:rsidR="00BA516B" w:rsidRDefault="00BA516B" w:rsidP="00B26BD3">
            <w:pPr>
              <w:pStyle w:val="BodyNormal"/>
              <w:numPr>
                <w:ilvl w:val="0"/>
                <w:numId w:val="45"/>
              </w:numPr>
              <w:jc w:val="left"/>
              <w:rPr>
                <w:lang w:val="en-AU"/>
              </w:rPr>
            </w:pPr>
            <w:r>
              <w:rPr>
                <w:lang w:val="en-AU"/>
              </w:rPr>
              <w:t>Partnerships (number)</w:t>
            </w:r>
          </w:p>
        </w:tc>
        <w:tc>
          <w:tcPr>
            <w:tcW w:w="2694" w:type="dxa"/>
          </w:tcPr>
          <w:p w14:paraId="6FA37BBB" w14:textId="0DDF4E61" w:rsidR="00BA516B" w:rsidRDefault="008E2C62" w:rsidP="00B26BD3">
            <w:pPr>
              <w:pStyle w:val="BodyNormal"/>
              <w:jc w:val="left"/>
              <w:rPr>
                <w:lang w:val="en-AU"/>
              </w:rPr>
            </w:pPr>
            <w:r>
              <w:rPr>
                <w:lang w:val="en-AU"/>
              </w:rPr>
              <w:t>No</w:t>
            </w:r>
          </w:p>
        </w:tc>
        <w:tc>
          <w:tcPr>
            <w:tcW w:w="2976" w:type="dxa"/>
          </w:tcPr>
          <w:p w14:paraId="3031CD43" w14:textId="71E2AC20" w:rsidR="00BA516B" w:rsidRDefault="00CB7326" w:rsidP="00CB7326">
            <w:pPr>
              <w:pStyle w:val="BodyNormal"/>
              <w:jc w:val="left"/>
              <w:rPr>
                <w:lang w:val="en-AU"/>
              </w:rPr>
            </w:pPr>
            <w:r>
              <w:rPr>
                <w:lang w:val="en-AU"/>
              </w:rPr>
              <w:t>Yes in VIC (DELWP Standard Outputs) and expected to be in QLD (Enquire)</w:t>
            </w:r>
            <w:r w:rsidR="00EF5AA5">
              <w:rPr>
                <w:lang w:val="en-AU"/>
              </w:rPr>
              <w:t xml:space="preserve"> – ‘representative’ location</w:t>
            </w:r>
            <w:r>
              <w:rPr>
                <w:lang w:val="en-AU"/>
              </w:rPr>
              <w:t>.</w:t>
            </w:r>
          </w:p>
        </w:tc>
      </w:tr>
      <w:tr w:rsidR="00D074BC" w14:paraId="0F8DF267" w14:textId="019C5444" w:rsidTr="00D074BC">
        <w:tc>
          <w:tcPr>
            <w:tcW w:w="860" w:type="dxa"/>
            <w:vMerge/>
          </w:tcPr>
          <w:p w14:paraId="2D5AFD52" w14:textId="77777777" w:rsidR="00BA516B" w:rsidRDefault="00BA516B" w:rsidP="00B26BD3">
            <w:pPr>
              <w:pStyle w:val="BodyNormal"/>
              <w:jc w:val="center"/>
              <w:rPr>
                <w:lang w:val="en-AU"/>
              </w:rPr>
            </w:pPr>
          </w:p>
        </w:tc>
        <w:tc>
          <w:tcPr>
            <w:tcW w:w="3118" w:type="dxa"/>
          </w:tcPr>
          <w:p w14:paraId="2EA8CA39" w14:textId="6EC24196" w:rsidR="00BA516B" w:rsidRDefault="00BA516B" w:rsidP="00B26BD3">
            <w:pPr>
              <w:pStyle w:val="BodyNormal"/>
              <w:numPr>
                <w:ilvl w:val="0"/>
                <w:numId w:val="45"/>
              </w:numPr>
              <w:jc w:val="left"/>
              <w:rPr>
                <w:lang w:val="en-AU"/>
              </w:rPr>
            </w:pPr>
            <w:r>
              <w:rPr>
                <w:lang w:val="en-AU"/>
              </w:rPr>
              <w:t>Agreements (number and area (ha) under agreements)</w:t>
            </w:r>
          </w:p>
        </w:tc>
        <w:tc>
          <w:tcPr>
            <w:tcW w:w="2694" w:type="dxa"/>
          </w:tcPr>
          <w:p w14:paraId="1C62A62E" w14:textId="3642B1A8" w:rsidR="00BA516B" w:rsidRDefault="008E2C62" w:rsidP="00B26BD3">
            <w:pPr>
              <w:pStyle w:val="BodyNormal"/>
              <w:jc w:val="left"/>
              <w:rPr>
                <w:lang w:val="en-AU"/>
              </w:rPr>
            </w:pPr>
            <w:r>
              <w:rPr>
                <w:lang w:val="en-AU"/>
              </w:rPr>
              <w:t>Yes – polygon of agreement area</w:t>
            </w:r>
          </w:p>
        </w:tc>
        <w:tc>
          <w:tcPr>
            <w:tcW w:w="2976" w:type="dxa"/>
          </w:tcPr>
          <w:p w14:paraId="65596EC5" w14:textId="4CC3E6BE" w:rsidR="00BA516B" w:rsidRDefault="00B949B2" w:rsidP="00AC06D8">
            <w:pPr>
              <w:pStyle w:val="BodyNormal"/>
              <w:jc w:val="left"/>
              <w:rPr>
                <w:lang w:val="en-AU"/>
              </w:rPr>
            </w:pPr>
            <w:r>
              <w:rPr>
                <w:lang w:val="en-AU"/>
              </w:rPr>
              <w:t>Yes in VIC (DELWP Standard Outputs) and expected to be in QLD (Enquire) and NSW (Catchment Action).</w:t>
            </w:r>
          </w:p>
        </w:tc>
      </w:tr>
      <w:tr w:rsidR="00D074BC" w14:paraId="7038CE40" w14:textId="77777777" w:rsidTr="00D074BC">
        <w:tc>
          <w:tcPr>
            <w:tcW w:w="860" w:type="dxa"/>
            <w:vMerge w:val="restart"/>
            <w:textDirection w:val="btLr"/>
          </w:tcPr>
          <w:p w14:paraId="339F7356" w14:textId="00D1BBA8" w:rsidR="00BA516B" w:rsidRDefault="00BA516B" w:rsidP="00B26BD3">
            <w:pPr>
              <w:pStyle w:val="BodyNormal"/>
              <w:jc w:val="center"/>
              <w:rPr>
                <w:lang w:val="en-AU"/>
              </w:rPr>
            </w:pPr>
            <w:r>
              <w:rPr>
                <w:lang w:val="en-AU"/>
              </w:rPr>
              <w:t>Stakeholder and community</w:t>
            </w:r>
          </w:p>
        </w:tc>
        <w:tc>
          <w:tcPr>
            <w:tcW w:w="3118" w:type="dxa"/>
          </w:tcPr>
          <w:p w14:paraId="603299F3" w14:textId="2885E498" w:rsidR="00BA516B" w:rsidRDefault="00BA516B" w:rsidP="00B26BD3">
            <w:pPr>
              <w:pStyle w:val="BodyNormal"/>
              <w:numPr>
                <w:ilvl w:val="0"/>
                <w:numId w:val="45"/>
              </w:numPr>
              <w:jc w:val="left"/>
              <w:rPr>
                <w:lang w:val="en-AU"/>
              </w:rPr>
            </w:pPr>
            <w:r>
              <w:rPr>
                <w:lang w:val="en-AU"/>
              </w:rPr>
              <w:t>Community participation and engagement (number of events and number of participants)</w:t>
            </w:r>
          </w:p>
        </w:tc>
        <w:tc>
          <w:tcPr>
            <w:tcW w:w="2694" w:type="dxa"/>
          </w:tcPr>
          <w:p w14:paraId="1048F298" w14:textId="4B2157B7" w:rsidR="00BA516B" w:rsidRPr="00A1439D" w:rsidRDefault="00B949B2" w:rsidP="00B26BD3">
            <w:pPr>
              <w:pStyle w:val="BodyNormal"/>
              <w:jc w:val="left"/>
              <w:rPr>
                <w:lang w:val="en-AU"/>
              </w:rPr>
            </w:pPr>
            <w:r w:rsidRPr="00A1439D">
              <w:rPr>
                <w:lang w:val="en-AU"/>
              </w:rPr>
              <w:t>Yes – points showing where events held</w:t>
            </w:r>
          </w:p>
        </w:tc>
        <w:tc>
          <w:tcPr>
            <w:tcW w:w="2976" w:type="dxa"/>
          </w:tcPr>
          <w:p w14:paraId="598F7999" w14:textId="4093D0EB" w:rsidR="00BA516B" w:rsidRPr="00A1439D" w:rsidRDefault="00B949B2" w:rsidP="00A1439D">
            <w:pPr>
              <w:pStyle w:val="BodyNormal"/>
              <w:jc w:val="left"/>
              <w:rPr>
                <w:lang w:val="en-AU"/>
              </w:rPr>
            </w:pPr>
            <w:r w:rsidRPr="00A1439D">
              <w:rPr>
                <w:lang w:val="en-AU"/>
              </w:rPr>
              <w:t xml:space="preserve">Yes in VIC (DELWP Standard Outputs) </w:t>
            </w:r>
            <w:r w:rsidR="00A1439D" w:rsidRPr="00A1439D">
              <w:rPr>
                <w:lang w:val="en-AU"/>
              </w:rPr>
              <w:t>and expected to be in QLD (Enquire), WA (Grid) and NSW (Catchment Action).</w:t>
            </w:r>
          </w:p>
        </w:tc>
      </w:tr>
      <w:tr w:rsidR="00D074BC" w14:paraId="5B4FB9F6" w14:textId="77777777" w:rsidTr="00D074BC">
        <w:tc>
          <w:tcPr>
            <w:tcW w:w="860" w:type="dxa"/>
            <w:vMerge/>
          </w:tcPr>
          <w:p w14:paraId="5051052A" w14:textId="77777777" w:rsidR="00BA516B" w:rsidRDefault="00BA516B" w:rsidP="00B26BD3">
            <w:pPr>
              <w:pStyle w:val="BodyNormal"/>
              <w:jc w:val="center"/>
              <w:rPr>
                <w:lang w:val="en-AU"/>
              </w:rPr>
            </w:pPr>
          </w:p>
        </w:tc>
        <w:tc>
          <w:tcPr>
            <w:tcW w:w="3118" w:type="dxa"/>
          </w:tcPr>
          <w:p w14:paraId="1F7DD0B1" w14:textId="07187519" w:rsidR="00BA516B" w:rsidRDefault="00BA516B" w:rsidP="00B26BD3">
            <w:pPr>
              <w:pStyle w:val="BodyNormal"/>
              <w:numPr>
                <w:ilvl w:val="0"/>
                <w:numId w:val="45"/>
              </w:numPr>
              <w:jc w:val="left"/>
              <w:rPr>
                <w:lang w:val="en-AU"/>
              </w:rPr>
            </w:pPr>
            <w:r>
              <w:rPr>
                <w:lang w:val="en-AU"/>
              </w:rPr>
              <w:t>Training and skills development (number of events and number of participants)</w:t>
            </w:r>
          </w:p>
        </w:tc>
        <w:tc>
          <w:tcPr>
            <w:tcW w:w="2694" w:type="dxa"/>
          </w:tcPr>
          <w:p w14:paraId="38BBE8B9" w14:textId="6BA4D6B4" w:rsidR="00BA516B" w:rsidRDefault="00B949B2" w:rsidP="00B26BD3">
            <w:pPr>
              <w:pStyle w:val="BodyNormal"/>
              <w:jc w:val="left"/>
              <w:rPr>
                <w:lang w:val="en-AU"/>
              </w:rPr>
            </w:pPr>
            <w:r>
              <w:rPr>
                <w:lang w:val="en-AU"/>
              </w:rPr>
              <w:t>Yes – points showing where events held</w:t>
            </w:r>
          </w:p>
        </w:tc>
        <w:tc>
          <w:tcPr>
            <w:tcW w:w="2976" w:type="dxa"/>
          </w:tcPr>
          <w:p w14:paraId="1BDBD38E" w14:textId="52735FA2" w:rsidR="00BA516B" w:rsidRDefault="00B26BD3" w:rsidP="00AC06D8">
            <w:pPr>
              <w:pStyle w:val="BodyNormal"/>
              <w:jc w:val="left"/>
              <w:rPr>
                <w:lang w:val="en-AU"/>
              </w:rPr>
            </w:pPr>
            <w:r>
              <w:rPr>
                <w:lang w:val="en-AU"/>
              </w:rPr>
              <w:t>E</w:t>
            </w:r>
            <w:r w:rsidRPr="00A1439D">
              <w:rPr>
                <w:lang w:val="en-AU"/>
              </w:rPr>
              <w:t>xpected to be in QLD (Enquire), WA (Grid) and NSW (Catchment Action).</w:t>
            </w:r>
          </w:p>
        </w:tc>
      </w:tr>
      <w:tr w:rsidR="00D074BC" w14:paraId="42F86C8C" w14:textId="77777777" w:rsidTr="00D074BC">
        <w:tc>
          <w:tcPr>
            <w:tcW w:w="860" w:type="dxa"/>
            <w:vMerge/>
          </w:tcPr>
          <w:p w14:paraId="66888F74" w14:textId="77777777" w:rsidR="00BA516B" w:rsidRDefault="00BA516B" w:rsidP="00B26BD3">
            <w:pPr>
              <w:pStyle w:val="BodyNormal"/>
              <w:jc w:val="center"/>
              <w:rPr>
                <w:lang w:val="en-AU"/>
              </w:rPr>
            </w:pPr>
          </w:p>
        </w:tc>
        <w:tc>
          <w:tcPr>
            <w:tcW w:w="3118" w:type="dxa"/>
          </w:tcPr>
          <w:p w14:paraId="1C9E083B" w14:textId="4F40083B" w:rsidR="00BA516B" w:rsidRDefault="00BA516B" w:rsidP="00B26BD3">
            <w:pPr>
              <w:pStyle w:val="BodyNormal"/>
              <w:numPr>
                <w:ilvl w:val="0"/>
                <w:numId w:val="45"/>
              </w:numPr>
              <w:jc w:val="left"/>
              <w:rPr>
                <w:lang w:val="en-AU"/>
              </w:rPr>
            </w:pPr>
            <w:r>
              <w:rPr>
                <w:lang w:val="en-AU"/>
              </w:rPr>
              <w:t>Awareness raising materials and products (number produced)</w:t>
            </w:r>
          </w:p>
        </w:tc>
        <w:tc>
          <w:tcPr>
            <w:tcW w:w="2694" w:type="dxa"/>
          </w:tcPr>
          <w:p w14:paraId="75AE8E8E" w14:textId="545F4259" w:rsidR="00BA516B" w:rsidRDefault="008827AA" w:rsidP="00B26BD3">
            <w:pPr>
              <w:pStyle w:val="BodyNormal"/>
              <w:jc w:val="left"/>
              <w:rPr>
                <w:lang w:val="en-AU"/>
              </w:rPr>
            </w:pPr>
            <w:r>
              <w:rPr>
                <w:lang w:val="en-AU"/>
              </w:rPr>
              <w:t>No</w:t>
            </w:r>
          </w:p>
        </w:tc>
        <w:tc>
          <w:tcPr>
            <w:tcW w:w="2976" w:type="dxa"/>
          </w:tcPr>
          <w:p w14:paraId="449FD698" w14:textId="5B8F558A" w:rsidR="00BA516B" w:rsidRDefault="0056216A" w:rsidP="00AC06D8">
            <w:pPr>
              <w:pStyle w:val="BodyNormal"/>
              <w:jc w:val="left"/>
              <w:rPr>
                <w:lang w:val="en-AU"/>
              </w:rPr>
            </w:pPr>
            <w:r>
              <w:rPr>
                <w:lang w:val="en-AU"/>
              </w:rPr>
              <w:t xml:space="preserve">Yes in VIC (DELWP Standard Outputs) – ‘representative’ location for target audience. Not expected in </w:t>
            </w:r>
            <w:r w:rsidRPr="00A1439D">
              <w:rPr>
                <w:lang w:val="en-AU"/>
              </w:rPr>
              <w:t>QLD (Enquire), WA (Grid) and NSW (Catchment Action).</w:t>
            </w:r>
          </w:p>
        </w:tc>
      </w:tr>
      <w:tr w:rsidR="00D074BC" w14:paraId="332B30CC" w14:textId="77777777" w:rsidTr="00D074BC">
        <w:tc>
          <w:tcPr>
            <w:tcW w:w="860" w:type="dxa"/>
            <w:vMerge/>
          </w:tcPr>
          <w:p w14:paraId="7B6F6328" w14:textId="77777777" w:rsidR="00BA516B" w:rsidRDefault="00BA516B" w:rsidP="00B26BD3">
            <w:pPr>
              <w:pStyle w:val="BodyNormal"/>
              <w:jc w:val="center"/>
              <w:rPr>
                <w:lang w:val="en-AU"/>
              </w:rPr>
            </w:pPr>
          </w:p>
        </w:tc>
        <w:tc>
          <w:tcPr>
            <w:tcW w:w="3118" w:type="dxa"/>
          </w:tcPr>
          <w:p w14:paraId="35D0615D" w14:textId="1FF4550C" w:rsidR="00BA516B" w:rsidRDefault="00BA516B" w:rsidP="00B26BD3">
            <w:pPr>
              <w:pStyle w:val="BodyNormal"/>
              <w:numPr>
                <w:ilvl w:val="0"/>
                <w:numId w:val="45"/>
              </w:numPr>
              <w:jc w:val="left"/>
              <w:rPr>
                <w:lang w:val="en-AU"/>
              </w:rPr>
            </w:pPr>
            <w:r>
              <w:rPr>
                <w:lang w:val="en-AU"/>
              </w:rPr>
              <w:t>Support to community groups and projects (number of groups supported and number of projects supported)</w:t>
            </w:r>
          </w:p>
        </w:tc>
        <w:tc>
          <w:tcPr>
            <w:tcW w:w="2694" w:type="dxa"/>
          </w:tcPr>
          <w:p w14:paraId="1634050E" w14:textId="5FC26F99" w:rsidR="00BA516B" w:rsidRDefault="008827AA" w:rsidP="00B26BD3">
            <w:pPr>
              <w:pStyle w:val="BodyNormal"/>
              <w:jc w:val="left"/>
              <w:rPr>
                <w:lang w:val="en-AU"/>
              </w:rPr>
            </w:pPr>
            <w:r>
              <w:rPr>
                <w:lang w:val="en-AU"/>
              </w:rPr>
              <w:t>No</w:t>
            </w:r>
          </w:p>
        </w:tc>
        <w:tc>
          <w:tcPr>
            <w:tcW w:w="2976" w:type="dxa"/>
          </w:tcPr>
          <w:p w14:paraId="64B29C83" w14:textId="12AA3121" w:rsidR="00BA516B" w:rsidRDefault="00FA37D2" w:rsidP="00FA37D2">
            <w:pPr>
              <w:pStyle w:val="BodyNormal"/>
              <w:jc w:val="left"/>
              <w:rPr>
                <w:lang w:val="en-AU"/>
              </w:rPr>
            </w:pPr>
            <w:r>
              <w:rPr>
                <w:lang w:val="en-AU"/>
              </w:rPr>
              <w:t xml:space="preserve">Not expected </w:t>
            </w:r>
            <w:r w:rsidR="00C13C46">
              <w:rPr>
                <w:lang w:val="en-AU"/>
              </w:rPr>
              <w:t xml:space="preserve">[i.e. </w:t>
            </w:r>
            <w:r>
              <w:rPr>
                <w:lang w:val="en-AU"/>
              </w:rPr>
              <w:t xml:space="preserve">in </w:t>
            </w:r>
            <w:r w:rsidRPr="00A1439D">
              <w:rPr>
                <w:lang w:val="en-AU"/>
              </w:rPr>
              <w:t>QLD (Enquire)</w:t>
            </w:r>
            <w:r>
              <w:rPr>
                <w:lang w:val="en-AU"/>
              </w:rPr>
              <w:t xml:space="preserve"> </w:t>
            </w:r>
            <w:r w:rsidRPr="00A1439D">
              <w:rPr>
                <w:lang w:val="en-AU"/>
              </w:rPr>
              <w:t>and NSW (Catchment Action</w:t>
            </w:r>
            <w:r w:rsidR="00C13C46">
              <w:rPr>
                <w:lang w:val="en-AU"/>
              </w:rPr>
              <w:t>].</w:t>
            </w:r>
          </w:p>
        </w:tc>
      </w:tr>
      <w:tr w:rsidR="00D074BC" w14:paraId="74B5EAA0" w14:textId="77777777" w:rsidTr="00D074BC">
        <w:tc>
          <w:tcPr>
            <w:tcW w:w="860" w:type="dxa"/>
            <w:vMerge w:val="restart"/>
            <w:textDirection w:val="btLr"/>
          </w:tcPr>
          <w:p w14:paraId="42F66595" w14:textId="56D9D8DB" w:rsidR="00BA516B" w:rsidRDefault="00BA516B" w:rsidP="00B26BD3">
            <w:pPr>
              <w:pStyle w:val="BodyNormal"/>
              <w:jc w:val="center"/>
              <w:rPr>
                <w:lang w:val="en-AU"/>
              </w:rPr>
            </w:pPr>
            <w:r>
              <w:rPr>
                <w:lang w:val="en-AU"/>
              </w:rPr>
              <w:t>Structural works</w:t>
            </w:r>
          </w:p>
        </w:tc>
        <w:tc>
          <w:tcPr>
            <w:tcW w:w="3118" w:type="dxa"/>
          </w:tcPr>
          <w:p w14:paraId="1AFBC878" w14:textId="0CEB0B81" w:rsidR="00BA516B" w:rsidRDefault="00BA516B" w:rsidP="00B26BD3">
            <w:pPr>
              <w:pStyle w:val="BodyNormal"/>
              <w:numPr>
                <w:ilvl w:val="0"/>
                <w:numId w:val="45"/>
              </w:numPr>
              <w:jc w:val="left"/>
              <w:rPr>
                <w:lang w:val="en-AU"/>
              </w:rPr>
            </w:pPr>
            <w:r w:rsidRPr="00BA516B">
              <w:rPr>
                <w:lang w:val="en-AU"/>
              </w:rPr>
              <w:t>Fencing (length (m) and area (ha) protected by fence).</w:t>
            </w:r>
          </w:p>
        </w:tc>
        <w:tc>
          <w:tcPr>
            <w:tcW w:w="2694" w:type="dxa"/>
          </w:tcPr>
          <w:p w14:paraId="48466C93" w14:textId="2BE64157" w:rsidR="00BA516B" w:rsidRDefault="00987233" w:rsidP="00B26BD3">
            <w:pPr>
              <w:pStyle w:val="BodyNormal"/>
              <w:jc w:val="left"/>
              <w:rPr>
                <w:lang w:val="en-AU"/>
              </w:rPr>
            </w:pPr>
            <w:r>
              <w:rPr>
                <w:lang w:val="en-AU"/>
              </w:rPr>
              <w:t>Yes – polygon of area protected, lines showing fences.</w:t>
            </w:r>
          </w:p>
        </w:tc>
        <w:tc>
          <w:tcPr>
            <w:tcW w:w="2976" w:type="dxa"/>
          </w:tcPr>
          <w:p w14:paraId="50C01A18" w14:textId="3EEED97F" w:rsidR="00BA516B" w:rsidRDefault="00F05329" w:rsidP="00FA37D2">
            <w:pPr>
              <w:pStyle w:val="BodyNormal"/>
              <w:jc w:val="left"/>
              <w:rPr>
                <w:lang w:val="en-AU"/>
              </w:rPr>
            </w:pPr>
            <w:r w:rsidRPr="00A1439D">
              <w:rPr>
                <w:lang w:val="en-AU"/>
              </w:rPr>
              <w:t>Yes in VIC (DELWP Standard Outputs) and expected to be in QLD (Enquire), WA (Grid) and NSW (Catchment Action).</w:t>
            </w:r>
          </w:p>
        </w:tc>
      </w:tr>
      <w:tr w:rsidR="00D074BC" w14:paraId="6054164D" w14:textId="77777777" w:rsidTr="00D074BC">
        <w:tc>
          <w:tcPr>
            <w:tcW w:w="860" w:type="dxa"/>
            <w:vMerge/>
          </w:tcPr>
          <w:p w14:paraId="07BBD59D" w14:textId="77777777" w:rsidR="00BA516B" w:rsidRDefault="00BA516B" w:rsidP="00B26BD3">
            <w:pPr>
              <w:pStyle w:val="BodyNormal"/>
              <w:jc w:val="left"/>
              <w:rPr>
                <w:lang w:val="en-AU"/>
              </w:rPr>
            </w:pPr>
          </w:p>
        </w:tc>
        <w:tc>
          <w:tcPr>
            <w:tcW w:w="3118" w:type="dxa"/>
          </w:tcPr>
          <w:p w14:paraId="01F6E926" w14:textId="30250D8F" w:rsidR="00BA516B" w:rsidRDefault="00BA516B" w:rsidP="00B26BD3">
            <w:pPr>
              <w:pStyle w:val="BodyNormal"/>
              <w:numPr>
                <w:ilvl w:val="0"/>
                <w:numId w:val="45"/>
              </w:numPr>
              <w:jc w:val="left"/>
              <w:rPr>
                <w:lang w:val="en-AU"/>
              </w:rPr>
            </w:pPr>
            <w:r w:rsidRPr="00BA516B">
              <w:rPr>
                <w:lang w:val="en-AU"/>
              </w:rPr>
              <w:t>Instream habitat improvement (length (km) of stream with improvement).</w:t>
            </w:r>
          </w:p>
        </w:tc>
        <w:tc>
          <w:tcPr>
            <w:tcW w:w="2694" w:type="dxa"/>
          </w:tcPr>
          <w:p w14:paraId="785B155E" w14:textId="2DC24758" w:rsidR="00BA516B" w:rsidRDefault="00987233" w:rsidP="00B26BD3">
            <w:pPr>
              <w:pStyle w:val="BodyNormal"/>
              <w:jc w:val="left"/>
              <w:rPr>
                <w:lang w:val="en-AU"/>
              </w:rPr>
            </w:pPr>
            <w:r>
              <w:rPr>
                <w:lang w:val="en-AU"/>
              </w:rPr>
              <w:t>Yes – lines showing streams improved</w:t>
            </w:r>
          </w:p>
        </w:tc>
        <w:tc>
          <w:tcPr>
            <w:tcW w:w="2976" w:type="dxa"/>
          </w:tcPr>
          <w:p w14:paraId="594FAAB0" w14:textId="17090B19" w:rsidR="00BA516B" w:rsidRDefault="00C13C46" w:rsidP="00AC06D8">
            <w:pPr>
              <w:pStyle w:val="BodyNormal"/>
              <w:jc w:val="left"/>
              <w:rPr>
                <w:lang w:val="en-AU"/>
              </w:rPr>
            </w:pPr>
            <w:r>
              <w:rPr>
                <w:lang w:val="en-AU"/>
              </w:rPr>
              <w:t xml:space="preserve">Expected to be in </w:t>
            </w:r>
            <w:r w:rsidRPr="00A1439D">
              <w:rPr>
                <w:lang w:val="en-AU"/>
              </w:rPr>
              <w:t>QLD (Enquire)</w:t>
            </w:r>
            <w:r>
              <w:rPr>
                <w:lang w:val="en-AU"/>
              </w:rPr>
              <w:t xml:space="preserve"> </w:t>
            </w:r>
            <w:r w:rsidRPr="00A1439D">
              <w:rPr>
                <w:lang w:val="en-AU"/>
              </w:rPr>
              <w:t>and NSW (Catchment Action).</w:t>
            </w:r>
          </w:p>
        </w:tc>
      </w:tr>
      <w:tr w:rsidR="00D074BC" w14:paraId="3DFBBDCA" w14:textId="77777777" w:rsidTr="00D074BC">
        <w:tc>
          <w:tcPr>
            <w:tcW w:w="860" w:type="dxa"/>
            <w:vMerge/>
          </w:tcPr>
          <w:p w14:paraId="00FFD502" w14:textId="77777777" w:rsidR="00BA516B" w:rsidRDefault="00BA516B" w:rsidP="00B26BD3">
            <w:pPr>
              <w:pStyle w:val="BodyNormal"/>
              <w:jc w:val="left"/>
              <w:rPr>
                <w:lang w:val="en-AU"/>
              </w:rPr>
            </w:pPr>
          </w:p>
        </w:tc>
        <w:tc>
          <w:tcPr>
            <w:tcW w:w="3118" w:type="dxa"/>
          </w:tcPr>
          <w:p w14:paraId="14E86530" w14:textId="1885FB8C" w:rsidR="00BA516B" w:rsidRDefault="00BA516B" w:rsidP="00B26BD3">
            <w:pPr>
              <w:pStyle w:val="BodyNormal"/>
              <w:numPr>
                <w:ilvl w:val="0"/>
                <w:numId w:val="45"/>
              </w:numPr>
              <w:jc w:val="left"/>
              <w:rPr>
                <w:lang w:val="en-AU"/>
              </w:rPr>
            </w:pPr>
            <w:r w:rsidRPr="00BA516B">
              <w:rPr>
                <w:lang w:val="en-AU"/>
              </w:rPr>
              <w:t>Fish passage installation (length (km) of stream opened-up for fish passage and number of fishways or fish barriers removed).</w:t>
            </w:r>
          </w:p>
        </w:tc>
        <w:tc>
          <w:tcPr>
            <w:tcW w:w="2694" w:type="dxa"/>
          </w:tcPr>
          <w:p w14:paraId="327E946A" w14:textId="39B056AF" w:rsidR="00BA516B" w:rsidRDefault="00687F57" w:rsidP="00B26BD3">
            <w:pPr>
              <w:pStyle w:val="BodyNormal"/>
              <w:jc w:val="left"/>
              <w:rPr>
                <w:lang w:val="en-AU"/>
              </w:rPr>
            </w:pPr>
            <w:r>
              <w:rPr>
                <w:lang w:val="en-AU"/>
              </w:rPr>
              <w:t>Yes – points showing structure sites, lines showing streams connected</w:t>
            </w:r>
          </w:p>
        </w:tc>
        <w:tc>
          <w:tcPr>
            <w:tcW w:w="2976" w:type="dxa"/>
          </w:tcPr>
          <w:p w14:paraId="3D108644" w14:textId="446FE065" w:rsidR="00BA516B" w:rsidRDefault="00C13C46" w:rsidP="00AC06D8">
            <w:pPr>
              <w:pStyle w:val="BodyNormal"/>
              <w:jc w:val="left"/>
              <w:rPr>
                <w:lang w:val="en-AU"/>
              </w:rPr>
            </w:pPr>
            <w:r>
              <w:rPr>
                <w:lang w:val="en-AU"/>
              </w:rPr>
              <w:t xml:space="preserve">Yes for structure sites </w:t>
            </w:r>
            <w:r w:rsidR="00D4298B">
              <w:rPr>
                <w:lang w:val="en-AU"/>
              </w:rPr>
              <w:t xml:space="preserve">but not for length of stream </w:t>
            </w:r>
            <w:r>
              <w:rPr>
                <w:lang w:val="en-AU"/>
              </w:rPr>
              <w:t xml:space="preserve">in </w:t>
            </w:r>
            <w:r w:rsidRPr="00A1439D">
              <w:rPr>
                <w:lang w:val="en-AU"/>
              </w:rPr>
              <w:t>VIC (DELWP Standard Outputs)</w:t>
            </w:r>
            <w:r w:rsidR="00D4298B">
              <w:rPr>
                <w:lang w:val="en-AU"/>
              </w:rPr>
              <w:t>.</w:t>
            </w:r>
            <w:r w:rsidR="00D074BC">
              <w:rPr>
                <w:lang w:val="en-AU"/>
              </w:rPr>
              <w:t xml:space="preserve"> Expected to be in </w:t>
            </w:r>
            <w:r w:rsidR="00D074BC" w:rsidRPr="00A1439D">
              <w:rPr>
                <w:lang w:val="en-AU"/>
              </w:rPr>
              <w:t>QLD (Enquire)</w:t>
            </w:r>
            <w:r w:rsidR="00D074BC">
              <w:rPr>
                <w:lang w:val="en-AU"/>
              </w:rPr>
              <w:t xml:space="preserve"> </w:t>
            </w:r>
            <w:r w:rsidR="00D074BC" w:rsidRPr="00A1439D">
              <w:rPr>
                <w:lang w:val="en-AU"/>
              </w:rPr>
              <w:t>and NSW (Catchment Action).</w:t>
            </w:r>
          </w:p>
        </w:tc>
      </w:tr>
      <w:tr w:rsidR="00D074BC" w14:paraId="32F355CC" w14:textId="77777777" w:rsidTr="00D074BC">
        <w:tc>
          <w:tcPr>
            <w:tcW w:w="860" w:type="dxa"/>
            <w:vMerge/>
          </w:tcPr>
          <w:p w14:paraId="73232015" w14:textId="77777777" w:rsidR="00BA516B" w:rsidRDefault="00BA516B" w:rsidP="00B26BD3">
            <w:pPr>
              <w:pStyle w:val="BodyNormal"/>
              <w:jc w:val="left"/>
              <w:rPr>
                <w:lang w:val="en-AU"/>
              </w:rPr>
            </w:pPr>
          </w:p>
        </w:tc>
        <w:tc>
          <w:tcPr>
            <w:tcW w:w="3118" w:type="dxa"/>
          </w:tcPr>
          <w:p w14:paraId="30F3A8E1" w14:textId="670FE01B" w:rsidR="00BA516B" w:rsidRDefault="00BA516B" w:rsidP="00B26BD3">
            <w:pPr>
              <w:pStyle w:val="BodyNormal"/>
              <w:numPr>
                <w:ilvl w:val="0"/>
                <w:numId w:val="45"/>
              </w:numPr>
              <w:jc w:val="left"/>
              <w:rPr>
                <w:lang w:val="en-AU"/>
              </w:rPr>
            </w:pPr>
            <w:r w:rsidRPr="00BA516B">
              <w:rPr>
                <w:lang w:val="en-AU"/>
              </w:rPr>
              <w:t>Channels (length (km) of channel).</w:t>
            </w:r>
          </w:p>
        </w:tc>
        <w:tc>
          <w:tcPr>
            <w:tcW w:w="2694" w:type="dxa"/>
          </w:tcPr>
          <w:p w14:paraId="0EA29708" w14:textId="5E13CADD" w:rsidR="00BA516B" w:rsidRDefault="00687F57" w:rsidP="00B26BD3">
            <w:pPr>
              <w:pStyle w:val="BodyNormal"/>
              <w:jc w:val="left"/>
              <w:rPr>
                <w:lang w:val="en-AU"/>
              </w:rPr>
            </w:pPr>
            <w:r>
              <w:rPr>
                <w:lang w:val="en-AU"/>
              </w:rPr>
              <w:t>Yes – lines showing channels</w:t>
            </w:r>
          </w:p>
        </w:tc>
        <w:tc>
          <w:tcPr>
            <w:tcW w:w="2976" w:type="dxa"/>
          </w:tcPr>
          <w:p w14:paraId="0E88D8D6" w14:textId="301ADCF5" w:rsidR="00BA516B" w:rsidRDefault="00B820DC" w:rsidP="00AC06D8">
            <w:pPr>
              <w:pStyle w:val="BodyNormal"/>
              <w:jc w:val="left"/>
              <w:rPr>
                <w:lang w:val="en-AU"/>
              </w:rPr>
            </w:pPr>
            <w:r w:rsidRPr="00A1439D">
              <w:rPr>
                <w:lang w:val="en-AU"/>
              </w:rPr>
              <w:t>Yes in VIC (DELWP Standard Outputs) and expected to be in QLD (Enquire)</w:t>
            </w:r>
            <w:r>
              <w:rPr>
                <w:lang w:val="en-AU"/>
              </w:rPr>
              <w:t>.</w:t>
            </w:r>
          </w:p>
        </w:tc>
      </w:tr>
      <w:tr w:rsidR="00D074BC" w14:paraId="179EC273" w14:textId="77777777" w:rsidTr="00D074BC">
        <w:tc>
          <w:tcPr>
            <w:tcW w:w="860" w:type="dxa"/>
            <w:vMerge/>
          </w:tcPr>
          <w:p w14:paraId="0B7A0598" w14:textId="77777777" w:rsidR="00BA516B" w:rsidRDefault="00BA516B" w:rsidP="00B26BD3">
            <w:pPr>
              <w:pStyle w:val="BodyNormal"/>
              <w:jc w:val="left"/>
              <w:rPr>
                <w:lang w:val="en-AU"/>
              </w:rPr>
            </w:pPr>
          </w:p>
        </w:tc>
        <w:tc>
          <w:tcPr>
            <w:tcW w:w="3118" w:type="dxa"/>
          </w:tcPr>
          <w:p w14:paraId="3C2F3499" w14:textId="67155920" w:rsidR="00BA516B" w:rsidRDefault="00BA516B" w:rsidP="00B26BD3">
            <w:pPr>
              <w:pStyle w:val="BodyNormal"/>
              <w:numPr>
                <w:ilvl w:val="0"/>
                <w:numId w:val="45"/>
              </w:numPr>
              <w:jc w:val="left"/>
              <w:rPr>
                <w:lang w:val="en-AU"/>
              </w:rPr>
            </w:pPr>
            <w:r w:rsidRPr="00BA516B">
              <w:rPr>
                <w:lang w:val="en-AU"/>
              </w:rPr>
              <w:t>Constructed wetlands (number and area (ha) of constructed wetlands).</w:t>
            </w:r>
          </w:p>
        </w:tc>
        <w:tc>
          <w:tcPr>
            <w:tcW w:w="2694" w:type="dxa"/>
          </w:tcPr>
          <w:p w14:paraId="7A01A1FA" w14:textId="04359B86" w:rsidR="00BA516B" w:rsidRDefault="00687F57" w:rsidP="00B26BD3">
            <w:pPr>
              <w:pStyle w:val="BodyNormal"/>
              <w:jc w:val="left"/>
              <w:rPr>
                <w:lang w:val="en-AU"/>
              </w:rPr>
            </w:pPr>
            <w:r>
              <w:rPr>
                <w:lang w:val="en-AU"/>
              </w:rPr>
              <w:t>Yes – polygon of wetland area</w:t>
            </w:r>
          </w:p>
        </w:tc>
        <w:tc>
          <w:tcPr>
            <w:tcW w:w="2976" w:type="dxa"/>
          </w:tcPr>
          <w:p w14:paraId="2BAFF034" w14:textId="0929DDA3" w:rsidR="00BA516B" w:rsidRDefault="00F42335" w:rsidP="007853E8">
            <w:pPr>
              <w:pStyle w:val="BodyNormal"/>
              <w:jc w:val="left"/>
              <w:rPr>
                <w:lang w:val="en-AU"/>
              </w:rPr>
            </w:pPr>
            <w:r>
              <w:rPr>
                <w:lang w:val="en-AU"/>
              </w:rPr>
              <w:t xml:space="preserve">Yes </w:t>
            </w:r>
            <w:r w:rsidRPr="00A1439D">
              <w:rPr>
                <w:lang w:val="en-AU"/>
              </w:rPr>
              <w:t xml:space="preserve">in VIC (DELWP Standard Outputs) </w:t>
            </w:r>
            <w:r w:rsidR="007853E8">
              <w:rPr>
                <w:lang w:val="en-AU"/>
              </w:rPr>
              <w:t xml:space="preserve">for </w:t>
            </w:r>
            <w:r>
              <w:rPr>
                <w:lang w:val="en-AU"/>
              </w:rPr>
              <w:t>point</w:t>
            </w:r>
            <w:r w:rsidR="005D6912">
              <w:rPr>
                <w:lang w:val="en-AU"/>
              </w:rPr>
              <w:t>s</w:t>
            </w:r>
            <w:r>
              <w:rPr>
                <w:lang w:val="en-AU"/>
              </w:rPr>
              <w:t xml:space="preserve"> showing wetland</w:t>
            </w:r>
            <w:r w:rsidR="005D6912">
              <w:rPr>
                <w:lang w:val="en-AU"/>
              </w:rPr>
              <w:t>s</w:t>
            </w:r>
            <w:r>
              <w:rPr>
                <w:lang w:val="en-AU"/>
              </w:rPr>
              <w:t xml:space="preserve"> </w:t>
            </w:r>
            <w:r w:rsidRPr="00A1439D">
              <w:rPr>
                <w:lang w:val="en-AU"/>
              </w:rPr>
              <w:t>and expected to be in QLD (Enquire)</w:t>
            </w:r>
            <w:r w:rsidR="005D6912">
              <w:rPr>
                <w:lang w:val="en-AU"/>
              </w:rPr>
              <w:t xml:space="preserve"> and WA (GRID).</w:t>
            </w:r>
          </w:p>
        </w:tc>
      </w:tr>
      <w:tr w:rsidR="00D074BC" w14:paraId="7C29F254" w14:textId="77777777" w:rsidTr="00D074BC">
        <w:tc>
          <w:tcPr>
            <w:tcW w:w="860" w:type="dxa"/>
            <w:vMerge/>
          </w:tcPr>
          <w:p w14:paraId="0F1B9809" w14:textId="77777777" w:rsidR="00BA516B" w:rsidRDefault="00BA516B" w:rsidP="00B26BD3">
            <w:pPr>
              <w:pStyle w:val="BodyNormal"/>
              <w:jc w:val="left"/>
              <w:rPr>
                <w:lang w:val="en-AU"/>
              </w:rPr>
            </w:pPr>
          </w:p>
        </w:tc>
        <w:tc>
          <w:tcPr>
            <w:tcW w:w="3118" w:type="dxa"/>
          </w:tcPr>
          <w:p w14:paraId="40967B29" w14:textId="3909215A" w:rsidR="00BA516B" w:rsidRDefault="00BA516B" w:rsidP="00B26BD3">
            <w:pPr>
              <w:pStyle w:val="BodyNormal"/>
              <w:numPr>
                <w:ilvl w:val="0"/>
                <w:numId w:val="45"/>
              </w:numPr>
              <w:jc w:val="left"/>
              <w:rPr>
                <w:lang w:val="en-AU"/>
              </w:rPr>
            </w:pPr>
            <w:r w:rsidRPr="00BA516B">
              <w:rPr>
                <w:lang w:val="en-AU"/>
              </w:rPr>
              <w:t>Water recycling structures including on-farm reuse systems (number of reuse structures or systems and volume of water (ML) recycled).</w:t>
            </w:r>
          </w:p>
        </w:tc>
        <w:tc>
          <w:tcPr>
            <w:tcW w:w="2694" w:type="dxa"/>
          </w:tcPr>
          <w:p w14:paraId="67FFB560" w14:textId="7C6AC997" w:rsidR="00BA516B" w:rsidRDefault="00687F57" w:rsidP="00B26BD3">
            <w:pPr>
              <w:pStyle w:val="BodyNormal"/>
              <w:jc w:val="left"/>
              <w:rPr>
                <w:lang w:val="en-AU"/>
              </w:rPr>
            </w:pPr>
            <w:r>
              <w:rPr>
                <w:lang w:val="en-AU"/>
              </w:rPr>
              <w:t>Yes – points showing structure sites</w:t>
            </w:r>
          </w:p>
        </w:tc>
        <w:tc>
          <w:tcPr>
            <w:tcW w:w="2976" w:type="dxa"/>
          </w:tcPr>
          <w:p w14:paraId="57DE09C7" w14:textId="0FD9CCC7" w:rsidR="00BA516B" w:rsidRDefault="005A2400" w:rsidP="00AC06D8">
            <w:pPr>
              <w:pStyle w:val="BodyNormal"/>
              <w:jc w:val="left"/>
              <w:rPr>
                <w:lang w:val="en-AU"/>
              </w:rPr>
            </w:pPr>
            <w:r w:rsidRPr="00A1439D">
              <w:rPr>
                <w:lang w:val="en-AU"/>
              </w:rPr>
              <w:t>Yes in VIC (DELWP Standard Outputs) and expected to be in QLD (Enquire)</w:t>
            </w:r>
            <w:r>
              <w:rPr>
                <w:lang w:val="en-AU"/>
              </w:rPr>
              <w:t>.</w:t>
            </w:r>
          </w:p>
        </w:tc>
      </w:tr>
      <w:tr w:rsidR="00D074BC" w14:paraId="0A740304" w14:textId="77777777" w:rsidTr="00D074BC">
        <w:tc>
          <w:tcPr>
            <w:tcW w:w="860" w:type="dxa"/>
            <w:vMerge/>
          </w:tcPr>
          <w:p w14:paraId="2C499E64" w14:textId="77777777" w:rsidR="00BA516B" w:rsidRDefault="00BA516B" w:rsidP="00B26BD3">
            <w:pPr>
              <w:pStyle w:val="BodyNormal"/>
              <w:jc w:val="left"/>
              <w:rPr>
                <w:lang w:val="en-AU"/>
              </w:rPr>
            </w:pPr>
          </w:p>
        </w:tc>
        <w:tc>
          <w:tcPr>
            <w:tcW w:w="3118" w:type="dxa"/>
          </w:tcPr>
          <w:p w14:paraId="704274F4" w14:textId="2E5155C9" w:rsidR="00BA516B" w:rsidRDefault="00BA516B" w:rsidP="00B26BD3">
            <w:pPr>
              <w:pStyle w:val="BodyNormal"/>
              <w:numPr>
                <w:ilvl w:val="0"/>
                <w:numId w:val="45"/>
              </w:numPr>
              <w:jc w:val="left"/>
              <w:rPr>
                <w:lang w:val="en-AU"/>
              </w:rPr>
            </w:pPr>
            <w:r w:rsidRPr="00BA516B">
              <w:rPr>
                <w:lang w:val="en-AU"/>
              </w:rPr>
              <w:t>Erosion management (area of land treated/protected (ha) and number of sites or control structures).</w:t>
            </w:r>
          </w:p>
        </w:tc>
        <w:tc>
          <w:tcPr>
            <w:tcW w:w="2694" w:type="dxa"/>
          </w:tcPr>
          <w:p w14:paraId="408D98F8" w14:textId="4EFB57B6" w:rsidR="00BA516B" w:rsidRDefault="00687F57" w:rsidP="00B26BD3">
            <w:pPr>
              <w:pStyle w:val="BodyNormal"/>
              <w:jc w:val="left"/>
              <w:rPr>
                <w:lang w:val="en-AU"/>
              </w:rPr>
            </w:pPr>
            <w:r>
              <w:rPr>
                <w:lang w:val="en-AU"/>
              </w:rPr>
              <w:t>Yes – polygon of area treated or protected, points showing structure sites</w:t>
            </w:r>
          </w:p>
        </w:tc>
        <w:tc>
          <w:tcPr>
            <w:tcW w:w="2976" w:type="dxa"/>
          </w:tcPr>
          <w:p w14:paraId="13324454" w14:textId="26286EDD" w:rsidR="00BA516B" w:rsidRDefault="007853E8" w:rsidP="00AC06D8">
            <w:pPr>
              <w:pStyle w:val="BodyNormal"/>
              <w:jc w:val="left"/>
              <w:rPr>
                <w:lang w:val="en-AU"/>
              </w:rPr>
            </w:pPr>
            <w:r w:rsidRPr="00A1439D">
              <w:rPr>
                <w:lang w:val="en-AU"/>
              </w:rPr>
              <w:t xml:space="preserve">Yes in VIC (DELWP Standard Outputs) </w:t>
            </w:r>
            <w:r>
              <w:rPr>
                <w:lang w:val="en-AU"/>
              </w:rPr>
              <w:t xml:space="preserve">for points showing structures </w:t>
            </w:r>
            <w:r w:rsidRPr="00A1439D">
              <w:rPr>
                <w:lang w:val="en-AU"/>
              </w:rPr>
              <w:t>and expected to be in QLD (Enquire), WA (Grid) and NSW (Catchment Action).</w:t>
            </w:r>
          </w:p>
        </w:tc>
      </w:tr>
      <w:tr w:rsidR="00D074BC" w14:paraId="1F103ACB" w14:textId="77777777" w:rsidTr="00D074BC">
        <w:tc>
          <w:tcPr>
            <w:tcW w:w="860" w:type="dxa"/>
            <w:vMerge/>
          </w:tcPr>
          <w:p w14:paraId="16A677F6" w14:textId="77777777" w:rsidR="00BA516B" w:rsidRDefault="00BA516B" w:rsidP="00B26BD3">
            <w:pPr>
              <w:pStyle w:val="BodyNormal"/>
              <w:jc w:val="left"/>
              <w:rPr>
                <w:lang w:val="en-AU"/>
              </w:rPr>
            </w:pPr>
          </w:p>
        </w:tc>
        <w:tc>
          <w:tcPr>
            <w:tcW w:w="3118" w:type="dxa"/>
          </w:tcPr>
          <w:p w14:paraId="1FA46248" w14:textId="0154BC91" w:rsidR="00BA516B" w:rsidRDefault="00BA516B" w:rsidP="00B26BD3">
            <w:pPr>
              <w:pStyle w:val="BodyNormal"/>
              <w:numPr>
                <w:ilvl w:val="0"/>
                <w:numId w:val="45"/>
              </w:numPr>
              <w:jc w:val="left"/>
              <w:rPr>
                <w:lang w:val="en-AU"/>
              </w:rPr>
            </w:pPr>
            <w:r w:rsidRPr="00BA516B">
              <w:rPr>
                <w:lang w:val="en-AU"/>
              </w:rPr>
              <w:t>Off-stream watering sites (number installed).</w:t>
            </w:r>
          </w:p>
        </w:tc>
        <w:tc>
          <w:tcPr>
            <w:tcW w:w="2694" w:type="dxa"/>
          </w:tcPr>
          <w:p w14:paraId="005B35FB" w14:textId="1B60C094" w:rsidR="00BA516B" w:rsidRDefault="00687F57" w:rsidP="00B26BD3">
            <w:pPr>
              <w:pStyle w:val="BodyNormal"/>
              <w:jc w:val="left"/>
              <w:rPr>
                <w:lang w:val="en-AU"/>
              </w:rPr>
            </w:pPr>
            <w:r>
              <w:rPr>
                <w:lang w:val="en-AU"/>
              </w:rPr>
              <w:t>Yes – points showing structure sites</w:t>
            </w:r>
          </w:p>
        </w:tc>
        <w:tc>
          <w:tcPr>
            <w:tcW w:w="2976" w:type="dxa"/>
          </w:tcPr>
          <w:p w14:paraId="46329F25" w14:textId="4C3BAF0B" w:rsidR="00BA516B" w:rsidRDefault="00227262" w:rsidP="00AC06D8">
            <w:pPr>
              <w:pStyle w:val="BodyNormal"/>
              <w:jc w:val="left"/>
              <w:rPr>
                <w:lang w:val="en-AU"/>
              </w:rPr>
            </w:pPr>
            <w:r w:rsidRPr="00A1439D">
              <w:rPr>
                <w:lang w:val="en-AU"/>
              </w:rPr>
              <w:t xml:space="preserve">Yes in VIC (DELWP Standard Outputs) </w:t>
            </w:r>
            <w:r>
              <w:rPr>
                <w:lang w:val="en-AU"/>
              </w:rPr>
              <w:t xml:space="preserve">for points showing structures </w:t>
            </w:r>
            <w:r w:rsidRPr="00A1439D">
              <w:rPr>
                <w:lang w:val="en-AU"/>
              </w:rPr>
              <w:t>and expected to be in QLD (Enquire), WA (Grid) and NSW (Catchment Action).</w:t>
            </w:r>
          </w:p>
        </w:tc>
      </w:tr>
      <w:tr w:rsidR="00D074BC" w14:paraId="48261C8D" w14:textId="77777777" w:rsidTr="00D074BC">
        <w:tc>
          <w:tcPr>
            <w:tcW w:w="860" w:type="dxa"/>
            <w:vMerge w:val="restart"/>
            <w:textDirection w:val="btLr"/>
          </w:tcPr>
          <w:p w14:paraId="502E02DB" w14:textId="6D46B8D2" w:rsidR="00BA516B" w:rsidRDefault="00BA516B" w:rsidP="00B26BD3">
            <w:pPr>
              <w:pStyle w:val="BodyNormal"/>
              <w:jc w:val="center"/>
              <w:rPr>
                <w:lang w:val="en-AU"/>
              </w:rPr>
            </w:pPr>
            <w:r>
              <w:rPr>
                <w:lang w:val="en-AU"/>
              </w:rPr>
              <w:t>Environmental works</w:t>
            </w:r>
          </w:p>
        </w:tc>
        <w:tc>
          <w:tcPr>
            <w:tcW w:w="3118" w:type="dxa"/>
          </w:tcPr>
          <w:p w14:paraId="4CAC3245" w14:textId="61CF0782" w:rsidR="00BA516B" w:rsidRDefault="00BA516B" w:rsidP="00B26BD3">
            <w:pPr>
              <w:pStyle w:val="BodyNormal"/>
              <w:numPr>
                <w:ilvl w:val="0"/>
                <w:numId w:val="45"/>
              </w:numPr>
              <w:jc w:val="left"/>
              <w:rPr>
                <w:lang w:val="en-AU"/>
              </w:rPr>
            </w:pPr>
            <w:r w:rsidRPr="00BA516B">
              <w:rPr>
                <w:lang w:val="en-AU"/>
              </w:rPr>
              <w:t>Debris removal (area (ha) treated and weight (kg) of debris).</w:t>
            </w:r>
          </w:p>
        </w:tc>
        <w:tc>
          <w:tcPr>
            <w:tcW w:w="2694" w:type="dxa"/>
          </w:tcPr>
          <w:p w14:paraId="05116792" w14:textId="2E3D67E7" w:rsidR="00BA516B" w:rsidRDefault="00687F57" w:rsidP="00B26BD3">
            <w:pPr>
              <w:pStyle w:val="BodyNormal"/>
              <w:jc w:val="left"/>
              <w:rPr>
                <w:lang w:val="en-AU"/>
              </w:rPr>
            </w:pPr>
            <w:r>
              <w:rPr>
                <w:lang w:val="en-AU"/>
              </w:rPr>
              <w:t>Yes – polygon of area treated</w:t>
            </w:r>
          </w:p>
        </w:tc>
        <w:tc>
          <w:tcPr>
            <w:tcW w:w="2976" w:type="dxa"/>
          </w:tcPr>
          <w:p w14:paraId="07BF121A" w14:textId="08E97528" w:rsidR="00BA516B" w:rsidRDefault="00E33223" w:rsidP="00AC06D8">
            <w:pPr>
              <w:pStyle w:val="BodyNormal"/>
              <w:jc w:val="left"/>
              <w:rPr>
                <w:lang w:val="en-AU"/>
              </w:rPr>
            </w:pPr>
            <w:r w:rsidRPr="00A1439D">
              <w:rPr>
                <w:lang w:val="en-AU"/>
              </w:rPr>
              <w:t>Yes in VIC (DELWP Standard Outputs) and expected to be in QLD (Enquire)</w:t>
            </w:r>
            <w:r>
              <w:rPr>
                <w:lang w:val="en-AU"/>
              </w:rPr>
              <w:t>.</w:t>
            </w:r>
          </w:p>
        </w:tc>
      </w:tr>
      <w:tr w:rsidR="00D074BC" w14:paraId="1F9C4302" w14:textId="77777777" w:rsidTr="00D074BC">
        <w:tc>
          <w:tcPr>
            <w:tcW w:w="860" w:type="dxa"/>
            <w:vMerge/>
          </w:tcPr>
          <w:p w14:paraId="2A6FBA15" w14:textId="77777777" w:rsidR="00BA516B" w:rsidRDefault="00BA516B" w:rsidP="00B26BD3">
            <w:pPr>
              <w:pStyle w:val="BodyNormal"/>
              <w:jc w:val="center"/>
              <w:rPr>
                <w:lang w:val="en-AU"/>
              </w:rPr>
            </w:pPr>
          </w:p>
        </w:tc>
        <w:tc>
          <w:tcPr>
            <w:tcW w:w="3118" w:type="dxa"/>
          </w:tcPr>
          <w:p w14:paraId="79223465" w14:textId="5E5FF6EB" w:rsidR="00BA516B" w:rsidRDefault="00BA516B" w:rsidP="00B26BD3">
            <w:pPr>
              <w:pStyle w:val="BodyNormal"/>
              <w:numPr>
                <w:ilvl w:val="0"/>
                <w:numId w:val="45"/>
              </w:numPr>
              <w:jc w:val="left"/>
              <w:rPr>
                <w:lang w:val="en-AU"/>
              </w:rPr>
            </w:pPr>
            <w:r w:rsidRPr="00BA516B">
              <w:rPr>
                <w:lang w:val="en-AU"/>
              </w:rPr>
              <w:t>Pest management (area (ha) treated).</w:t>
            </w:r>
          </w:p>
        </w:tc>
        <w:tc>
          <w:tcPr>
            <w:tcW w:w="2694" w:type="dxa"/>
          </w:tcPr>
          <w:p w14:paraId="30410B77" w14:textId="7E917B8A" w:rsidR="00BA516B" w:rsidRDefault="00687F57" w:rsidP="00B26BD3">
            <w:pPr>
              <w:pStyle w:val="BodyNormal"/>
              <w:jc w:val="left"/>
              <w:rPr>
                <w:lang w:val="en-AU"/>
              </w:rPr>
            </w:pPr>
            <w:r>
              <w:rPr>
                <w:lang w:val="en-AU"/>
              </w:rPr>
              <w:t>Yes – polygon of area treated</w:t>
            </w:r>
          </w:p>
        </w:tc>
        <w:tc>
          <w:tcPr>
            <w:tcW w:w="2976" w:type="dxa"/>
          </w:tcPr>
          <w:p w14:paraId="4A61A8F9" w14:textId="120C5295" w:rsidR="00BA516B" w:rsidRDefault="00A54F83" w:rsidP="00A54F83">
            <w:pPr>
              <w:pStyle w:val="BodyNormal"/>
              <w:jc w:val="left"/>
              <w:rPr>
                <w:lang w:val="en-AU"/>
              </w:rPr>
            </w:pPr>
            <w:r w:rsidRPr="00A1439D">
              <w:rPr>
                <w:lang w:val="en-AU"/>
              </w:rPr>
              <w:t>Yes in VIC (DELWP Standard Outputs) and expected to be in QLD (Enquire), WA (Grid) and NSW (Catchment Action).</w:t>
            </w:r>
          </w:p>
        </w:tc>
      </w:tr>
      <w:tr w:rsidR="00D074BC" w14:paraId="1CB18E09" w14:textId="77777777" w:rsidTr="00D074BC">
        <w:tc>
          <w:tcPr>
            <w:tcW w:w="860" w:type="dxa"/>
            <w:vMerge/>
          </w:tcPr>
          <w:p w14:paraId="63522015" w14:textId="77777777" w:rsidR="00BA516B" w:rsidRDefault="00BA516B" w:rsidP="00B26BD3">
            <w:pPr>
              <w:pStyle w:val="BodyNormal"/>
              <w:jc w:val="center"/>
              <w:rPr>
                <w:lang w:val="en-AU"/>
              </w:rPr>
            </w:pPr>
          </w:p>
        </w:tc>
        <w:tc>
          <w:tcPr>
            <w:tcW w:w="3118" w:type="dxa"/>
          </w:tcPr>
          <w:p w14:paraId="48C36271" w14:textId="22907668" w:rsidR="00BA516B" w:rsidRDefault="00BA516B" w:rsidP="00B26BD3">
            <w:pPr>
              <w:pStyle w:val="BodyNormal"/>
              <w:numPr>
                <w:ilvl w:val="0"/>
                <w:numId w:val="45"/>
              </w:numPr>
              <w:jc w:val="left"/>
              <w:rPr>
                <w:lang w:val="en-AU"/>
              </w:rPr>
            </w:pPr>
            <w:r w:rsidRPr="00BA516B">
              <w:rPr>
                <w:lang w:val="en-AU"/>
              </w:rPr>
              <w:t>Weed treatment (area (ha) with initial treatment, area (ha) with follow-up treatment).</w:t>
            </w:r>
          </w:p>
        </w:tc>
        <w:tc>
          <w:tcPr>
            <w:tcW w:w="2694" w:type="dxa"/>
          </w:tcPr>
          <w:p w14:paraId="0AA4642B" w14:textId="55DC5125" w:rsidR="00BA516B" w:rsidRDefault="00687F57" w:rsidP="00B26BD3">
            <w:pPr>
              <w:pStyle w:val="BodyNormal"/>
              <w:jc w:val="left"/>
              <w:rPr>
                <w:lang w:val="en-AU"/>
              </w:rPr>
            </w:pPr>
            <w:r>
              <w:rPr>
                <w:lang w:val="en-AU"/>
              </w:rPr>
              <w:t>Yes – polygon of area treated</w:t>
            </w:r>
          </w:p>
        </w:tc>
        <w:tc>
          <w:tcPr>
            <w:tcW w:w="2976" w:type="dxa"/>
          </w:tcPr>
          <w:p w14:paraId="5FA3744D" w14:textId="7BF93509" w:rsidR="00BA516B" w:rsidRDefault="00A54F83" w:rsidP="00AC06D8">
            <w:pPr>
              <w:pStyle w:val="BodyNormal"/>
              <w:jc w:val="left"/>
              <w:rPr>
                <w:lang w:val="en-AU"/>
              </w:rPr>
            </w:pPr>
            <w:r w:rsidRPr="00A1439D">
              <w:rPr>
                <w:lang w:val="en-AU"/>
              </w:rPr>
              <w:t>Yes in VIC (DELWP Standard Outputs) and expected to be in QLD (Enquire), WA (Grid) and NSW (Catchment Action).</w:t>
            </w:r>
          </w:p>
        </w:tc>
      </w:tr>
      <w:tr w:rsidR="00D074BC" w14:paraId="408801F4" w14:textId="77777777" w:rsidTr="00D074BC">
        <w:tc>
          <w:tcPr>
            <w:tcW w:w="860" w:type="dxa"/>
            <w:vMerge/>
          </w:tcPr>
          <w:p w14:paraId="378F7C59" w14:textId="77777777" w:rsidR="00BA516B" w:rsidRDefault="00BA516B" w:rsidP="00B26BD3">
            <w:pPr>
              <w:pStyle w:val="BodyNormal"/>
              <w:jc w:val="center"/>
              <w:rPr>
                <w:lang w:val="en-AU"/>
              </w:rPr>
            </w:pPr>
          </w:p>
        </w:tc>
        <w:tc>
          <w:tcPr>
            <w:tcW w:w="3118" w:type="dxa"/>
          </w:tcPr>
          <w:p w14:paraId="16A233DB" w14:textId="1B1B2FE0" w:rsidR="00BA516B" w:rsidRDefault="00BA516B" w:rsidP="00B26BD3">
            <w:pPr>
              <w:pStyle w:val="BodyNormal"/>
              <w:numPr>
                <w:ilvl w:val="0"/>
                <w:numId w:val="45"/>
              </w:numPr>
              <w:jc w:val="left"/>
              <w:rPr>
                <w:lang w:val="en-AU"/>
              </w:rPr>
            </w:pPr>
            <w:r w:rsidRPr="00BA516B">
              <w:rPr>
                <w:lang w:val="en-AU"/>
              </w:rPr>
              <w:t>Revegetation (area (ha) planted).</w:t>
            </w:r>
          </w:p>
        </w:tc>
        <w:tc>
          <w:tcPr>
            <w:tcW w:w="2694" w:type="dxa"/>
          </w:tcPr>
          <w:p w14:paraId="67AC2402" w14:textId="6D62EE8D" w:rsidR="00BA516B" w:rsidRDefault="00687F57" w:rsidP="00B26BD3">
            <w:pPr>
              <w:pStyle w:val="BodyNormal"/>
              <w:jc w:val="left"/>
              <w:rPr>
                <w:lang w:val="en-AU"/>
              </w:rPr>
            </w:pPr>
            <w:r>
              <w:rPr>
                <w:lang w:val="en-AU"/>
              </w:rPr>
              <w:t>Yes – polygon of area planted</w:t>
            </w:r>
          </w:p>
        </w:tc>
        <w:tc>
          <w:tcPr>
            <w:tcW w:w="2976" w:type="dxa"/>
          </w:tcPr>
          <w:p w14:paraId="51EE5D8E" w14:textId="4EB63B71" w:rsidR="00BA516B" w:rsidRDefault="00F05329" w:rsidP="00AC06D8">
            <w:pPr>
              <w:pStyle w:val="BodyNormal"/>
              <w:jc w:val="left"/>
              <w:rPr>
                <w:lang w:val="en-AU"/>
              </w:rPr>
            </w:pPr>
            <w:r w:rsidRPr="00A1439D">
              <w:rPr>
                <w:lang w:val="en-AU"/>
              </w:rPr>
              <w:t>Yes in VIC (DELWP Standard Outputs) and expected to be in QLD (Enquire), WA (Grid) and NSW (Catchment Action).</w:t>
            </w:r>
          </w:p>
        </w:tc>
      </w:tr>
      <w:tr w:rsidR="00D074BC" w14:paraId="3BDC188A" w14:textId="77777777" w:rsidTr="00D074BC">
        <w:tc>
          <w:tcPr>
            <w:tcW w:w="860" w:type="dxa"/>
            <w:vMerge/>
          </w:tcPr>
          <w:p w14:paraId="3CBFC0A9" w14:textId="77777777" w:rsidR="00BA516B" w:rsidRDefault="00BA516B" w:rsidP="00B26BD3">
            <w:pPr>
              <w:pStyle w:val="BodyNormal"/>
              <w:jc w:val="center"/>
              <w:rPr>
                <w:lang w:val="en-AU"/>
              </w:rPr>
            </w:pPr>
          </w:p>
        </w:tc>
        <w:tc>
          <w:tcPr>
            <w:tcW w:w="3118" w:type="dxa"/>
          </w:tcPr>
          <w:p w14:paraId="234EF720" w14:textId="7D0871C6" w:rsidR="00BA516B" w:rsidRDefault="00BA516B" w:rsidP="00B26BD3">
            <w:pPr>
              <w:pStyle w:val="BodyNormal"/>
              <w:numPr>
                <w:ilvl w:val="0"/>
                <w:numId w:val="45"/>
              </w:numPr>
              <w:jc w:val="left"/>
              <w:rPr>
                <w:lang w:val="en-AU"/>
              </w:rPr>
            </w:pPr>
            <w:r w:rsidRPr="00BA516B">
              <w:rPr>
                <w:lang w:val="en-AU"/>
              </w:rPr>
              <w:t>Soil treatment (area (ha) treated).</w:t>
            </w:r>
          </w:p>
        </w:tc>
        <w:tc>
          <w:tcPr>
            <w:tcW w:w="2694" w:type="dxa"/>
          </w:tcPr>
          <w:p w14:paraId="276B5766" w14:textId="2CD38067" w:rsidR="00BA516B" w:rsidRDefault="00687F57" w:rsidP="00B26BD3">
            <w:pPr>
              <w:pStyle w:val="BodyNormal"/>
              <w:jc w:val="left"/>
              <w:rPr>
                <w:lang w:val="en-AU"/>
              </w:rPr>
            </w:pPr>
            <w:r>
              <w:rPr>
                <w:lang w:val="en-AU"/>
              </w:rPr>
              <w:t>Yes – polygon of area treated</w:t>
            </w:r>
          </w:p>
        </w:tc>
        <w:tc>
          <w:tcPr>
            <w:tcW w:w="2976" w:type="dxa"/>
          </w:tcPr>
          <w:p w14:paraId="5C04B68D" w14:textId="1FADF20B" w:rsidR="00BA516B" w:rsidRDefault="00F05329" w:rsidP="00F05329">
            <w:pPr>
              <w:pStyle w:val="BodyNormal"/>
              <w:jc w:val="left"/>
              <w:rPr>
                <w:lang w:val="en-AU"/>
              </w:rPr>
            </w:pPr>
            <w:r w:rsidRPr="00A1439D">
              <w:rPr>
                <w:lang w:val="en-AU"/>
              </w:rPr>
              <w:t>Yes in VIC (DELWP Standard Outputs) and expected to be in QLD (Enquire) and NSW (Catchment Action).</w:t>
            </w:r>
          </w:p>
        </w:tc>
      </w:tr>
      <w:tr w:rsidR="00D074BC" w14:paraId="089B147A" w14:textId="77777777" w:rsidTr="00D074BC">
        <w:tc>
          <w:tcPr>
            <w:tcW w:w="860" w:type="dxa"/>
            <w:vMerge/>
          </w:tcPr>
          <w:p w14:paraId="05A62D65" w14:textId="77777777" w:rsidR="00BA516B" w:rsidRDefault="00BA516B" w:rsidP="00B26BD3">
            <w:pPr>
              <w:pStyle w:val="BodyNormal"/>
              <w:jc w:val="center"/>
              <w:rPr>
                <w:lang w:val="en-AU"/>
              </w:rPr>
            </w:pPr>
          </w:p>
        </w:tc>
        <w:tc>
          <w:tcPr>
            <w:tcW w:w="3118" w:type="dxa"/>
          </w:tcPr>
          <w:p w14:paraId="53282533" w14:textId="4801AB1F" w:rsidR="00BA516B" w:rsidRDefault="00BA516B" w:rsidP="00B26BD3">
            <w:pPr>
              <w:pStyle w:val="BodyNormal"/>
              <w:numPr>
                <w:ilvl w:val="0"/>
                <w:numId w:val="45"/>
              </w:numPr>
              <w:jc w:val="left"/>
              <w:rPr>
                <w:lang w:val="en-AU"/>
              </w:rPr>
            </w:pPr>
            <w:r w:rsidRPr="00BA516B">
              <w:rPr>
                <w:lang w:val="en-AU"/>
              </w:rPr>
              <w:t>Wetland connectivity (area (ha) with connectivity reinstated).</w:t>
            </w:r>
          </w:p>
        </w:tc>
        <w:tc>
          <w:tcPr>
            <w:tcW w:w="2694" w:type="dxa"/>
          </w:tcPr>
          <w:p w14:paraId="4628077E" w14:textId="0021EADC" w:rsidR="00BA516B" w:rsidRDefault="00687F57" w:rsidP="00B26BD3">
            <w:pPr>
              <w:pStyle w:val="BodyNormal"/>
              <w:jc w:val="left"/>
              <w:rPr>
                <w:lang w:val="en-AU"/>
              </w:rPr>
            </w:pPr>
            <w:r>
              <w:rPr>
                <w:lang w:val="en-AU"/>
              </w:rPr>
              <w:t>Yes – polygon of area with connectivity</w:t>
            </w:r>
          </w:p>
        </w:tc>
        <w:tc>
          <w:tcPr>
            <w:tcW w:w="2976" w:type="dxa"/>
          </w:tcPr>
          <w:p w14:paraId="08B4512E" w14:textId="3569FE11" w:rsidR="00BA516B" w:rsidRDefault="0045060F" w:rsidP="0045060F">
            <w:pPr>
              <w:pStyle w:val="BodyNormal"/>
              <w:jc w:val="left"/>
              <w:rPr>
                <w:lang w:val="en-AU"/>
              </w:rPr>
            </w:pPr>
            <w:r>
              <w:rPr>
                <w:lang w:val="en-AU"/>
              </w:rPr>
              <w:t>E</w:t>
            </w:r>
            <w:r w:rsidRPr="00A1439D">
              <w:rPr>
                <w:lang w:val="en-AU"/>
              </w:rPr>
              <w:t>xpected to be in QLD (Enquire) and NSW (Catchment Action).</w:t>
            </w:r>
          </w:p>
        </w:tc>
      </w:tr>
      <w:tr w:rsidR="00D074BC" w14:paraId="4D1B4E2C" w14:textId="77777777" w:rsidTr="00D074BC">
        <w:tc>
          <w:tcPr>
            <w:tcW w:w="860" w:type="dxa"/>
            <w:vMerge w:val="restart"/>
            <w:textDirection w:val="btLr"/>
          </w:tcPr>
          <w:p w14:paraId="14CC535C" w14:textId="4A67D423" w:rsidR="00BA516B" w:rsidRDefault="00BA516B" w:rsidP="00B26BD3">
            <w:pPr>
              <w:pStyle w:val="BodyNormal"/>
              <w:jc w:val="center"/>
              <w:rPr>
                <w:lang w:val="en-AU"/>
              </w:rPr>
            </w:pPr>
            <w:r>
              <w:rPr>
                <w:lang w:val="en-AU"/>
              </w:rPr>
              <w:t>Management services</w:t>
            </w:r>
          </w:p>
        </w:tc>
        <w:tc>
          <w:tcPr>
            <w:tcW w:w="3118" w:type="dxa"/>
          </w:tcPr>
          <w:p w14:paraId="7DA6A970" w14:textId="574ED9EF" w:rsidR="00BA516B" w:rsidRDefault="00BA516B" w:rsidP="00B26BD3">
            <w:pPr>
              <w:pStyle w:val="BodyNormal"/>
              <w:numPr>
                <w:ilvl w:val="0"/>
                <w:numId w:val="45"/>
              </w:numPr>
              <w:jc w:val="left"/>
              <w:rPr>
                <w:lang w:val="en-AU"/>
              </w:rPr>
            </w:pPr>
            <w:r w:rsidRPr="00BA516B">
              <w:rPr>
                <w:lang w:val="en-AU"/>
              </w:rPr>
              <w:t>Fire management (area (ha) burnt).</w:t>
            </w:r>
          </w:p>
        </w:tc>
        <w:tc>
          <w:tcPr>
            <w:tcW w:w="2694" w:type="dxa"/>
          </w:tcPr>
          <w:p w14:paraId="7DBF36A7" w14:textId="6C37B617" w:rsidR="00BA516B" w:rsidRDefault="00687F57" w:rsidP="00B26BD3">
            <w:pPr>
              <w:pStyle w:val="BodyNormal"/>
              <w:jc w:val="left"/>
              <w:rPr>
                <w:lang w:val="en-AU"/>
              </w:rPr>
            </w:pPr>
            <w:r>
              <w:rPr>
                <w:lang w:val="en-AU"/>
              </w:rPr>
              <w:t>Yes – polygon of burnt area</w:t>
            </w:r>
          </w:p>
        </w:tc>
        <w:tc>
          <w:tcPr>
            <w:tcW w:w="2976" w:type="dxa"/>
          </w:tcPr>
          <w:p w14:paraId="2BA0A65F" w14:textId="062094CB" w:rsidR="00BA516B" w:rsidRDefault="00F951E8" w:rsidP="00F951E8">
            <w:pPr>
              <w:pStyle w:val="BodyNormal"/>
              <w:jc w:val="left"/>
              <w:rPr>
                <w:lang w:val="en-AU"/>
              </w:rPr>
            </w:pPr>
            <w:r w:rsidRPr="00A1439D">
              <w:rPr>
                <w:lang w:val="en-AU"/>
              </w:rPr>
              <w:t>Yes in VIC (DELWP Standard Outputs) and expected to be in WA (Grid).</w:t>
            </w:r>
          </w:p>
        </w:tc>
      </w:tr>
      <w:tr w:rsidR="00D074BC" w14:paraId="36589805" w14:textId="77777777" w:rsidTr="00D074BC">
        <w:tc>
          <w:tcPr>
            <w:tcW w:w="860" w:type="dxa"/>
            <w:vMerge/>
          </w:tcPr>
          <w:p w14:paraId="2B92C8A6" w14:textId="77777777" w:rsidR="00BA516B" w:rsidRDefault="00BA516B" w:rsidP="00B26BD3">
            <w:pPr>
              <w:pStyle w:val="BodyNormal"/>
              <w:jc w:val="left"/>
              <w:rPr>
                <w:lang w:val="en-AU"/>
              </w:rPr>
            </w:pPr>
          </w:p>
        </w:tc>
        <w:tc>
          <w:tcPr>
            <w:tcW w:w="3118" w:type="dxa"/>
          </w:tcPr>
          <w:p w14:paraId="392859E7" w14:textId="070B9A7E" w:rsidR="00BA516B" w:rsidRDefault="00BA516B" w:rsidP="00B26BD3">
            <w:pPr>
              <w:pStyle w:val="BodyNormal"/>
              <w:numPr>
                <w:ilvl w:val="0"/>
                <w:numId w:val="45"/>
              </w:numPr>
              <w:jc w:val="left"/>
              <w:rPr>
                <w:lang w:val="en-AU"/>
              </w:rPr>
            </w:pPr>
            <w:r w:rsidRPr="00BA516B">
              <w:rPr>
                <w:lang w:val="en-AU"/>
              </w:rPr>
              <w:t>Management practice change (area (ha) with improved practices and number of people adopting improved practices).</w:t>
            </w:r>
          </w:p>
        </w:tc>
        <w:tc>
          <w:tcPr>
            <w:tcW w:w="2694" w:type="dxa"/>
          </w:tcPr>
          <w:p w14:paraId="5C0DC556" w14:textId="5047DBEA" w:rsidR="00BA516B" w:rsidRDefault="00687F57" w:rsidP="00B26BD3">
            <w:pPr>
              <w:pStyle w:val="BodyNormal"/>
              <w:jc w:val="left"/>
              <w:rPr>
                <w:lang w:val="en-AU"/>
              </w:rPr>
            </w:pPr>
            <w:r>
              <w:rPr>
                <w:lang w:val="en-AU"/>
              </w:rPr>
              <w:t>Yes – polygon of area with improved practice</w:t>
            </w:r>
          </w:p>
        </w:tc>
        <w:tc>
          <w:tcPr>
            <w:tcW w:w="2976" w:type="dxa"/>
          </w:tcPr>
          <w:p w14:paraId="17586CF4" w14:textId="7E9B1CD4" w:rsidR="00BA516B" w:rsidRDefault="00423CA2" w:rsidP="00AC06D8">
            <w:pPr>
              <w:pStyle w:val="BodyNormal"/>
              <w:jc w:val="left"/>
              <w:rPr>
                <w:lang w:val="en-AU"/>
              </w:rPr>
            </w:pPr>
            <w:r w:rsidRPr="00A1439D">
              <w:rPr>
                <w:lang w:val="en-AU"/>
              </w:rPr>
              <w:t>Yes in VIC (DELWP Standard Outputs) and expected to be in QLD (Enquire) and NSW (Catchment Action).</w:t>
            </w:r>
          </w:p>
        </w:tc>
      </w:tr>
      <w:tr w:rsidR="00D074BC" w14:paraId="1534D7CE" w14:textId="77777777" w:rsidTr="00D074BC">
        <w:trPr>
          <w:cantSplit/>
          <w:trHeight w:val="1692"/>
        </w:trPr>
        <w:tc>
          <w:tcPr>
            <w:tcW w:w="860" w:type="dxa"/>
            <w:textDirection w:val="btLr"/>
          </w:tcPr>
          <w:p w14:paraId="7FCCC750" w14:textId="0D947B5C" w:rsidR="00BA516B" w:rsidRDefault="00BA516B" w:rsidP="00B26BD3">
            <w:pPr>
              <w:pStyle w:val="BodyNormal"/>
              <w:jc w:val="center"/>
              <w:rPr>
                <w:lang w:val="en-AU"/>
              </w:rPr>
            </w:pPr>
            <w:r>
              <w:rPr>
                <w:lang w:val="en-AU"/>
              </w:rPr>
              <w:t>Assessment and monitoring</w:t>
            </w:r>
          </w:p>
        </w:tc>
        <w:tc>
          <w:tcPr>
            <w:tcW w:w="3118" w:type="dxa"/>
          </w:tcPr>
          <w:p w14:paraId="6E073D8C" w14:textId="663B5764" w:rsidR="00BA516B" w:rsidRDefault="00BA516B" w:rsidP="00B26BD3">
            <w:pPr>
              <w:pStyle w:val="BodyNormal"/>
              <w:numPr>
                <w:ilvl w:val="0"/>
                <w:numId w:val="45"/>
              </w:numPr>
              <w:jc w:val="left"/>
              <w:rPr>
                <w:lang w:val="en-AU"/>
              </w:rPr>
            </w:pPr>
            <w:r>
              <w:rPr>
                <w:lang w:val="en-AU"/>
              </w:rPr>
              <w:t>Research (number of studies)</w:t>
            </w:r>
          </w:p>
        </w:tc>
        <w:tc>
          <w:tcPr>
            <w:tcW w:w="2694" w:type="dxa"/>
          </w:tcPr>
          <w:p w14:paraId="26D11CDF" w14:textId="0502A6EC" w:rsidR="00BA516B" w:rsidRDefault="00687F57" w:rsidP="00B26BD3">
            <w:pPr>
              <w:pStyle w:val="BodyNormal"/>
              <w:jc w:val="left"/>
              <w:rPr>
                <w:lang w:val="en-AU"/>
              </w:rPr>
            </w:pPr>
            <w:r>
              <w:rPr>
                <w:lang w:val="en-AU"/>
              </w:rPr>
              <w:t>Yes – polygon of study area</w:t>
            </w:r>
          </w:p>
        </w:tc>
        <w:tc>
          <w:tcPr>
            <w:tcW w:w="2976" w:type="dxa"/>
          </w:tcPr>
          <w:p w14:paraId="3F4D57FA" w14:textId="4DE2531B" w:rsidR="00BA516B" w:rsidRDefault="00AC1216" w:rsidP="00AC1216">
            <w:pPr>
              <w:pStyle w:val="BodyNormal"/>
              <w:jc w:val="left"/>
              <w:rPr>
                <w:lang w:val="en-AU"/>
              </w:rPr>
            </w:pPr>
            <w:r w:rsidRPr="00A1439D">
              <w:rPr>
                <w:lang w:val="en-AU"/>
              </w:rPr>
              <w:t xml:space="preserve">Yes in VIC (DELWP Standard Outputs) and expected to be in QLD (Enquire) and </w:t>
            </w:r>
            <w:r>
              <w:rPr>
                <w:lang w:val="en-AU"/>
              </w:rPr>
              <w:t>WA (GRID).</w:t>
            </w:r>
          </w:p>
        </w:tc>
      </w:tr>
    </w:tbl>
    <w:p w14:paraId="665917A5" w14:textId="77777777" w:rsidR="0017353A" w:rsidRDefault="0017353A">
      <w:pPr>
        <w:spacing w:after="120"/>
        <w:rPr>
          <w:szCs w:val="16"/>
        </w:rPr>
      </w:pPr>
      <w:r>
        <w:br w:type="page"/>
      </w:r>
    </w:p>
    <w:p w14:paraId="782247E3" w14:textId="1229BD8A" w:rsidR="006D20B5" w:rsidRDefault="006D20B5" w:rsidP="00D22424">
      <w:pPr>
        <w:pStyle w:val="BodyNormal"/>
        <w:rPr>
          <w:lang w:val="en-AU"/>
        </w:rPr>
      </w:pPr>
      <w:r>
        <w:rPr>
          <w:lang w:val="en-AU"/>
        </w:rPr>
        <w:t>In terms of the 34 standard outputs within MERIT better aligning with this common list, the assessment found:</w:t>
      </w:r>
    </w:p>
    <w:p w14:paraId="7B683B08" w14:textId="3024EE68" w:rsidR="00260168" w:rsidRPr="00260168" w:rsidRDefault="00260168" w:rsidP="00B25C3C">
      <w:pPr>
        <w:pStyle w:val="BodyNormal"/>
        <w:numPr>
          <w:ilvl w:val="0"/>
          <w:numId w:val="39"/>
        </w:numPr>
        <w:spacing w:before="360"/>
        <w:ind w:left="357" w:hanging="357"/>
        <w:jc w:val="left"/>
        <w:rPr>
          <w:b/>
          <w:lang w:val="en-AU"/>
        </w:rPr>
      </w:pPr>
      <w:r>
        <w:rPr>
          <w:b/>
          <w:lang w:val="en-AU"/>
        </w:rPr>
        <w:t>Many (slightly more than half) of MERIT outputs are not on the common list</w:t>
      </w:r>
    </w:p>
    <w:p w14:paraId="68ADA21B" w14:textId="06D5A33F" w:rsidR="00260168" w:rsidRDefault="00260168" w:rsidP="00B25C3C">
      <w:pPr>
        <w:pStyle w:val="BodyNormal"/>
        <w:spacing w:before="120"/>
        <w:rPr>
          <w:lang w:val="en-AU"/>
        </w:rPr>
      </w:pPr>
      <w:r>
        <w:rPr>
          <w:lang w:val="en-AU"/>
        </w:rPr>
        <w:t xml:space="preserve">These outputs should only be retained if they will remain a focus of federal government investment in the future and are deemed necessary to inform decision-making. About one third of these </w:t>
      </w:r>
      <w:r w:rsidR="007E6E06">
        <w:rPr>
          <w:lang w:val="en-AU"/>
        </w:rPr>
        <w:t xml:space="preserve">outputs </w:t>
      </w:r>
      <w:r>
        <w:rPr>
          <w:lang w:val="en-AU"/>
        </w:rPr>
        <w:t xml:space="preserve">related to surveys, which is a high level of detail to capture relative to other NRM activities where only a single output is recorded. </w:t>
      </w:r>
      <w:r w:rsidR="003F69FF">
        <w:rPr>
          <w:lang w:val="en-AU"/>
        </w:rPr>
        <w:t>These surveys may fit better as activities to inform the recommended “anticipated short-term results” section on MERIT project forms, rather than outputs to be recorded against</w:t>
      </w:r>
      <w:r w:rsidR="007E6E06">
        <w:rPr>
          <w:lang w:val="en-AU"/>
        </w:rPr>
        <w:t>.</w:t>
      </w:r>
      <w:r>
        <w:rPr>
          <w:lang w:val="en-AU"/>
        </w:rPr>
        <w:t xml:space="preserve"> </w:t>
      </w:r>
      <w:r w:rsidR="00C927BA">
        <w:rPr>
          <w:lang w:val="en-AU"/>
        </w:rPr>
        <w:t>These outputs include:</w:t>
      </w:r>
    </w:p>
    <w:tbl>
      <w:tblPr>
        <w:tblStyle w:val="TableGrid"/>
        <w:tblW w:w="9637" w:type="dxa"/>
        <w:tblLook w:val="04A0" w:firstRow="1" w:lastRow="0" w:firstColumn="1" w:lastColumn="0" w:noHBand="0" w:noVBand="1"/>
      </w:tblPr>
      <w:tblGrid>
        <w:gridCol w:w="2550"/>
        <w:gridCol w:w="7087"/>
      </w:tblGrid>
      <w:tr w:rsidR="0067272A" w14:paraId="650983CB" w14:textId="77777777" w:rsidTr="0067272A">
        <w:trPr>
          <w:cnfStyle w:val="100000000000" w:firstRow="1" w:lastRow="0" w:firstColumn="0" w:lastColumn="0" w:oddVBand="0" w:evenVBand="0" w:oddHBand="0" w:evenHBand="0" w:firstRowFirstColumn="0" w:firstRowLastColumn="0" w:lastRowFirstColumn="0" w:lastRowLastColumn="0"/>
        </w:trPr>
        <w:tc>
          <w:tcPr>
            <w:tcW w:w="2550" w:type="dxa"/>
          </w:tcPr>
          <w:p w14:paraId="335CB67C" w14:textId="77777777" w:rsidR="00C927BA" w:rsidRDefault="00C927BA" w:rsidP="00B25C3C">
            <w:pPr>
              <w:pStyle w:val="BodyNormal"/>
              <w:jc w:val="left"/>
              <w:rPr>
                <w:lang w:val="en-AU"/>
              </w:rPr>
            </w:pPr>
            <w:r>
              <w:rPr>
                <w:lang w:val="en-AU"/>
              </w:rPr>
              <w:t>Theme</w:t>
            </w:r>
          </w:p>
        </w:tc>
        <w:tc>
          <w:tcPr>
            <w:tcW w:w="7087" w:type="dxa"/>
          </w:tcPr>
          <w:p w14:paraId="06D180FA" w14:textId="4F0187C3" w:rsidR="00C927BA" w:rsidRDefault="0067272A" w:rsidP="00B25C3C">
            <w:pPr>
              <w:pStyle w:val="BodyNormal"/>
              <w:jc w:val="left"/>
              <w:rPr>
                <w:lang w:val="en-AU"/>
              </w:rPr>
            </w:pPr>
            <w:r>
              <w:rPr>
                <w:lang w:val="en-AU"/>
              </w:rPr>
              <w:t>uncommon merit outputs</w:t>
            </w:r>
            <w:r w:rsidR="00DB4FFA">
              <w:rPr>
                <w:lang w:val="en-AU"/>
              </w:rPr>
              <w:t>- consider removal</w:t>
            </w:r>
          </w:p>
        </w:tc>
      </w:tr>
      <w:tr w:rsidR="0067272A" w14:paraId="638FE492" w14:textId="77777777" w:rsidTr="0067272A">
        <w:tc>
          <w:tcPr>
            <w:tcW w:w="2550" w:type="dxa"/>
          </w:tcPr>
          <w:p w14:paraId="3911E56D" w14:textId="77777777" w:rsidR="00C927BA" w:rsidRDefault="00C927BA" w:rsidP="00B25C3C">
            <w:pPr>
              <w:pStyle w:val="BodyNormal"/>
              <w:jc w:val="left"/>
              <w:rPr>
                <w:lang w:val="en-AU"/>
              </w:rPr>
            </w:pPr>
            <w:r>
              <w:rPr>
                <w:lang w:val="en-AU"/>
              </w:rPr>
              <w:t>Project management</w:t>
            </w:r>
          </w:p>
        </w:tc>
        <w:tc>
          <w:tcPr>
            <w:tcW w:w="7087" w:type="dxa"/>
          </w:tcPr>
          <w:p w14:paraId="7E9B68E6" w14:textId="31E2396D" w:rsidR="00C927BA" w:rsidRDefault="00C927BA" w:rsidP="00B25C3C">
            <w:pPr>
              <w:pStyle w:val="BodyNormal"/>
              <w:jc w:val="left"/>
              <w:rPr>
                <w:lang w:val="en-AU"/>
              </w:rPr>
            </w:pPr>
            <w:r>
              <w:rPr>
                <w:lang w:val="en-AU"/>
              </w:rPr>
              <w:t>Indigenous employment and businesses</w:t>
            </w:r>
            <w:r w:rsidR="0067272A">
              <w:rPr>
                <w:lang w:val="en-AU"/>
              </w:rPr>
              <w:t>, project administration, community grants</w:t>
            </w:r>
          </w:p>
        </w:tc>
      </w:tr>
      <w:tr w:rsidR="0067272A" w14:paraId="2E726401" w14:textId="77777777" w:rsidTr="0067272A">
        <w:tc>
          <w:tcPr>
            <w:tcW w:w="2550" w:type="dxa"/>
          </w:tcPr>
          <w:p w14:paraId="646AA1A0" w14:textId="32232308" w:rsidR="00C927BA" w:rsidRDefault="00C927BA" w:rsidP="00B25C3C">
            <w:pPr>
              <w:pStyle w:val="BodyNormal"/>
              <w:jc w:val="left"/>
              <w:rPr>
                <w:lang w:val="en-AU"/>
              </w:rPr>
            </w:pPr>
            <w:r>
              <w:rPr>
                <w:lang w:val="en-AU"/>
              </w:rPr>
              <w:t>Stakeholder and community</w:t>
            </w:r>
          </w:p>
        </w:tc>
        <w:tc>
          <w:tcPr>
            <w:tcW w:w="7087" w:type="dxa"/>
          </w:tcPr>
          <w:p w14:paraId="69C75B27" w14:textId="77777777" w:rsidR="00C927BA" w:rsidRDefault="00C927BA" w:rsidP="00B25C3C">
            <w:pPr>
              <w:pStyle w:val="BodyNormal"/>
              <w:jc w:val="left"/>
              <w:rPr>
                <w:lang w:val="en-AU"/>
              </w:rPr>
            </w:pPr>
            <w:r>
              <w:rPr>
                <w:lang w:val="en-AU"/>
              </w:rPr>
              <w:t>Indigenous knowledge transfer</w:t>
            </w:r>
          </w:p>
        </w:tc>
      </w:tr>
      <w:tr w:rsidR="0067272A" w14:paraId="1927D078" w14:textId="77777777" w:rsidTr="0067272A">
        <w:tc>
          <w:tcPr>
            <w:tcW w:w="2550" w:type="dxa"/>
          </w:tcPr>
          <w:p w14:paraId="04EB407B" w14:textId="051D4A69" w:rsidR="00C927BA" w:rsidRDefault="00C927BA" w:rsidP="00B25C3C">
            <w:pPr>
              <w:pStyle w:val="BodyNormal"/>
              <w:jc w:val="left"/>
              <w:rPr>
                <w:lang w:val="en-AU"/>
              </w:rPr>
            </w:pPr>
            <w:r>
              <w:rPr>
                <w:lang w:val="en-AU"/>
              </w:rPr>
              <w:t>Environmental works</w:t>
            </w:r>
          </w:p>
        </w:tc>
        <w:tc>
          <w:tcPr>
            <w:tcW w:w="7087" w:type="dxa"/>
          </w:tcPr>
          <w:p w14:paraId="50156EBF" w14:textId="4EC1E69C" w:rsidR="00C927BA" w:rsidRDefault="00C927BA" w:rsidP="00B25C3C">
            <w:pPr>
              <w:pStyle w:val="BodyNormal"/>
              <w:jc w:val="left"/>
              <w:rPr>
                <w:lang w:val="en-AU"/>
              </w:rPr>
            </w:pPr>
            <w:r>
              <w:rPr>
                <w:lang w:val="en-AU"/>
              </w:rPr>
              <w:t>Heritage conservation</w:t>
            </w:r>
            <w:r w:rsidR="0067272A">
              <w:rPr>
                <w:lang w:val="en-AU"/>
              </w:rPr>
              <w:t>, site preparation, seed collection, plant propagation</w:t>
            </w:r>
          </w:p>
        </w:tc>
      </w:tr>
      <w:tr w:rsidR="0067272A" w14:paraId="1BB44557" w14:textId="77777777" w:rsidTr="0067272A">
        <w:tc>
          <w:tcPr>
            <w:tcW w:w="2550" w:type="dxa"/>
          </w:tcPr>
          <w:p w14:paraId="3DEECDAD" w14:textId="77777777" w:rsidR="00C927BA" w:rsidRDefault="00C927BA" w:rsidP="00B25C3C">
            <w:pPr>
              <w:pStyle w:val="BodyNormal"/>
              <w:jc w:val="left"/>
              <w:rPr>
                <w:lang w:val="en-AU"/>
              </w:rPr>
            </w:pPr>
            <w:r>
              <w:rPr>
                <w:lang w:val="en-AU"/>
              </w:rPr>
              <w:t>Management services</w:t>
            </w:r>
          </w:p>
        </w:tc>
        <w:tc>
          <w:tcPr>
            <w:tcW w:w="7087" w:type="dxa"/>
          </w:tcPr>
          <w:p w14:paraId="0D553221" w14:textId="7FB8CA9B" w:rsidR="00C927BA" w:rsidRDefault="00C927BA" w:rsidP="00B25C3C">
            <w:pPr>
              <w:pStyle w:val="BodyNormal"/>
              <w:jc w:val="left"/>
              <w:rPr>
                <w:lang w:val="en-AU"/>
              </w:rPr>
            </w:pPr>
            <w:r>
              <w:rPr>
                <w:lang w:val="en-AU"/>
              </w:rPr>
              <w:t>Conservation grazing management</w:t>
            </w:r>
            <w:r w:rsidR="0067272A">
              <w:rPr>
                <w:lang w:val="en-AU"/>
              </w:rPr>
              <w:t>, disease management</w:t>
            </w:r>
          </w:p>
        </w:tc>
      </w:tr>
      <w:tr w:rsidR="0067272A" w14:paraId="00C46108" w14:textId="77777777" w:rsidTr="0067272A">
        <w:tc>
          <w:tcPr>
            <w:tcW w:w="2550" w:type="dxa"/>
          </w:tcPr>
          <w:p w14:paraId="55179F6F" w14:textId="0105E0FB" w:rsidR="00C927BA" w:rsidRDefault="00C927BA" w:rsidP="00B25C3C">
            <w:pPr>
              <w:pStyle w:val="BodyNormal"/>
              <w:jc w:val="left"/>
              <w:rPr>
                <w:lang w:val="en-AU"/>
              </w:rPr>
            </w:pPr>
            <w:r>
              <w:rPr>
                <w:lang w:val="en-AU"/>
              </w:rPr>
              <w:t>Assessment and monitoring</w:t>
            </w:r>
          </w:p>
        </w:tc>
        <w:tc>
          <w:tcPr>
            <w:tcW w:w="7087" w:type="dxa"/>
          </w:tcPr>
          <w:p w14:paraId="064C4B28" w14:textId="6497A613" w:rsidR="00C927BA" w:rsidRDefault="00C927BA" w:rsidP="00B25C3C">
            <w:pPr>
              <w:pStyle w:val="BodyNormal"/>
              <w:jc w:val="left"/>
              <w:rPr>
                <w:lang w:val="en-AU"/>
              </w:rPr>
            </w:pPr>
            <w:r>
              <w:rPr>
                <w:lang w:val="en-AU"/>
              </w:rPr>
              <w:t>Fauna survey – general</w:t>
            </w:r>
            <w:r w:rsidR="0067272A">
              <w:rPr>
                <w:lang w:val="en-AU"/>
              </w:rPr>
              <w:t>, flora survey – general, pest animal survey, plant survival survey, vegetation assessment – Cwth govt methodology, water quality survey, weed mapping and monitoring, outcomes evaluation and learning (project), progress outcomes and learning (stage).</w:t>
            </w:r>
          </w:p>
        </w:tc>
      </w:tr>
    </w:tbl>
    <w:p w14:paraId="6830DDEB" w14:textId="26B5A858" w:rsidR="00260168" w:rsidRPr="00260168" w:rsidRDefault="00260168" w:rsidP="00B25C3C">
      <w:pPr>
        <w:pStyle w:val="BodyNormal"/>
        <w:numPr>
          <w:ilvl w:val="0"/>
          <w:numId w:val="39"/>
        </w:numPr>
        <w:spacing w:before="480"/>
        <w:ind w:left="357" w:hanging="357"/>
        <w:rPr>
          <w:b/>
          <w:lang w:val="en-AU"/>
        </w:rPr>
      </w:pPr>
      <w:r>
        <w:rPr>
          <w:b/>
          <w:lang w:val="en-AU"/>
        </w:rPr>
        <w:t>About one third of MERIT outputs already align with those on the common list</w:t>
      </w:r>
    </w:p>
    <w:p w14:paraId="35BE60BB" w14:textId="40B8CDB4" w:rsidR="00260168" w:rsidRDefault="00DB4FFA" w:rsidP="00B25C3C">
      <w:pPr>
        <w:pStyle w:val="BodyNormal"/>
        <w:spacing w:before="120"/>
        <w:rPr>
          <w:lang w:val="en-AU"/>
        </w:rPr>
      </w:pPr>
      <w:r>
        <w:rPr>
          <w:lang w:val="en-AU"/>
        </w:rPr>
        <w:t>These outputs should be retained in MERIT, with amendments made (where necessary) to ensure the parameters and metrics identified in the common list are also required in MERIT. These outputs include:</w:t>
      </w:r>
    </w:p>
    <w:tbl>
      <w:tblPr>
        <w:tblStyle w:val="TableGrid"/>
        <w:tblW w:w="9637" w:type="dxa"/>
        <w:tblLook w:val="04A0" w:firstRow="1" w:lastRow="0" w:firstColumn="1" w:lastColumn="0" w:noHBand="0" w:noVBand="1"/>
      </w:tblPr>
      <w:tblGrid>
        <w:gridCol w:w="2550"/>
        <w:gridCol w:w="7087"/>
      </w:tblGrid>
      <w:tr w:rsidR="00DB4FFA" w14:paraId="3DB0B6D1" w14:textId="77777777" w:rsidTr="00AE5273">
        <w:trPr>
          <w:cnfStyle w:val="100000000000" w:firstRow="1" w:lastRow="0" w:firstColumn="0" w:lastColumn="0" w:oddVBand="0" w:evenVBand="0" w:oddHBand="0" w:evenHBand="0" w:firstRowFirstColumn="0" w:firstRowLastColumn="0" w:lastRowFirstColumn="0" w:lastRowLastColumn="0"/>
        </w:trPr>
        <w:tc>
          <w:tcPr>
            <w:tcW w:w="2550" w:type="dxa"/>
          </w:tcPr>
          <w:p w14:paraId="08C234C3" w14:textId="77777777" w:rsidR="00DB4FFA" w:rsidRDefault="00DB4FFA" w:rsidP="00AE5273">
            <w:pPr>
              <w:pStyle w:val="BodyNormal"/>
              <w:rPr>
                <w:lang w:val="en-AU"/>
              </w:rPr>
            </w:pPr>
            <w:r>
              <w:rPr>
                <w:lang w:val="en-AU"/>
              </w:rPr>
              <w:t>Theme</w:t>
            </w:r>
          </w:p>
        </w:tc>
        <w:tc>
          <w:tcPr>
            <w:tcW w:w="7087" w:type="dxa"/>
          </w:tcPr>
          <w:p w14:paraId="1D6EC60E" w14:textId="2E9BEBD8" w:rsidR="00DB4FFA" w:rsidRDefault="00DB4FFA" w:rsidP="00AE5273">
            <w:pPr>
              <w:pStyle w:val="BodyNormal"/>
              <w:rPr>
                <w:lang w:val="en-AU"/>
              </w:rPr>
            </w:pPr>
            <w:r>
              <w:rPr>
                <w:lang w:val="en-AU"/>
              </w:rPr>
              <w:t>common merit outputs - retain</w:t>
            </w:r>
          </w:p>
        </w:tc>
      </w:tr>
      <w:tr w:rsidR="00DB4FFA" w14:paraId="7C29B645" w14:textId="77777777" w:rsidTr="00AE5273">
        <w:tc>
          <w:tcPr>
            <w:tcW w:w="2550" w:type="dxa"/>
          </w:tcPr>
          <w:p w14:paraId="3F623E73" w14:textId="77777777" w:rsidR="00DB4FFA" w:rsidRDefault="00DB4FFA" w:rsidP="00AE5273">
            <w:pPr>
              <w:pStyle w:val="BodyNormal"/>
              <w:rPr>
                <w:lang w:val="en-AU"/>
              </w:rPr>
            </w:pPr>
            <w:r>
              <w:rPr>
                <w:lang w:val="en-AU"/>
              </w:rPr>
              <w:t>Project management</w:t>
            </w:r>
          </w:p>
        </w:tc>
        <w:tc>
          <w:tcPr>
            <w:tcW w:w="7087" w:type="dxa"/>
          </w:tcPr>
          <w:p w14:paraId="3702A967" w14:textId="2ED815CB" w:rsidR="00DB4FFA" w:rsidRDefault="00DB4FFA" w:rsidP="00AE5273">
            <w:pPr>
              <w:pStyle w:val="BodyNormal"/>
              <w:rPr>
                <w:lang w:val="en-AU"/>
              </w:rPr>
            </w:pPr>
            <w:r>
              <w:rPr>
                <w:lang w:val="en-AU"/>
              </w:rPr>
              <w:t>Management plan development</w:t>
            </w:r>
          </w:p>
        </w:tc>
      </w:tr>
      <w:tr w:rsidR="00DB4FFA" w14:paraId="6C6F9874" w14:textId="77777777" w:rsidTr="00AE5273">
        <w:tc>
          <w:tcPr>
            <w:tcW w:w="2550" w:type="dxa"/>
          </w:tcPr>
          <w:p w14:paraId="67427DCF" w14:textId="77777777" w:rsidR="00DB4FFA" w:rsidRDefault="00DB4FFA" w:rsidP="00AE5273">
            <w:pPr>
              <w:pStyle w:val="BodyNormal"/>
              <w:rPr>
                <w:lang w:val="en-AU"/>
              </w:rPr>
            </w:pPr>
            <w:r>
              <w:rPr>
                <w:lang w:val="en-AU"/>
              </w:rPr>
              <w:t>Stakeholder and community</w:t>
            </w:r>
          </w:p>
        </w:tc>
        <w:tc>
          <w:tcPr>
            <w:tcW w:w="7087" w:type="dxa"/>
          </w:tcPr>
          <w:p w14:paraId="7CE15B11" w14:textId="732E1E71" w:rsidR="00DB4FFA" w:rsidRDefault="00DB4FFA" w:rsidP="00AE5273">
            <w:pPr>
              <w:pStyle w:val="BodyNormal"/>
              <w:rPr>
                <w:lang w:val="en-AU"/>
              </w:rPr>
            </w:pPr>
            <w:r>
              <w:rPr>
                <w:lang w:val="en-AU"/>
              </w:rPr>
              <w:t>Community participation and engagement, training and skills development</w:t>
            </w:r>
          </w:p>
        </w:tc>
      </w:tr>
      <w:tr w:rsidR="00BE2F76" w14:paraId="56340382" w14:textId="77777777" w:rsidTr="00AE5273">
        <w:tc>
          <w:tcPr>
            <w:tcW w:w="2550" w:type="dxa"/>
          </w:tcPr>
          <w:p w14:paraId="376159BD" w14:textId="247775BC" w:rsidR="00BE2F76" w:rsidRDefault="00BE2F76" w:rsidP="00AE5273">
            <w:pPr>
              <w:pStyle w:val="BodyNormal"/>
              <w:rPr>
                <w:lang w:val="en-AU"/>
              </w:rPr>
            </w:pPr>
            <w:r>
              <w:rPr>
                <w:lang w:val="en-AU"/>
              </w:rPr>
              <w:t>Structural works</w:t>
            </w:r>
          </w:p>
        </w:tc>
        <w:tc>
          <w:tcPr>
            <w:tcW w:w="7087" w:type="dxa"/>
          </w:tcPr>
          <w:p w14:paraId="2CBC7DD4" w14:textId="6BFAE62D" w:rsidR="00BE2F76" w:rsidRDefault="00BE2F76" w:rsidP="00AE5273">
            <w:pPr>
              <w:pStyle w:val="BodyNormal"/>
              <w:rPr>
                <w:lang w:val="en-AU"/>
              </w:rPr>
            </w:pPr>
            <w:r>
              <w:rPr>
                <w:lang w:val="en-AU"/>
              </w:rPr>
              <w:t>Fencing, erosion management</w:t>
            </w:r>
          </w:p>
        </w:tc>
      </w:tr>
      <w:tr w:rsidR="00DB4FFA" w14:paraId="4214B475" w14:textId="77777777" w:rsidTr="00AE5273">
        <w:tc>
          <w:tcPr>
            <w:tcW w:w="2550" w:type="dxa"/>
          </w:tcPr>
          <w:p w14:paraId="10388EF5" w14:textId="77777777" w:rsidR="00DB4FFA" w:rsidRDefault="00DB4FFA" w:rsidP="00AE5273">
            <w:pPr>
              <w:pStyle w:val="BodyNormal"/>
              <w:rPr>
                <w:lang w:val="en-AU"/>
              </w:rPr>
            </w:pPr>
            <w:r>
              <w:rPr>
                <w:lang w:val="en-AU"/>
              </w:rPr>
              <w:t>Environmental works</w:t>
            </w:r>
          </w:p>
        </w:tc>
        <w:tc>
          <w:tcPr>
            <w:tcW w:w="7087" w:type="dxa"/>
          </w:tcPr>
          <w:p w14:paraId="64D1075F" w14:textId="76534913" w:rsidR="00DB4FFA" w:rsidRDefault="00BE2F76" w:rsidP="00AE5273">
            <w:pPr>
              <w:pStyle w:val="BodyNormal"/>
              <w:rPr>
                <w:lang w:val="en-AU"/>
              </w:rPr>
            </w:pPr>
            <w:r>
              <w:rPr>
                <w:lang w:val="en-AU"/>
              </w:rPr>
              <w:t>Debris removal, pest management, weed treatment, revegetation</w:t>
            </w:r>
          </w:p>
        </w:tc>
      </w:tr>
      <w:tr w:rsidR="00DB4FFA" w14:paraId="3CD49610" w14:textId="77777777" w:rsidTr="00AE5273">
        <w:tc>
          <w:tcPr>
            <w:tcW w:w="2550" w:type="dxa"/>
          </w:tcPr>
          <w:p w14:paraId="2F5BCA64" w14:textId="77777777" w:rsidR="00DB4FFA" w:rsidRDefault="00DB4FFA" w:rsidP="00AE5273">
            <w:pPr>
              <w:pStyle w:val="BodyNormal"/>
              <w:rPr>
                <w:lang w:val="en-AU"/>
              </w:rPr>
            </w:pPr>
            <w:r>
              <w:rPr>
                <w:lang w:val="en-AU"/>
              </w:rPr>
              <w:t>Management services</w:t>
            </w:r>
          </w:p>
        </w:tc>
        <w:tc>
          <w:tcPr>
            <w:tcW w:w="7087" w:type="dxa"/>
          </w:tcPr>
          <w:p w14:paraId="6F7028A8" w14:textId="74274A3F" w:rsidR="00DB4FFA" w:rsidRDefault="00BE2F76" w:rsidP="00AE5273">
            <w:pPr>
              <w:pStyle w:val="BodyNormal"/>
              <w:rPr>
                <w:lang w:val="en-AU"/>
              </w:rPr>
            </w:pPr>
            <w:r>
              <w:rPr>
                <w:lang w:val="en-AU"/>
              </w:rPr>
              <w:t>Fire management, management practice change</w:t>
            </w:r>
          </w:p>
        </w:tc>
      </w:tr>
      <w:tr w:rsidR="00DB4FFA" w14:paraId="76A3BB4F" w14:textId="77777777" w:rsidTr="00AE5273">
        <w:tc>
          <w:tcPr>
            <w:tcW w:w="2550" w:type="dxa"/>
          </w:tcPr>
          <w:p w14:paraId="428DC658" w14:textId="77777777" w:rsidR="00DB4FFA" w:rsidRDefault="00DB4FFA" w:rsidP="00AE5273">
            <w:pPr>
              <w:pStyle w:val="BodyNormal"/>
              <w:rPr>
                <w:lang w:val="en-AU"/>
              </w:rPr>
            </w:pPr>
            <w:r>
              <w:rPr>
                <w:lang w:val="en-AU"/>
              </w:rPr>
              <w:t>Assessment and monitoring</w:t>
            </w:r>
          </w:p>
        </w:tc>
        <w:tc>
          <w:tcPr>
            <w:tcW w:w="7087" w:type="dxa"/>
          </w:tcPr>
          <w:p w14:paraId="53FEF256" w14:textId="2F7E81DD" w:rsidR="00DB4FFA" w:rsidRDefault="00BE2F76" w:rsidP="00AE5273">
            <w:pPr>
              <w:pStyle w:val="BodyNormal"/>
              <w:rPr>
                <w:lang w:val="en-AU"/>
              </w:rPr>
            </w:pPr>
            <w:r>
              <w:rPr>
                <w:lang w:val="en-AU"/>
              </w:rPr>
              <w:t>Research</w:t>
            </w:r>
          </w:p>
        </w:tc>
      </w:tr>
    </w:tbl>
    <w:p w14:paraId="2207FBC8" w14:textId="67CB480C" w:rsidR="00260168" w:rsidRPr="00260168" w:rsidRDefault="00260168" w:rsidP="00B25C3C">
      <w:pPr>
        <w:pStyle w:val="BodyNormal"/>
        <w:numPr>
          <w:ilvl w:val="0"/>
          <w:numId w:val="39"/>
        </w:numPr>
        <w:ind w:left="426" w:hanging="426"/>
        <w:rPr>
          <w:b/>
          <w:lang w:val="en-AU"/>
        </w:rPr>
      </w:pPr>
      <w:r w:rsidRPr="00260168">
        <w:rPr>
          <w:b/>
          <w:lang w:val="en-AU"/>
        </w:rPr>
        <w:t>A small number of MERIT outputs could be re-worded to align better with those on the common list</w:t>
      </w:r>
    </w:p>
    <w:p w14:paraId="2752E9E5" w14:textId="730AFD36" w:rsidR="00260168" w:rsidRDefault="00BE2F76" w:rsidP="00B25C3C">
      <w:pPr>
        <w:pStyle w:val="BodyNormal"/>
        <w:spacing w:before="120"/>
        <w:rPr>
          <w:lang w:val="en-AU"/>
        </w:rPr>
      </w:pPr>
      <w:r>
        <w:rPr>
          <w:lang w:val="en-AU"/>
        </w:rPr>
        <w:t>The following amendments are suggested to improve alignment:</w:t>
      </w:r>
    </w:p>
    <w:tbl>
      <w:tblPr>
        <w:tblStyle w:val="TableGrid"/>
        <w:tblW w:w="9637" w:type="dxa"/>
        <w:tblLook w:val="04A0" w:firstRow="1" w:lastRow="0" w:firstColumn="1" w:lastColumn="0" w:noHBand="0" w:noVBand="1"/>
      </w:tblPr>
      <w:tblGrid>
        <w:gridCol w:w="2550"/>
        <w:gridCol w:w="7087"/>
      </w:tblGrid>
      <w:tr w:rsidR="00BE2F76" w14:paraId="332DC742" w14:textId="77777777" w:rsidTr="00AE5273">
        <w:trPr>
          <w:cnfStyle w:val="100000000000" w:firstRow="1" w:lastRow="0" w:firstColumn="0" w:lastColumn="0" w:oddVBand="0" w:evenVBand="0" w:oddHBand="0" w:evenHBand="0" w:firstRowFirstColumn="0" w:firstRowLastColumn="0" w:lastRowFirstColumn="0" w:lastRowLastColumn="0"/>
        </w:trPr>
        <w:tc>
          <w:tcPr>
            <w:tcW w:w="2550" w:type="dxa"/>
          </w:tcPr>
          <w:p w14:paraId="38571455" w14:textId="77777777" w:rsidR="00BE2F76" w:rsidRDefault="00BE2F76" w:rsidP="00B25C3C">
            <w:pPr>
              <w:pStyle w:val="BodyNormal"/>
              <w:jc w:val="left"/>
              <w:rPr>
                <w:lang w:val="en-AU"/>
              </w:rPr>
            </w:pPr>
            <w:r>
              <w:rPr>
                <w:lang w:val="en-AU"/>
              </w:rPr>
              <w:t>Theme</w:t>
            </w:r>
          </w:p>
        </w:tc>
        <w:tc>
          <w:tcPr>
            <w:tcW w:w="7087" w:type="dxa"/>
          </w:tcPr>
          <w:p w14:paraId="7FB3E38E" w14:textId="5F4C92B2" w:rsidR="00BE2F76" w:rsidRDefault="00BE2F76" w:rsidP="00B25C3C">
            <w:pPr>
              <w:pStyle w:val="BodyNormal"/>
              <w:jc w:val="left"/>
              <w:rPr>
                <w:lang w:val="en-AU"/>
              </w:rPr>
            </w:pPr>
            <w:r>
              <w:rPr>
                <w:lang w:val="en-AU"/>
              </w:rPr>
              <w:t>merit outputs – consider amending</w:t>
            </w:r>
          </w:p>
        </w:tc>
      </w:tr>
      <w:tr w:rsidR="00BE2F76" w14:paraId="404D2C9C" w14:textId="77777777" w:rsidTr="00AE5273">
        <w:tc>
          <w:tcPr>
            <w:tcW w:w="2550" w:type="dxa"/>
          </w:tcPr>
          <w:p w14:paraId="7E41EE70" w14:textId="77777777" w:rsidR="00BE2F76" w:rsidRDefault="00BE2F76" w:rsidP="00B25C3C">
            <w:pPr>
              <w:pStyle w:val="BodyNormal"/>
              <w:jc w:val="left"/>
              <w:rPr>
                <w:lang w:val="en-AU"/>
              </w:rPr>
            </w:pPr>
            <w:r>
              <w:rPr>
                <w:lang w:val="en-AU"/>
              </w:rPr>
              <w:t>Project management</w:t>
            </w:r>
          </w:p>
        </w:tc>
        <w:tc>
          <w:tcPr>
            <w:tcW w:w="7087" w:type="dxa"/>
          </w:tcPr>
          <w:p w14:paraId="4265391F" w14:textId="734C9BBE" w:rsidR="00BE2F76" w:rsidRDefault="00BE2F76" w:rsidP="00B25C3C">
            <w:pPr>
              <w:pStyle w:val="BodyNormal"/>
              <w:jc w:val="left"/>
              <w:rPr>
                <w:lang w:val="en-AU"/>
              </w:rPr>
            </w:pPr>
            <w:r>
              <w:rPr>
                <w:lang w:val="en-AU"/>
              </w:rPr>
              <w:t>Conservation actions for species and communities – consider changing to “agreements”.</w:t>
            </w:r>
          </w:p>
        </w:tc>
      </w:tr>
      <w:tr w:rsidR="00BE2F76" w14:paraId="66657F8A" w14:textId="77777777" w:rsidTr="00AE5273">
        <w:tc>
          <w:tcPr>
            <w:tcW w:w="2550" w:type="dxa"/>
          </w:tcPr>
          <w:p w14:paraId="18C10CE6" w14:textId="77777777" w:rsidR="00BE2F76" w:rsidRDefault="00BE2F76" w:rsidP="00B25C3C">
            <w:pPr>
              <w:pStyle w:val="BodyNormal"/>
              <w:jc w:val="left"/>
              <w:rPr>
                <w:lang w:val="en-AU"/>
              </w:rPr>
            </w:pPr>
            <w:r>
              <w:rPr>
                <w:lang w:val="en-AU"/>
              </w:rPr>
              <w:t>Structural works</w:t>
            </w:r>
          </w:p>
        </w:tc>
        <w:tc>
          <w:tcPr>
            <w:tcW w:w="7087" w:type="dxa"/>
          </w:tcPr>
          <w:p w14:paraId="0AF71AF3" w14:textId="77777777" w:rsidR="00BE2F76" w:rsidRDefault="00BE2F76" w:rsidP="00B25C3C">
            <w:pPr>
              <w:pStyle w:val="BodyNormal"/>
              <w:jc w:val="left"/>
              <w:rPr>
                <w:lang w:val="en-AU"/>
              </w:rPr>
            </w:pPr>
            <w:r>
              <w:rPr>
                <w:lang w:val="en-AU"/>
              </w:rPr>
              <w:t>Public access and infrastructure – consider changing to two outputs “instream habitat improvement” and “fish passage installation”.</w:t>
            </w:r>
          </w:p>
          <w:p w14:paraId="41189052" w14:textId="5B290FA2" w:rsidR="00BE2F76" w:rsidRDefault="00BE2F76" w:rsidP="00B25C3C">
            <w:pPr>
              <w:pStyle w:val="BodyNormal"/>
              <w:jc w:val="left"/>
              <w:rPr>
                <w:lang w:val="en-AU"/>
              </w:rPr>
            </w:pPr>
            <w:r>
              <w:rPr>
                <w:lang w:val="en-AU"/>
              </w:rPr>
              <w:t>Water management – consider changing to three outputs “channels”, “constructed wetlands” and “water recycling structures including on-farm reuse systems”.</w:t>
            </w:r>
          </w:p>
        </w:tc>
      </w:tr>
    </w:tbl>
    <w:p w14:paraId="32E3BF8C" w14:textId="1E5A1B0F" w:rsidR="00260168" w:rsidRPr="00260168" w:rsidRDefault="00260168" w:rsidP="00B25C3C">
      <w:pPr>
        <w:pStyle w:val="BodyNormal"/>
        <w:numPr>
          <w:ilvl w:val="0"/>
          <w:numId w:val="39"/>
        </w:numPr>
        <w:spacing w:before="360"/>
        <w:ind w:left="425" w:hanging="425"/>
        <w:rPr>
          <w:b/>
          <w:lang w:val="en-AU"/>
        </w:rPr>
      </w:pPr>
      <w:r w:rsidRPr="00260168">
        <w:rPr>
          <w:b/>
          <w:lang w:val="en-AU"/>
        </w:rPr>
        <w:t>Several outputs on the common list are not recorded in MERIT</w:t>
      </w:r>
    </w:p>
    <w:p w14:paraId="66383107" w14:textId="494AF964" w:rsidR="00260168" w:rsidRDefault="00214831" w:rsidP="00B25C3C">
      <w:pPr>
        <w:pStyle w:val="BodyNormal"/>
        <w:spacing w:before="120"/>
        <w:rPr>
          <w:lang w:val="en-AU"/>
        </w:rPr>
      </w:pPr>
      <w:r>
        <w:rPr>
          <w:lang w:val="en-AU"/>
        </w:rPr>
        <w:t xml:space="preserve">Add these outputs into MERIT if they will reflect </w:t>
      </w:r>
      <w:r w:rsidR="00DB7E8D">
        <w:rPr>
          <w:lang w:val="en-AU"/>
        </w:rPr>
        <w:t xml:space="preserve">the focus of </w:t>
      </w:r>
      <w:r>
        <w:rPr>
          <w:lang w:val="en-AU"/>
        </w:rPr>
        <w:t>future federal government investment programs and be useful to inform decision-making.</w:t>
      </w:r>
    </w:p>
    <w:tbl>
      <w:tblPr>
        <w:tblStyle w:val="TableGrid"/>
        <w:tblW w:w="9637" w:type="dxa"/>
        <w:tblLook w:val="04A0" w:firstRow="1" w:lastRow="0" w:firstColumn="1" w:lastColumn="0" w:noHBand="0" w:noVBand="1"/>
      </w:tblPr>
      <w:tblGrid>
        <w:gridCol w:w="2550"/>
        <w:gridCol w:w="7087"/>
      </w:tblGrid>
      <w:tr w:rsidR="00DB7E8D" w14:paraId="564D34A6" w14:textId="77777777" w:rsidTr="00AE5273">
        <w:trPr>
          <w:cnfStyle w:val="100000000000" w:firstRow="1" w:lastRow="0" w:firstColumn="0" w:lastColumn="0" w:oddVBand="0" w:evenVBand="0" w:oddHBand="0" w:evenHBand="0" w:firstRowFirstColumn="0" w:firstRowLastColumn="0" w:lastRowFirstColumn="0" w:lastRowLastColumn="0"/>
        </w:trPr>
        <w:tc>
          <w:tcPr>
            <w:tcW w:w="2550" w:type="dxa"/>
          </w:tcPr>
          <w:p w14:paraId="15859368" w14:textId="77777777" w:rsidR="00DB7E8D" w:rsidRDefault="00DB7E8D" w:rsidP="00AE5273">
            <w:pPr>
              <w:pStyle w:val="BodyNormal"/>
              <w:rPr>
                <w:lang w:val="en-AU"/>
              </w:rPr>
            </w:pPr>
            <w:r>
              <w:rPr>
                <w:lang w:val="en-AU"/>
              </w:rPr>
              <w:t>Theme</w:t>
            </w:r>
          </w:p>
        </w:tc>
        <w:tc>
          <w:tcPr>
            <w:tcW w:w="7087" w:type="dxa"/>
          </w:tcPr>
          <w:p w14:paraId="4074A791" w14:textId="093E1C6E" w:rsidR="00DB7E8D" w:rsidRDefault="00DB7E8D" w:rsidP="00DB7E8D">
            <w:pPr>
              <w:pStyle w:val="BodyNormal"/>
              <w:rPr>
                <w:lang w:val="en-AU"/>
              </w:rPr>
            </w:pPr>
            <w:r>
              <w:rPr>
                <w:lang w:val="en-AU"/>
              </w:rPr>
              <w:t>outputs not in merit – consider including</w:t>
            </w:r>
          </w:p>
        </w:tc>
      </w:tr>
      <w:tr w:rsidR="00DB7E8D" w14:paraId="0AE12BC8" w14:textId="77777777" w:rsidTr="00AE5273">
        <w:tc>
          <w:tcPr>
            <w:tcW w:w="2550" w:type="dxa"/>
          </w:tcPr>
          <w:p w14:paraId="6AE9AF60" w14:textId="77777777" w:rsidR="00DB7E8D" w:rsidRDefault="00DB7E8D" w:rsidP="00AE5273">
            <w:pPr>
              <w:pStyle w:val="BodyNormal"/>
              <w:rPr>
                <w:lang w:val="en-AU"/>
              </w:rPr>
            </w:pPr>
            <w:r>
              <w:rPr>
                <w:lang w:val="en-AU"/>
              </w:rPr>
              <w:t>Project management</w:t>
            </w:r>
          </w:p>
        </w:tc>
        <w:tc>
          <w:tcPr>
            <w:tcW w:w="7087" w:type="dxa"/>
          </w:tcPr>
          <w:p w14:paraId="21F9E55F" w14:textId="6C5A2BDD" w:rsidR="00DB7E8D" w:rsidRDefault="00DB7E8D" w:rsidP="00DB7E8D">
            <w:pPr>
              <w:pStyle w:val="BodyNormal"/>
              <w:rPr>
                <w:lang w:val="en-AU"/>
              </w:rPr>
            </w:pPr>
            <w:r>
              <w:rPr>
                <w:lang w:val="en-AU"/>
              </w:rPr>
              <w:t>Partnerships - currently part of the “Indigenous knowledge transfer” output, but could be considered more broadly.</w:t>
            </w:r>
          </w:p>
        </w:tc>
      </w:tr>
      <w:tr w:rsidR="00DB7E8D" w14:paraId="55CCA5D0" w14:textId="77777777" w:rsidTr="00AE5273">
        <w:tc>
          <w:tcPr>
            <w:tcW w:w="2550" w:type="dxa"/>
          </w:tcPr>
          <w:p w14:paraId="7B5948F5" w14:textId="77777777" w:rsidR="00DB7E8D" w:rsidRDefault="00DB7E8D" w:rsidP="00AE5273">
            <w:pPr>
              <w:pStyle w:val="BodyNormal"/>
              <w:rPr>
                <w:lang w:val="en-AU"/>
              </w:rPr>
            </w:pPr>
            <w:r>
              <w:rPr>
                <w:lang w:val="en-AU"/>
              </w:rPr>
              <w:t>Stakeholder and community</w:t>
            </w:r>
          </w:p>
        </w:tc>
        <w:tc>
          <w:tcPr>
            <w:tcW w:w="7087" w:type="dxa"/>
          </w:tcPr>
          <w:p w14:paraId="2B50CCC7" w14:textId="0D637036" w:rsidR="00DB7E8D" w:rsidRDefault="00DB7E8D" w:rsidP="00AE5273">
            <w:pPr>
              <w:pStyle w:val="BodyNormal"/>
              <w:rPr>
                <w:lang w:val="en-AU"/>
              </w:rPr>
            </w:pPr>
            <w:r>
              <w:rPr>
                <w:lang w:val="en-AU"/>
              </w:rPr>
              <w:t>Awareness raising materials and products, support to community groups and projects</w:t>
            </w:r>
          </w:p>
        </w:tc>
      </w:tr>
      <w:tr w:rsidR="00DB7E8D" w14:paraId="25063766" w14:textId="77777777" w:rsidTr="00AE5273">
        <w:tc>
          <w:tcPr>
            <w:tcW w:w="2550" w:type="dxa"/>
          </w:tcPr>
          <w:p w14:paraId="27020D42" w14:textId="77777777" w:rsidR="00DB7E8D" w:rsidRDefault="00DB7E8D" w:rsidP="00AE5273">
            <w:pPr>
              <w:pStyle w:val="BodyNormal"/>
              <w:rPr>
                <w:lang w:val="en-AU"/>
              </w:rPr>
            </w:pPr>
            <w:r>
              <w:rPr>
                <w:lang w:val="en-AU"/>
              </w:rPr>
              <w:t>Structural works</w:t>
            </w:r>
          </w:p>
        </w:tc>
        <w:tc>
          <w:tcPr>
            <w:tcW w:w="7087" w:type="dxa"/>
          </w:tcPr>
          <w:p w14:paraId="14C357A6" w14:textId="13270ACC" w:rsidR="00DB7E8D" w:rsidRDefault="00DB7E8D" w:rsidP="00AE5273">
            <w:pPr>
              <w:pStyle w:val="BodyNormal"/>
              <w:rPr>
                <w:lang w:val="en-AU"/>
              </w:rPr>
            </w:pPr>
            <w:r>
              <w:rPr>
                <w:lang w:val="en-AU"/>
              </w:rPr>
              <w:t>Off-stream watering sites</w:t>
            </w:r>
          </w:p>
        </w:tc>
      </w:tr>
      <w:tr w:rsidR="00DB7E8D" w14:paraId="4DF86CD3" w14:textId="77777777" w:rsidTr="00AE5273">
        <w:tc>
          <w:tcPr>
            <w:tcW w:w="2550" w:type="dxa"/>
          </w:tcPr>
          <w:p w14:paraId="7A881174" w14:textId="77777777" w:rsidR="00DB7E8D" w:rsidRDefault="00DB7E8D" w:rsidP="00AE5273">
            <w:pPr>
              <w:pStyle w:val="BodyNormal"/>
              <w:rPr>
                <w:lang w:val="en-AU"/>
              </w:rPr>
            </w:pPr>
            <w:r>
              <w:rPr>
                <w:lang w:val="en-AU"/>
              </w:rPr>
              <w:t>Environmental works</w:t>
            </w:r>
          </w:p>
        </w:tc>
        <w:tc>
          <w:tcPr>
            <w:tcW w:w="7087" w:type="dxa"/>
          </w:tcPr>
          <w:p w14:paraId="51128155" w14:textId="07930416" w:rsidR="00DB7E8D" w:rsidRDefault="00DB7E8D" w:rsidP="00AE5273">
            <w:pPr>
              <w:pStyle w:val="BodyNormal"/>
              <w:rPr>
                <w:lang w:val="en-AU"/>
              </w:rPr>
            </w:pPr>
            <w:r>
              <w:rPr>
                <w:lang w:val="en-AU"/>
              </w:rPr>
              <w:t>Soil treatment, wetland connectivity</w:t>
            </w:r>
          </w:p>
        </w:tc>
      </w:tr>
    </w:tbl>
    <w:p w14:paraId="309A3F63" w14:textId="77777777" w:rsidR="006D20B5" w:rsidRDefault="006D20B5" w:rsidP="006D20B5">
      <w:pPr>
        <w:spacing w:after="120"/>
      </w:pPr>
    </w:p>
    <w:p w14:paraId="0ADC3BDC" w14:textId="6CDFD843" w:rsidR="00C329FB" w:rsidRDefault="00E671A3" w:rsidP="00D22424">
      <w:pPr>
        <w:pStyle w:val="BodyNormal"/>
        <w:rPr>
          <w:lang w:val="en-AU"/>
        </w:rPr>
      </w:pPr>
      <w:r>
        <w:rPr>
          <w:lang w:val="en-AU"/>
        </w:rPr>
        <w:t>This</w:t>
      </w:r>
      <w:r w:rsidR="00C329FB" w:rsidRPr="00032DDE">
        <w:rPr>
          <w:lang w:val="en-AU"/>
        </w:rPr>
        <w:t xml:space="preserve"> </w:t>
      </w:r>
      <w:r>
        <w:rPr>
          <w:lang w:val="en-AU"/>
        </w:rPr>
        <w:t>assessment focused</w:t>
      </w:r>
      <w:r w:rsidR="00C329FB" w:rsidRPr="00032DDE">
        <w:rPr>
          <w:lang w:val="en-AU"/>
        </w:rPr>
        <w:t xml:space="preserve"> </w:t>
      </w:r>
      <w:r>
        <w:rPr>
          <w:lang w:val="en-AU"/>
        </w:rPr>
        <w:t xml:space="preserve">on the </w:t>
      </w:r>
      <w:r w:rsidR="00C329FB" w:rsidRPr="00032DDE">
        <w:rPr>
          <w:lang w:val="en-AU"/>
        </w:rPr>
        <w:t xml:space="preserve">common outputs being measured </w:t>
      </w:r>
      <w:r>
        <w:rPr>
          <w:lang w:val="en-AU"/>
        </w:rPr>
        <w:t xml:space="preserve">(at the state government level) </w:t>
      </w:r>
      <w:r w:rsidR="00C329FB" w:rsidRPr="00032DDE">
        <w:rPr>
          <w:lang w:val="en-AU"/>
        </w:rPr>
        <w:t>in most parts of Australia as of June 2017</w:t>
      </w:r>
      <w:r>
        <w:rPr>
          <w:lang w:val="en-AU"/>
        </w:rPr>
        <w:t>. I</w:t>
      </w:r>
      <w:r w:rsidR="00C329FB" w:rsidRPr="00032DDE">
        <w:rPr>
          <w:lang w:val="en-AU"/>
        </w:rPr>
        <w:t xml:space="preserve">t is important to recognise that </w:t>
      </w:r>
      <w:r w:rsidR="002C6921">
        <w:rPr>
          <w:lang w:val="en-AU"/>
        </w:rPr>
        <w:t xml:space="preserve">the </w:t>
      </w:r>
      <w:r w:rsidR="00C329FB" w:rsidRPr="00032DDE">
        <w:rPr>
          <w:lang w:val="en-AU"/>
        </w:rPr>
        <w:t xml:space="preserve">standard outputs </w:t>
      </w:r>
      <w:r w:rsidR="002C6921">
        <w:rPr>
          <w:lang w:val="en-AU"/>
        </w:rPr>
        <w:t xml:space="preserve">being used </w:t>
      </w:r>
      <w:r w:rsidR="00C329FB" w:rsidRPr="00032DDE">
        <w:rPr>
          <w:lang w:val="en-AU"/>
        </w:rPr>
        <w:t>change</w:t>
      </w:r>
      <w:r w:rsidR="002C6921">
        <w:rPr>
          <w:lang w:val="en-AU"/>
        </w:rPr>
        <w:t>s</w:t>
      </w:r>
      <w:r w:rsidR="00C329FB" w:rsidRPr="00032DDE">
        <w:rPr>
          <w:lang w:val="en-AU"/>
        </w:rPr>
        <w:t xml:space="preserve"> over time. For example, consultation undertaken for this project highlighted several parts of the country where </w:t>
      </w:r>
      <w:r w:rsidR="005F5759" w:rsidRPr="00032DDE">
        <w:rPr>
          <w:lang w:val="en-AU"/>
        </w:rPr>
        <w:t xml:space="preserve">state government </w:t>
      </w:r>
      <w:r w:rsidR="00C329FB" w:rsidRPr="00032DDE">
        <w:rPr>
          <w:lang w:val="en-AU"/>
        </w:rPr>
        <w:t xml:space="preserve">standard outputs are currently being </w:t>
      </w:r>
      <w:r w:rsidR="005F5759" w:rsidRPr="00032DDE">
        <w:rPr>
          <w:lang w:val="en-AU"/>
        </w:rPr>
        <w:t>reviewed and refined</w:t>
      </w:r>
      <w:r w:rsidR="00113586" w:rsidRPr="00032DDE">
        <w:rPr>
          <w:lang w:val="en-AU"/>
        </w:rPr>
        <w:t xml:space="preserve"> </w:t>
      </w:r>
      <w:r w:rsidR="00C329FB" w:rsidRPr="00032DDE">
        <w:rPr>
          <w:lang w:val="en-AU"/>
        </w:rPr>
        <w:t xml:space="preserve">e.g. </w:t>
      </w:r>
      <w:r w:rsidR="00813F49">
        <w:rPr>
          <w:lang w:val="en-AU"/>
        </w:rPr>
        <w:t>Western Australia and</w:t>
      </w:r>
      <w:r w:rsidR="00113586" w:rsidRPr="00032DDE">
        <w:rPr>
          <w:lang w:val="en-AU"/>
        </w:rPr>
        <w:t xml:space="preserve"> </w:t>
      </w:r>
      <w:r w:rsidR="005F5759" w:rsidRPr="00032DDE">
        <w:rPr>
          <w:lang w:val="en-AU"/>
        </w:rPr>
        <w:t>New South Wales</w:t>
      </w:r>
      <w:r w:rsidR="00032DDE" w:rsidRPr="00032DDE">
        <w:rPr>
          <w:lang w:val="en-AU"/>
        </w:rPr>
        <w:t>.</w:t>
      </w:r>
      <w:r w:rsidR="00211443">
        <w:rPr>
          <w:lang w:val="en-AU"/>
        </w:rPr>
        <w:t xml:space="preserve"> Furthermore, this analysis has focused on the 300 (approximate) state government standard outputs. Most regional NRM organisations have developed their own</w:t>
      </w:r>
      <w:r w:rsidR="00BB69CC">
        <w:rPr>
          <w:lang w:val="en-AU"/>
        </w:rPr>
        <w:t>, more detailed</w:t>
      </w:r>
      <w:r w:rsidR="00211443">
        <w:rPr>
          <w:lang w:val="en-AU"/>
        </w:rPr>
        <w:t xml:space="preserve"> lists of standard outputs and these have not been considered, except to acknowledge that some will be the same as the above and many will be different.</w:t>
      </w:r>
      <w:r w:rsidR="007131F9" w:rsidRPr="007131F9">
        <w:rPr>
          <w:noProof/>
          <w:lang w:val="en-GB" w:eastAsia="en-GB"/>
        </w:rPr>
        <w:t xml:space="preserve"> </w:t>
      </w:r>
    </w:p>
    <w:p w14:paraId="3CAF2522" w14:textId="37EBC061" w:rsidR="00F41E0A" w:rsidRDefault="005318FF" w:rsidP="00D22424">
      <w:pPr>
        <w:pStyle w:val="BodyNormal"/>
        <w:rPr>
          <w:lang w:val="en-AU"/>
        </w:rPr>
      </w:pPr>
      <w:r>
        <w:rPr>
          <w:lang w:val="en-AU"/>
        </w:rPr>
        <w:t xml:space="preserve">The project </w:t>
      </w:r>
      <w:r w:rsidR="00CB27FE">
        <w:rPr>
          <w:lang w:val="en-AU"/>
        </w:rPr>
        <w:t>has identified</w:t>
      </w:r>
      <w:r>
        <w:rPr>
          <w:lang w:val="en-AU"/>
        </w:rPr>
        <w:t xml:space="preserve"> opportunities for the DoEE to align their standard outputs under MERIT with those </w:t>
      </w:r>
      <w:r w:rsidR="00121219">
        <w:rPr>
          <w:lang w:val="en-AU"/>
        </w:rPr>
        <w:t>being used elsewhere</w:t>
      </w:r>
      <w:r>
        <w:rPr>
          <w:lang w:val="en-AU"/>
        </w:rPr>
        <w:t>. However, i</w:t>
      </w:r>
      <w:r w:rsidR="00211443">
        <w:rPr>
          <w:lang w:val="en-AU"/>
        </w:rPr>
        <w:t xml:space="preserve">n </w:t>
      </w:r>
      <w:r>
        <w:rPr>
          <w:lang w:val="en-AU"/>
        </w:rPr>
        <w:t>the</w:t>
      </w:r>
      <w:r w:rsidR="00211443">
        <w:rPr>
          <w:lang w:val="en-AU"/>
        </w:rPr>
        <w:t xml:space="preserve"> context of a dynamic list of potentially thousands of </w:t>
      </w:r>
      <w:r w:rsidR="00323858">
        <w:rPr>
          <w:lang w:val="en-AU"/>
        </w:rPr>
        <w:t>outputs, parameters and metrics</w:t>
      </w:r>
      <w:r w:rsidR="00211443">
        <w:rPr>
          <w:lang w:val="en-AU"/>
        </w:rPr>
        <w:t xml:space="preserve"> </w:t>
      </w:r>
      <w:r w:rsidR="00323858">
        <w:rPr>
          <w:lang w:val="en-AU"/>
        </w:rPr>
        <w:t xml:space="preserve">being used around the country, it is recommended </w:t>
      </w:r>
      <w:r w:rsidR="00A151FC">
        <w:rPr>
          <w:lang w:val="en-AU"/>
        </w:rPr>
        <w:t>as a pre-cursor to any changes</w:t>
      </w:r>
      <w:r w:rsidR="00F41E0A">
        <w:rPr>
          <w:lang w:val="en-AU"/>
        </w:rPr>
        <w:t>,</w:t>
      </w:r>
      <w:r w:rsidR="00A151FC">
        <w:rPr>
          <w:lang w:val="en-AU"/>
        </w:rPr>
        <w:t xml:space="preserve"> that </w:t>
      </w:r>
      <w:r w:rsidR="00323858">
        <w:rPr>
          <w:lang w:val="en-AU"/>
        </w:rPr>
        <w:t xml:space="preserve">the DoEE </w:t>
      </w:r>
      <w:r w:rsidR="00A151FC">
        <w:rPr>
          <w:lang w:val="en-AU"/>
        </w:rPr>
        <w:t>clearly identify which</w:t>
      </w:r>
      <w:r w:rsidR="00CB27FE">
        <w:rPr>
          <w:lang w:val="en-AU"/>
        </w:rPr>
        <w:t xml:space="preserve"> outputs will be key </w:t>
      </w:r>
      <w:r w:rsidR="00121219">
        <w:rPr>
          <w:lang w:val="en-AU"/>
        </w:rPr>
        <w:t xml:space="preserve">to meeting their </w:t>
      </w:r>
      <w:r w:rsidR="00A151FC">
        <w:rPr>
          <w:lang w:val="en-AU"/>
        </w:rPr>
        <w:t>future</w:t>
      </w:r>
      <w:r w:rsidR="00121219">
        <w:rPr>
          <w:lang w:val="en-AU"/>
        </w:rPr>
        <w:t xml:space="preserve"> information needs.</w:t>
      </w:r>
      <w:r w:rsidR="00323858">
        <w:rPr>
          <w:lang w:val="en-AU"/>
        </w:rPr>
        <w:t xml:space="preserve"> </w:t>
      </w:r>
      <w:r w:rsidR="00A151FC">
        <w:rPr>
          <w:lang w:val="en-AU"/>
        </w:rPr>
        <w:t>E.g. will the outputs likely reflect the focus of future investment programs and provide information that is n</w:t>
      </w:r>
      <w:r w:rsidR="00F41E0A">
        <w:rPr>
          <w:lang w:val="en-AU"/>
        </w:rPr>
        <w:t>eeded to inform decision-making?</w:t>
      </w:r>
      <w:r w:rsidR="00A151FC">
        <w:rPr>
          <w:lang w:val="en-AU"/>
        </w:rPr>
        <w:t xml:space="preserve"> </w:t>
      </w:r>
      <w:r w:rsidR="003A20D3">
        <w:t>Only those outputs that meet these criteria should be required in MERIT.</w:t>
      </w:r>
    </w:p>
    <w:p w14:paraId="5F7217E8" w14:textId="211E8A25" w:rsidR="00211443" w:rsidRPr="002B3F3D" w:rsidRDefault="00C73025" w:rsidP="00D22424">
      <w:pPr>
        <w:pStyle w:val="BodyNormal"/>
        <w:rPr>
          <w:noProof/>
          <w:lang w:val="en-GB" w:eastAsia="en-GB"/>
        </w:rPr>
      </w:pPr>
      <w:r>
        <w:rPr>
          <w:noProof/>
          <w:lang w:val="en-AU" w:eastAsia="en-AU"/>
        </w:rPr>
        <mc:AlternateContent>
          <mc:Choice Requires="wps">
            <w:drawing>
              <wp:anchor distT="0" distB="0" distL="114300" distR="114300" simplePos="0" relativeHeight="251686912" behindDoc="0" locked="0" layoutInCell="1" allowOverlap="1" wp14:anchorId="2C0D5590" wp14:editId="083AC9ED">
                <wp:simplePos x="0" y="0"/>
                <wp:positionH relativeFrom="column">
                  <wp:posOffset>3403600</wp:posOffset>
                </wp:positionH>
                <wp:positionV relativeFrom="paragraph">
                  <wp:posOffset>340360</wp:posOffset>
                </wp:positionV>
                <wp:extent cx="2921000" cy="1166495"/>
                <wp:effectExtent l="0" t="0" r="0" b="1905"/>
                <wp:wrapSquare wrapText="bothSides"/>
                <wp:docPr id="27" name="Text Box 27"/>
                <wp:cNvGraphicFramePr/>
                <a:graphic xmlns:a="http://schemas.openxmlformats.org/drawingml/2006/main">
                  <a:graphicData uri="http://schemas.microsoft.com/office/word/2010/wordprocessingShape">
                    <wps:wsp>
                      <wps:cNvSpPr txBox="1"/>
                      <wps:spPr>
                        <a:xfrm>
                          <a:off x="0" y="0"/>
                          <a:ext cx="2921000" cy="1166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C89A26" w14:textId="77777777" w:rsidR="00800E6C" w:rsidRDefault="00800E6C" w:rsidP="00A151FC">
                            <w:pPr>
                              <w:pStyle w:val="Calloutbody"/>
                              <w:jc w:val="both"/>
                            </w:pPr>
                          </w:p>
                          <w:p w14:paraId="44D5D900" w14:textId="7ECE9491" w:rsidR="00800E6C" w:rsidRDefault="00800E6C" w:rsidP="00B25C3C">
                            <w:pPr>
                              <w:pStyle w:val="Calloutbody"/>
                            </w:pPr>
                            <w:r>
                              <w:t>Only include outputs (and data fields) in MERIT that are useful for meeting the information needs of the federal government. Articulate in a transparent way to MERIT users, how the information will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D5590" id="Text Box 27" o:spid="_x0000_s1034" type="#_x0000_t202" style="position:absolute;left:0;text-align:left;margin-left:268pt;margin-top:26.8pt;width:230pt;height:91.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" filled="f" stroked="f">
                <v:textbox>
                  <w:txbxContent>
                    <w:p w14:paraId="64C89A26" w14:textId="77777777" w:rsidR="00800E6C" w:rsidRDefault="00800E6C" w:rsidP="00A151FC">
                      <w:pPr>
                        <w:pStyle w:val="Calloutbody"/>
                        <w:jc w:val="both"/>
                      </w:pPr>
                    </w:p>
                    <w:p w14:paraId="44D5D900" w14:textId="7ECE9491" w:rsidR="00800E6C" w:rsidRDefault="00800E6C" w:rsidP="00B25C3C">
                      <w:pPr>
                        <w:pStyle w:val="Calloutbody"/>
                      </w:pPr>
                      <w:r>
                        <w:t>Only include outputs (and data fields) in MERIT that are useful for meeting the information needs of the federal government. Articulate in a transparent way to MERIT users, how the information will be used.</w:t>
                      </w:r>
                    </w:p>
                  </w:txbxContent>
                </v:textbox>
                <w10:wrap type="square"/>
              </v:shape>
            </w:pict>
          </mc:Fallback>
        </mc:AlternateContent>
      </w:r>
      <w:r w:rsidR="00D62EF5">
        <w:rPr>
          <w:lang w:val="en-AU"/>
        </w:rPr>
        <w:t xml:space="preserve">The regional consultation highlighted a willingness and capacity to adapt to changing reporting requirements (which has occurred on many occasions in the past), as well as a desire for clarity around what information is required and how it will be used. It is therefore reasonable for the federal government to </w:t>
      </w:r>
      <w:r w:rsidR="00A151FC">
        <w:rPr>
          <w:lang w:val="en-AU"/>
        </w:rPr>
        <w:t>amend</w:t>
      </w:r>
      <w:r w:rsidR="00D62EF5">
        <w:rPr>
          <w:lang w:val="en-AU"/>
        </w:rPr>
        <w:t xml:space="preserve"> their standard output requirements and provide clear guidance to funding recipients on exactly what information needs to be measured in the future and how this will </w:t>
      </w:r>
      <w:r w:rsidR="0049726A">
        <w:rPr>
          <w:lang w:val="en-AU"/>
        </w:rPr>
        <w:t xml:space="preserve">be used to </w:t>
      </w:r>
      <w:r w:rsidR="00D62EF5">
        <w:rPr>
          <w:lang w:val="en-AU"/>
        </w:rPr>
        <w:t xml:space="preserve">contribute to improvements in natural resource </w:t>
      </w:r>
      <w:r w:rsidR="00D62EF5" w:rsidRPr="002B3F3D">
        <w:rPr>
          <w:lang w:val="en-AU"/>
        </w:rPr>
        <w:t>management.</w:t>
      </w:r>
      <w:r w:rsidR="0049726A" w:rsidRPr="002B3F3D">
        <w:rPr>
          <w:lang w:val="en-AU"/>
        </w:rPr>
        <w:t xml:space="preserve"> </w:t>
      </w:r>
      <w:r w:rsidR="00A151FC" w:rsidRPr="002B3F3D">
        <w:rPr>
          <w:lang w:val="en-AU"/>
        </w:rPr>
        <w:t>Any changes made to the standard outputs</w:t>
      </w:r>
      <w:r w:rsidR="0049726A" w:rsidRPr="002B3F3D">
        <w:rPr>
          <w:lang w:val="en-AU"/>
        </w:rPr>
        <w:t xml:space="preserve"> </w:t>
      </w:r>
      <w:r w:rsidR="00A151FC" w:rsidRPr="002B3F3D">
        <w:rPr>
          <w:lang w:val="en-AU"/>
        </w:rPr>
        <w:t xml:space="preserve">in MERIT should </w:t>
      </w:r>
      <w:r w:rsidR="00F41E0A" w:rsidRPr="002B3F3D">
        <w:rPr>
          <w:lang w:val="en-AU"/>
        </w:rPr>
        <w:t xml:space="preserve">also </w:t>
      </w:r>
      <w:r w:rsidR="00A151FC" w:rsidRPr="002B3F3D">
        <w:rPr>
          <w:lang w:val="en-AU"/>
        </w:rPr>
        <w:t xml:space="preserve">inform any </w:t>
      </w:r>
      <w:r w:rsidR="0049726A" w:rsidRPr="002B3F3D">
        <w:rPr>
          <w:lang w:val="en-AU"/>
        </w:rPr>
        <w:t>update</w:t>
      </w:r>
      <w:r w:rsidR="00A151FC" w:rsidRPr="002B3F3D">
        <w:rPr>
          <w:lang w:val="en-AU"/>
        </w:rPr>
        <w:t>s</w:t>
      </w:r>
      <w:r w:rsidR="0049726A" w:rsidRPr="002B3F3D">
        <w:rPr>
          <w:lang w:val="en-AU"/>
        </w:rPr>
        <w:t xml:space="preserve"> (rationalisation) of the data fields in MERIT (mentioned under</w:t>
      </w:r>
      <w:r w:rsidR="002B3F3D" w:rsidRPr="002B3F3D">
        <w:rPr>
          <w:lang w:val="en-AU"/>
        </w:rPr>
        <w:t xml:space="preserve"> Section 4.3</w:t>
      </w:r>
      <w:r w:rsidR="0049726A" w:rsidRPr="002B3F3D">
        <w:rPr>
          <w:lang w:val="en-AU"/>
        </w:rPr>
        <w:t>).</w:t>
      </w:r>
      <w:r w:rsidR="00A151FC" w:rsidRPr="002B3F3D">
        <w:rPr>
          <w:noProof/>
          <w:lang w:val="en-GB" w:eastAsia="en-GB"/>
        </w:rPr>
        <w:t xml:space="preserve"> </w:t>
      </w:r>
    </w:p>
    <w:p w14:paraId="0AF2FD5E" w14:textId="332D53E1" w:rsidR="003372E5" w:rsidRDefault="003372E5" w:rsidP="00D22424">
      <w:pPr>
        <w:pStyle w:val="BodyNormal"/>
        <w:rPr>
          <w:lang w:val="en-AU"/>
        </w:rPr>
      </w:pPr>
      <w:r w:rsidRPr="002B3F3D">
        <w:rPr>
          <w:noProof/>
          <w:lang w:val="en-GB" w:eastAsia="en-GB"/>
        </w:rPr>
        <w:t>The term ‘standard output’ is familiar to those involved in NRM monitoring and reporting</w:t>
      </w:r>
      <w:r w:rsidR="00900B89" w:rsidRPr="002B3F3D">
        <w:rPr>
          <w:noProof/>
          <w:lang w:val="en-GB" w:eastAsia="en-GB"/>
        </w:rPr>
        <w:t xml:space="preserve"> (and has been used throughout this report)</w:t>
      </w:r>
      <w:r w:rsidRPr="002B3F3D">
        <w:rPr>
          <w:noProof/>
          <w:lang w:val="en-GB" w:eastAsia="en-GB"/>
        </w:rPr>
        <w:t xml:space="preserve">. However, other terms </w:t>
      </w:r>
      <w:r w:rsidR="008F63A6" w:rsidRPr="002B3F3D">
        <w:rPr>
          <w:noProof/>
          <w:lang w:val="en-GB" w:eastAsia="en-GB"/>
        </w:rPr>
        <w:t>llike performance measures, activities and deliverables are also in common use to describe</w:t>
      </w:r>
      <w:r w:rsidRPr="002B3F3D">
        <w:rPr>
          <w:noProof/>
          <w:lang w:val="en-GB" w:eastAsia="en-GB"/>
        </w:rPr>
        <w:t xml:space="preserve"> </w:t>
      </w:r>
      <w:r w:rsidR="008F63A6" w:rsidRPr="002B3F3D">
        <w:rPr>
          <w:noProof/>
          <w:lang w:val="en-GB" w:eastAsia="en-GB"/>
        </w:rPr>
        <w:t xml:space="preserve">works </w:t>
      </w:r>
      <w:r w:rsidRPr="002B3F3D">
        <w:rPr>
          <w:noProof/>
          <w:lang w:val="en-GB" w:eastAsia="en-GB"/>
        </w:rPr>
        <w:t>on the ground</w:t>
      </w:r>
      <w:r w:rsidR="008F63A6" w:rsidRPr="002B3F3D">
        <w:rPr>
          <w:noProof/>
          <w:lang w:val="en-GB" w:eastAsia="en-GB"/>
        </w:rPr>
        <w:t>.</w:t>
      </w:r>
      <w:r w:rsidRPr="002B3F3D">
        <w:rPr>
          <w:noProof/>
          <w:lang w:val="en-GB" w:eastAsia="en-GB"/>
        </w:rPr>
        <w:t xml:space="preserve"> Despite th</w:t>
      </w:r>
      <w:r w:rsidR="008F63A6" w:rsidRPr="002B3F3D">
        <w:rPr>
          <w:noProof/>
          <w:lang w:val="en-GB" w:eastAsia="en-GB"/>
        </w:rPr>
        <w:t>is</w:t>
      </w:r>
      <w:r w:rsidRPr="002B3F3D">
        <w:rPr>
          <w:noProof/>
          <w:lang w:val="en-GB" w:eastAsia="en-GB"/>
        </w:rPr>
        <w:t xml:space="preserve"> variation in terminology for some repo</w:t>
      </w:r>
      <w:r w:rsidR="008F63A6" w:rsidRPr="002B3F3D">
        <w:rPr>
          <w:noProof/>
          <w:lang w:val="en-GB" w:eastAsia="en-GB"/>
        </w:rPr>
        <w:t>rting, this was not raised as a major</w:t>
      </w:r>
      <w:r w:rsidRPr="002B3F3D">
        <w:rPr>
          <w:noProof/>
          <w:lang w:val="en-GB" w:eastAsia="en-GB"/>
        </w:rPr>
        <w:t xml:space="preserve"> issue during the consultation for this project. It is therefore acceptable for MERIT to retain </w:t>
      </w:r>
      <w:r w:rsidR="003E35C6" w:rsidRPr="002B3F3D">
        <w:rPr>
          <w:noProof/>
          <w:lang w:val="en-GB" w:eastAsia="en-GB"/>
        </w:rPr>
        <w:t xml:space="preserve">its current </w:t>
      </w:r>
      <w:r w:rsidRPr="002B3F3D">
        <w:rPr>
          <w:noProof/>
          <w:lang w:val="en-GB" w:eastAsia="en-GB"/>
        </w:rPr>
        <w:t>termi</w:t>
      </w:r>
      <w:r w:rsidR="003E35C6" w:rsidRPr="002B3F3D">
        <w:rPr>
          <w:noProof/>
          <w:lang w:val="en-GB" w:eastAsia="en-GB"/>
        </w:rPr>
        <w:t xml:space="preserve">nology, </w:t>
      </w:r>
      <w:r w:rsidR="00900B89" w:rsidRPr="002B3F3D">
        <w:rPr>
          <w:noProof/>
          <w:lang w:val="en-GB" w:eastAsia="en-GB"/>
        </w:rPr>
        <w:t xml:space="preserve">while ensuring it remains clear </w:t>
      </w:r>
      <w:r w:rsidR="00C72FB2" w:rsidRPr="002B3F3D">
        <w:rPr>
          <w:noProof/>
          <w:lang w:val="en-GB" w:eastAsia="en-GB"/>
        </w:rPr>
        <w:t xml:space="preserve">about </w:t>
      </w:r>
      <w:r w:rsidR="00900B89" w:rsidRPr="002B3F3D">
        <w:rPr>
          <w:noProof/>
          <w:lang w:val="en-GB" w:eastAsia="en-GB"/>
        </w:rPr>
        <w:t>what information is being sought</w:t>
      </w:r>
      <w:r w:rsidR="00C72FB2" w:rsidRPr="002B3F3D">
        <w:rPr>
          <w:noProof/>
          <w:lang w:val="en-GB" w:eastAsia="en-GB"/>
        </w:rPr>
        <w:t xml:space="preserve"> in reports to the federal government</w:t>
      </w:r>
      <w:r w:rsidR="00900B89" w:rsidRPr="002B3F3D">
        <w:rPr>
          <w:noProof/>
          <w:lang w:val="en-GB" w:eastAsia="en-GB"/>
        </w:rPr>
        <w:t>.</w:t>
      </w:r>
    </w:p>
    <w:p w14:paraId="218B704B" w14:textId="7900FACE" w:rsidR="00F21DF9" w:rsidRDefault="00F21DF9" w:rsidP="00F21DF9">
      <w:pPr>
        <w:pStyle w:val="Heading3"/>
      </w:pPr>
      <w:r>
        <w:t>opportunities</w:t>
      </w:r>
    </w:p>
    <w:p w14:paraId="0A93CA76" w14:textId="662A81EB" w:rsidR="00247987" w:rsidRPr="005A206B" w:rsidRDefault="00247987" w:rsidP="00247987">
      <w:pPr>
        <w:pStyle w:val="BodyNormal"/>
        <w:rPr>
          <w:lang w:val="en-AU"/>
        </w:rPr>
      </w:pPr>
      <w:r w:rsidRPr="005A206B">
        <w:rPr>
          <w:lang w:val="en-AU"/>
        </w:rPr>
        <w:t xml:space="preserve">Opportunities for the DoEE regarding </w:t>
      </w:r>
      <w:r w:rsidR="00D227B1">
        <w:rPr>
          <w:lang w:val="en-AU"/>
        </w:rPr>
        <w:t>measuring</w:t>
      </w:r>
      <w:r>
        <w:rPr>
          <w:lang w:val="en-AU"/>
        </w:rPr>
        <w:t xml:space="preserve"> NRM achievements in MERIT</w:t>
      </w:r>
      <w:r w:rsidRPr="005A206B">
        <w:rPr>
          <w:lang w:val="en-AU"/>
        </w:rPr>
        <w:t xml:space="preserve"> have been identified based on the above findings. These include:</w:t>
      </w:r>
    </w:p>
    <w:p w14:paraId="389BCB88" w14:textId="77777777" w:rsidR="00E77858" w:rsidRDefault="00E77858" w:rsidP="00247987">
      <w:pPr>
        <w:pStyle w:val="ListBullet"/>
      </w:pPr>
      <w:r>
        <w:t>Amend the standard outputs in MERIT to better align with the list of standard outputs commonly used by the federal and state governments, but only after the federal government identifies which outputs (and associated data fields) are required to meet their future information needs i.e. reflect the focus of future investment and be useful for decision-making. Require only these outputs in MERIT as part of NRM reporting.</w:t>
      </w:r>
    </w:p>
    <w:p w14:paraId="3FA84809" w14:textId="4BDBE81D" w:rsidR="00D227B1" w:rsidRDefault="00D227B1" w:rsidP="00247987">
      <w:pPr>
        <w:pStyle w:val="ListBullet"/>
      </w:pPr>
      <w:r>
        <w:t>Provide clear guidance to funding recipients on exactly what information needs to be measured and how this information will be used.</w:t>
      </w:r>
    </w:p>
    <w:p w14:paraId="642DA6FE" w14:textId="77777777" w:rsidR="00126113" w:rsidRDefault="00126113" w:rsidP="00126113">
      <w:pPr>
        <w:pStyle w:val="Heading2"/>
      </w:pPr>
      <w:bookmarkStart w:id="31" w:name="_Toc490484049"/>
      <w:r>
        <w:t>alignment a common focus</w:t>
      </w:r>
      <w:bookmarkEnd w:id="31"/>
    </w:p>
    <w:p w14:paraId="466C5D21" w14:textId="2E92CC95" w:rsidR="00126113" w:rsidRDefault="00126113" w:rsidP="00126113">
      <w:pPr>
        <w:pStyle w:val="BodyNormal"/>
      </w:pPr>
      <w:r>
        <w:t>The various discussions conducted during the project, highlighted a common demand for improved alignment and consistency in relation to monitoring and reporting on NRM achievements. Examples included:</w:t>
      </w:r>
    </w:p>
    <w:p w14:paraId="463D8252" w14:textId="540CF1B5" w:rsidR="00126113" w:rsidRDefault="00126113" w:rsidP="00126113">
      <w:pPr>
        <w:pStyle w:val="ListBullet"/>
      </w:pPr>
      <w:r>
        <w:t>The WA State Government continuing to work with the regional NRM organisations in Western Australia to confirm a list of standard outputs for consistent reporting under their State NRM Program.</w:t>
      </w:r>
    </w:p>
    <w:p w14:paraId="40BD5AA2" w14:textId="77777777" w:rsidR="00126113" w:rsidRDefault="00126113" w:rsidP="00126113">
      <w:pPr>
        <w:pStyle w:val="ListBullet"/>
      </w:pPr>
      <w:r>
        <w:t>The Rangelands Alliance (a network of 14 regional NRM organisations covering the rangelands of Australia) working together to reduce duplication of effort and achieve more consistent data input to the MERIT system from projects operating over vast areas of the rangelands.</w:t>
      </w:r>
    </w:p>
    <w:p w14:paraId="3B4AC055" w14:textId="77777777" w:rsidR="00126113" w:rsidRDefault="00126113" w:rsidP="00126113">
      <w:pPr>
        <w:pStyle w:val="ListBullet"/>
      </w:pPr>
      <w:r>
        <w:t>The Wimmera Spatial Hub project, where the Wimmera CMA are working collaboratively with organisations that undertake NRM in the Wimmera to develop an efficient, standardised online data collection, mapping and reporting tool. This is intended to meet all the Wimmera CMA’s reporting requirements including those from the Federal Government (MERIT), State Government (DELWP data standards) and all their partner agencies.</w:t>
      </w:r>
    </w:p>
    <w:p w14:paraId="3DC161A8" w14:textId="4ED031FF" w:rsidR="00126113" w:rsidRDefault="00126113" w:rsidP="00126113">
      <w:pPr>
        <w:pStyle w:val="ListBullet"/>
      </w:pPr>
      <w:r>
        <w:t>The</w:t>
      </w:r>
      <w:r w:rsidR="00172506">
        <w:t xml:space="preserve"> past,</w:t>
      </w:r>
      <w:r>
        <w:t xml:space="preserve"> joint adoption of the online reporting tool, Enquire, by the Federal and QLD State Government being viewed as preferable (by some) over the current separate reporting systems.</w:t>
      </w:r>
    </w:p>
    <w:p w14:paraId="3ECC4FA2" w14:textId="77777777" w:rsidR="00126113" w:rsidRDefault="00126113" w:rsidP="00126113">
      <w:pPr>
        <w:pStyle w:val="ListBullet"/>
      </w:pPr>
      <w:r>
        <w:t>The NSW Local Land Services having a “central” corporate executive team that is working towards improved coordination, consistency and therefore efficiency across the 11 Local Land Service regions.</w:t>
      </w:r>
    </w:p>
    <w:p w14:paraId="3F17DF61" w14:textId="241AF169" w:rsidR="00126113" w:rsidRDefault="00126113" w:rsidP="00126113">
      <w:pPr>
        <w:pStyle w:val="BodyNormal"/>
      </w:pPr>
      <w:r>
        <w:t xml:space="preserve">There appears to be a current appetite for alignment </w:t>
      </w:r>
      <w:r w:rsidR="00172506">
        <w:t xml:space="preserve">and consistency </w:t>
      </w:r>
      <w:r>
        <w:t xml:space="preserve">in many parts of the country. This suggests the timing is ideal for the DoEE to progress the opportunities identified in this report. </w:t>
      </w:r>
    </w:p>
    <w:p w14:paraId="760AF2E2" w14:textId="77777777" w:rsidR="0012747B" w:rsidRDefault="0012747B" w:rsidP="00D36820">
      <w:pPr>
        <w:pStyle w:val="BodyNormal"/>
        <w:rPr>
          <w:lang w:val="en-AU"/>
        </w:rPr>
      </w:pPr>
    </w:p>
    <w:p w14:paraId="5F40DE03" w14:textId="77777777" w:rsidR="003232D6" w:rsidRDefault="003232D6" w:rsidP="00D36820">
      <w:pPr>
        <w:pStyle w:val="BodyNormal"/>
        <w:rPr>
          <w:lang w:val="en-AU"/>
        </w:rPr>
      </w:pPr>
    </w:p>
    <w:p w14:paraId="75B8AFBA" w14:textId="77777777" w:rsidR="00E44F2C" w:rsidRDefault="00E44F2C" w:rsidP="00813A6E"/>
    <w:p w14:paraId="250AD41E" w14:textId="77777777" w:rsidR="00D36820" w:rsidRDefault="00D36820">
      <w:pPr>
        <w:spacing w:after="120"/>
        <w:rPr>
          <w:rFonts w:ascii="Palatino Linotype" w:eastAsiaTheme="majorEastAsia" w:hAnsi="Palatino Linotype" w:cstheme="majorBidi"/>
          <w:b/>
          <w:bCs/>
          <w:color w:val="203145" w:themeColor="text2"/>
          <w:sz w:val="50"/>
          <w:szCs w:val="28"/>
        </w:rPr>
      </w:pPr>
      <w:r>
        <w:br w:type="page"/>
      </w:r>
    </w:p>
    <w:p w14:paraId="0EDB538B" w14:textId="55AB3B32" w:rsidR="00A104F3" w:rsidRPr="00AC4190" w:rsidRDefault="00A104F3" w:rsidP="00A104F3">
      <w:pPr>
        <w:pStyle w:val="Heading1"/>
      </w:pPr>
      <w:bookmarkStart w:id="32" w:name="_Toc490484050"/>
      <w:r w:rsidRPr="00AC4190">
        <w:t>Conclusions</w:t>
      </w:r>
      <w:bookmarkEnd w:id="32"/>
    </w:p>
    <w:p w14:paraId="7DA13B1C" w14:textId="3433927B" w:rsidR="006F3857" w:rsidRDefault="00FE6CA1" w:rsidP="006F3857">
      <w:pPr>
        <w:pStyle w:val="Heading2"/>
      </w:pPr>
      <w:bookmarkStart w:id="33" w:name="_Toc490484051"/>
      <w:r>
        <w:t xml:space="preserve">nrm funding, priorities and </w:t>
      </w:r>
      <w:r w:rsidR="00245A35">
        <w:t>targets</w:t>
      </w:r>
      <w:bookmarkEnd w:id="33"/>
    </w:p>
    <w:p w14:paraId="5FC8422E" w14:textId="77777777" w:rsidR="00C054C8" w:rsidRDefault="00C054C8" w:rsidP="00C054C8">
      <w:pPr>
        <w:pStyle w:val="BodyNormal"/>
      </w:pPr>
      <w:r>
        <w:t xml:space="preserve">The greatest funding contribution from state and territory governments towards NRM activities, currently occurs in the eastern states. Here, the New South Wales, Victorian and Queensland state governments deliver funding to their regional NRM organisations under several large-scale, multi-year NRM investment programs. Only small amounts of funding from the state and territory governments, for on-ground delivery, is provided to regional NRM organisations in other parts of the country. </w:t>
      </w:r>
    </w:p>
    <w:p w14:paraId="209FDACB" w14:textId="03AE38AB" w:rsidR="00C054C8" w:rsidRDefault="00C054C8" w:rsidP="00C054C8">
      <w:pPr>
        <w:pStyle w:val="BodyNormal"/>
      </w:pPr>
      <w:r>
        <w:t xml:space="preserve">These core investment programs and the primary NRM strategies of each state and territory government contain </w:t>
      </w:r>
      <w:r w:rsidR="00245A35">
        <w:t>several</w:t>
      </w:r>
      <w:r>
        <w:t xml:space="preserve"> </w:t>
      </w:r>
      <w:r w:rsidRPr="00245A35">
        <w:rPr>
          <w:b/>
        </w:rPr>
        <w:t>common NRM priorities</w:t>
      </w:r>
      <w:r>
        <w:t xml:space="preserve"> including:</w:t>
      </w:r>
    </w:p>
    <w:p w14:paraId="2F996FCB" w14:textId="083075D7" w:rsidR="00C054C8" w:rsidRPr="00B25C3C" w:rsidRDefault="00B25C3C" w:rsidP="00B25C3C">
      <w:pPr>
        <w:pStyle w:val="Calloutbody"/>
        <w:spacing w:before="20" w:after="20"/>
        <w:rPr>
          <w:sz w:val="18"/>
          <w:szCs w:val="18"/>
        </w:rPr>
      </w:pPr>
      <w:r w:rsidRPr="00B25C3C">
        <w:rPr>
          <w:sz w:val="18"/>
          <w:szCs w:val="18"/>
        </w:rPr>
        <w:br/>
      </w:r>
      <w:r w:rsidR="00C054C8" w:rsidRPr="00B25C3C">
        <w:rPr>
          <w:sz w:val="18"/>
          <w:szCs w:val="18"/>
        </w:rPr>
        <w:t>Enhancing the role of people in NRM</w:t>
      </w:r>
      <w:r w:rsidR="00C054C8" w:rsidRPr="00B25C3C">
        <w:rPr>
          <w:sz w:val="18"/>
          <w:szCs w:val="18"/>
        </w:rPr>
        <w:tab/>
      </w:r>
      <w:r w:rsidR="00C054C8" w:rsidRPr="00B25C3C">
        <w:rPr>
          <w:sz w:val="18"/>
          <w:szCs w:val="18"/>
        </w:rPr>
        <w:tab/>
      </w:r>
      <w:r w:rsidR="00C054C8" w:rsidRPr="00B25C3C">
        <w:rPr>
          <w:sz w:val="18"/>
          <w:szCs w:val="18"/>
        </w:rPr>
        <w:tab/>
      </w:r>
      <w:r>
        <w:rPr>
          <w:sz w:val="18"/>
          <w:szCs w:val="18"/>
        </w:rPr>
        <w:tab/>
      </w:r>
      <w:r w:rsidR="00C054C8" w:rsidRPr="00B25C3C">
        <w:rPr>
          <w:sz w:val="18"/>
          <w:szCs w:val="18"/>
        </w:rPr>
        <w:t>Threatened &amp; iconic species management</w:t>
      </w:r>
    </w:p>
    <w:p w14:paraId="2C62949E" w14:textId="7FEB7D3C" w:rsidR="00C054C8" w:rsidRPr="00B25C3C" w:rsidRDefault="00C054C8" w:rsidP="00B25C3C">
      <w:pPr>
        <w:pStyle w:val="Calloutbody"/>
        <w:spacing w:before="20" w:after="20"/>
        <w:rPr>
          <w:sz w:val="18"/>
          <w:szCs w:val="18"/>
        </w:rPr>
      </w:pPr>
      <w:r w:rsidRPr="00B25C3C">
        <w:rPr>
          <w:sz w:val="18"/>
          <w:szCs w:val="18"/>
        </w:rPr>
        <w:t>Biodiversity conservation</w:t>
      </w:r>
      <w:r w:rsidRPr="00B25C3C">
        <w:rPr>
          <w:sz w:val="18"/>
          <w:szCs w:val="18"/>
        </w:rPr>
        <w:tab/>
      </w:r>
      <w:r w:rsidRPr="00B25C3C">
        <w:rPr>
          <w:sz w:val="18"/>
          <w:szCs w:val="18"/>
        </w:rPr>
        <w:tab/>
      </w:r>
      <w:r w:rsidRPr="00B25C3C">
        <w:rPr>
          <w:sz w:val="18"/>
          <w:szCs w:val="18"/>
        </w:rPr>
        <w:tab/>
      </w:r>
      <w:r w:rsidRPr="00B25C3C">
        <w:rPr>
          <w:sz w:val="18"/>
          <w:szCs w:val="18"/>
        </w:rPr>
        <w:tab/>
      </w:r>
      <w:r w:rsidR="00B25C3C">
        <w:rPr>
          <w:sz w:val="18"/>
          <w:szCs w:val="18"/>
        </w:rPr>
        <w:tab/>
      </w:r>
      <w:r w:rsidR="00B25C3C">
        <w:rPr>
          <w:sz w:val="18"/>
          <w:szCs w:val="18"/>
        </w:rPr>
        <w:tab/>
      </w:r>
      <w:r w:rsidRPr="00B25C3C">
        <w:rPr>
          <w:sz w:val="18"/>
          <w:szCs w:val="18"/>
        </w:rPr>
        <w:t>Water resource management</w:t>
      </w:r>
    </w:p>
    <w:p w14:paraId="5CEC2B04" w14:textId="46256324" w:rsidR="00C054C8" w:rsidRPr="00B25C3C" w:rsidRDefault="00C054C8" w:rsidP="00B25C3C">
      <w:pPr>
        <w:pStyle w:val="Calloutbody"/>
        <w:spacing w:before="20" w:after="20"/>
        <w:rPr>
          <w:sz w:val="18"/>
          <w:szCs w:val="18"/>
        </w:rPr>
      </w:pPr>
      <w:r w:rsidRPr="00B25C3C">
        <w:rPr>
          <w:sz w:val="18"/>
          <w:szCs w:val="18"/>
        </w:rPr>
        <w:t>Weed and pest control</w:t>
      </w:r>
      <w:r w:rsidRPr="00B25C3C">
        <w:rPr>
          <w:sz w:val="18"/>
          <w:szCs w:val="18"/>
        </w:rPr>
        <w:tab/>
      </w:r>
      <w:r w:rsidRPr="00B25C3C">
        <w:rPr>
          <w:sz w:val="18"/>
          <w:szCs w:val="18"/>
        </w:rPr>
        <w:tab/>
      </w:r>
      <w:r w:rsidRPr="00B25C3C">
        <w:rPr>
          <w:sz w:val="18"/>
          <w:szCs w:val="18"/>
        </w:rPr>
        <w:tab/>
      </w:r>
      <w:r w:rsidRPr="00B25C3C">
        <w:rPr>
          <w:sz w:val="18"/>
          <w:szCs w:val="18"/>
        </w:rPr>
        <w:tab/>
      </w:r>
      <w:r w:rsidRPr="00B25C3C">
        <w:rPr>
          <w:sz w:val="18"/>
          <w:szCs w:val="18"/>
        </w:rPr>
        <w:tab/>
      </w:r>
      <w:r w:rsidR="00B25C3C">
        <w:rPr>
          <w:sz w:val="18"/>
          <w:szCs w:val="18"/>
        </w:rPr>
        <w:tab/>
      </w:r>
      <w:r w:rsidRPr="00B25C3C">
        <w:rPr>
          <w:sz w:val="18"/>
          <w:szCs w:val="18"/>
        </w:rPr>
        <w:t>Native vegetation management</w:t>
      </w:r>
    </w:p>
    <w:p w14:paraId="6B3B2C71" w14:textId="23593219" w:rsidR="00C054C8" w:rsidRPr="00B25C3C" w:rsidRDefault="00C054C8" w:rsidP="00B25C3C">
      <w:pPr>
        <w:pStyle w:val="Calloutbody"/>
        <w:spacing w:before="20" w:after="20"/>
        <w:rPr>
          <w:sz w:val="18"/>
          <w:szCs w:val="18"/>
        </w:rPr>
      </w:pPr>
      <w:r w:rsidRPr="00B25C3C">
        <w:rPr>
          <w:sz w:val="18"/>
          <w:szCs w:val="18"/>
        </w:rPr>
        <w:t>Land and soil protection</w:t>
      </w:r>
      <w:r w:rsidRPr="00B25C3C">
        <w:rPr>
          <w:sz w:val="18"/>
          <w:szCs w:val="18"/>
        </w:rPr>
        <w:tab/>
      </w:r>
      <w:r w:rsidRPr="00B25C3C">
        <w:rPr>
          <w:sz w:val="18"/>
          <w:szCs w:val="18"/>
        </w:rPr>
        <w:tab/>
      </w:r>
      <w:r w:rsidRPr="00B25C3C">
        <w:rPr>
          <w:sz w:val="18"/>
          <w:szCs w:val="18"/>
        </w:rPr>
        <w:tab/>
      </w:r>
      <w:r w:rsidRPr="00B25C3C">
        <w:rPr>
          <w:sz w:val="18"/>
          <w:szCs w:val="18"/>
        </w:rPr>
        <w:tab/>
      </w:r>
      <w:r w:rsidR="00B25C3C">
        <w:rPr>
          <w:sz w:val="18"/>
          <w:szCs w:val="18"/>
        </w:rPr>
        <w:tab/>
      </w:r>
      <w:r w:rsidR="00B25C3C">
        <w:rPr>
          <w:sz w:val="18"/>
          <w:szCs w:val="18"/>
        </w:rPr>
        <w:tab/>
      </w:r>
      <w:r w:rsidRPr="00B25C3C">
        <w:rPr>
          <w:sz w:val="18"/>
          <w:szCs w:val="18"/>
        </w:rPr>
        <w:t>Water quality improvement</w:t>
      </w:r>
    </w:p>
    <w:p w14:paraId="5824CBC8" w14:textId="47C1DA88" w:rsidR="00C054C8" w:rsidRPr="00B25C3C" w:rsidRDefault="00C054C8" w:rsidP="00B25C3C">
      <w:pPr>
        <w:pStyle w:val="Calloutbody"/>
        <w:spacing w:before="20" w:after="20"/>
        <w:rPr>
          <w:sz w:val="18"/>
          <w:szCs w:val="18"/>
        </w:rPr>
      </w:pPr>
      <w:r w:rsidRPr="00B25C3C">
        <w:rPr>
          <w:sz w:val="18"/>
          <w:szCs w:val="18"/>
        </w:rPr>
        <w:t xml:space="preserve">Climate change (including renewable energy) </w:t>
      </w:r>
      <w:r w:rsidRPr="00B25C3C">
        <w:rPr>
          <w:sz w:val="18"/>
          <w:szCs w:val="18"/>
        </w:rPr>
        <w:tab/>
      </w:r>
      <w:r w:rsidRPr="00B25C3C">
        <w:rPr>
          <w:sz w:val="18"/>
          <w:szCs w:val="18"/>
        </w:rPr>
        <w:tab/>
      </w:r>
      <w:r w:rsidR="00B25C3C">
        <w:rPr>
          <w:sz w:val="18"/>
          <w:szCs w:val="18"/>
        </w:rPr>
        <w:tab/>
      </w:r>
      <w:r w:rsidRPr="00B25C3C">
        <w:rPr>
          <w:sz w:val="18"/>
          <w:szCs w:val="18"/>
        </w:rPr>
        <w:t>Marine management</w:t>
      </w:r>
    </w:p>
    <w:p w14:paraId="16AAA4AE" w14:textId="14D6009D" w:rsidR="00C054C8" w:rsidRPr="00B25C3C" w:rsidRDefault="00C054C8" w:rsidP="00B25C3C">
      <w:pPr>
        <w:pStyle w:val="Calloutbody"/>
        <w:spacing w:before="20" w:after="20"/>
        <w:rPr>
          <w:sz w:val="18"/>
          <w:szCs w:val="18"/>
        </w:rPr>
      </w:pPr>
      <w:r w:rsidRPr="00B25C3C">
        <w:rPr>
          <w:sz w:val="18"/>
          <w:szCs w:val="18"/>
        </w:rPr>
        <w:t xml:space="preserve">Aquatic environment protection </w:t>
      </w:r>
      <w:r w:rsidRPr="00B25C3C">
        <w:rPr>
          <w:spacing w:val="-8"/>
          <w:sz w:val="18"/>
          <w:szCs w:val="18"/>
        </w:rPr>
        <w:t>(including environmental water delivery)</w:t>
      </w:r>
      <w:r w:rsidR="00B25C3C" w:rsidRPr="00B25C3C">
        <w:rPr>
          <w:sz w:val="18"/>
          <w:szCs w:val="18"/>
        </w:rPr>
        <w:br/>
      </w:r>
    </w:p>
    <w:p w14:paraId="2B7C65B4" w14:textId="2F79A0E5" w:rsidR="00C054C8" w:rsidRDefault="00C054C8" w:rsidP="00C054C8">
      <w:pPr>
        <w:pStyle w:val="BodyNormal"/>
      </w:pPr>
      <w:r>
        <w:t xml:space="preserve">The priorities </w:t>
      </w:r>
      <w:r w:rsidR="00245A35">
        <w:t>are</w:t>
      </w:r>
      <w:r>
        <w:t xml:space="preserve"> expressed in terms of either environmental topics or threats to be managed, with a small number of spatial assets specified. While no targets were documented directly under the investment programs examined, several targets exist within the state and territory government strategies for each of the above NRM priorities</w:t>
      </w:r>
      <w:r w:rsidR="00220F1F">
        <w:t xml:space="preserve"> (see Section 3 for further details)</w:t>
      </w:r>
      <w:r>
        <w:t>.  A link exists between state and territory government strategies and investment programs, however this link is not explicit.</w:t>
      </w:r>
    </w:p>
    <w:p w14:paraId="076D90FB" w14:textId="2E47ABFC" w:rsidR="0007049D" w:rsidRDefault="0007049D" w:rsidP="00C054C8">
      <w:pPr>
        <w:pStyle w:val="BodyNormal"/>
      </w:pPr>
      <w:r>
        <w:t xml:space="preserve">The analysis suggests that there is </w:t>
      </w:r>
      <w:r w:rsidRPr="00FD66C4">
        <w:rPr>
          <w:b/>
        </w:rPr>
        <w:t>good alignment between the federal</w:t>
      </w:r>
      <w:r w:rsidR="00C1526D" w:rsidRPr="00FD66C4">
        <w:rPr>
          <w:b/>
        </w:rPr>
        <w:t>, state and territory</w:t>
      </w:r>
      <w:r w:rsidRPr="00FD66C4">
        <w:rPr>
          <w:b/>
        </w:rPr>
        <w:t xml:space="preserve"> government</w:t>
      </w:r>
      <w:r w:rsidR="00C1526D" w:rsidRPr="00FD66C4">
        <w:rPr>
          <w:b/>
        </w:rPr>
        <w:t>s</w:t>
      </w:r>
      <w:r w:rsidRPr="00FD66C4">
        <w:rPr>
          <w:b/>
        </w:rPr>
        <w:t xml:space="preserve"> in terms of </w:t>
      </w:r>
      <w:r w:rsidR="00C1526D" w:rsidRPr="00FD66C4">
        <w:rPr>
          <w:b/>
        </w:rPr>
        <w:t>high-level NRM priorities</w:t>
      </w:r>
      <w:r w:rsidR="0087627D">
        <w:t>. This is, therefore, not a source of the reporting burden described by the regional NRM organisations</w:t>
      </w:r>
      <w:r w:rsidR="00C1526D">
        <w:t xml:space="preserve">. </w:t>
      </w:r>
      <w:r w:rsidR="0087627D">
        <w:t>The</w:t>
      </w:r>
      <w:r w:rsidR="00A12358">
        <w:t xml:space="preserve"> </w:t>
      </w:r>
      <w:r w:rsidR="0087627D">
        <w:t xml:space="preserve">common </w:t>
      </w:r>
      <w:r w:rsidR="00A12358">
        <w:t xml:space="preserve">NRM priorities </w:t>
      </w:r>
      <w:r w:rsidR="00850F6A">
        <w:t>indicate that</w:t>
      </w:r>
      <w:r w:rsidR="0087627D">
        <w:t xml:space="preserve"> there are opportunities for alignment in the associated measures (i.e. outputs</w:t>
      </w:r>
      <w:r w:rsidR="00232A8D">
        <w:t xml:space="preserve"> and data fields)</w:t>
      </w:r>
      <w:r w:rsidR="0087627D">
        <w:t xml:space="preserve"> required by the various governments</w:t>
      </w:r>
      <w:r w:rsidR="00A12358">
        <w:t xml:space="preserve">. This is discussed further below. </w:t>
      </w:r>
    </w:p>
    <w:p w14:paraId="393EC887" w14:textId="39873D8B" w:rsidR="00C054C8" w:rsidRDefault="00245A35" w:rsidP="00245A35">
      <w:pPr>
        <w:pStyle w:val="Heading2"/>
      </w:pPr>
      <w:bookmarkStart w:id="34" w:name="_Toc490484052"/>
      <w:r>
        <w:t>Opportunities for co-funding</w:t>
      </w:r>
      <w:bookmarkEnd w:id="34"/>
    </w:p>
    <w:p w14:paraId="692CB506" w14:textId="7F710FD7" w:rsidR="00C74C12" w:rsidRDefault="00AC3CA7" w:rsidP="006F3857">
      <w:pPr>
        <w:pStyle w:val="BodyNormal"/>
        <w:rPr>
          <w:lang w:val="en-AU"/>
        </w:rPr>
      </w:pPr>
      <w:r>
        <w:rPr>
          <w:lang w:val="en-AU"/>
        </w:rPr>
        <w:t>As defined under the Australian Constitution, the DoEE’s NRM investment programs are required to focus on matters of national environmental significance and fulfilling Australia’s international obligations. Fortunately, these matters are aligned (to varying degrees) with the current</w:t>
      </w:r>
      <w:r>
        <w:rPr>
          <w:rStyle w:val="FootnoteReference"/>
        </w:rPr>
        <w:footnoteReference w:id="8"/>
      </w:r>
      <w:r>
        <w:rPr>
          <w:lang w:val="en-AU"/>
        </w:rPr>
        <w:t xml:space="preserve"> NRM priorities of Australia’s state and territory governments</w:t>
      </w:r>
      <w:r w:rsidR="00220F1F">
        <w:rPr>
          <w:lang w:val="en-AU"/>
        </w:rPr>
        <w:t xml:space="preserve"> (Section 3.6)</w:t>
      </w:r>
      <w:r>
        <w:rPr>
          <w:lang w:val="en-AU"/>
        </w:rPr>
        <w:t xml:space="preserve">. The project has therefore highlighted that </w:t>
      </w:r>
      <w:r w:rsidRPr="00C74C12">
        <w:rPr>
          <w:b/>
          <w:lang w:val="en-AU"/>
        </w:rPr>
        <w:t>there is ample opportunity for federal government programs to complement state and territory government programs</w:t>
      </w:r>
      <w:r>
        <w:rPr>
          <w:lang w:val="en-AU"/>
        </w:rPr>
        <w:t xml:space="preserve"> so that outcomes from investment are maximised. In particular, opportunities </w:t>
      </w:r>
      <w:r w:rsidR="00C74C12">
        <w:rPr>
          <w:lang w:val="en-AU"/>
        </w:rPr>
        <w:t xml:space="preserve">for co-funding currently </w:t>
      </w:r>
      <w:r>
        <w:rPr>
          <w:lang w:val="en-AU"/>
        </w:rPr>
        <w:t>exist in Queensland, New South Wales and Victoria, where large-scale state government inv</w:t>
      </w:r>
      <w:r w:rsidR="00C74C12">
        <w:rPr>
          <w:lang w:val="en-AU"/>
        </w:rPr>
        <w:t xml:space="preserve">estment programs are being delivered. The priority areas for </w:t>
      </w:r>
      <w:r w:rsidR="00DD77B2">
        <w:rPr>
          <w:lang w:val="en-AU"/>
        </w:rPr>
        <w:t>co-funding</w:t>
      </w:r>
      <w:r w:rsidR="00C74C12">
        <w:rPr>
          <w:lang w:val="en-AU"/>
        </w:rPr>
        <w:t xml:space="preserve"> </w:t>
      </w:r>
      <w:r w:rsidR="00AD76FB">
        <w:rPr>
          <w:lang w:val="en-AU"/>
        </w:rPr>
        <w:t xml:space="preserve">in these states </w:t>
      </w:r>
      <w:r w:rsidR="00C74C12">
        <w:rPr>
          <w:lang w:val="en-AU"/>
        </w:rPr>
        <w:t>(as defined by the joint interest of these states in matters of national significance) have been identified (see chapter 3).</w:t>
      </w:r>
    </w:p>
    <w:p w14:paraId="3A764F0D" w14:textId="38BB5EAF" w:rsidR="009708F1" w:rsidRDefault="00C74C12" w:rsidP="006F3857">
      <w:pPr>
        <w:pStyle w:val="BodyNormal"/>
        <w:rPr>
          <w:lang w:val="en-AU"/>
        </w:rPr>
      </w:pPr>
      <w:r>
        <w:rPr>
          <w:lang w:val="en-AU"/>
        </w:rPr>
        <w:t xml:space="preserve">Additional opportunities are likely to arise in the future, but identifying these relies on </w:t>
      </w:r>
      <w:r w:rsidRPr="00C74C12">
        <w:rPr>
          <w:b/>
          <w:lang w:val="en-AU"/>
        </w:rPr>
        <w:t>regular communication between the DoEE and the various state and territory governments</w:t>
      </w:r>
      <w:r>
        <w:rPr>
          <w:lang w:val="en-AU"/>
        </w:rPr>
        <w:t xml:space="preserve">. It is recommended the DoEE initiate and implement a process for conducting such communication, especially given the apparent appetite amongst project participants for such a process. </w:t>
      </w:r>
      <w:r w:rsidR="00AC3CA7">
        <w:rPr>
          <w:lang w:val="en-AU"/>
        </w:rPr>
        <w:t xml:space="preserve">   </w:t>
      </w:r>
    </w:p>
    <w:p w14:paraId="5791B854" w14:textId="184D0E85" w:rsidR="009708F1" w:rsidRDefault="009708F1" w:rsidP="009708F1">
      <w:pPr>
        <w:pStyle w:val="BodyNormal"/>
      </w:pPr>
      <w:r>
        <w:rPr>
          <w:lang w:val="en-AU"/>
        </w:rPr>
        <w:t>Examples of joint investment are already occurring</w:t>
      </w:r>
      <w:r w:rsidR="004A42D7">
        <w:rPr>
          <w:lang w:val="en-AU"/>
        </w:rPr>
        <w:t xml:space="preserve"> (e.g. Great Barrier Reef)</w:t>
      </w:r>
      <w:r>
        <w:rPr>
          <w:lang w:val="en-AU"/>
        </w:rPr>
        <w:t xml:space="preserve">, and there </w:t>
      </w:r>
      <w:r>
        <w:t xml:space="preserve">is an opportunity to </w:t>
      </w:r>
      <w:r w:rsidRPr="004A42D7">
        <w:rPr>
          <w:b/>
        </w:rPr>
        <w:t>learn from these existing co-funding situations</w:t>
      </w:r>
      <w:r>
        <w:t xml:space="preserve">, prior to the expansion </w:t>
      </w:r>
      <w:r w:rsidR="004A42D7">
        <w:t xml:space="preserve">or commencement </w:t>
      </w:r>
      <w:r>
        <w:t xml:space="preserve">of such arrangements in other locations. </w:t>
      </w:r>
      <w:r w:rsidR="004A42D7">
        <w:t xml:space="preserve">It is recommended the DoEE conduct a review to identify the lessons from </w:t>
      </w:r>
      <w:r w:rsidR="004219C7">
        <w:t>the federal government’s</w:t>
      </w:r>
      <w:r w:rsidR="004A42D7">
        <w:t xml:space="preserve"> existing </w:t>
      </w:r>
      <w:r w:rsidR="00B05E51">
        <w:t>and</w:t>
      </w:r>
      <w:r w:rsidR="004A42D7">
        <w:t xml:space="preserve"> past co-funding efforts.</w:t>
      </w:r>
    </w:p>
    <w:p w14:paraId="2F1E7963" w14:textId="29CF1CBA" w:rsidR="006F3857" w:rsidRDefault="00C36D3C" w:rsidP="006F3857">
      <w:pPr>
        <w:pStyle w:val="Heading2"/>
      </w:pPr>
      <w:bookmarkStart w:id="35" w:name="_Toc490484053"/>
      <w:r>
        <w:t>monitoring and reporting requirements</w:t>
      </w:r>
      <w:bookmarkEnd w:id="35"/>
    </w:p>
    <w:p w14:paraId="4DCB1FC8" w14:textId="601CE1B6" w:rsidR="00A44C4C" w:rsidRDefault="00A27A37" w:rsidP="008659D1">
      <w:pPr>
        <w:pStyle w:val="BodyNormal"/>
        <w:rPr>
          <w:lang w:val="en-AU"/>
        </w:rPr>
      </w:pPr>
      <w:r w:rsidRPr="00B277F2">
        <w:rPr>
          <w:b/>
          <w:lang w:val="en-AU"/>
        </w:rPr>
        <w:t>Reporting burden is experienced by many regional NRM organisations</w:t>
      </w:r>
      <w:r>
        <w:rPr>
          <w:lang w:val="en-AU"/>
        </w:rPr>
        <w:t xml:space="preserve"> </w:t>
      </w:r>
      <w:r w:rsidR="0083169C">
        <w:rPr>
          <w:lang w:val="en-AU"/>
        </w:rPr>
        <w:t xml:space="preserve">around the country. </w:t>
      </w:r>
      <w:r w:rsidR="0083169C" w:rsidRPr="00B277F2">
        <w:rPr>
          <w:b/>
          <w:lang w:val="en-AU"/>
        </w:rPr>
        <w:t xml:space="preserve">Federal government reporting </w:t>
      </w:r>
      <w:r w:rsidR="00257212" w:rsidRPr="00B277F2">
        <w:rPr>
          <w:b/>
          <w:lang w:val="en-AU"/>
        </w:rPr>
        <w:t>(</w:t>
      </w:r>
      <w:r w:rsidR="0083169C" w:rsidRPr="00B277F2">
        <w:rPr>
          <w:b/>
          <w:lang w:val="en-AU"/>
        </w:rPr>
        <w:t>through MERIT</w:t>
      </w:r>
      <w:r w:rsidR="00257212" w:rsidRPr="00B277F2">
        <w:rPr>
          <w:b/>
          <w:lang w:val="en-AU"/>
        </w:rPr>
        <w:t>)</w:t>
      </w:r>
      <w:r w:rsidR="0083169C" w:rsidRPr="00B277F2">
        <w:rPr>
          <w:b/>
          <w:lang w:val="en-AU"/>
        </w:rPr>
        <w:t xml:space="preserve"> is one of several contributing factors</w:t>
      </w:r>
      <w:r w:rsidR="0083169C">
        <w:rPr>
          <w:lang w:val="en-AU"/>
        </w:rPr>
        <w:t xml:space="preserve"> for a variety of reasons e.g. tight timelines, need to access detailed data from third parties, differing </w:t>
      </w:r>
      <w:r w:rsidR="00257212">
        <w:rPr>
          <w:lang w:val="en-AU"/>
        </w:rPr>
        <w:t>information</w:t>
      </w:r>
      <w:r w:rsidR="0083169C">
        <w:rPr>
          <w:lang w:val="en-AU"/>
        </w:rPr>
        <w:t xml:space="preserve"> to what </w:t>
      </w:r>
      <w:r w:rsidR="00257212">
        <w:rPr>
          <w:lang w:val="en-AU"/>
        </w:rPr>
        <w:t>is</w:t>
      </w:r>
      <w:r w:rsidR="0083169C">
        <w:rPr>
          <w:lang w:val="en-AU"/>
        </w:rPr>
        <w:t xml:space="preserve"> collected regionally (in some cases) and it being a tedious process. However, other factors also contribute to the ‘burden’, with some being outside the DoEE’s scope of influence e.g. large number of other reporting demands, </w:t>
      </w:r>
      <w:r w:rsidR="00546FA2">
        <w:rPr>
          <w:lang w:val="en-AU"/>
        </w:rPr>
        <w:t xml:space="preserve">provision of </w:t>
      </w:r>
      <w:r w:rsidR="0083169C">
        <w:rPr>
          <w:lang w:val="en-AU"/>
        </w:rPr>
        <w:t>support to community groups</w:t>
      </w:r>
      <w:r w:rsidR="00546FA2">
        <w:rPr>
          <w:lang w:val="en-AU"/>
        </w:rPr>
        <w:t xml:space="preserve"> for meeting their </w:t>
      </w:r>
      <w:r w:rsidR="00257212">
        <w:rPr>
          <w:lang w:val="en-AU"/>
        </w:rPr>
        <w:t xml:space="preserve">own </w:t>
      </w:r>
      <w:r w:rsidR="00546FA2">
        <w:rPr>
          <w:lang w:val="en-AU"/>
        </w:rPr>
        <w:t>reporting</w:t>
      </w:r>
      <w:r w:rsidR="0083169C">
        <w:rPr>
          <w:lang w:val="en-AU"/>
        </w:rPr>
        <w:t xml:space="preserve"> </w:t>
      </w:r>
      <w:r w:rsidR="00546FA2">
        <w:rPr>
          <w:lang w:val="en-AU"/>
        </w:rPr>
        <w:t xml:space="preserve">requirements </w:t>
      </w:r>
      <w:r w:rsidR="0083169C">
        <w:rPr>
          <w:lang w:val="en-AU"/>
        </w:rPr>
        <w:t xml:space="preserve">and variable reporting periods </w:t>
      </w:r>
      <w:r w:rsidR="00546FA2">
        <w:rPr>
          <w:lang w:val="en-AU"/>
        </w:rPr>
        <w:t xml:space="preserve">requiring multiple analyses </w:t>
      </w:r>
      <w:r w:rsidR="0083169C">
        <w:rPr>
          <w:lang w:val="en-AU"/>
        </w:rPr>
        <w:t>(calendar versus financial year).</w:t>
      </w:r>
    </w:p>
    <w:p w14:paraId="53780B32" w14:textId="0535DBEE" w:rsidR="00F95749" w:rsidRDefault="00FE1756" w:rsidP="008659D1">
      <w:pPr>
        <w:pStyle w:val="BodyNormal"/>
        <w:rPr>
          <w:lang w:val="en-AU"/>
        </w:rPr>
      </w:pPr>
      <w:r>
        <w:rPr>
          <w:lang w:val="en-AU"/>
        </w:rPr>
        <w:t>The project aimed to identify opportunities for alignment between federal and state or territory government monitoring and reporting requirements</w:t>
      </w:r>
      <w:r w:rsidR="00F95749">
        <w:rPr>
          <w:lang w:val="en-AU"/>
        </w:rPr>
        <w:t xml:space="preserve"> (where they existed)</w:t>
      </w:r>
      <w:r>
        <w:rPr>
          <w:lang w:val="en-AU"/>
        </w:rPr>
        <w:t>, as a way of reducing some of this burden</w:t>
      </w:r>
      <w:r w:rsidR="00522EBD">
        <w:rPr>
          <w:lang w:val="en-AU"/>
        </w:rPr>
        <w:t xml:space="preserve"> and improving the DoEE’s access to information on NRM achievements</w:t>
      </w:r>
      <w:r>
        <w:rPr>
          <w:lang w:val="en-AU"/>
        </w:rPr>
        <w:t xml:space="preserve">. A detailed assessment was undertaken around how the requirements compared between governments </w:t>
      </w:r>
      <w:r w:rsidR="00522EBD">
        <w:rPr>
          <w:lang w:val="en-AU"/>
        </w:rPr>
        <w:t>regarding</w:t>
      </w:r>
      <w:r>
        <w:rPr>
          <w:lang w:val="en-AU"/>
        </w:rPr>
        <w:t xml:space="preserve"> the measuring, recording and reporting </w:t>
      </w:r>
      <w:r w:rsidR="00522EBD">
        <w:rPr>
          <w:lang w:val="en-AU"/>
        </w:rPr>
        <w:t xml:space="preserve">of </w:t>
      </w:r>
      <w:r w:rsidR="00F95749">
        <w:rPr>
          <w:lang w:val="en-AU"/>
        </w:rPr>
        <w:t>outputs and outcomes</w:t>
      </w:r>
      <w:r w:rsidR="00F55F26">
        <w:rPr>
          <w:lang w:val="en-AU"/>
        </w:rPr>
        <w:t xml:space="preserve"> (Section 4)</w:t>
      </w:r>
      <w:r w:rsidR="00522EBD">
        <w:rPr>
          <w:lang w:val="en-AU"/>
        </w:rPr>
        <w:t>.</w:t>
      </w:r>
      <w:r w:rsidR="00F95749">
        <w:rPr>
          <w:lang w:val="en-AU"/>
        </w:rPr>
        <w:t xml:space="preserve"> This focused on federal government requirements and the requirements of the Queensland, New South Wales and Victorian state governments under their respective core NRM investment programs. The </w:t>
      </w:r>
      <w:r w:rsidR="00B277F2">
        <w:rPr>
          <w:lang w:val="en-AU"/>
        </w:rPr>
        <w:t>assessment</w:t>
      </w:r>
      <w:r w:rsidR="00F95749">
        <w:rPr>
          <w:lang w:val="en-AU"/>
        </w:rPr>
        <w:t xml:space="preserve"> found:</w:t>
      </w:r>
    </w:p>
    <w:p w14:paraId="54B5E51C" w14:textId="46F692EA" w:rsidR="00B277F2" w:rsidRDefault="00085C4D" w:rsidP="00F95749">
      <w:pPr>
        <w:pStyle w:val="ListBullet"/>
      </w:pPr>
      <w:r>
        <w:rPr>
          <w:b/>
        </w:rPr>
        <w:t>Reporting – s</w:t>
      </w:r>
      <w:r w:rsidR="00F95749" w:rsidRPr="004C3E85">
        <w:rPr>
          <w:b/>
        </w:rPr>
        <w:t>imilar</w:t>
      </w:r>
      <w:r>
        <w:rPr>
          <w:b/>
        </w:rPr>
        <w:t xml:space="preserve"> </w:t>
      </w:r>
      <w:r w:rsidR="00F95749" w:rsidRPr="004C3E85">
        <w:rPr>
          <w:b/>
        </w:rPr>
        <w:t>types of information are already required</w:t>
      </w:r>
      <w:r w:rsidR="00F95749">
        <w:t xml:space="preserve"> </w:t>
      </w:r>
      <w:r w:rsidR="00C71FFD">
        <w:t>within</w:t>
      </w:r>
      <w:r w:rsidR="00F95749">
        <w:t xml:space="preserve"> NRM reports t</w:t>
      </w:r>
      <w:r w:rsidR="00B277F2">
        <w:t>o the various governments.</w:t>
      </w:r>
    </w:p>
    <w:p w14:paraId="551996B9" w14:textId="1DB406E3" w:rsidR="00A27A37" w:rsidRDefault="00085C4D" w:rsidP="00F95749">
      <w:pPr>
        <w:pStyle w:val="ListBullet"/>
      </w:pPr>
      <w:r>
        <w:rPr>
          <w:b/>
        </w:rPr>
        <w:t>Recording – m</w:t>
      </w:r>
      <w:r w:rsidR="00B277F2" w:rsidRPr="004C3E85">
        <w:rPr>
          <w:b/>
        </w:rPr>
        <w:t xml:space="preserve">any different recording systems are required to </w:t>
      </w:r>
      <w:r w:rsidR="00F14D4F" w:rsidRPr="004C3E85">
        <w:rPr>
          <w:b/>
        </w:rPr>
        <w:t>be used</w:t>
      </w:r>
      <w:r w:rsidR="00F14D4F">
        <w:t xml:space="preserve"> to </w:t>
      </w:r>
      <w:r w:rsidR="00B277F2">
        <w:t>capture data and information</w:t>
      </w:r>
      <w:r w:rsidR="00F14D4F">
        <w:t xml:space="preserve">. These are tailored to the specific requirements of each state government and </w:t>
      </w:r>
      <w:r w:rsidR="004C3E85">
        <w:t xml:space="preserve">it is anticipated that use of these (or an updated state system) will continue to be required in the future i.e. there are limited opportunities for </w:t>
      </w:r>
      <w:r w:rsidR="009F4AD5">
        <w:t xml:space="preserve">interoperability or for </w:t>
      </w:r>
      <w:r w:rsidR="004C3E85">
        <w:t>MERIT to replace these.</w:t>
      </w:r>
    </w:p>
    <w:p w14:paraId="5142CEEF" w14:textId="0FE78D4A" w:rsidR="004C3E85" w:rsidRDefault="00085C4D" w:rsidP="00F95749">
      <w:pPr>
        <w:pStyle w:val="ListBullet"/>
      </w:pPr>
      <w:r w:rsidRPr="00085C4D">
        <w:rPr>
          <w:b/>
        </w:rPr>
        <w:t>Measuring – t</w:t>
      </w:r>
      <w:r w:rsidR="004C3E85" w:rsidRPr="00085C4D">
        <w:rPr>
          <w:b/>
        </w:rPr>
        <w:t>here are a wide range</w:t>
      </w:r>
      <w:r w:rsidR="004C3E85" w:rsidRPr="004C3E85">
        <w:rPr>
          <w:b/>
        </w:rPr>
        <w:t xml:space="preserve"> of outputs required to be measured</w:t>
      </w:r>
      <w:r w:rsidR="004C3E85">
        <w:t xml:space="preserve"> </w:t>
      </w:r>
      <w:r>
        <w:t>by</w:t>
      </w:r>
      <w:r w:rsidR="004C3E85">
        <w:t xml:space="preserve"> the various governments, with </w:t>
      </w:r>
      <w:r w:rsidR="00A2544F">
        <w:t>a small number of</w:t>
      </w:r>
      <w:r w:rsidR="004C3E85">
        <w:t xml:space="preserve"> </w:t>
      </w:r>
      <w:r w:rsidR="00A2544F">
        <w:t>common outputs</w:t>
      </w:r>
      <w:r w:rsidR="004C3E85">
        <w:t>.</w:t>
      </w:r>
    </w:p>
    <w:p w14:paraId="442AE920" w14:textId="74FA0FFD" w:rsidR="00085C4D" w:rsidRDefault="00D965E8" w:rsidP="008659D1">
      <w:pPr>
        <w:pStyle w:val="BodyNormal"/>
        <w:rPr>
          <w:lang w:val="en-AU"/>
        </w:rPr>
      </w:pPr>
      <w:r>
        <w:rPr>
          <w:lang w:val="en-AU"/>
        </w:rPr>
        <w:t xml:space="preserve">This suggests, that in </w:t>
      </w:r>
      <w:r w:rsidR="00B3363D">
        <w:rPr>
          <w:lang w:val="en-AU"/>
        </w:rPr>
        <w:t xml:space="preserve">terms of alignment with state government requirements and reducing reporting burden for regional NRM organisations, </w:t>
      </w:r>
      <w:r w:rsidR="00B3363D" w:rsidRPr="007A12DD">
        <w:rPr>
          <w:b/>
          <w:lang w:val="en-AU"/>
        </w:rPr>
        <w:t xml:space="preserve">the main opportunities for the DoEE relate to what is measured (e.g. outputs) and making </w:t>
      </w:r>
      <w:r w:rsidR="00795414">
        <w:rPr>
          <w:b/>
          <w:lang w:val="en-AU"/>
        </w:rPr>
        <w:t>MERIT</w:t>
      </w:r>
      <w:r w:rsidR="00B3363D" w:rsidRPr="007A12DD">
        <w:rPr>
          <w:b/>
          <w:lang w:val="en-AU"/>
        </w:rPr>
        <w:t xml:space="preserve"> as efficient and user-friendly as possible</w:t>
      </w:r>
      <w:r w:rsidR="00B3363D">
        <w:rPr>
          <w:lang w:val="en-AU"/>
        </w:rPr>
        <w:t>. These opportunities are explained below</w:t>
      </w:r>
      <w:r w:rsidR="00B3363D" w:rsidRPr="00F84263">
        <w:rPr>
          <w:lang w:val="en-AU"/>
        </w:rPr>
        <w:t>.</w:t>
      </w:r>
    </w:p>
    <w:p w14:paraId="6B4B6E17" w14:textId="608BA0BC" w:rsidR="00085C4D" w:rsidRDefault="00085C4D" w:rsidP="00085C4D">
      <w:pPr>
        <w:pStyle w:val="Heading3"/>
      </w:pPr>
      <w:r>
        <w:t>standard outputs</w:t>
      </w:r>
    </w:p>
    <w:p w14:paraId="42C96168" w14:textId="2E81E748" w:rsidR="00AC4190" w:rsidRPr="00AC4190" w:rsidRDefault="00085C4D" w:rsidP="003A20D3">
      <w:pPr>
        <w:pStyle w:val="BodyNormal"/>
        <w:rPr>
          <w:highlight w:val="yellow"/>
          <w:lang w:val="en-AU"/>
        </w:rPr>
      </w:pPr>
      <w:r>
        <w:t xml:space="preserve">The comparative assessment of standard outputs required by federal and state governments, identified a </w:t>
      </w:r>
      <w:r w:rsidR="00AC4190">
        <w:t>common</w:t>
      </w:r>
      <w:r>
        <w:t xml:space="preserve"> list of </w:t>
      </w:r>
      <w:r w:rsidR="00003406">
        <w:t xml:space="preserve">25 </w:t>
      </w:r>
      <w:r>
        <w:t>standard outputs</w:t>
      </w:r>
      <w:r w:rsidR="001C628F">
        <w:t xml:space="preserve"> </w:t>
      </w:r>
      <w:r w:rsidR="00003406">
        <w:t>(Section 4.4)</w:t>
      </w:r>
      <w:r w:rsidR="001C628F">
        <w:t>. These may be considered the bare minimum to be measured by regional NRM organisations around Australia</w:t>
      </w:r>
      <w:r w:rsidR="00003406">
        <w:t>, except for the number of “information management systems” which is of limited value</w:t>
      </w:r>
      <w:r w:rsidR="001C628F">
        <w:t xml:space="preserve">. </w:t>
      </w:r>
      <w:r w:rsidR="00AC4190" w:rsidRPr="00F84263">
        <w:rPr>
          <w:b/>
        </w:rPr>
        <w:t>Opportunities for the DoEE to amend the standard outputs in MERIT, so they better align with this common list have been identified.</w:t>
      </w:r>
      <w:r w:rsidR="00AC4190">
        <w:t xml:space="preserve"> These include removing some outputs, adding others and amending some, where required</w:t>
      </w:r>
      <w:r w:rsidR="00A70B90">
        <w:t xml:space="preserve"> (Section 4.4)</w:t>
      </w:r>
      <w:r w:rsidR="00AC4190">
        <w:t xml:space="preserve">. </w:t>
      </w:r>
      <w:r w:rsidR="00770E2C">
        <w:t xml:space="preserve">However, </w:t>
      </w:r>
      <w:r w:rsidR="005C6AFF">
        <w:t xml:space="preserve">given </w:t>
      </w:r>
      <w:r w:rsidR="003A20D3">
        <w:t>this common list</w:t>
      </w:r>
      <w:r w:rsidR="00770E2C">
        <w:t xml:space="preserve"> will likely change over time and there are many other outputs being used by regional NRM organisations around the country</w:t>
      </w:r>
      <w:r w:rsidR="005C6AFF">
        <w:t xml:space="preserve">, </w:t>
      </w:r>
      <w:r w:rsidR="00C865CD">
        <w:t xml:space="preserve">it is important that </w:t>
      </w:r>
      <w:r w:rsidR="00C865CD" w:rsidRPr="00F84263">
        <w:rPr>
          <w:b/>
        </w:rPr>
        <w:t xml:space="preserve">any changes to the current suite of standard outputs in MERIT be based on a clear understanding of which outputs will likely reflect the </w:t>
      </w:r>
      <w:r w:rsidR="003A20D3" w:rsidRPr="00F84263">
        <w:rPr>
          <w:b/>
        </w:rPr>
        <w:t xml:space="preserve">future </w:t>
      </w:r>
      <w:r w:rsidR="00C865CD" w:rsidRPr="00F84263">
        <w:rPr>
          <w:b/>
        </w:rPr>
        <w:t xml:space="preserve">focus of </w:t>
      </w:r>
      <w:r w:rsidR="003A20D3" w:rsidRPr="00F84263">
        <w:rPr>
          <w:b/>
        </w:rPr>
        <w:t>federal</w:t>
      </w:r>
      <w:r w:rsidR="00C865CD" w:rsidRPr="00F84263">
        <w:rPr>
          <w:b/>
        </w:rPr>
        <w:t xml:space="preserve"> investment programs and be useful for federal government decision-making</w:t>
      </w:r>
      <w:r w:rsidR="005C6AFF" w:rsidRPr="00F84263">
        <w:rPr>
          <w:b/>
        </w:rPr>
        <w:t>.</w:t>
      </w:r>
      <w:r w:rsidR="005C6AFF">
        <w:t xml:space="preserve"> </w:t>
      </w:r>
      <w:r w:rsidR="003A20D3">
        <w:t xml:space="preserve">Only those outputs that meet these criteria should be required in MERIT. </w:t>
      </w:r>
      <w:r w:rsidR="003A20D3" w:rsidRPr="00F84263">
        <w:rPr>
          <w:b/>
        </w:rPr>
        <w:t>Clear guidance should be provided to MERIT users</w:t>
      </w:r>
      <w:r w:rsidR="003A20D3">
        <w:t xml:space="preserve"> on exactly what </w:t>
      </w:r>
      <w:r w:rsidR="00A70B90">
        <w:t xml:space="preserve">output </w:t>
      </w:r>
      <w:r w:rsidR="003A20D3">
        <w:t xml:space="preserve">information needs to be measured and how the information will be used. </w:t>
      </w:r>
    </w:p>
    <w:p w14:paraId="39830905" w14:textId="2D39CCF0" w:rsidR="005C6AFF" w:rsidRDefault="00272B98" w:rsidP="00272B98">
      <w:pPr>
        <w:pStyle w:val="Heading3"/>
      </w:pPr>
      <w:r>
        <w:t>NRM outcomes</w:t>
      </w:r>
    </w:p>
    <w:p w14:paraId="564B5832" w14:textId="7E4D1D54" w:rsidR="009D27CB" w:rsidRDefault="00947FF6" w:rsidP="008659D1">
      <w:pPr>
        <w:pStyle w:val="BodyNormal"/>
        <w:rPr>
          <w:lang w:val="en-AU"/>
        </w:rPr>
      </w:pPr>
      <w:r>
        <w:rPr>
          <w:lang w:val="en-AU"/>
        </w:rPr>
        <w:t>Two key areas for improvement were identified during the project</w:t>
      </w:r>
      <w:r w:rsidR="00974CDA">
        <w:rPr>
          <w:lang w:val="en-AU"/>
        </w:rPr>
        <w:t xml:space="preserve"> (Section 4.2)</w:t>
      </w:r>
      <w:r>
        <w:rPr>
          <w:lang w:val="en-AU"/>
        </w:rPr>
        <w:t xml:space="preserve">. The first relates to the regional NRM organisations’ understanding of what outcomes are being sought by the federal government. There was some feeling that communication on investment program themes, objectives and intended outcomes had been better in the past through the business plans that accompanied the calls for funding </w:t>
      </w:r>
      <w:r w:rsidRPr="00A70B90">
        <w:rPr>
          <w:lang w:val="en-AU"/>
        </w:rPr>
        <w:t xml:space="preserve">applications. </w:t>
      </w:r>
      <w:r w:rsidR="00A70B90" w:rsidRPr="00A70B90">
        <w:rPr>
          <w:lang w:val="en-AU"/>
        </w:rPr>
        <w:t>The</w:t>
      </w:r>
      <w:r w:rsidR="004C629E">
        <w:rPr>
          <w:lang w:val="en-AU"/>
        </w:rPr>
        <w:t xml:space="preserve"> five-</w:t>
      </w:r>
      <w:r w:rsidR="00A70B90" w:rsidRPr="00A70B90">
        <w:rPr>
          <w:lang w:val="en-AU"/>
        </w:rPr>
        <w:t>year outcomes established for each of the six national priority areas under the first phase of the Caring for our Country program</w:t>
      </w:r>
      <w:r w:rsidR="004C629E">
        <w:rPr>
          <w:lang w:val="en-AU"/>
        </w:rPr>
        <w:t>, was frequently suggested as a good</w:t>
      </w:r>
      <w:r w:rsidR="00A70B90" w:rsidRPr="00A70B90">
        <w:rPr>
          <w:lang w:val="en-AU"/>
        </w:rPr>
        <w:t xml:space="preserve"> example of where </w:t>
      </w:r>
      <w:r w:rsidR="004C629E">
        <w:rPr>
          <w:lang w:val="en-AU"/>
        </w:rPr>
        <w:t xml:space="preserve">intended outcomes had been </w:t>
      </w:r>
      <w:r w:rsidR="00A70B90" w:rsidRPr="00A70B90">
        <w:rPr>
          <w:lang w:val="en-AU"/>
        </w:rPr>
        <w:t>clear</w:t>
      </w:r>
      <w:r w:rsidR="004C629E">
        <w:rPr>
          <w:lang w:val="en-AU"/>
        </w:rPr>
        <w:t>ly communicated</w:t>
      </w:r>
      <w:r w:rsidR="0077133D">
        <w:rPr>
          <w:lang w:val="en-AU"/>
        </w:rPr>
        <w:t>.</w:t>
      </w:r>
      <w:r w:rsidR="00A70B90" w:rsidRPr="00A70B90">
        <w:rPr>
          <w:lang w:val="en-AU"/>
        </w:rPr>
        <w:t xml:space="preserve"> </w:t>
      </w:r>
      <w:r w:rsidRPr="00A70B90">
        <w:rPr>
          <w:lang w:val="en-AU"/>
        </w:rPr>
        <w:t xml:space="preserve">It is recommended this </w:t>
      </w:r>
      <w:r w:rsidR="00FC3D53" w:rsidRPr="00A70B90">
        <w:rPr>
          <w:lang w:val="en-AU"/>
        </w:rPr>
        <w:t xml:space="preserve">(or a similar) </w:t>
      </w:r>
      <w:r w:rsidRPr="00A70B90">
        <w:rPr>
          <w:lang w:val="en-AU"/>
        </w:rPr>
        <w:t xml:space="preserve">practice be re-adopted as part of </w:t>
      </w:r>
      <w:r w:rsidR="005E090A" w:rsidRPr="00A70B90">
        <w:rPr>
          <w:b/>
          <w:lang w:val="en-AU"/>
        </w:rPr>
        <w:t>clear</w:t>
      </w:r>
      <w:r w:rsidR="005E090A" w:rsidRPr="008F0536">
        <w:rPr>
          <w:b/>
          <w:lang w:val="en-AU"/>
        </w:rPr>
        <w:t xml:space="preserve"> and comprehensive </w:t>
      </w:r>
      <w:r w:rsidRPr="008F0536">
        <w:rPr>
          <w:b/>
          <w:lang w:val="en-AU"/>
        </w:rPr>
        <w:t>communication around future investment programs</w:t>
      </w:r>
      <w:r w:rsidR="008F0536">
        <w:rPr>
          <w:b/>
          <w:lang w:val="en-AU"/>
        </w:rPr>
        <w:t xml:space="preserve"> and the outcomes they seek to achieve</w:t>
      </w:r>
      <w:r>
        <w:rPr>
          <w:lang w:val="en-AU"/>
        </w:rPr>
        <w:t>.</w:t>
      </w:r>
    </w:p>
    <w:p w14:paraId="7305915F" w14:textId="5E366D5C" w:rsidR="00AB7CDA" w:rsidRDefault="00947FF6" w:rsidP="008659D1">
      <w:pPr>
        <w:pStyle w:val="BodyNormal"/>
        <w:rPr>
          <w:lang w:val="en-AU"/>
        </w:rPr>
      </w:pPr>
      <w:r>
        <w:rPr>
          <w:lang w:val="en-AU"/>
        </w:rPr>
        <w:t xml:space="preserve">The second area for improvement is regarding how outcomes are captured in federal reporting. There is concern amongst the regions that outcomes are not being reported well and uncertainty exists about how best to do this. </w:t>
      </w:r>
      <w:r w:rsidR="00B416C7">
        <w:rPr>
          <w:lang w:val="en-AU"/>
        </w:rPr>
        <w:t xml:space="preserve">It is recommended </w:t>
      </w:r>
      <w:r w:rsidR="00B416C7" w:rsidRPr="00796BBF">
        <w:rPr>
          <w:b/>
          <w:lang w:val="en-AU"/>
        </w:rPr>
        <w:t>outcomes reporting in MERIT be restricted to a very basic level</w:t>
      </w:r>
      <w:r w:rsidR="00B416C7">
        <w:rPr>
          <w:lang w:val="en-AU"/>
        </w:rPr>
        <w:t xml:space="preserve"> due to the time-lag in data availability being at odds with project timelines. Project reports should nominate (from a federally endorsed list) which outcomes apply, as context for the report. Whether these outcomes eventuate, can be tested later as part of a regular and thorough project evaluation process. For this to be successful, </w:t>
      </w:r>
      <w:r w:rsidR="00B416C7" w:rsidRPr="00796BBF">
        <w:rPr>
          <w:b/>
          <w:lang w:val="en-AU"/>
        </w:rPr>
        <w:t>all projects must have a budget allocated for outcomes monitoring</w:t>
      </w:r>
      <w:r w:rsidR="00B416C7">
        <w:rPr>
          <w:lang w:val="en-AU"/>
        </w:rPr>
        <w:t xml:space="preserve"> after project deliverables are completed.</w:t>
      </w:r>
      <w:r w:rsidR="00796BBF">
        <w:rPr>
          <w:lang w:val="en-AU"/>
        </w:rPr>
        <w:t xml:space="preserve"> The </w:t>
      </w:r>
      <w:r w:rsidR="00E6227D" w:rsidRPr="008F0536">
        <w:rPr>
          <w:b/>
          <w:lang w:val="en-AU"/>
        </w:rPr>
        <w:t>variability that exists</w:t>
      </w:r>
      <w:r w:rsidR="00E6227D">
        <w:rPr>
          <w:lang w:val="en-AU"/>
        </w:rPr>
        <w:t xml:space="preserve"> across the country </w:t>
      </w:r>
      <w:r w:rsidR="00E6227D" w:rsidRPr="008F0536">
        <w:rPr>
          <w:b/>
          <w:lang w:val="en-AU"/>
        </w:rPr>
        <w:t>in how outcomes are measured</w:t>
      </w:r>
      <w:r w:rsidR="00796BBF">
        <w:rPr>
          <w:b/>
          <w:lang w:val="en-AU"/>
        </w:rPr>
        <w:t xml:space="preserve"> should be allowed for within the evaluation process</w:t>
      </w:r>
      <w:r w:rsidR="00E6227D">
        <w:rPr>
          <w:lang w:val="en-AU"/>
        </w:rPr>
        <w:t>, rather than imposing an additional federal measurement method, that will lead to further monitoring and reporting burden.</w:t>
      </w:r>
    </w:p>
    <w:p w14:paraId="07ECF842" w14:textId="727C033A" w:rsidR="00947FF6" w:rsidRDefault="00AB7CDA" w:rsidP="008659D1">
      <w:pPr>
        <w:pStyle w:val="BodyNormal"/>
      </w:pPr>
      <w:r>
        <w:rPr>
          <w:lang w:val="en-AU"/>
        </w:rPr>
        <w:t xml:space="preserve">As part of addressing both these areas for improvement, it is recommended the DoEE </w:t>
      </w:r>
      <w:r w:rsidRPr="008F0536">
        <w:rPr>
          <w:b/>
          <w:lang w:val="en-AU"/>
        </w:rPr>
        <w:t>develop high-level outcome statements for future investment programs</w:t>
      </w:r>
      <w:r>
        <w:rPr>
          <w:lang w:val="en-AU"/>
        </w:rPr>
        <w:t xml:space="preserve"> </w:t>
      </w:r>
      <w:r>
        <w:t xml:space="preserve">as a way of communicating what the programs are aiming to achieve and to provide a framework to capture </w:t>
      </w:r>
      <w:r w:rsidR="00B416C7">
        <w:t>intended outcomes consistently in reporting</w:t>
      </w:r>
      <w:r>
        <w:t>.</w:t>
      </w:r>
    </w:p>
    <w:p w14:paraId="433628E7" w14:textId="77777777" w:rsidR="00B3363D" w:rsidRDefault="00B3363D" w:rsidP="00B3363D">
      <w:pPr>
        <w:pStyle w:val="Heading3"/>
      </w:pPr>
      <w:r>
        <w:t>reporting on short-term results</w:t>
      </w:r>
    </w:p>
    <w:p w14:paraId="1FD1FD88" w14:textId="47DAED45" w:rsidR="0073136E" w:rsidRDefault="00B3363D" w:rsidP="00B25C3C">
      <w:pPr>
        <w:pStyle w:val="BodyNormal"/>
        <w:rPr>
          <w:b/>
          <w:caps/>
          <w:spacing w:val="54"/>
        </w:rPr>
      </w:pPr>
      <w:r>
        <w:rPr>
          <w:lang w:val="en-AU"/>
        </w:rPr>
        <w:t xml:space="preserve">In the absence of reporting on long-term outcomes, it is important that project reports capture the short-term results arising after activities are implemented. This is a way of gauging whether the project is continuing along the trajectory towards long-term outcomes and provides confidence around the likelihood of project success in the future. Reporting on short-term results should only be a requirement of projects with timelines greater than three years, with output reporting being adequate for shorter projects (e.g. 12-18 months). It is recommended the following </w:t>
      </w:r>
      <w:r w:rsidRPr="00B3363D">
        <w:rPr>
          <w:b/>
          <w:lang w:val="en-AU"/>
        </w:rPr>
        <w:t>short-term results be included as a standard part of NRM reporting</w:t>
      </w:r>
      <w:r>
        <w:rPr>
          <w:lang w:val="en-AU"/>
        </w:rPr>
        <w:t xml:space="preserve"> to the federal government, noting that these will not be relevant for every project – existence of works, maintenance levels, landholder support, threat management, capacity building results, leveraging and condition observations</w:t>
      </w:r>
      <w:r w:rsidR="0073136E">
        <w:rPr>
          <w:lang w:val="en-AU"/>
        </w:rPr>
        <w:t xml:space="preserve"> and measures</w:t>
      </w:r>
      <w:r>
        <w:rPr>
          <w:lang w:val="en-AU"/>
        </w:rPr>
        <w:t>.</w:t>
      </w:r>
      <w:r w:rsidR="00B25C3C">
        <w:rPr>
          <w:lang w:val="en-AU"/>
        </w:rPr>
        <w:t xml:space="preserve"> </w:t>
      </w:r>
      <w:r w:rsidR="0073136E">
        <w:br w:type="page"/>
      </w:r>
    </w:p>
    <w:p w14:paraId="738C238A" w14:textId="2F311041" w:rsidR="009110AF" w:rsidRDefault="00795414" w:rsidP="008F0536">
      <w:pPr>
        <w:pStyle w:val="Heading3"/>
      </w:pPr>
      <w:r>
        <w:t>MERIT</w:t>
      </w:r>
    </w:p>
    <w:p w14:paraId="08FA4BE5" w14:textId="7CE3C12D" w:rsidR="008F0536" w:rsidRDefault="00F61968" w:rsidP="008659D1">
      <w:pPr>
        <w:pStyle w:val="BodyNormal"/>
        <w:rPr>
          <w:lang w:val="en-AU"/>
        </w:rPr>
      </w:pPr>
      <w:r>
        <w:rPr>
          <w:lang w:val="en-AU"/>
        </w:rPr>
        <w:t xml:space="preserve">The federal government’s </w:t>
      </w:r>
      <w:r w:rsidR="00795414">
        <w:rPr>
          <w:lang w:val="en-AU"/>
        </w:rPr>
        <w:t xml:space="preserve">online reporting system (MERIT) </w:t>
      </w:r>
      <w:r>
        <w:rPr>
          <w:lang w:val="en-AU"/>
        </w:rPr>
        <w:t>was generally viewed as a good starting point for capturing NRM achievements around the country. However, it was widel</w:t>
      </w:r>
      <w:r w:rsidR="00172506">
        <w:rPr>
          <w:lang w:val="en-AU"/>
        </w:rPr>
        <w:t xml:space="preserve">y acknowledged that </w:t>
      </w:r>
      <w:r w:rsidR="00172506" w:rsidRPr="00172506">
        <w:rPr>
          <w:b/>
          <w:lang w:val="en-AU"/>
        </w:rPr>
        <w:t>MERIT needs</w:t>
      </w:r>
      <w:r w:rsidRPr="00172506">
        <w:rPr>
          <w:b/>
          <w:lang w:val="en-AU"/>
        </w:rPr>
        <w:t xml:space="preserve"> to </w:t>
      </w:r>
      <w:r w:rsidR="008D1849" w:rsidRPr="00172506">
        <w:rPr>
          <w:b/>
          <w:lang w:val="en-AU"/>
        </w:rPr>
        <w:t>evolve</w:t>
      </w:r>
      <w:r>
        <w:rPr>
          <w:lang w:val="en-AU"/>
        </w:rPr>
        <w:t xml:space="preserve"> and there were many opportunities for improvement identified </w:t>
      </w:r>
      <w:r w:rsidR="00426694">
        <w:rPr>
          <w:lang w:val="en-AU"/>
        </w:rPr>
        <w:t>to</w:t>
      </w:r>
      <w:r>
        <w:rPr>
          <w:lang w:val="en-AU"/>
        </w:rPr>
        <w:t xml:space="preserve"> make the tool easier to use and </w:t>
      </w:r>
      <w:r w:rsidR="00AC0B8A">
        <w:rPr>
          <w:lang w:val="en-AU"/>
        </w:rPr>
        <w:t xml:space="preserve">to be </w:t>
      </w:r>
      <w:r>
        <w:rPr>
          <w:lang w:val="en-AU"/>
        </w:rPr>
        <w:t>of greater value to both the DoEE and users</w:t>
      </w:r>
      <w:r w:rsidR="0073136E">
        <w:rPr>
          <w:lang w:val="en-AU"/>
        </w:rPr>
        <w:t xml:space="preserve"> (Section 4.3)</w:t>
      </w:r>
      <w:r>
        <w:rPr>
          <w:lang w:val="en-AU"/>
        </w:rPr>
        <w:t>.</w:t>
      </w:r>
      <w:r w:rsidR="008D1849">
        <w:rPr>
          <w:lang w:val="en-AU"/>
        </w:rPr>
        <w:t xml:space="preserve"> These can be summarised as:</w:t>
      </w:r>
    </w:p>
    <w:p w14:paraId="68BCBEBD" w14:textId="272109C6" w:rsidR="00367A75" w:rsidRPr="00D643D7" w:rsidRDefault="00367A75" w:rsidP="003D4808">
      <w:pPr>
        <w:pStyle w:val="ListBullet"/>
      </w:pPr>
      <w:r w:rsidRPr="00413945">
        <w:rPr>
          <w:b/>
        </w:rPr>
        <w:t>Clarify the purpose of MERIT</w:t>
      </w:r>
      <w:r>
        <w:t xml:space="preserve"> – it is currently unclear amongst regional NRM organisations, what MERIT is intending to achieve. </w:t>
      </w:r>
      <w:r w:rsidR="003D4808">
        <w:t>Clarify the purpose of MERIT as a reporting tool (with optional communication and project management functions) that focuses on standard outputs</w:t>
      </w:r>
      <w:r w:rsidR="0073136E">
        <w:t xml:space="preserve"> and short-term results</w:t>
      </w:r>
      <w:r w:rsidR="003D4808">
        <w:t xml:space="preserve">, with outcomes reporting limited to a list of intended outcomes to be tested later through evaluation processes. Clearly communicate the federal government’s expectations around how </w:t>
      </w:r>
      <w:r w:rsidR="003D4808" w:rsidRPr="00D643D7">
        <w:t>MERIT is used under a variety of situations.</w:t>
      </w:r>
      <w:r w:rsidRPr="00D643D7">
        <w:t xml:space="preserve"> </w:t>
      </w:r>
    </w:p>
    <w:p w14:paraId="689F3CD3" w14:textId="4859BF65" w:rsidR="009110AF" w:rsidRDefault="009110AF" w:rsidP="009110AF">
      <w:pPr>
        <w:pStyle w:val="ListBullet"/>
      </w:pPr>
      <w:r w:rsidRPr="00D643D7">
        <w:rPr>
          <w:b/>
        </w:rPr>
        <w:t>Restructure MERIT forms to suit both large and small projects</w:t>
      </w:r>
      <w:r w:rsidRPr="00D643D7">
        <w:t xml:space="preserve"> –</w:t>
      </w:r>
      <w:r w:rsidR="00C023B7" w:rsidRPr="00D643D7">
        <w:t xml:space="preserve"> have</w:t>
      </w:r>
      <w:r w:rsidRPr="00D643D7">
        <w:t xml:space="preserve"> a single form per project (rat</w:t>
      </w:r>
      <w:r w:rsidR="001C2827" w:rsidRPr="00D643D7">
        <w:t>her than per activity)</w:t>
      </w:r>
      <w:r w:rsidR="00B13A6E" w:rsidRPr="00D643D7">
        <w:t>, that captures activities, short-term results and links to long-term outcomes.</w:t>
      </w:r>
    </w:p>
    <w:p w14:paraId="4E288F64" w14:textId="112BE34F" w:rsidR="00CC1A9F" w:rsidRPr="007D4042" w:rsidRDefault="00CC1A9F" w:rsidP="00CC1A9F">
      <w:pPr>
        <w:pStyle w:val="ListBullet"/>
      </w:pPr>
      <w:r w:rsidRPr="007D4042">
        <w:rPr>
          <w:b/>
        </w:rPr>
        <w:t xml:space="preserve">Clarify how co-funding and in-kind contributions should be reported </w:t>
      </w:r>
      <w:r w:rsidRPr="007D4042">
        <w:t>–</w:t>
      </w:r>
      <w:r w:rsidR="00973F85" w:rsidRPr="007D4042">
        <w:t xml:space="preserve"> </w:t>
      </w:r>
      <w:r w:rsidR="00B337A1" w:rsidRPr="007D4042">
        <w:t>allow for</w:t>
      </w:r>
      <w:r w:rsidRPr="007D4042">
        <w:t xml:space="preserve"> the full suite of resources required to deliver a project </w:t>
      </w:r>
      <w:r w:rsidR="00B337A1" w:rsidRPr="007D4042">
        <w:t xml:space="preserve">to be captured </w:t>
      </w:r>
      <w:r w:rsidRPr="007D4042">
        <w:t xml:space="preserve">so that a more accurate cost estimate of delivery can be obtained. </w:t>
      </w:r>
      <w:r w:rsidR="00B337A1" w:rsidRPr="007D4042">
        <w:t>Encourage reporting</w:t>
      </w:r>
      <w:r w:rsidRPr="007D4042">
        <w:t xml:space="preserve"> on </w:t>
      </w:r>
      <w:r w:rsidR="00B337A1" w:rsidRPr="007D4042">
        <w:t xml:space="preserve">collective </w:t>
      </w:r>
      <w:r w:rsidRPr="007D4042">
        <w:t xml:space="preserve">activities and NRM outcomes </w:t>
      </w:r>
      <w:r w:rsidR="00AC06D8" w:rsidRPr="007D4042">
        <w:t>from</w:t>
      </w:r>
      <w:r w:rsidRPr="007D4042">
        <w:t xml:space="preserve"> a given project (irrespective of funding</w:t>
      </w:r>
      <w:r w:rsidR="00B337A1" w:rsidRPr="007D4042">
        <w:t xml:space="preserve"> or </w:t>
      </w:r>
      <w:r w:rsidRPr="007D4042">
        <w:t>in-kind source).</w:t>
      </w:r>
    </w:p>
    <w:p w14:paraId="59234F2D" w14:textId="7A7459FF" w:rsidR="00D578E2" w:rsidRPr="001C2827" w:rsidRDefault="00387237" w:rsidP="005C3024">
      <w:pPr>
        <w:pStyle w:val="ListBullet"/>
      </w:pPr>
      <w:r w:rsidRPr="00D643D7">
        <w:rPr>
          <w:b/>
        </w:rPr>
        <w:t>Conceal</w:t>
      </w:r>
      <w:r w:rsidR="009110AF" w:rsidRPr="00D643D7">
        <w:rPr>
          <w:b/>
        </w:rPr>
        <w:t xml:space="preserve"> the dashboard </w:t>
      </w:r>
      <w:r w:rsidR="009110AF" w:rsidRPr="00D643D7">
        <w:t>–</w:t>
      </w:r>
      <w:r w:rsidR="00D578E2" w:rsidRPr="00D643D7">
        <w:t xml:space="preserve"> </w:t>
      </w:r>
      <w:r w:rsidR="00FD7C76" w:rsidRPr="00D643D7">
        <w:t xml:space="preserve">limit </w:t>
      </w:r>
      <w:r w:rsidR="00D578E2" w:rsidRPr="00D643D7">
        <w:t>dashboard</w:t>
      </w:r>
      <w:r w:rsidR="00D578E2" w:rsidRPr="001C2827">
        <w:t xml:space="preserve"> </w:t>
      </w:r>
      <w:r w:rsidR="00FD7C76" w:rsidRPr="001C2827">
        <w:t>access to the</w:t>
      </w:r>
      <w:r w:rsidR="00D578E2" w:rsidRPr="001C2827">
        <w:t xml:space="preserve"> intended </w:t>
      </w:r>
      <w:r w:rsidR="00FD7C76" w:rsidRPr="001C2827">
        <w:t>recipients i.e. Australian</w:t>
      </w:r>
      <w:r w:rsidR="00D578E2" w:rsidRPr="001C2827">
        <w:t xml:space="preserve"> Government Grant Managers.</w:t>
      </w:r>
    </w:p>
    <w:p w14:paraId="443BE68C" w14:textId="5D7549FD" w:rsidR="009110AF" w:rsidRDefault="009110AF" w:rsidP="009110AF">
      <w:pPr>
        <w:pStyle w:val="ListBullet"/>
      </w:pPr>
      <w:r>
        <w:rPr>
          <w:b/>
        </w:rPr>
        <w:t xml:space="preserve">Rationalise the data fields in MERIT </w:t>
      </w:r>
      <w:r>
        <w:t>–</w:t>
      </w:r>
      <w:r w:rsidR="00D51130">
        <w:t xml:space="preserve"> </w:t>
      </w:r>
      <w:r>
        <w:t>review the current data fields</w:t>
      </w:r>
      <w:r w:rsidR="00D51130">
        <w:t xml:space="preserve"> to include only those </w:t>
      </w:r>
      <w:r>
        <w:t>used for a specific purpose by the federal government</w:t>
      </w:r>
      <w:r w:rsidR="00D51130">
        <w:t>. Focus</w:t>
      </w:r>
      <w:r>
        <w:t xml:space="preserve"> on greater consistency e.g. in the type and amount of information required for each NRM activity, and how data is recorded through clearer </w:t>
      </w:r>
      <w:r w:rsidR="00D51130">
        <w:t>definitions</w:t>
      </w:r>
      <w:r>
        <w:t xml:space="preserve">. </w:t>
      </w:r>
    </w:p>
    <w:p w14:paraId="617A41CD" w14:textId="18C2FEDA" w:rsidR="009110AF" w:rsidRPr="00D320F5" w:rsidRDefault="009110AF" w:rsidP="009110AF">
      <w:pPr>
        <w:pStyle w:val="ListBullet"/>
      </w:pPr>
      <w:r>
        <w:rPr>
          <w:b/>
        </w:rPr>
        <w:t xml:space="preserve">Improve functionality and usability </w:t>
      </w:r>
      <w:r>
        <w:t xml:space="preserve">– </w:t>
      </w:r>
      <w:r w:rsidR="00C45750">
        <w:t>through the various opportunities identified e.g.</w:t>
      </w:r>
      <w:r>
        <w:t xml:space="preserve"> optional use of the project management </w:t>
      </w:r>
      <w:r w:rsidR="00387237">
        <w:t xml:space="preserve">and communications </w:t>
      </w:r>
      <w:r>
        <w:t>component</w:t>
      </w:r>
      <w:r w:rsidR="00387237">
        <w:t>s</w:t>
      </w:r>
      <w:r>
        <w:t xml:space="preserve">, improvements to how easily users can move </w:t>
      </w:r>
      <w:r w:rsidRPr="00D320F5">
        <w:t>between different parts of MERIT, greater word processing and formatting capabilities, greater accessibility to information in the system for users</w:t>
      </w:r>
      <w:r w:rsidR="00387237">
        <w:t xml:space="preserve">, guidance on existing </w:t>
      </w:r>
      <w:r w:rsidR="00C45750" w:rsidRPr="00D320F5">
        <w:t xml:space="preserve">printing </w:t>
      </w:r>
      <w:r w:rsidR="00387237">
        <w:t>facilities</w:t>
      </w:r>
      <w:r w:rsidRPr="00D320F5">
        <w:t xml:space="preserve">. </w:t>
      </w:r>
    </w:p>
    <w:p w14:paraId="2A3B450B" w14:textId="31847D60" w:rsidR="009110AF" w:rsidRPr="00D320F5" w:rsidRDefault="009110AF" w:rsidP="009110AF">
      <w:pPr>
        <w:pStyle w:val="ListBullet"/>
      </w:pPr>
      <w:r w:rsidRPr="00D320F5">
        <w:rPr>
          <w:b/>
        </w:rPr>
        <w:t>Improved communication</w:t>
      </w:r>
      <w:r w:rsidR="00C45750" w:rsidRPr="00D320F5">
        <w:rPr>
          <w:b/>
        </w:rPr>
        <w:t xml:space="preserve"> about changes</w:t>
      </w:r>
      <w:r w:rsidRPr="00D320F5">
        <w:rPr>
          <w:b/>
        </w:rPr>
        <w:t xml:space="preserve"> </w:t>
      </w:r>
      <w:r w:rsidRPr="00D320F5">
        <w:t xml:space="preserve">– </w:t>
      </w:r>
      <w:r w:rsidR="00C45750" w:rsidRPr="00D320F5">
        <w:t>let MERIT users know in advance when</w:t>
      </w:r>
      <w:r w:rsidRPr="00D320F5">
        <w:t xml:space="preserve"> changes or improvements are made to </w:t>
      </w:r>
      <w:r w:rsidR="00C45750" w:rsidRPr="00D320F5">
        <w:t>the tool. Provide o</w:t>
      </w:r>
      <w:r w:rsidRPr="00D320F5">
        <w:t xml:space="preserve">pportunities for the regions to </w:t>
      </w:r>
      <w:r w:rsidR="00C45750" w:rsidRPr="00D320F5">
        <w:t>give</w:t>
      </w:r>
      <w:r w:rsidRPr="00D320F5">
        <w:t xml:space="preserve"> feedback </w:t>
      </w:r>
      <w:r w:rsidR="00C45750" w:rsidRPr="00D320F5">
        <w:t>on such changes</w:t>
      </w:r>
      <w:r w:rsidRPr="00D320F5">
        <w:t>.</w:t>
      </w:r>
    </w:p>
    <w:p w14:paraId="6254141E" w14:textId="77777777" w:rsidR="00086EA1" w:rsidRPr="007D4042" w:rsidRDefault="009110AF" w:rsidP="00086EA1">
      <w:pPr>
        <w:pStyle w:val="ListBullet"/>
      </w:pPr>
      <w:r w:rsidRPr="007D4042">
        <w:rPr>
          <w:b/>
        </w:rPr>
        <w:t>Training and ongoing support</w:t>
      </w:r>
      <w:r w:rsidRPr="007D4042">
        <w:t xml:space="preserve"> – </w:t>
      </w:r>
      <w:r w:rsidR="00AB72DF" w:rsidRPr="007D4042">
        <w:t xml:space="preserve">establish a process to </w:t>
      </w:r>
      <w:r w:rsidR="006F1A17" w:rsidRPr="007D4042">
        <w:t>provide regular</w:t>
      </w:r>
      <w:r w:rsidRPr="007D4042">
        <w:t xml:space="preserve"> advice and assistance </w:t>
      </w:r>
      <w:r w:rsidR="00AB72DF" w:rsidRPr="007D4042">
        <w:t xml:space="preserve">to all regions </w:t>
      </w:r>
      <w:r w:rsidRPr="007D4042">
        <w:t xml:space="preserve">in the use of MERIT. </w:t>
      </w:r>
      <w:r w:rsidR="006F1A17" w:rsidRPr="007D4042">
        <w:t>This includes</w:t>
      </w:r>
      <w:r w:rsidR="0018725C" w:rsidRPr="007D4042">
        <w:t xml:space="preserve"> </w:t>
      </w:r>
      <w:r w:rsidR="00D320F5" w:rsidRPr="007D4042">
        <w:t xml:space="preserve">specific training on the use of the tool at regular intervals and provision of additional advice based on the areas of concern raised by users. </w:t>
      </w:r>
      <w:r w:rsidR="00086EA1" w:rsidRPr="007D4042">
        <w:t>One option is to harness the enthusiasm of participants from this project to create an ‘on-line’ user reference group as a means of creating a community of MERIT users who could share their knowledge and skills with each other.</w:t>
      </w:r>
    </w:p>
    <w:p w14:paraId="446E8E8F" w14:textId="776949EA" w:rsidR="00025372" w:rsidRPr="00D320F5" w:rsidRDefault="00025372" w:rsidP="00271EF4">
      <w:pPr>
        <w:pStyle w:val="ListBullet"/>
      </w:pPr>
      <w:r w:rsidRPr="00D320F5">
        <w:rPr>
          <w:b/>
        </w:rPr>
        <w:t>Timing of reports</w:t>
      </w:r>
      <w:r w:rsidRPr="00D320F5">
        <w:t xml:space="preserve"> – examine opportunities to adjust the timing of report submissions to fall outside the intense reporting periods at the end of the calendar and financial year</w:t>
      </w:r>
      <w:r w:rsidR="00271EF4" w:rsidRPr="00D320F5">
        <w:t>,</w:t>
      </w:r>
      <w:r w:rsidRPr="00D320F5">
        <w:t xml:space="preserve"> and to </w:t>
      </w:r>
      <w:r w:rsidR="00271EF4" w:rsidRPr="00D320F5">
        <w:t xml:space="preserve">have </w:t>
      </w:r>
      <w:r w:rsidRPr="00D320F5">
        <w:t>stagger</w:t>
      </w:r>
      <w:r w:rsidR="00271EF4" w:rsidRPr="00D320F5">
        <w:t>ed</w:t>
      </w:r>
      <w:r w:rsidRPr="00D320F5">
        <w:t xml:space="preserve"> submissions (i.e. not all reports being submitted on the one day). This will benefit the regions and the Australian Government Grant Managers.</w:t>
      </w:r>
    </w:p>
    <w:p w14:paraId="2388737E" w14:textId="02453E16" w:rsidR="008659D1" w:rsidRDefault="00025372" w:rsidP="005A5738">
      <w:pPr>
        <w:pStyle w:val="Heading3"/>
        <w:pageBreakBefore/>
      </w:pPr>
      <w:r>
        <w:t>Other opportunities</w:t>
      </w:r>
    </w:p>
    <w:p w14:paraId="7BEEC253" w14:textId="3A2CDBC8" w:rsidR="009110AF" w:rsidRDefault="00025372" w:rsidP="008659D1">
      <w:pPr>
        <w:pStyle w:val="BodyNormal"/>
        <w:rPr>
          <w:lang w:val="en-AU"/>
        </w:rPr>
      </w:pPr>
      <w:r>
        <w:rPr>
          <w:lang w:val="en-AU"/>
        </w:rPr>
        <w:t>The project uncovered additional opportunities for improvement as follows:</w:t>
      </w:r>
    </w:p>
    <w:p w14:paraId="76FCA899" w14:textId="1AF9B17A" w:rsidR="00CC1A9F" w:rsidRPr="002A7EBE" w:rsidRDefault="00CC1A9F" w:rsidP="009110AF">
      <w:pPr>
        <w:pStyle w:val="ListBullet"/>
      </w:pPr>
      <w:r w:rsidRPr="002A7EBE">
        <w:rPr>
          <w:b/>
        </w:rPr>
        <w:t>Spatial data protocol</w:t>
      </w:r>
      <w:r w:rsidRPr="002A7EBE">
        <w:t xml:space="preserve"> </w:t>
      </w:r>
      <w:r w:rsidR="00AC06D8" w:rsidRPr="002A7EBE">
        <w:t xml:space="preserve">– </w:t>
      </w:r>
      <w:r w:rsidR="00EF5AA3" w:rsidRPr="002A7EBE">
        <w:t>explore</w:t>
      </w:r>
      <w:r w:rsidR="00B920F2" w:rsidRPr="002A7EBE">
        <w:t xml:space="preserve"> a consistent identification protocol to allow ready exchange of spatial data</w:t>
      </w:r>
      <w:r w:rsidR="00EF5AA3" w:rsidRPr="002A7EBE">
        <w:t xml:space="preserve"> between recording systems.</w:t>
      </w:r>
    </w:p>
    <w:p w14:paraId="00287DC3" w14:textId="5634A36C" w:rsidR="009110AF" w:rsidRDefault="009110AF" w:rsidP="009110AF">
      <w:pPr>
        <w:pStyle w:val="ListBullet"/>
      </w:pPr>
      <w:r w:rsidRPr="00E625E1">
        <w:rPr>
          <w:b/>
        </w:rPr>
        <w:t>Program design and resourcing</w:t>
      </w:r>
      <w:r>
        <w:t xml:space="preserve"> – </w:t>
      </w:r>
      <w:r w:rsidR="00025372">
        <w:t xml:space="preserve">when designing </w:t>
      </w:r>
      <w:r>
        <w:t xml:space="preserve">investment programs </w:t>
      </w:r>
      <w:r w:rsidR="00025372">
        <w:t>consider the</w:t>
      </w:r>
      <w:r>
        <w:t xml:space="preserve"> flow on effect to reporting in terms of its complexity. Where the program design requires NRM delivery by a </w:t>
      </w:r>
      <w:r w:rsidR="006A4C2B">
        <w:t>large number of small community groups (or other groups)</w:t>
      </w:r>
      <w:r>
        <w:t xml:space="preserve"> in a region, it is important that the coordination and support role the regional NRM organisations </w:t>
      </w:r>
      <w:r w:rsidR="006A4C2B">
        <w:t xml:space="preserve">are required to </w:t>
      </w:r>
      <w:r>
        <w:t>provide (</w:t>
      </w:r>
      <w:r w:rsidR="006A4C2B">
        <w:t xml:space="preserve">e.g. </w:t>
      </w:r>
      <w:r>
        <w:t>as part of managing the centralised reporting systems) be recognised and adequately resourced.</w:t>
      </w:r>
    </w:p>
    <w:p w14:paraId="7649FA4F" w14:textId="24DDD495" w:rsidR="009110AF" w:rsidRDefault="009110AF" w:rsidP="009110AF">
      <w:pPr>
        <w:pStyle w:val="ListBullet"/>
      </w:pPr>
      <w:r>
        <w:rPr>
          <w:b/>
        </w:rPr>
        <w:t xml:space="preserve">Target exceedance </w:t>
      </w:r>
      <w:r>
        <w:t>–</w:t>
      </w:r>
      <w:r w:rsidR="00271EF4">
        <w:t xml:space="preserve"> </w:t>
      </w:r>
      <w:r>
        <w:t>amend the process for how targe</w:t>
      </w:r>
      <w:r w:rsidR="00271EF4">
        <w:t xml:space="preserve">t exceedance is dealt with and </w:t>
      </w:r>
      <w:r>
        <w:t>create a system</w:t>
      </w:r>
      <w:r w:rsidR="00271EF4">
        <w:t xml:space="preserve"> and culture</w:t>
      </w:r>
      <w:r>
        <w:t xml:space="preserve"> where excelling in NRM delivery is encouraged (and even rewarded).</w:t>
      </w:r>
    </w:p>
    <w:p w14:paraId="73B75A32" w14:textId="458315CA" w:rsidR="00A104F3" w:rsidRDefault="00241F1D" w:rsidP="00A104F3">
      <w:pPr>
        <w:pStyle w:val="Heading2"/>
      </w:pPr>
      <w:bookmarkStart w:id="36" w:name="_Toc490484054"/>
      <w:r>
        <w:t xml:space="preserve">recommendations and </w:t>
      </w:r>
      <w:r w:rsidR="00702908">
        <w:t>Next steps</w:t>
      </w:r>
      <w:bookmarkEnd w:id="36"/>
    </w:p>
    <w:p w14:paraId="50E7B01D" w14:textId="51F6EDAF" w:rsidR="00241F1D" w:rsidRDefault="00241F1D" w:rsidP="00A104F3">
      <w:pPr>
        <w:pStyle w:val="BodyNormal"/>
      </w:pPr>
      <w:r>
        <w:t>The recommendations from the project (and associated next steps) can be summarised as:</w:t>
      </w:r>
    </w:p>
    <w:p w14:paraId="1468DD8D" w14:textId="77777777" w:rsidR="00D578E2" w:rsidRDefault="00D578E2" w:rsidP="005A5738">
      <w:pPr>
        <w:pStyle w:val="Heading3"/>
        <w:spacing w:after="160"/>
      </w:pPr>
      <w:r>
        <w:t>Investment programs</w:t>
      </w:r>
    </w:p>
    <w:p w14:paraId="160816BC" w14:textId="77777777" w:rsidR="00D578E2" w:rsidRDefault="00D578E2" w:rsidP="005A5738">
      <w:pPr>
        <w:pStyle w:val="ListNumber"/>
        <w:numPr>
          <w:ilvl w:val="1"/>
          <w:numId w:val="43"/>
        </w:numPr>
        <w:spacing w:before="40"/>
      </w:pPr>
      <w:r>
        <w:t>D</w:t>
      </w:r>
      <w:r w:rsidRPr="001F2B57">
        <w:t xml:space="preserve">evelop high-level outcome statements for investment programs as a way of communicating what the programs are aiming to achieve and to provide a framework to capture </w:t>
      </w:r>
      <w:r>
        <w:t xml:space="preserve">intended </w:t>
      </w:r>
      <w:r w:rsidRPr="001F2B57">
        <w:t xml:space="preserve">outcomes </w:t>
      </w:r>
      <w:r>
        <w:t>consistently in reporting</w:t>
      </w:r>
      <w:r w:rsidRPr="001F2B57">
        <w:t>.</w:t>
      </w:r>
      <w:r>
        <w:t xml:space="preserve"> The outcome statements under phase one of the Caring for our Country program can be used as a guide of where this has been successful in the past.</w:t>
      </w:r>
    </w:p>
    <w:p w14:paraId="4F5CD9BA" w14:textId="77777777" w:rsidR="00D578E2" w:rsidRPr="00D643D7" w:rsidRDefault="00D578E2" w:rsidP="00D578E2">
      <w:pPr>
        <w:pStyle w:val="ListNumber"/>
      </w:pPr>
      <w:r w:rsidRPr="00241F1D">
        <w:t>Implement a process for regular communication between the DoEE and the various state and territory governments to identify futur</w:t>
      </w:r>
      <w:r>
        <w:t xml:space="preserve">e priority areas specifically for co-funding i.e. where there is a joint interest in national NRM </w:t>
      </w:r>
      <w:r w:rsidRPr="00D643D7">
        <w:t>priorities. Progress these opportunities where they arise.</w:t>
      </w:r>
    </w:p>
    <w:p w14:paraId="38198D96" w14:textId="77777777" w:rsidR="00D578E2" w:rsidRPr="00D643D7" w:rsidRDefault="00D578E2" w:rsidP="00D578E2">
      <w:pPr>
        <w:pStyle w:val="ListNumber"/>
      </w:pPr>
      <w:r w:rsidRPr="00D643D7">
        <w:t>Conduct a review to identify the lessons from existing and past co-funding efforts between the federal and state or territory governments, particularly in relation to the coordination and delivery of large investments e.g. Great Barrier Reef.</w:t>
      </w:r>
    </w:p>
    <w:p w14:paraId="4759853D" w14:textId="77777777" w:rsidR="00D578E2" w:rsidRPr="00D643D7" w:rsidRDefault="00D578E2" w:rsidP="00D578E2">
      <w:pPr>
        <w:pStyle w:val="Heading3"/>
      </w:pPr>
      <w:r w:rsidRPr="00D643D7">
        <w:t>monitoring and reporting requirements</w:t>
      </w:r>
    </w:p>
    <w:p w14:paraId="50595584" w14:textId="77777777" w:rsidR="00D578E2" w:rsidRPr="00D643D7" w:rsidRDefault="00D578E2" w:rsidP="00D578E2">
      <w:pPr>
        <w:pStyle w:val="ListNumber"/>
      </w:pPr>
      <w:r w:rsidRPr="00D643D7">
        <w:t>Amend the standard outputs in MERIT to better align with the list of standard outputs commonly used by the federal and state governments, but only after the federal government identifies which outputs (and associated data fields) are required to meet their future information needs i.e. reflect the focus of future investment and be useful for decision-making. Require only these outputs in MERIT as part of NRM reporting (while still allowing for optional collection of additional data).</w:t>
      </w:r>
    </w:p>
    <w:p w14:paraId="0E32996D" w14:textId="77777777" w:rsidR="00D578E2" w:rsidRPr="00D643D7" w:rsidRDefault="00D578E2" w:rsidP="00D578E2">
      <w:pPr>
        <w:pStyle w:val="ListNumber"/>
      </w:pPr>
      <w:r w:rsidRPr="00D643D7">
        <w:t xml:space="preserve">Limit outcomes reporting in MERIT to some discussion of progress towards outcomes on a specific list identified by the federal investment programs (to be tested later under long-term evaluations). </w:t>
      </w:r>
    </w:p>
    <w:p w14:paraId="4634905D" w14:textId="77777777" w:rsidR="00D578E2" w:rsidRPr="00D643D7" w:rsidRDefault="00D578E2" w:rsidP="00D578E2">
      <w:pPr>
        <w:pStyle w:val="ListNumber"/>
      </w:pPr>
      <w:r w:rsidRPr="00D643D7">
        <w:t>Include reporting on the “short-term results” that arise after an activity is implemented as a standard requirement of projects with timelines over three years. Activity and output reporting is adequate for shorter projects (e.g. 12-18 months).</w:t>
      </w:r>
    </w:p>
    <w:p w14:paraId="6993083D" w14:textId="77777777" w:rsidR="00D578E2" w:rsidRPr="00D643D7" w:rsidRDefault="00D578E2" w:rsidP="00D578E2">
      <w:pPr>
        <w:pStyle w:val="ListNumber"/>
      </w:pPr>
      <w:r w:rsidRPr="00D643D7">
        <w:t>Ensure all projects contain a budget for collecting monitoring data.</w:t>
      </w:r>
    </w:p>
    <w:p w14:paraId="48AFFECD" w14:textId="77777777" w:rsidR="00D578E2" w:rsidRPr="00D643D7" w:rsidRDefault="00D578E2" w:rsidP="00D578E2">
      <w:pPr>
        <w:pStyle w:val="ListNumber"/>
      </w:pPr>
      <w:r w:rsidRPr="00D643D7">
        <w:t>Allow for the variability that exists across the country in how outcomes are measured and recorded.</w:t>
      </w:r>
    </w:p>
    <w:p w14:paraId="0542ADED" w14:textId="77777777" w:rsidR="002B3F3D" w:rsidRDefault="002B3F3D" w:rsidP="002B3F3D">
      <w:pPr>
        <w:pStyle w:val="ListNumber"/>
      </w:pPr>
      <w:r w:rsidRPr="002B3F3D">
        <w:t>Update MERIT, in consultation with users, to reflect the reporting focus and capture the various opportunities for improvement e.g. a form per project (rather than activity), rationalise the data fields.</w:t>
      </w:r>
    </w:p>
    <w:p w14:paraId="73C90CAE" w14:textId="77777777" w:rsidR="00D578E2" w:rsidRPr="00D643D7" w:rsidRDefault="00D578E2" w:rsidP="00D578E2">
      <w:pPr>
        <w:pStyle w:val="ListNumber"/>
      </w:pPr>
      <w:r w:rsidRPr="00D643D7">
        <w:t>Create a system and culture where excelling in NRM delivery is encouraged (and even rewarded).</w:t>
      </w:r>
    </w:p>
    <w:p w14:paraId="02F86CB8" w14:textId="77777777" w:rsidR="00D578E2" w:rsidRPr="00D643D7" w:rsidRDefault="00D578E2" w:rsidP="00D578E2">
      <w:pPr>
        <w:pStyle w:val="Heading3"/>
      </w:pPr>
      <w:r w:rsidRPr="00D643D7">
        <w:t>MERIT COMMUNICATIONS</w:t>
      </w:r>
    </w:p>
    <w:p w14:paraId="0F6F8BEA" w14:textId="77777777" w:rsidR="00D578E2" w:rsidRPr="00D643D7" w:rsidRDefault="00D578E2" w:rsidP="00D578E2">
      <w:pPr>
        <w:pStyle w:val="ListNumber"/>
      </w:pPr>
      <w:r w:rsidRPr="00D643D7">
        <w:t>Clarify the purpose of MERIT as a tool that focuses on reporting of standard outputs. Clearly articulate the monitoring and reporting requirements over time.</w:t>
      </w:r>
    </w:p>
    <w:p w14:paraId="455744E9" w14:textId="77777777" w:rsidR="00D578E2" w:rsidRDefault="00D578E2" w:rsidP="00D578E2">
      <w:pPr>
        <w:pStyle w:val="ListNumber"/>
      </w:pPr>
      <w:r w:rsidRPr="00D643D7">
        <w:t>Provide regular (twice yearly) training to (new) MERIT users through having a fixed annual schedule of online training events e.g. March and October</w:t>
      </w:r>
      <w:r>
        <w:t>. This provides a means of regular contact with users (for feedback) and an opportunity to introduce changes to the tool over time.</w:t>
      </w:r>
    </w:p>
    <w:p w14:paraId="3FFB7244" w14:textId="77777777" w:rsidR="00D578E2" w:rsidRDefault="00D578E2" w:rsidP="00D578E2">
      <w:pPr>
        <w:pStyle w:val="ListNumber"/>
      </w:pPr>
      <w:r>
        <w:t>Provide ongoing support to MERIT users (outside of training) in the form of a systematic call for questions and provision of feedback (e.g. online forum/seminar every quarter). This could also include a dynamic support log, where feedback is accumulated and can be viewed by users when required.</w:t>
      </w:r>
    </w:p>
    <w:p w14:paraId="2C5B6974" w14:textId="7966DF52" w:rsidR="00D578E2" w:rsidRPr="0047195F" w:rsidRDefault="00D578E2" w:rsidP="00D578E2">
      <w:pPr>
        <w:pStyle w:val="Heading3"/>
      </w:pPr>
      <w:r>
        <w:t>Resourcing</w:t>
      </w:r>
    </w:p>
    <w:p w14:paraId="49E95D4F" w14:textId="77777777" w:rsidR="00D578E2" w:rsidRDefault="00D578E2" w:rsidP="00D578E2">
      <w:pPr>
        <w:pStyle w:val="ListNumber"/>
      </w:pPr>
      <w:r>
        <w:t xml:space="preserve">Where regional NRM organisations are enlisted by the federal government to support other groups (e.g. a Landcare group) to meet their reporting requirements, ensure this is more formally recognised so that it can be adequately resourced. </w:t>
      </w:r>
    </w:p>
    <w:p w14:paraId="37F6DC29" w14:textId="77777777" w:rsidR="00D578E2" w:rsidRDefault="00D578E2" w:rsidP="00A104F3">
      <w:pPr>
        <w:pStyle w:val="BodyNormal"/>
      </w:pPr>
    </w:p>
    <w:p w14:paraId="217CEBC8" w14:textId="77777777" w:rsidR="00723869" w:rsidRDefault="00723869">
      <w:pPr>
        <w:spacing w:after="120"/>
        <w:rPr>
          <w:rFonts w:ascii="Palatino Linotype" w:eastAsiaTheme="majorEastAsia" w:hAnsi="Palatino Linotype" w:cstheme="majorBidi"/>
          <w:b/>
          <w:bCs/>
          <w:color w:val="203145" w:themeColor="text2"/>
          <w:sz w:val="50"/>
          <w:szCs w:val="28"/>
        </w:rPr>
      </w:pPr>
      <w:r>
        <w:br w:type="page"/>
      </w:r>
    </w:p>
    <w:p w14:paraId="455B39D0" w14:textId="5373EDF7" w:rsidR="00DA7951" w:rsidRDefault="00DA7951" w:rsidP="00DA7951">
      <w:pPr>
        <w:pStyle w:val="Heading1"/>
      </w:pPr>
      <w:bookmarkStart w:id="37" w:name="_Toc490484055"/>
      <w:r>
        <w:t>References</w:t>
      </w:r>
      <w:bookmarkEnd w:id="37"/>
    </w:p>
    <w:p w14:paraId="1E332E86" w14:textId="02CE2E18" w:rsidR="00707C76" w:rsidRPr="00917FA4" w:rsidRDefault="00707C76" w:rsidP="00707C76">
      <w:pPr>
        <w:pStyle w:val="BodyNormal"/>
        <w:rPr>
          <w:lang w:val="en-AU"/>
        </w:rPr>
      </w:pPr>
      <w:r w:rsidRPr="00707C76">
        <w:rPr>
          <w:lang w:val="en-AU"/>
        </w:rPr>
        <w:t>ACT</w:t>
      </w:r>
      <w:r>
        <w:rPr>
          <w:lang w:val="en-AU"/>
        </w:rPr>
        <w:t xml:space="preserve"> Government. 2013, </w:t>
      </w:r>
      <w:r>
        <w:rPr>
          <w:i/>
          <w:lang w:val="en-AU"/>
        </w:rPr>
        <w:t>ACT Nature Conservation Strategy 2013-2023</w:t>
      </w:r>
      <w:r w:rsidR="00917FA4">
        <w:rPr>
          <w:lang w:val="en-AU"/>
        </w:rPr>
        <w:t>, ACT Government Environment and Sustainable Development Directorate, Canberra.</w:t>
      </w:r>
    </w:p>
    <w:p w14:paraId="5FA3554A" w14:textId="02103FE8" w:rsidR="00DA7951" w:rsidRPr="00707C76" w:rsidRDefault="00DA7951" w:rsidP="00707C76">
      <w:pPr>
        <w:pStyle w:val="BodyNormal"/>
        <w:rPr>
          <w:rStyle w:val="Hyperlink"/>
        </w:rPr>
      </w:pPr>
      <w:r w:rsidRPr="00707C76">
        <w:rPr>
          <w:lang w:val="en-AU"/>
        </w:rPr>
        <w:t xml:space="preserve">Barilaro, J. MP. 2013, </w:t>
      </w:r>
      <w:r w:rsidRPr="00707C76">
        <w:rPr>
          <w:i/>
          <w:lang w:val="en-AU"/>
        </w:rPr>
        <w:t>Catchment Action Funding to Boost Southern Rivers CMA</w:t>
      </w:r>
      <w:r w:rsidRPr="00707C76">
        <w:rPr>
          <w:lang w:val="en-AU"/>
        </w:rPr>
        <w:t xml:space="preserve">, media release 20 May 2013, accessed May 2017 from </w:t>
      </w:r>
      <w:hyperlink r:id="rId29" w:history="1">
        <w:r w:rsidR="00D214B9" w:rsidRPr="00707C76">
          <w:rPr>
            <w:rStyle w:val="Hyperlink"/>
          </w:rPr>
          <w:t>http://www.johnbarilaro.com.au/media-releases/catchment-action-funding-to-boost-southern-rivers-cma</w:t>
        </w:r>
      </w:hyperlink>
    </w:p>
    <w:p w14:paraId="4A23FE2D" w14:textId="4EEAB4A4" w:rsidR="00B47240" w:rsidRDefault="005E631F" w:rsidP="00DA7951">
      <w:pPr>
        <w:pStyle w:val="BodyNormal"/>
        <w:rPr>
          <w:lang w:val="en-AU"/>
        </w:rPr>
      </w:pPr>
      <w:r>
        <w:rPr>
          <w:lang w:val="en-AU"/>
        </w:rPr>
        <w:t xml:space="preserve">Brown, A. J. and </w:t>
      </w:r>
      <w:r w:rsidR="00B47240">
        <w:rPr>
          <w:lang w:val="en-AU"/>
        </w:rPr>
        <w:t>Bellamy, J.</w:t>
      </w:r>
      <w:r>
        <w:rPr>
          <w:lang w:val="en-AU"/>
        </w:rPr>
        <w:t xml:space="preserve"> A.</w:t>
      </w:r>
      <w:r w:rsidR="00B47240">
        <w:rPr>
          <w:lang w:val="en-AU"/>
        </w:rPr>
        <w:t xml:space="preserve"> </w:t>
      </w:r>
      <w:r>
        <w:rPr>
          <w:lang w:val="en-AU"/>
        </w:rPr>
        <w:t xml:space="preserve">(eds) </w:t>
      </w:r>
      <w:r w:rsidR="00B47240">
        <w:rPr>
          <w:lang w:val="en-AU"/>
        </w:rPr>
        <w:t xml:space="preserve">2006, </w:t>
      </w:r>
      <w:r>
        <w:rPr>
          <w:i/>
          <w:lang w:val="en-AU"/>
        </w:rPr>
        <w:t>Federalism and Regionalism in Australia. New Approaches, New Institutions?</w:t>
      </w:r>
      <w:r w:rsidR="00B47240">
        <w:rPr>
          <w:lang w:val="en-AU"/>
        </w:rPr>
        <w:t xml:space="preserve">, Chapter 7. Adaptive Governance: The Challenge for Regional Natural Resource Management, </w:t>
      </w:r>
      <w:r>
        <w:rPr>
          <w:lang w:val="en-AU"/>
        </w:rPr>
        <w:t>ANU E Press, Canberra.</w:t>
      </w:r>
    </w:p>
    <w:p w14:paraId="231AAF4E" w14:textId="372F1767" w:rsidR="004716F0" w:rsidRDefault="004716F0" w:rsidP="00DA7951">
      <w:pPr>
        <w:pStyle w:val="BodyNormal"/>
        <w:rPr>
          <w:lang w:val="en-AU"/>
        </w:rPr>
      </w:pPr>
      <w:r>
        <w:rPr>
          <w:lang w:val="en-AU"/>
        </w:rPr>
        <w:t xml:space="preserve">Department of Agriculture and Fisheries. 2017, </w:t>
      </w:r>
      <w:r>
        <w:rPr>
          <w:i/>
          <w:lang w:val="en-AU"/>
        </w:rPr>
        <w:t>Queensland Feral Pest Initiative</w:t>
      </w:r>
      <w:r>
        <w:rPr>
          <w:lang w:val="en-AU"/>
        </w:rPr>
        <w:t xml:space="preserve">, accessed May 2017 from </w:t>
      </w:r>
      <w:hyperlink r:id="rId30" w:history="1">
        <w:r w:rsidRPr="00C428B0">
          <w:rPr>
            <w:rStyle w:val="Hyperlink"/>
          </w:rPr>
          <w:t>https://www.daf.qld.gov.au/plants/weeds-pest-animals-ants/queensland-feral-pest-initiative</w:t>
        </w:r>
      </w:hyperlink>
    </w:p>
    <w:p w14:paraId="5B56484E" w14:textId="4B2275FB" w:rsidR="009708F1" w:rsidRPr="009708F1" w:rsidRDefault="009708F1" w:rsidP="009708F1">
      <w:pPr>
        <w:pStyle w:val="BodyNormal"/>
        <w:rPr>
          <w:lang w:val="en-AU"/>
        </w:rPr>
      </w:pPr>
      <w:r w:rsidRPr="009708F1">
        <w:rPr>
          <w:lang w:val="en-AU"/>
        </w:rPr>
        <w:t xml:space="preserve">Department of Agriculture and Fisheries. 2016, </w:t>
      </w:r>
      <w:r w:rsidRPr="009708F1">
        <w:rPr>
          <w:i/>
          <w:lang w:val="en-AU"/>
        </w:rPr>
        <w:t xml:space="preserve">Queensland Feral Pest Initiative Funding Round 2 Application Guidelines, </w:t>
      </w:r>
      <w:r w:rsidRPr="009708F1">
        <w:rPr>
          <w:lang w:val="en-AU"/>
        </w:rPr>
        <w:t xml:space="preserve">State of Queensland, Brisbane. </w:t>
      </w:r>
    </w:p>
    <w:p w14:paraId="15956FF9" w14:textId="14F3690A" w:rsidR="002D2041" w:rsidRPr="00631EF2" w:rsidRDefault="002D2041" w:rsidP="00DA7951">
      <w:pPr>
        <w:pStyle w:val="BodyNormal"/>
        <w:rPr>
          <w:lang w:val="en-AU"/>
        </w:rPr>
      </w:pPr>
      <w:r>
        <w:rPr>
          <w:lang w:val="en-AU"/>
        </w:rPr>
        <w:t xml:space="preserve">Department of Chief Minister. </w:t>
      </w:r>
      <w:r w:rsidR="00631EF2">
        <w:rPr>
          <w:lang w:val="en-AU"/>
        </w:rPr>
        <w:t xml:space="preserve">2016, </w:t>
      </w:r>
      <w:r w:rsidR="00631EF2">
        <w:rPr>
          <w:i/>
          <w:lang w:val="en-AU"/>
        </w:rPr>
        <w:t>Northern Territory Balanced Environment Strategy</w:t>
      </w:r>
      <w:r w:rsidR="00631EF2">
        <w:rPr>
          <w:lang w:val="en-AU"/>
        </w:rPr>
        <w:t>, Northern Territory Government, Darwin.</w:t>
      </w:r>
    </w:p>
    <w:p w14:paraId="0BEAB73B" w14:textId="0E5A2BA7" w:rsidR="00BB46C7" w:rsidRPr="00BB46C7" w:rsidRDefault="00BB46C7" w:rsidP="00DA7951">
      <w:pPr>
        <w:pStyle w:val="BodyNormal"/>
        <w:rPr>
          <w:lang w:val="en-AU"/>
        </w:rPr>
      </w:pPr>
      <w:r>
        <w:rPr>
          <w:lang w:val="en-AU"/>
        </w:rPr>
        <w:t xml:space="preserve">Department of Environment and Primary Industries. 2013, </w:t>
      </w:r>
      <w:r>
        <w:rPr>
          <w:i/>
          <w:lang w:val="en-AU"/>
        </w:rPr>
        <w:t>Improving our Waterways Victorian Waterway Management Strategy</w:t>
      </w:r>
      <w:r>
        <w:rPr>
          <w:lang w:val="en-AU"/>
        </w:rPr>
        <w:t>, Victorian Government, Melbourne.</w:t>
      </w:r>
    </w:p>
    <w:p w14:paraId="03DD3557" w14:textId="3C37C61B" w:rsidR="008A731E" w:rsidRDefault="008A731E" w:rsidP="00DA7951">
      <w:pPr>
        <w:pStyle w:val="BodyNormal"/>
        <w:rPr>
          <w:lang w:val="en-AU"/>
        </w:rPr>
      </w:pPr>
      <w:r>
        <w:rPr>
          <w:lang w:val="en-AU"/>
        </w:rPr>
        <w:t xml:space="preserve">Department of Environment, Land, Water and Planning. 2017, </w:t>
      </w:r>
      <w:r>
        <w:rPr>
          <w:i/>
          <w:lang w:val="en-AU"/>
        </w:rPr>
        <w:t>Protecting Victoria’s Environment – Biodiversity 2037</w:t>
      </w:r>
      <w:r>
        <w:rPr>
          <w:lang w:val="en-AU"/>
        </w:rPr>
        <w:t>, Victorian Government, Melbourne.</w:t>
      </w:r>
    </w:p>
    <w:p w14:paraId="6BD5E746" w14:textId="7D76EE67" w:rsidR="00C64F74" w:rsidRDefault="00C64F74" w:rsidP="00DA7951">
      <w:pPr>
        <w:pStyle w:val="BodyNormal"/>
        <w:rPr>
          <w:lang w:val="en-AU"/>
        </w:rPr>
      </w:pPr>
      <w:r>
        <w:rPr>
          <w:lang w:val="en-AU"/>
        </w:rPr>
        <w:t xml:space="preserve">Department of Environment, Land, Water and Planning. 2017, </w:t>
      </w:r>
      <w:r>
        <w:rPr>
          <w:i/>
          <w:lang w:val="en-AU"/>
        </w:rPr>
        <w:t>Victorian Waterway Management Program</w:t>
      </w:r>
      <w:r>
        <w:rPr>
          <w:lang w:val="en-AU"/>
        </w:rPr>
        <w:t xml:space="preserve">, accessed May 2017 from </w:t>
      </w:r>
      <w:hyperlink r:id="rId31" w:history="1">
        <w:r w:rsidRPr="00C428B0">
          <w:rPr>
            <w:rStyle w:val="Hyperlink"/>
          </w:rPr>
          <w:t>https://www.water.vic.gov.au/waterways-and-catchments/rivers-estuaries-and-waterways/victorian-waterway-management-program</w:t>
        </w:r>
      </w:hyperlink>
    </w:p>
    <w:p w14:paraId="232FEBEF" w14:textId="09817A59" w:rsidR="005B1721" w:rsidRDefault="005B1721" w:rsidP="0078060C">
      <w:pPr>
        <w:pStyle w:val="BodyNormal"/>
        <w:rPr>
          <w:lang w:val="en-AU"/>
        </w:rPr>
      </w:pPr>
      <w:r>
        <w:rPr>
          <w:lang w:val="en-AU"/>
        </w:rPr>
        <w:t xml:space="preserve">Department of Environment, Land, Water and Planning. 2017, </w:t>
      </w:r>
      <w:r>
        <w:rPr>
          <w:i/>
          <w:lang w:val="en-AU"/>
        </w:rPr>
        <w:t>Sustainable Irrigation Program</w:t>
      </w:r>
      <w:r>
        <w:rPr>
          <w:lang w:val="en-AU"/>
        </w:rPr>
        <w:t xml:space="preserve">, accessed May 2017 from </w:t>
      </w:r>
      <w:hyperlink r:id="rId32" w:history="1">
        <w:r w:rsidRPr="00C428B0">
          <w:rPr>
            <w:rStyle w:val="Hyperlink"/>
          </w:rPr>
          <w:t>https://www.water.vic.gov.au/water-for-agriculture/sustainable-irrigation-program</w:t>
        </w:r>
      </w:hyperlink>
    </w:p>
    <w:p w14:paraId="3CBA7D67" w14:textId="007AE9BF" w:rsidR="0078060C" w:rsidRDefault="0078060C" w:rsidP="0078060C">
      <w:pPr>
        <w:pStyle w:val="BodyNormal"/>
        <w:rPr>
          <w:lang w:val="en-AU"/>
        </w:rPr>
      </w:pPr>
      <w:r>
        <w:rPr>
          <w:lang w:val="en-AU"/>
        </w:rPr>
        <w:t xml:space="preserve">Department of Environment, Land, Water and Planning. 2016, </w:t>
      </w:r>
      <w:r>
        <w:rPr>
          <w:i/>
          <w:lang w:val="en-AU"/>
        </w:rPr>
        <w:t>Our Catchments, Our Communities</w:t>
      </w:r>
      <w:r>
        <w:rPr>
          <w:lang w:val="en-AU"/>
        </w:rPr>
        <w:t>, Victorian Government, Melbourne.</w:t>
      </w:r>
    </w:p>
    <w:p w14:paraId="1326CC0D" w14:textId="7DFA71BF" w:rsidR="00BB46C7" w:rsidRDefault="00BB46C7" w:rsidP="00BB46C7">
      <w:pPr>
        <w:pStyle w:val="BodyNormal"/>
        <w:rPr>
          <w:lang w:val="en-AU"/>
        </w:rPr>
      </w:pPr>
      <w:r>
        <w:rPr>
          <w:lang w:val="en-AU"/>
        </w:rPr>
        <w:t xml:space="preserve">Department of Environment, Land, Water and Planning. 2016, </w:t>
      </w:r>
      <w:r>
        <w:rPr>
          <w:i/>
          <w:lang w:val="en-AU"/>
        </w:rPr>
        <w:t>Water for Victoria Water Plan</w:t>
      </w:r>
      <w:r>
        <w:rPr>
          <w:lang w:val="en-AU"/>
        </w:rPr>
        <w:t>, Victorian Government, Melbourne.</w:t>
      </w:r>
    </w:p>
    <w:p w14:paraId="6040A1A7" w14:textId="7B3BDBD0" w:rsidR="0078060C" w:rsidRDefault="0078060C" w:rsidP="00DA7951">
      <w:pPr>
        <w:pStyle w:val="BodyNormal"/>
        <w:rPr>
          <w:lang w:val="en-AU"/>
        </w:rPr>
      </w:pPr>
      <w:r>
        <w:rPr>
          <w:lang w:val="en-AU"/>
        </w:rPr>
        <w:t xml:space="preserve">Department of Environment, Land, Water and Planning. 2016, </w:t>
      </w:r>
      <w:r>
        <w:rPr>
          <w:i/>
          <w:lang w:val="en-AU"/>
        </w:rPr>
        <w:t>Threatened Species Protection Initiative</w:t>
      </w:r>
      <w:r>
        <w:rPr>
          <w:lang w:val="en-AU"/>
        </w:rPr>
        <w:t xml:space="preserve">, accessed May 2017 from </w:t>
      </w:r>
      <w:hyperlink r:id="rId33" w:history="1">
        <w:r w:rsidRPr="00C428B0">
          <w:rPr>
            <w:rStyle w:val="Hyperlink"/>
          </w:rPr>
          <w:t>https://www.environment.vic.gov.au/conserving-threatened-species/threatened-species-protection-initiative</w:t>
        </w:r>
      </w:hyperlink>
    </w:p>
    <w:p w14:paraId="5D712067" w14:textId="2A86714A" w:rsidR="00C64F74" w:rsidRDefault="00C64F74" w:rsidP="00DA7951">
      <w:pPr>
        <w:pStyle w:val="BodyNormal"/>
        <w:rPr>
          <w:lang w:val="en-AU"/>
        </w:rPr>
      </w:pPr>
      <w:r>
        <w:rPr>
          <w:lang w:val="en-AU"/>
        </w:rPr>
        <w:t xml:space="preserve">Department of Environment, Land, Water and Planning. </w:t>
      </w:r>
      <w:r w:rsidR="00C042C1">
        <w:rPr>
          <w:lang w:val="en-AU"/>
        </w:rPr>
        <w:t>2015</w:t>
      </w:r>
      <w:r>
        <w:rPr>
          <w:lang w:val="en-AU"/>
        </w:rPr>
        <w:t xml:space="preserve">, </w:t>
      </w:r>
      <w:r>
        <w:rPr>
          <w:i/>
          <w:lang w:val="en-AU"/>
        </w:rPr>
        <w:t>Regional Riparian Action Plan</w:t>
      </w:r>
      <w:r>
        <w:rPr>
          <w:lang w:val="en-AU"/>
        </w:rPr>
        <w:t xml:space="preserve">, </w:t>
      </w:r>
      <w:r w:rsidR="00C042C1">
        <w:rPr>
          <w:lang w:val="en-AU"/>
        </w:rPr>
        <w:t>Victorian Government, Melbourne.</w:t>
      </w:r>
    </w:p>
    <w:p w14:paraId="34D7A034" w14:textId="5A265C59" w:rsidR="009708F1" w:rsidRPr="00A45D9F" w:rsidRDefault="009708F1" w:rsidP="009708F1">
      <w:pPr>
        <w:pStyle w:val="BodyNormal"/>
        <w:rPr>
          <w:lang w:val="en-AU"/>
        </w:rPr>
      </w:pPr>
      <w:r w:rsidRPr="009708F1">
        <w:rPr>
          <w:lang w:val="en-AU"/>
        </w:rPr>
        <w:t xml:space="preserve">Department of Natural Resources and Mines. 2017, </w:t>
      </w:r>
      <w:r w:rsidRPr="009708F1">
        <w:rPr>
          <w:i/>
          <w:lang w:val="en-AU"/>
        </w:rPr>
        <w:t>Queensland Regional Natural Resource Management Investment Program: Progress Report 2016</w:t>
      </w:r>
      <w:r w:rsidRPr="009708F1">
        <w:rPr>
          <w:lang w:val="en-AU"/>
        </w:rPr>
        <w:t>, State of Queensland, Brisbane.</w:t>
      </w:r>
      <w:r>
        <w:rPr>
          <w:lang w:val="en-AU"/>
        </w:rPr>
        <w:t xml:space="preserve"> </w:t>
      </w:r>
    </w:p>
    <w:p w14:paraId="7CDC16C1" w14:textId="7BEE9E00" w:rsidR="00BB46C7" w:rsidRPr="00BB46C7" w:rsidRDefault="00BB46C7" w:rsidP="00DA7951">
      <w:pPr>
        <w:pStyle w:val="BodyNormal"/>
        <w:rPr>
          <w:lang w:val="en-AU"/>
        </w:rPr>
      </w:pPr>
      <w:r>
        <w:rPr>
          <w:lang w:val="en-AU"/>
        </w:rPr>
        <w:t xml:space="preserve">Department of Natural Resources and Mines. 2016, </w:t>
      </w:r>
      <w:r>
        <w:rPr>
          <w:i/>
          <w:lang w:val="en-AU"/>
        </w:rPr>
        <w:t>Strategic Plan 2016-2020</w:t>
      </w:r>
      <w:r>
        <w:rPr>
          <w:lang w:val="en-AU"/>
        </w:rPr>
        <w:t>, Queensland Government, Brisbane.</w:t>
      </w:r>
    </w:p>
    <w:p w14:paraId="59729D3C" w14:textId="31520AE8" w:rsidR="00DA7951" w:rsidRDefault="00DA7951" w:rsidP="00DA7951">
      <w:pPr>
        <w:pStyle w:val="BodyNormal"/>
        <w:rPr>
          <w:lang w:val="en-AU"/>
        </w:rPr>
      </w:pPr>
      <w:r>
        <w:rPr>
          <w:lang w:val="en-AU"/>
        </w:rPr>
        <w:t xml:space="preserve">Department of Premier and Cabinet. 2011, </w:t>
      </w:r>
      <w:r>
        <w:rPr>
          <w:i/>
          <w:lang w:val="en-AU"/>
        </w:rPr>
        <w:t>NSW 2021 A Plan to Make NSW Number One</w:t>
      </w:r>
      <w:r>
        <w:rPr>
          <w:lang w:val="en-AU"/>
        </w:rPr>
        <w:t>, Sydney.</w:t>
      </w:r>
    </w:p>
    <w:p w14:paraId="64E8CCE8" w14:textId="19E4A831" w:rsidR="00936376" w:rsidRPr="00936376" w:rsidRDefault="00936376" w:rsidP="00DA7951">
      <w:pPr>
        <w:pStyle w:val="BodyNormal"/>
        <w:rPr>
          <w:lang w:val="en-AU"/>
        </w:rPr>
      </w:pPr>
      <w:r>
        <w:rPr>
          <w:lang w:val="en-AU"/>
        </w:rPr>
        <w:t xml:space="preserve">Government of SA. 2011, </w:t>
      </w:r>
      <w:r>
        <w:rPr>
          <w:i/>
          <w:lang w:val="en-AU"/>
        </w:rPr>
        <w:t>South Australia’s Strategic Plan</w:t>
      </w:r>
      <w:r>
        <w:rPr>
          <w:lang w:val="en-AU"/>
        </w:rPr>
        <w:t xml:space="preserve">, </w:t>
      </w:r>
      <w:r w:rsidR="006E6780">
        <w:rPr>
          <w:lang w:val="en-AU"/>
        </w:rPr>
        <w:t>Department of Premier and Cabinet, Adelaide.</w:t>
      </w:r>
    </w:p>
    <w:p w14:paraId="6E1323C8" w14:textId="7FC725D1" w:rsidR="00B37432" w:rsidRDefault="00B37432" w:rsidP="00DA7951">
      <w:pPr>
        <w:pStyle w:val="BodyNormal"/>
        <w:rPr>
          <w:lang w:val="en-AU"/>
        </w:rPr>
      </w:pPr>
      <w:r>
        <w:rPr>
          <w:lang w:val="en-AU"/>
        </w:rPr>
        <w:t xml:space="preserve">Government of WA. 2017, </w:t>
      </w:r>
      <w:r>
        <w:rPr>
          <w:i/>
          <w:lang w:val="en-AU"/>
        </w:rPr>
        <w:t>State Natural Resource Management Program</w:t>
      </w:r>
      <w:r>
        <w:rPr>
          <w:lang w:val="en-AU"/>
        </w:rPr>
        <w:t xml:space="preserve">, accessed May 2017 from </w:t>
      </w:r>
      <w:hyperlink r:id="rId34" w:history="1">
        <w:r w:rsidRPr="00C428B0">
          <w:rPr>
            <w:rStyle w:val="Hyperlink"/>
          </w:rPr>
          <w:t>http://www.nrm.wa.gov.au/grants/state-nrm-program.aspx</w:t>
        </w:r>
      </w:hyperlink>
    </w:p>
    <w:p w14:paraId="0739CA08" w14:textId="563211D4" w:rsidR="00A73910" w:rsidRDefault="00A73910" w:rsidP="00DA7951">
      <w:pPr>
        <w:pStyle w:val="BodyNormal"/>
        <w:rPr>
          <w:lang w:val="en-AU"/>
        </w:rPr>
      </w:pPr>
      <w:r>
        <w:rPr>
          <w:lang w:val="en-AU"/>
        </w:rPr>
        <w:t xml:space="preserve">Local Land Services. 2016, </w:t>
      </w:r>
      <w:r>
        <w:rPr>
          <w:i/>
          <w:lang w:val="en-AU"/>
        </w:rPr>
        <w:t>Catchment Action NSW Monitoring Evaluation and Reporting Plan 2014-2017</w:t>
      </w:r>
      <w:r>
        <w:rPr>
          <w:lang w:val="en-AU"/>
        </w:rPr>
        <w:t>, version 3, State of New South Wales.</w:t>
      </w:r>
    </w:p>
    <w:p w14:paraId="22AC7AF1" w14:textId="13FA0A77" w:rsidR="00EB56D6" w:rsidRPr="00EB56D6" w:rsidRDefault="00EB56D6" w:rsidP="00DA7951">
      <w:pPr>
        <w:pStyle w:val="BodyNormal"/>
        <w:rPr>
          <w:lang w:val="en-AU"/>
        </w:rPr>
      </w:pPr>
      <w:r>
        <w:rPr>
          <w:lang w:val="en-AU"/>
        </w:rPr>
        <w:t xml:space="preserve">Natural Resources Commission. 2015, </w:t>
      </w:r>
      <w:r>
        <w:rPr>
          <w:i/>
          <w:lang w:val="en-AU"/>
        </w:rPr>
        <w:t>Mid-term Review of Catchment Action NSW Funding to Local Land Services</w:t>
      </w:r>
      <w:r>
        <w:rPr>
          <w:lang w:val="en-AU"/>
        </w:rPr>
        <w:t>, final report, NSW Government, Sydney.</w:t>
      </w:r>
    </w:p>
    <w:p w14:paraId="2CB156C2" w14:textId="51EE262D" w:rsidR="000836A9" w:rsidRPr="000836A9" w:rsidRDefault="000836A9" w:rsidP="00DA7951">
      <w:pPr>
        <w:pStyle w:val="BodyNormal"/>
        <w:rPr>
          <w:lang w:val="en-AU"/>
        </w:rPr>
      </w:pPr>
      <w:r>
        <w:rPr>
          <w:lang w:val="en-AU"/>
        </w:rPr>
        <w:t xml:space="preserve">NSW Government. 2011, </w:t>
      </w:r>
      <w:r>
        <w:rPr>
          <w:i/>
          <w:lang w:val="en-AU"/>
        </w:rPr>
        <w:t>NSW 2021 A Plan to Make NSW Number One</w:t>
      </w:r>
      <w:r>
        <w:rPr>
          <w:lang w:val="en-AU"/>
        </w:rPr>
        <w:t>, Department of Premier and Cabinet, Sydney.</w:t>
      </w:r>
    </w:p>
    <w:p w14:paraId="66AF201F" w14:textId="56C2ACAB" w:rsidR="00D214B9" w:rsidRDefault="00D214B9" w:rsidP="00DA7951">
      <w:pPr>
        <w:pStyle w:val="BodyNormal"/>
        <w:rPr>
          <w:lang w:val="en-AU"/>
        </w:rPr>
      </w:pPr>
      <w:r>
        <w:rPr>
          <w:lang w:val="en-AU"/>
        </w:rPr>
        <w:t>Office of Environment and Heritage. 2017</w:t>
      </w:r>
      <w:r w:rsidR="00817BA8">
        <w:rPr>
          <w:lang w:val="en-AU"/>
        </w:rPr>
        <w:t>a</w:t>
      </w:r>
      <w:r>
        <w:rPr>
          <w:lang w:val="en-AU"/>
        </w:rPr>
        <w:t xml:space="preserve">, </w:t>
      </w:r>
      <w:r>
        <w:rPr>
          <w:i/>
          <w:lang w:val="en-AU"/>
        </w:rPr>
        <w:t>Environmental Trust</w:t>
      </w:r>
      <w:r>
        <w:rPr>
          <w:lang w:val="en-AU"/>
        </w:rPr>
        <w:t xml:space="preserve">, accessed May 2017 from </w:t>
      </w:r>
      <w:hyperlink r:id="rId35" w:history="1">
        <w:r w:rsidRPr="005972E1">
          <w:rPr>
            <w:rStyle w:val="Hyperlink"/>
          </w:rPr>
          <w:t>http://www.environment.nsw.gov.au/grants/envtrust.htm</w:t>
        </w:r>
      </w:hyperlink>
    </w:p>
    <w:p w14:paraId="38A3ED2A" w14:textId="07042E96" w:rsidR="00D214B9" w:rsidRDefault="00817BA8" w:rsidP="00DA7951">
      <w:pPr>
        <w:pStyle w:val="BodyNormal"/>
        <w:rPr>
          <w:lang w:val="en-AU"/>
        </w:rPr>
      </w:pPr>
      <w:r>
        <w:rPr>
          <w:lang w:val="en-AU"/>
        </w:rPr>
        <w:t xml:space="preserve">Office of Environment and Heritage. 2017b, </w:t>
      </w:r>
      <w:r>
        <w:rPr>
          <w:i/>
          <w:lang w:val="en-AU"/>
        </w:rPr>
        <w:t>Saving our Species program</w:t>
      </w:r>
      <w:r>
        <w:rPr>
          <w:lang w:val="en-AU"/>
        </w:rPr>
        <w:t xml:space="preserve">, accessed May 2017 from </w:t>
      </w:r>
      <w:hyperlink r:id="rId36" w:history="1">
        <w:r w:rsidRPr="005972E1">
          <w:rPr>
            <w:rStyle w:val="Hyperlink"/>
          </w:rPr>
          <w:t>http://www.environment.nsw.gov.au/topics/animals-and-plants/threatened-species/saving-our-species-program</w:t>
        </w:r>
      </w:hyperlink>
    </w:p>
    <w:p w14:paraId="1D66FCD5" w14:textId="42F9EDB8" w:rsidR="00965BE5" w:rsidRDefault="00965BE5" w:rsidP="00DA7951">
      <w:pPr>
        <w:pStyle w:val="BodyNormal"/>
        <w:rPr>
          <w:lang w:val="en-AU"/>
        </w:rPr>
      </w:pPr>
      <w:r>
        <w:rPr>
          <w:lang w:val="en-AU"/>
        </w:rPr>
        <w:t xml:space="preserve">QLD Government. 2017, </w:t>
      </w:r>
      <w:r>
        <w:rPr>
          <w:i/>
          <w:lang w:val="en-AU"/>
        </w:rPr>
        <w:t>Natural Resource Management Investment Program</w:t>
      </w:r>
      <w:r>
        <w:rPr>
          <w:lang w:val="en-AU"/>
        </w:rPr>
        <w:t xml:space="preserve">, accessed May 2017 from </w:t>
      </w:r>
      <w:hyperlink r:id="rId37" w:history="1">
        <w:r w:rsidRPr="00C428B0">
          <w:rPr>
            <w:rStyle w:val="Hyperlink"/>
          </w:rPr>
          <w:t>https://www.qld.gov.au/environment/agriculture/sustainable-farming/nrm-investment-program/</w:t>
        </w:r>
      </w:hyperlink>
    </w:p>
    <w:p w14:paraId="6A8B343F" w14:textId="70440482" w:rsidR="00817BA8" w:rsidRPr="0079505E" w:rsidRDefault="0079505E" w:rsidP="00DA7951">
      <w:pPr>
        <w:pStyle w:val="BodyNormal"/>
        <w:rPr>
          <w:lang w:val="en-AU"/>
        </w:rPr>
      </w:pPr>
      <w:r>
        <w:rPr>
          <w:lang w:val="en-AU"/>
        </w:rPr>
        <w:t xml:space="preserve">Territory Natural Resource Management. 2016, </w:t>
      </w:r>
      <w:r>
        <w:rPr>
          <w:i/>
          <w:lang w:val="en-AU"/>
        </w:rPr>
        <w:t>Northern Territory Natural Resource Management Plan 2016-2020</w:t>
      </w:r>
      <w:r>
        <w:rPr>
          <w:lang w:val="en-AU"/>
        </w:rPr>
        <w:t xml:space="preserve">, </w:t>
      </w:r>
      <w:r w:rsidR="00FA2FBC">
        <w:rPr>
          <w:lang w:val="en-AU"/>
        </w:rPr>
        <w:t>TNRM, Darwin.</w:t>
      </w:r>
    </w:p>
    <w:p w14:paraId="6A4071D0" w14:textId="77777777" w:rsidR="00DA7951" w:rsidRDefault="00DA7951"/>
    <w:p w14:paraId="493A6C2E" w14:textId="77777777" w:rsidR="007374CE" w:rsidRDefault="007374CE">
      <w:pPr>
        <w:rPr>
          <w:rFonts w:ascii="Palatino Linotype" w:hAnsi="Palatino Linotype"/>
          <w:b/>
          <w:color w:val="203145"/>
          <w:sz w:val="50"/>
        </w:rPr>
      </w:pPr>
      <w:r>
        <w:br w:type="page"/>
      </w:r>
    </w:p>
    <w:p w14:paraId="6154F30E" w14:textId="3ADA6963" w:rsidR="00813A6E" w:rsidRDefault="007374CE" w:rsidP="007374CE">
      <w:pPr>
        <w:pStyle w:val="Heading1NoNumbers"/>
      </w:pPr>
      <w:bookmarkStart w:id="38" w:name="_Toc490484056"/>
      <w:r>
        <w:t xml:space="preserve">Appendix 1: </w:t>
      </w:r>
      <w:r w:rsidR="000524A3">
        <w:t>Standard i</w:t>
      </w:r>
      <w:r w:rsidR="00507293">
        <w:t>nterview questions with state government representatives</w:t>
      </w:r>
      <w:bookmarkEnd w:id="38"/>
    </w:p>
    <w:p w14:paraId="12FD51D5" w14:textId="426D2588" w:rsidR="00104199" w:rsidRPr="000E44BE" w:rsidRDefault="000E44BE" w:rsidP="00104199">
      <w:pPr>
        <w:rPr>
          <w:i/>
        </w:rPr>
      </w:pPr>
      <w:r w:rsidRPr="000E44BE">
        <w:rPr>
          <w:i/>
        </w:rPr>
        <w:t>Note: the below questions were adapted where necessary. For example, where substantial information was available online, some questions were not asked.</w:t>
      </w:r>
    </w:p>
    <w:p w14:paraId="3A557BBD" w14:textId="77777777" w:rsidR="000E44BE" w:rsidRDefault="000E44BE" w:rsidP="00104199"/>
    <w:p w14:paraId="03133B0E" w14:textId="77777777" w:rsidR="000E44BE" w:rsidRDefault="000E44BE" w:rsidP="000E44BE">
      <w:pPr>
        <w:pStyle w:val="ListNumber"/>
        <w:numPr>
          <w:ilvl w:val="1"/>
          <w:numId w:val="16"/>
        </w:numPr>
      </w:pPr>
      <w:bookmarkStart w:id="39" w:name="_Toc479252257"/>
      <w:r>
        <w:t>What are the core NRM investment programs that currently exist in your State/Territory, that are delivered by the regional NRM organisations?</w:t>
      </w:r>
    </w:p>
    <w:p w14:paraId="13CD369F" w14:textId="77777777" w:rsidR="000E44BE" w:rsidRPr="00B25C3C" w:rsidRDefault="000E44BE" w:rsidP="000E44BE">
      <w:pPr>
        <w:rPr>
          <w:sz w:val="16"/>
        </w:rPr>
      </w:pPr>
    </w:p>
    <w:p w14:paraId="42B51D86" w14:textId="77777777" w:rsidR="000E44BE" w:rsidRDefault="000E44BE" w:rsidP="00B25C3C">
      <w:r>
        <w:t>For each investment program:</w:t>
      </w:r>
    </w:p>
    <w:p w14:paraId="393A6B28" w14:textId="77777777" w:rsidR="000E44BE" w:rsidRPr="00B25C3C" w:rsidRDefault="000E44BE" w:rsidP="000E44BE">
      <w:pPr>
        <w:rPr>
          <w:sz w:val="12"/>
        </w:rPr>
      </w:pPr>
    </w:p>
    <w:p w14:paraId="112DB055" w14:textId="77777777" w:rsidR="000E44BE" w:rsidRDefault="000E44BE" w:rsidP="000E44BE">
      <w:pPr>
        <w:pStyle w:val="ListNumber"/>
      </w:pPr>
      <w:r>
        <w:t>What is the start and end date of the program?</w:t>
      </w:r>
    </w:p>
    <w:p w14:paraId="20D25558" w14:textId="77777777" w:rsidR="000E44BE" w:rsidRDefault="000E44BE" w:rsidP="000E44BE">
      <w:pPr>
        <w:pStyle w:val="ListNumber"/>
      </w:pPr>
      <w:r>
        <w:t>What is the amount of funding provided per year?</w:t>
      </w:r>
    </w:p>
    <w:p w14:paraId="4020C7BE" w14:textId="77777777" w:rsidR="000E44BE" w:rsidRDefault="000E44BE" w:rsidP="000E44BE">
      <w:pPr>
        <w:pStyle w:val="ListNumber"/>
      </w:pPr>
      <w:r>
        <w:t>Which regions is the program delivered in?</w:t>
      </w:r>
    </w:p>
    <w:p w14:paraId="449B9565" w14:textId="77777777" w:rsidR="000E44BE" w:rsidRDefault="000E44BE" w:rsidP="000E44BE">
      <w:pPr>
        <w:pStyle w:val="ListNumber"/>
      </w:pPr>
      <w:r>
        <w:t>What are the priorities for management under the program (i.e. assets)?</w:t>
      </w:r>
    </w:p>
    <w:p w14:paraId="1FBF2793" w14:textId="77777777" w:rsidR="000E44BE" w:rsidRDefault="000E44BE" w:rsidP="000E44BE">
      <w:pPr>
        <w:pStyle w:val="ListNumber"/>
      </w:pPr>
      <w:r>
        <w:t>What targets have been specified?</w:t>
      </w:r>
    </w:p>
    <w:p w14:paraId="035DEAC1" w14:textId="77777777" w:rsidR="000E44BE" w:rsidRDefault="000E44BE" w:rsidP="000E44BE"/>
    <w:p w14:paraId="45039201" w14:textId="05D81F9F" w:rsidR="000E44BE" w:rsidRDefault="000E44BE" w:rsidP="000E44BE">
      <w:r>
        <w:t xml:space="preserve">I’d now like to talk to you about the monitoring and reporting the state/territory government requires from the regional NRM organisations under the program – particularly the aspects around measuring, recording and collating/reporting. </w:t>
      </w:r>
    </w:p>
    <w:p w14:paraId="35050A6E" w14:textId="77777777" w:rsidR="000E44BE" w:rsidRPr="00B25C3C" w:rsidRDefault="000E44BE" w:rsidP="000E44BE">
      <w:pPr>
        <w:rPr>
          <w:sz w:val="16"/>
        </w:rPr>
      </w:pPr>
    </w:p>
    <w:p w14:paraId="1D6DDE2D" w14:textId="77777777" w:rsidR="000E44BE" w:rsidRDefault="000E44BE" w:rsidP="000E44BE">
      <w:r>
        <w:t>In terms of measuring:</w:t>
      </w:r>
    </w:p>
    <w:p w14:paraId="1AF13160" w14:textId="77777777" w:rsidR="000E44BE" w:rsidRPr="00B25C3C" w:rsidRDefault="000E44BE" w:rsidP="000E44BE">
      <w:pPr>
        <w:rPr>
          <w:sz w:val="12"/>
        </w:rPr>
      </w:pPr>
    </w:p>
    <w:p w14:paraId="31FFFF3A" w14:textId="77777777" w:rsidR="000E44BE" w:rsidRDefault="000E44BE" w:rsidP="000E44BE">
      <w:pPr>
        <w:pStyle w:val="ListNumber"/>
      </w:pPr>
      <w:r>
        <w:t>What do the regional NRM organisations need to measure? i.e. indicators/metrics.</w:t>
      </w:r>
    </w:p>
    <w:p w14:paraId="44EF1542" w14:textId="77777777" w:rsidR="000E44BE" w:rsidRDefault="000E44BE" w:rsidP="000E44BE">
      <w:pPr>
        <w:pStyle w:val="ListNumber"/>
      </w:pPr>
      <w:r>
        <w:t>Where do these measurements need to occur? i.e. locations.</w:t>
      </w:r>
    </w:p>
    <w:p w14:paraId="230F5FDE" w14:textId="77777777" w:rsidR="000E44BE" w:rsidRDefault="000E44BE" w:rsidP="000E44BE">
      <w:pPr>
        <w:pStyle w:val="ListNumber"/>
      </w:pPr>
      <w:r>
        <w:t>When do these measurements need to be taken? i.e. frequency, time of year.</w:t>
      </w:r>
    </w:p>
    <w:p w14:paraId="1FDD87CA" w14:textId="77777777" w:rsidR="000E44BE" w:rsidRDefault="000E44BE" w:rsidP="000E44BE">
      <w:pPr>
        <w:pStyle w:val="ListNumber"/>
      </w:pPr>
      <w:r>
        <w:t>Who needs to take the measurements? i.e. staff, contractors, community.</w:t>
      </w:r>
    </w:p>
    <w:p w14:paraId="10AF1672" w14:textId="77777777" w:rsidR="000E44BE" w:rsidRDefault="000E44BE" w:rsidP="000E44BE">
      <w:pPr>
        <w:pStyle w:val="ListNumber"/>
      </w:pPr>
      <w:r>
        <w:t>How do the measurements need to be undertaken? i.e. method.</w:t>
      </w:r>
    </w:p>
    <w:p w14:paraId="27FCC086" w14:textId="77777777" w:rsidR="000E44BE" w:rsidRPr="007E1F29" w:rsidRDefault="000E44BE" w:rsidP="000E44BE">
      <w:pPr>
        <w:pStyle w:val="ListNumber"/>
      </w:pPr>
      <w:r>
        <w:t>Any other requirements around measuring?</w:t>
      </w:r>
    </w:p>
    <w:bookmarkEnd w:id="39"/>
    <w:p w14:paraId="2672957F" w14:textId="77777777" w:rsidR="000E44BE" w:rsidRPr="00B25C3C" w:rsidRDefault="000E44BE" w:rsidP="000E44BE">
      <w:pPr>
        <w:rPr>
          <w:sz w:val="16"/>
        </w:rPr>
      </w:pPr>
    </w:p>
    <w:p w14:paraId="14DDE130" w14:textId="77777777" w:rsidR="000E44BE" w:rsidRDefault="000E44BE" w:rsidP="000E44BE">
      <w:r>
        <w:t>In terms of recording the measured data:</w:t>
      </w:r>
    </w:p>
    <w:p w14:paraId="1F149CD2" w14:textId="77777777" w:rsidR="000E44BE" w:rsidRPr="00B25C3C" w:rsidRDefault="000E44BE" w:rsidP="000E44BE">
      <w:pPr>
        <w:rPr>
          <w:sz w:val="12"/>
        </w:rPr>
      </w:pPr>
    </w:p>
    <w:p w14:paraId="74D0E879" w14:textId="77777777" w:rsidR="000E44BE" w:rsidRDefault="000E44BE" w:rsidP="000E44BE">
      <w:pPr>
        <w:pStyle w:val="ListNumber"/>
      </w:pPr>
      <w:r>
        <w:t>What do the regional NRM organisations need to record? i.e. indicators/metrics.</w:t>
      </w:r>
    </w:p>
    <w:p w14:paraId="0D734F0A" w14:textId="77777777" w:rsidR="000E44BE" w:rsidRDefault="000E44BE" w:rsidP="000E44BE">
      <w:pPr>
        <w:pStyle w:val="ListNumber"/>
      </w:pPr>
      <w:r>
        <w:t>Where does the data need to be recorded? i.e. system.</w:t>
      </w:r>
    </w:p>
    <w:p w14:paraId="1BABE776" w14:textId="77777777" w:rsidR="000E44BE" w:rsidRDefault="000E44BE" w:rsidP="000E44BE">
      <w:pPr>
        <w:pStyle w:val="ListNumber"/>
      </w:pPr>
      <w:r>
        <w:t>When does the data need to be recorded? i.e. frequency, time of year.</w:t>
      </w:r>
    </w:p>
    <w:p w14:paraId="2CDB4F84" w14:textId="77777777" w:rsidR="000E44BE" w:rsidRDefault="000E44BE" w:rsidP="000E44BE">
      <w:pPr>
        <w:pStyle w:val="ListNumber"/>
      </w:pPr>
      <w:r>
        <w:t>Who needs to record the data? i.e. staff, contractors, community.</w:t>
      </w:r>
    </w:p>
    <w:p w14:paraId="748656E3" w14:textId="77777777" w:rsidR="000E44BE" w:rsidRDefault="000E44BE" w:rsidP="000E44BE">
      <w:pPr>
        <w:pStyle w:val="ListNumber"/>
      </w:pPr>
      <w:r>
        <w:t>Any other requirements around recording?</w:t>
      </w:r>
    </w:p>
    <w:p w14:paraId="60C03DCC" w14:textId="77777777" w:rsidR="000E44BE" w:rsidRPr="00B25C3C" w:rsidRDefault="000E44BE" w:rsidP="000E44BE">
      <w:pPr>
        <w:rPr>
          <w:sz w:val="16"/>
        </w:rPr>
      </w:pPr>
    </w:p>
    <w:p w14:paraId="4A0F9459" w14:textId="77777777" w:rsidR="000E44BE" w:rsidRDefault="000E44BE" w:rsidP="000E44BE">
      <w:r>
        <w:t>In terms of collating data and reporting back to the state/territory government:</w:t>
      </w:r>
    </w:p>
    <w:p w14:paraId="52BB00FC" w14:textId="77777777" w:rsidR="000E44BE" w:rsidRPr="00B25C3C" w:rsidRDefault="000E44BE" w:rsidP="000E44BE">
      <w:pPr>
        <w:rPr>
          <w:sz w:val="12"/>
        </w:rPr>
      </w:pPr>
    </w:p>
    <w:p w14:paraId="6B21978A" w14:textId="77777777" w:rsidR="000E44BE" w:rsidRDefault="000E44BE" w:rsidP="000E44BE">
      <w:pPr>
        <w:pStyle w:val="ListNumber"/>
      </w:pPr>
      <w:r>
        <w:t>What do the regional NRM organisations need to collate and report on? i.e. indicators/metrics, outputs, short-term outcomes, long-term outcomes, only actions funded specifically under the program.</w:t>
      </w:r>
    </w:p>
    <w:p w14:paraId="02BF7ABA" w14:textId="77777777" w:rsidR="000E44BE" w:rsidRDefault="000E44BE" w:rsidP="000E44BE">
      <w:pPr>
        <w:pStyle w:val="ListNumber"/>
      </w:pPr>
      <w:r>
        <w:t>What locations do they need to report on? i.e. scale – sites, sub-catchments, catchments, regions.</w:t>
      </w:r>
    </w:p>
    <w:p w14:paraId="06D3F323" w14:textId="77777777" w:rsidR="000E44BE" w:rsidRDefault="000E44BE" w:rsidP="000E44BE">
      <w:pPr>
        <w:pStyle w:val="ListNumber"/>
      </w:pPr>
      <w:r>
        <w:t>When does the collating and reporting need to occur? i.e. frequency, time of year.</w:t>
      </w:r>
    </w:p>
    <w:p w14:paraId="0C2336B9" w14:textId="77777777" w:rsidR="000E44BE" w:rsidRDefault="000E44BE" w:rsidP="000E44BE">
      <w:pPr>
        <w:pStyle w:val="ListNumber"/>
      </w:pPr>
      <w:r>
        <w:t>Who needs to undertake the collating and reporting? i.e. staff, contractors.</w:t>
      </w:r>
    </w:p>
    <w:p w14:paraId="3DF719BC" w14:textId="77777777" w:rsidR="000E44BE" w:rsidRDefault="000E44BE" w:rsidP="000E44BE">
      <w:pPr>
        <w:pStyle w:val="ListNumber"/>
      </w:pPr>
      <w:r>
        <w:t>How does the collating and reporting need to be undertaken? i.e. method, system.</w:t>
      </w:r>
    </w:p>
    <w:p w14:paraId="61C66426" w14:textId="436E6C76" w:rsidR="00E81C15" w:rsidRPr="00B25C3C" w:rsidRDefault="000E44BE" w:rsidP="00B25C3C">
      <w:pPr>
        <w:pStyle w:val="ListNumber"/>
      </w:pPr>
      <w:r>
        <w:t>Any other reporting requirements?</w:t>
      </w:r>
      <w:r w:rsidR="00B25C3C">
        <w:t xml:space="preserve"> </w:t>
      </w:r>
      <w:r w:rsidR="00E81C15">
        <w:br w:type="page"/>
      </w:r>
    </w:p>
    <w:p w14:paraId="315F871E" w14:textId="2F5AA1BA" w:rsidR="00E81C15" w:rsidRDefault="000524A3" w:rsidP="00E81C15">
      <w:pPr>
        <w:pStyle w:val="Heading1NoNumbers"/>
      </w:pPr>
      <w:bookmarkStart w:id="40" w:name="_Toc490484057"/>
      <w:r>
        <w:t>Appendix 2: Standard a</w:t>
      </w:r>
      <w:r w:rsidR="00E81C15">
        <w:t xml:space="preserve">genda </w:t>
      </w:r>
      <w:r w:rsidR="00F30CAE">
        <w:t xml:space="preserve">and interview questions </w:t>
      </w:r>
      <w:r w:rsidR="00E81C15">
        <w:t>for consultation with regional NRM organisations</w:t>
      </w:r>
      <w:bookmarkEnd w:id="40"/>
    </w:p>
    <w:p w14:paraId="2BD1260D" w14:textId="77777777" w:rsidR="00E81C15" w:rsidRDefault="00E81C15" w:rsidP="00104199"/>
    <w:p w14:paraId="0B86A62A" w14:textId="77777777" w:rsidR="00522128" w:rsidRDefault="00522128" w:rsidP="00522128">
      <w:pPr>
        <w:pStyle w:val="CoverSubtitle"/>
        <w:spacing w:before="0"/>
        <w:ind w:left="0"/>
      </w:pPr>
      <w:r>
        <w:t>Workshop agenda</w:t>
      </w:r>
    </w:p>
    <w:p w14:paraId="47A14398" w14:textId="77777777" w:rsidR="00522128" w:rsidRPr="00894E3D" w:rsidRDefault="00522128" w:rsidP="00522128"/>
    <w:p w14:paraId="10AAE9C0" w14:textId="77777777" w:rsidR="00522128" w:rsidRPr="000D54A3" w:rsidRDefault="00522128" w:rsidP="00522128">
      <w:pPr>
        <w:pStyle w:val="Date"/>
        <w:pBdr>
          <w:top w:val="single" w:sz="4" w:space="0" w:color="auto"/>
          <w:left w:val="single" w:sz="4" w:space="0" w:color="auto"/>
          <w:bottom w:val="single" w:sz="4" w:space="1" w:color="auto"/>
          <w:right w:val="single" w:sz="4" w:space="0" w:color="auto"/>
        </w:pBdr>
      </w:pPr>
      <w:bookmarkStart w:id="41" w:name="_Toc479252256"/>
      <w:r w:rsidRPr="008716D8">
        <w:t>Date</w:t>
      </w:r>
      <w:r w:rsidRPr="000D54A3">
        <w:t>: June 2017</w:t>
      </w:r>
      <w:r w:rsidRPr="000D54A3">
        <w:tab/>
        <w:t xml:space="preserve">Time: </w:t>
      </w:r>
    </w:p>
    <w:p w14:paraId="07D621D3" w14:textId="77777777" w:rsidR="00522128" w:rsidRPr="008716D8" w:rsidRDefault="00522128" w:rsidP="00522128">
      <w:pPr>
        <w:pStyle w:val="Date"/>
        <w:pBdr>
          <w:top w:val="single" w:sz="4" w:space="0" w:color="auto"/>
          <w:left w:val="single" w:sz="4" w:space="0" w:color="auto"/>
          <w:bottom w:val="single" w:sz="4" w:space="1" w:color="auto"/>
          <w:right w:val="single" w:sz="4" w:space="0" w:color="auto"/>
        </w:pBdr>
      </w:pPr>
      <w:r w:rsidRPr="000D54A3">
        <w:t xml:space="preserve">Location: Teleconference </w:t>
      </w:r>
    </w:p>
    <w:p w14:paraId="3CDC6289" w14:textId="77777777" w:rsidR="00522128" w:rsidRDefault="00522128" w:rsidP="00522128">
      <w:pPr>
        <w:pStyle w:val="BodyNormal"/>
      </w:pPr>
      <w:r>
        <w:t xml:space="preserve">RMCG facilitator(s): </w:t>
      </w:r>
      <w:r>
        <w:tab/>
      </w:r>
      <w:r>
        <w:tab/>
      </w:r>
      <w:r>
        <w:tab/>
        <w:t>Participants:</w:t>
      </w:r>
      <w:r>
        <w:tab/>
      </w:r>
      <w:r>
        <w:tab/>
      </w:r>
      <w:r>
        <w:tab/>
        <w:t>Apologies:</w:t>
      </w:r>
    </w:p>
    <w:bookmarkEnd w:id="41"/>
    <w:p w14:paraId="6DBCF52A" w14:textId="77777777" w:rsidR="00522128" w:rsidRDefault="00522128" w:rsidP="00522128">
      <w:pPr>
        <w:pStyle w:val="Calloutbody"/>
      </w:pPr>
      <w:r>
        <w:t>Workshop purpose: to identify the range of monitoring and reporting requirements placed on your regional NRM organisation (particularly from State Government) and to identify any barriers and opportunities for improvement around measuring, recording and reporting on NRM achievements.</w:t>
      </w:r>
    </w:p>
    <w:p w14:paraId="05162C78" w14:textId="77777777" w:rsidR="00522128" w:rsidRDefault="00522128" w:rsidP="00522128">
      <w:pPr>
        <w:pStyle w:val="BodyNormal"/>
      </w:pPr>
    </w:p>
    <w:tbl>
      <w:tblPr>
        <w:tblStyle w:val="TableGrid"/>
        <w:tblW w:w="0" w:type="auto"/>
        <w:tblLook w:val="04A0" w:firstRow="1" w:lastRow="0" w:firstColumn="1" w:lastColumn="0" w:noHBand="0" w:noVBand="1"/>
      </w:tblPr>
      <w:tblGrid>
        <w:gridCol w:w="1699"/>
        <w:gridCol w:w="7938"/>
      </w:tblGrid>
      <w:tr w:rsidR="00522128" w14:paraId="68512352" w14:textId="77777777" w:rsidTr="00946889">
        <w:trPr>
          <w:cnfStyle w:val="100000000000" w:firstRow="1" w:lastRow="0" w:firstColumn="0" w:lastColumn="0" w:oddVBand="0" w:evenVBand="0" w:oddHBand="0" w:evenHBand="0" w:firstRowFirstColumn="0" w:firstRowLastColumn="0" w:lastRowFirstColumn="0" w:lastRowLastColumn="0"/>
        </w:trPr>
        <w:tc>
          <w:tcPr>
            <w:tcW w:w="1699" w:type="dxa"/>
          </w:tcPr>
          <w:p w14:paraId="3EB4B3C3" w14:textId="77777777" w:rsidR="00522128" w:rsidRDefault="00522128" w:rsidP="00946889">
            <w:bookmarkStart w:id="42" w:name="_Toc479252259"/>
            <w:r>
              <w:t>Time (approx.)</w:t>
            </w:r>
          </w:p>
        </w:tc>
        <w:tc>
          <w:tcPr>
            <w:tcW w:w="7938" w:type="dxa"/>
          </w:tcPr>
          <w:p w14:paraId="35611436" w14:textId="77777777" w:rsidR="00522128" w:rsidRDefault="00522128" w:rsidP="00946889">
            <w:r>
              <w:t>topic</w:t>
            </w:r>
          </w:p>
        </w:tc>
      </w:tr>
      <w:tr w:rsidR="00522128" w14:paraId="3ED1DDD1" w14:textId="77777777" w:rsidTr="00946889">
        <w:tc>
          <w:tcPr>
            <w:tcW w:w="1699" w:type="dxa"/>
          </w:tcPr>
          <w:p w14:paraId="0BC4FA7A" w14:textId="77777777" w:rsidR="00522128" w:rsidRDefault="00522128" w:rsidP="00946889">
            <w:r>
              <w:t>10 minutes</w:t>
            </w:r>
          </w:p>
        </w:tc>
        <w:tc>
          <w:tcPr>
            <w:tcW w:w="7938" w:type="dxa"/>
          </w:tcPr>
          <w:p w14:paraId="1EC9CD33" w14:textId="77777777" w:rsidR="00522128" w:rsidRDefault="00522128" w:rsidP="00946889">
            <w:r>
              <w:t>Welcome and introductions, project overview</w:t>
            </w:r>
          </w:p>
        </w:tc>
      </w:tr>
      <w:tr w:rsidR="00522128" w14:paraId="7F5BAB4A" w14:textId="77777777" w:rsidTr="00946889">
        <w:tc>
          <w:tcPr>
            <w:tcW w:w="1699" w:type="dxa"/>
          </w:tcPr>
          <w:p w14:paraId="14376EEC" w14:textId="77777777" w:rsidR="00522128" w:rsidRDefault="00522128" w:rsidP="00946889">
            <w:r>
              <w:t>15 minutes</w:t>
            </w:r>
          </w:p>
        </w:tc>
        <w:tc>
          <w:tcPr>
            <w:tcW w:w="7938" w:type="dxa"/>
          </w:tcPr>
          <w:p w14:paraId="2DA71EF7" w14:textId="56D0977C" w:rsidR="00522128" w:rsidRDefault="00522128" w:rsidP="002C73EB">
            <w:r>
              <w:t xml:space="preserve">Group discussion – the current situation with monitoring and reporting in </w:t>
            </w:r>
            <w:r w:rsidR="002C73EB">
              <w:t>your state/territory</w:t>
            </w:r>
          </w:p>
        </w:tc>
      </w:tr>
      <w:tr w:rsidR="00522128" w14:paraId="67D48E66" w14:textId="77777777" w:rsidTr="00946889">
        <w:trPr>
          <w:trHeight w:val="1581"/>
        </w:trPr>
        <w:tc>
          <w:tcPr>
            <w:tcW w:w="1699" w:type="dxa"/>
          </w:tcPr>
          <w:p w14:paraId="7AC7339C" w14:textId="77777777" w:rsidR="00522128" w:rsidRDefault="00522128" w:rsidP="00946889">
            <w:r>
              <w:t>20 minutes</w:t>
            </w:r>
          </w:p>
        </w:tc>
        <w:tc>
          <w:tcPr>
            <w:tcW w:w="7938" w:type="dxa"/>
          </w:tcPr>
          <w:p w14:paraId="4713E015" w14:textId="77777777" w:rsidR="00522128" w:rsidRDefault="00522128" w:rsidP="00946889">
            <w:r>
              <w:t xml:space="preserve">Measuring NRM achievements </w:t>
            </w:r>
          </w:p>
          <w:p w14:paraId="60885B92" w14:textId="77777777" w:rsidR="00522128" w:rsidRDefault="00522128" w:rsidP="00946889">
            <w:pPr>
              <w:pStyle w:val="TableBullet"/>
            </w:pPr>
            <w:r>
              <w:t>Discussion on how your organisation goes about measuring data (requirements placed on you, use of standard outputs)</w:t>
            </w:r>
          </w:p>
          <w:p w14:paraId="6A2DD6FD" w14:textId="77777777" w:rsidR="00522128" w:rsidRDefault="00522128" w:rsidP="00946889">
            <w:pPr>
              <w:pStyle w:val="TableBullet"/>
            </w:pPr>
            <w:r>
              <w:t>Any problems or difficulties with measuring data?</w:t>
            </w:r>
          </w:p>
          <w:p w14:paraId="7B9D97C6" w14:textId="77777777" w:rsidR="00522128" w:rsidRDefault="00522128" w:rsidP="00946889">
            <w:pPr>
              <w:pStyle w:val="TableBullet"/>
            </w:pPr>
            <w:r w:rsidRPr="003C6C2F">
              <w:t>Any opportunities for improvement</w:t>
            </w:r>
            <w:r>
              <w:t>?</w:t>
            </w:r>
          </w:p>
        </w:tc>
      </w:tr>
      <w:tr w:rsidR="00522128" w14:paraId="6CE6A98C" w14:textId="77777777" w:rsidTr="00946889">
        <w:tc>
          <w:tcPr>
            <w:tcW w:w="1699" w:type="dxa"/>
          </w:tcPr>
          <w:p w14:paraId="6067C87A" w14:textId="77777777" w:rsidR="00522128" w:rsidRDefault="00522128" w:rsidP="00946889">
            <w:r>
              <w:t>20 minutes</w:t>
            </w:r>
          </w:p>
        </w:tc>
        <w:tc>
          <w:tcPr>
            <w:tcW w:w="7938" w:type="dxa"/>
          </w:tcPr>
          <w:p w14:paraId="0882DFF8" w14:textId="77777777" w:rsidR="00522128" w:rsidRDefault="00522128" w:rsidP="00946889">
            <w:r>
              <w:t xml:space="preserve">Recording data on NRM achievements </w:t>
            </w:r>
          </w:p>
          <w:p w14:paraId="1FD6D2EF" w14:textId="77777777" w:rsidR="00522128" w:rsidRDefault="00522128" w:rsidP="00946889">
            <w:pPr>
              <w:pStyle w:val="TableBullet"/>
            </w:pPr>
            <w:r>
              <w:t>Discussion on how your organisation records data (requirements placed on you)</w:t>
            </w:r>
          </w:p>
          <w:p w14:paraId="0F66EA40" w14:textId="77777777" w:rsidR="00522128" w:rsidRDefault="00522128" w:rsidP="00946889">
            <w:pPr>
              <w:pStyle w:val="TableBullet"/>
            </w:pPr>
            <w:r>
              <w:t>Any problems or difficulties with recording data?</w:t>
            </w:r>
          </w:p>
          <w:p w14:paraId="7A356167" w14:textId="77777777" w:rsidR="00522128" w:rsidRDefault="00522128" w:rsidP="00946889">
            <w:pPr>
              <w:pStyle w:val="TableBullet"/>
            </w:pPr>
            <w:r>
              <w:t>Any opportunities for improvement (including to MERIT)?</w:t>
            </w:r>
          </w:p>
        </w:tc>
      </w:tr>
      <w:tr w:rsidR="00522128" w14:paraId="7B5DC8DB" w14:textId="77777777" w:rsidTr="00946889">
        <w:tc>
          <w:tcPr>
            <w:tcW w:w="1699" w:type="dxa"/>
          </w:tcPr>
          <w:p w14:paraId="680346E2" w14:textId="77777777" w:rsidR="00522128" w:rsidRDefault="00522128" w:rsidP="00946889">
            <w:r>
              <w:t>20 minutes</w:t>
            </w:r>
          </w:p>
        </w:tc>
        <w:tc>
          <w:tcPr>
            <w:tcW w:w="7938" w:type="dxa"/>
          </w:tcPr>
          <w:p w14:paraId="60C34303" w14:textId="77777777" w:rsidR="00522128" w:rsidRDefault="00522128" w:rsidP="00946889">
            <w:r>
              <w:t>Reporting on NRM achievements</w:t>
            </w:r>
          </w:p>
          <w:p w14:paraId="3DEEAE0B" w14:textId="77777777" w:rsidR="00522128" w:rsidRDefault="00522128" w:rsidP="00946889">
            <w:pPr>
              <w:pStyle w:val="TableBullet"/>
            </w:pPr>
            <w:r>
              <w:t>Discussion on how your organisation reports on achievements (requirements placed on you)</w:t>
            </w:r>
          </w:p>
          <w:p w14:paraId="0897C1AD" w14:textId="77777777" w:rsidR="00522128" w:rsidRDefault="00522128" w:rsidP="00522128">
            <w:pPr>
              <w:pStyle w:val="ListBullet2"/>
              <w:ind w:left="714" w:hanging="357"/>
            </w:pPr>
            <w:r>
              <w:t>How reporting occurs when co-funding exists?</w:t>
            </w:r>
          </w:p>
          <w:p w14:paraId="40EDCFFB" w14:textId="77777777" w:rsidR="00522128" w:rsidRDefault="00522128" w:rsidP="00522128">
            <w:pPr>
              <w:pStyle w:val="ListBullet2"/>
              <w:ind w:left="714" w:hanging="357"/>
            </w:pPr>
            <w:r>
              <w:t>What scale of reporting occurs? E.g. sites, sub-catchments, catchments, regions.</w:t>
            </w:r>
          </w:p>
          <w:p w14:paraId="7E50AA9E" w14:textId="77777777" w:rsidR="00522128" w:rsidRDefault="00522128" w:rsidP="00946889">
            <w:pPr>
              <w:pStyle w:val="TableBullet"/>
            </w:pPr>
            <w:r>
              <w:t>Any problems or difficulties with reporting?</w:t>
            </w:r>
          </w:p>
          <w:p w14:paraId="77AE78D0" w14:textId="77777777" w:rsidR="00522128" w:rsidRDefault="00522128" w:rsidP="00946889">
            <w:pPr>
              <w:pStyle w:val="TableBullet"/>
            </w:pPr>
            <w:r>
              <w:t>Any opportunities for improvement?</w:t>
            </w:r>
          </w:p>
        </w:tc>
      </w:tr>
      <w:tr w:rsidR="00522128" w14:paraId="590DC5FA" w14:textId="77777777" w:rsidTr="00946889">
        <w:tc>
          <w:tcPr>
            <w:tcW w:w="1699" w:type="dxa"/>
          </w:tcPr>
          <w:p w14:paraId="57EF7F28" w14:textId="77777777" w:rsidR="00522128" w:rsidRDefault="00522128" w:rsidP="00946889">
            <w:r>
              <w:t>5 minutes</w:t>
            </w:r>
          </w:p>
        </w:tc>
        <w:tc>
          <w:tcPr>
            <w:tcW w:w="7938" w:type="dxa"/>
          </w:tcPr>
          <w:p w14:paraId="19EDF647" w14:textId="77777777" w:rsidR="00522128" w:rsidRDefault="00522128" w:rsidP="00946889">
            <w:r>
              <w:t>Final comments and next steps</w:t>
            </w:r>
          </w:p>
        </w:tc>
      </w:tr>
      <w:bookmarkEnd w:id="42"/>
    </w:tbl>
    <w:p w14:paraId="4E4FB3D9" w14:textId="77777777" w:rsidR="009847FF" w:rsidRDefault="009847FF" w:rsidP="00104199"/>
    <w:p w14:paraId="15EE6E83" w14:textId="77777777" w:rsidR="00F30CAE" w:rsidRDefault="00F30CAE">
      <w:pPr>
        <w:spacing w:after="120"/>
      </w:pPr>
      <w:r>
        <w:br w:type="page"/>
      </w:r>
    </w:p>
    <w:p w14:paraId="77125A46" w14:textId="77777777" w:rsidR="00F30CAE" w:rsidRDefault="00F30CAE" w:rsidP="00F30CAE">
      <w:pPr>
        <w:pStyle w:val="CoverSubtitle"/>
        <w:spacing w:before="0"/>
        <w:ind w:left="0"/>
      </w:pPr>
      <w:r>
        <w:t>Draft interview questions (for sole representatives in NT and ACT)</w:t>
      </w:r>
    </w:p>
    <w:p w14:paraId="161E2299" w14:textId="77777777" w:rsidR="00F30CAE" w:rsidRPr="00894E3D" w:rsidRDefault="00F30CAE" w:rsidP="00F30CAE"/>
    <w:p w14:paraId="64E8A05F" w14:textId="77777777" w:rsidR="00F30CAE" w:rsidRDefault="00F30CAE" w:rsidP="00685FAF">
      <w:pPr>
        <w:pStyle w:val="ListNumber"/>
        <w:numPr>
          <w:ilvl w:val="1"/>
          <w:numId w:val="29"/>
        </w:numPr>
      </w:pPr>
      <w:r>
        <w:t>Do you experience reporting burden to investors?</w:t>
      </w:r>
    </w:p>
    <w:p w14:paraId="4B5D4DF4" w14:textId="77777777" w:rsidR="00F30CAE" w:rsidRDefault="00F30CAE" w:rsidP="00F30CAE">
      <w:pPr>
        <w:pStyle w:val="ListNumber"/>
        <w:numPr>
          <w:ilvl w:val="0"/>
          <w:numId w:val="0"/>
        </w:numPr>
        <w:ind w:left="357"/>
      </w:pPr>
    </w:p>
    <w:p w14:paraId="558463A1" w14:textId="77777777" w:rsidR="00F30CAE" w:rsidRDefault="00F30CAE" w:rsidP="00F30CAE">
      <w:pPr>
        <w:pStyle w:val="ListNumber"/>
        <w:numPr>
          <w:ilvl w:val="0"/>
          <w:numId w:val="0"/>
        </w:numPr>
        <w:rPr>
          <w:b/>
        </w:rPr>
      </w:pPr>
      <w:r>
        <w:rPr>
          <w:b/>
        </w:rPr>
        <w:t>Measuring NRM achievements</w:t>
      </w:r>
    </w:p>
    <w:p w14:paraId="52EEF719" w14:textId="77777777" w:rsidR="00F30CAE" w:rsidRPr="00445E7C" w:rsidRDefault="00F30CAE" w:rsidP="00F30CAE">
      <w:pPr>
        <w:pStyle w:val="ListNumber"/>
        <w:numPr>
          <w:ilvl w:val="0"/>
          <w:numId w:val="0"/>
        </w:numPr>
        <w:rPr>
          <w:b/>
        </w:rPr>
      </w:pPr>
    </w:p>
    <w:p w14:paraId="348A4B3B" w14:textId="77777777" w:rsidR="00F30CAE" w:rsidRDefault="00F30CAE" w:rsidP="00F30CAE">
      <w:pPr>
        <w:pStyle w:val="ListNumber"/>
      </w:pPr>
      <w:r>
        <w:t xml:space="preserve">What are the requirements placed on your organisation around: </w:t>
      </w:r>
    </w:p>
    <w:p w14:paraId="3874E569" w14:textId="77777777" w:rsidR="00F30CAE" w:rsidRDefault="00F30CAE" w:rsidP="00F30CAE">
      <w:pPr>
        <w:pStyle w:val="ListBullet2"/>
        <w:ind w:left="714" w:hanging="357"/>
      </w:pPr>
      <w:r>
        <w:t>What is measured (indicators/metrics)?</w:t>
      </w:r>
    </w:p>
    <w:p w14:paraId="7791B1DA" w14:textId="77777777" w:rsidR="00F30CAE" w:rsidRDefault="00F30CAE" w:rsidP="00F30CAE">
      <w:pPr>
        <w:pStyle w:val="ListBullet2"/>
        <w:ind w:left="714" w:hanging="357"/>
      </w:pPr>
      <w:r>
        <w:t>When the measurements are taken (frequency, time of yr)?</w:t>
      </w:r>
    </w:p>
    <w:p w14:paraId="2B60E7B1" w14:textId="77777777" w:rsidR="00F30CAE" w:rsidRDefault="00F30CAE" w:rsidP="00F30CAE">
      <w:pPr>
        <w:pStyle w:val="ListBullet2"/>
        <w:ind w:left="714" w:hanging="357"/>
      </w:pPr>
      <w:r>
        <w:t>Who takes the measurements?</w:t>
      </w:r>
    </w:p>
    <w:p w14:paraId="3FA52F91" w14:textId="77777777" w:rsidR="00F30CAE" w:rsidRDefault="00F30CAE" w:rsidP="00F30CAE">
      <w:pPr>
        <w:pStyle w:val="ListBullet2"/>
        <w:ind w:left="714" w:hanging="357"/>
      </w:pPr>
      <w:r>
        <w:t>How the measurements are taken (the method)?</w:t>
      </w:r>
    </w:p>
    <w:p w14:paraId="3F1EA558" w14:textId="77777777" w:rsidR="00F30CAE" w:rsidRDefault="00F30CAE" w:rsidP="00F30CAE">
      <w:pPr>
        <w:pStyle w:val="ListNumber"/>
      </w:pPr>
      <w:r>
        <w:t>Are there any other requirements around measuring NRM achievements?</w:t>
      </w:r>
    </w:p>
    <w:p w14:paraId="15B9E861" w14:textId="77777777" w:rsidR="00F30CAE" w:rsidRPr="008F2875" w:rsidRDefault="00F30CAE" w:rsidP="00F30CAE">
      <w:pPr>
        <w:pStyle w:val="BodyNormal"/>
        <w:rPr>
          <w:b/>
        </w:rPr>
      </w:pPr>
      <w:r>
        <w:rPr>
          <w:b/>
        </w:rPr>
        <w:t>Recording NRM achievements</w:t>
      </w:r>
    </w:p>
    <w:p w14:paraId="181488B0" w14:textId="77777777" w:rsidR="00F30CAE" w:rsidRDefault="00F30CAE" w:rsidP="00F30CAE">
      <w:pPr>
        <w:rPr>
          <w:b/>
        </w:rPr>
      </w:pPr>
    </w:p>
    <w:p w14:paraId="66CC8B4C" w14:textId="77777777" w:rsidR="00F30CAE" w:rsidRDefault="00F30CAE" w:rsidP="00F30CAE">
      <w:pPr>
        <w:pStyle w:val="ListNumber"/>
      </w:pPr>
      <w:r>
        <w:t xml:space="preserve">What are the requirements placed on your organisation around: </w:t>
      </w:r>
    </w:p>
    <w:p w14:paraId="5008C7C3" w14:textId="77777777" w:rsidR="00F30CAE" w:rsidRDefault="00F30CAE" w:rsidP="00F30CAE">
      <w:pPr>
        <w:pStyle w:val="ListBullet2"/>
        <w:ind w:left="714" w:hanging="357"/>
      </w:pPr>
      <w:r>
        <w:t>What data is recorded? Is it all the indicators/metrics that are measured? Any other information?</w:t>
      </w:r>
    </w:p>
    <w:p w14:paraId="7BE465EB" w14:textId="77777777" w:rsidR="00F30CAE" w:rsidRDefault="00F30CAE" w:rsidP="00F30CAE">
      <w:pPr>
        <w:pStyle w:val="ListBullet2"/>
        <w:ind w:left="714" w:hanging="357"/>
      </w:pPr>
      <w:r>
        <w:t>Do you have a list of standard outputs?</w:t>
      </w:r>
    </w:p>
    <w:p w14:paraId="0426DFA9" w14:textId="77777777" w:rsidR="00F30CAE" w:rsidRDefault="00F30CAE" w:rsidP="00F30CAE">
      <w:pPr>
        <w:pStyle w:val="ListBullet2"/>
        <w:ind w:left="714" w:hanging="357"/>
      </w:pPr>
      <w:r>
        <w:t>Where the data needs to be recorded?</w:t>
      </w:r>
    </w:p>
    <w:p w14:paraId="625F1076" w14:textId="77777777" w:rsidR="00F30CAE" w:rsidRDefault="00F30CAE" w:rsidP="00F30CAE">
      <w:pPr>
        <w:pStyle w:val="ListBullet2"/>
        <w:ind w:left="714" w:hanging="357"/>
      </w:pPr>
      <w:r>
        <w:t>When the recording occurs (frequency, time of yr)?</w:t>
      </w:r>
    </w:p>
    <w:p w14:paraId="7407764D" w14:textId="77777777" w:rsidR="00F30CAE" w:rsidRDefault="00F30CAE" w:rsidP="00F30CAE">
      <w:pPr>
        <w:pStyle w:val="ListBullet2"/>
        <w:ind w:left="714" w:hanging="357"/>
      </w:pPr>
      <w:r>
        <w:t>Who needs to record the data?</w:t>
      </w:r>
    </w:p>
    <w:p w14:paraId="5D525657" w14:textId="77777777" w:rsidR="00F30CAE" w:rsidRDefault="00F30CAE" w:rsidP="00F30CAE">
      <w:pPr>
        <w:pStyle w:val="ListNumber"/>
      </w:pPr>
      <w:r>
        <w:t>Are there any other requirements around recording data on NRM achievements?</w:t>
      </w:r>
    </w:p>
    <w:p w14:paraId="3AC736E0" w14:textId="77777777" w:rsidR="00F30CAE" w:rsidRDefault="00F30CAE" w:rsidP="00F30CAE">
      <w:pPr>
        <w:pStyle w:val="ListNumber"/>
        <w:numPr>
          <w:ilvl w:val="0"/>
          <w:numId w:val="0"/>
        </w:numPr>
        <w:ind w:left="357"/>
      </w:pPr>
    </w:p>
    <w:p w14:paraId="6097461C" w14:textId="77777777" w:rsidR="00F30CAE" w:rsidRDefault="00F30CAE" w:rsidP="00F30CAE">
      <w:pPr>
        <w:rPr>
          <w:b/>
        </w:rPr>
      </w:pPr>
      <w:r>
        <w:rPr>
          <w:b/>
        </w:rPr>
        <w:t>Reporting on NRM achievements</w:t>
      </w:r>
    </w:p>
    <w:p w14:paraId="26698CD2" w14:textId="77777777" w:rsidR="00F30CAE" w:rsidRDefault="00F30CAE" w:rsidP="00F30CAE">
      <w:pPr>
        <w:rPr>
          <w:b/>
        </w:rPr>
      </w:pPr>
    </w:p>
    <w:p w14:paraId="3A4C164D" w14:textId="77777777" w:rsidR="00F30CAE" w:rsidRDefault="00F30CAE" w:rsidP="00F30CAE">
      <w:pPr>
        <w:pStyle w:val="ListNumber"/>
      </w:pPr>
      <w:r>
        <w:t xml:space="preserve">What are the requirements placed on your organisation around: </w:t>
      </w:r>
    </w:p>
    <w:p w14:paraId="140062CA" w14:textId="77777777" w:rsidR="00F30CAE" w:rsidRDefault="00F30CAE" w:rsidP="00F30CAE">
      <w:pPr>
        <w:pStyle w:val="ListBullet2"/>
        <w:ind w:left="714" w:hanging="357"/>
      </w:pPr>
      <w:r>
        <w:t>What is reported to investors? i.e. indicators/metrics for outputs, short-term outcomes, long-term outcomes, only actions funded specifically under a particular program (any lumping across programs?)</w:t>
      </w:r>
    </w:p>
    <w:p w14:paraId="6DDA988D" w14:textId="77777777" w:rsidR="00F30CAE" w:rsidRDefault="00F30CAE" w:rsidP="00F30CAE">
      <w:pPr>
        <w:pStyle w:val="ListBullet2"/>
        <w:ind w:left="714" w:hanging="357"/>
      </w:pPr>
      <w:r>
        <w:t>The locations and scales that need to be reported on? i.e. sites, sub-catchments, catchments, regions.</w:t>
      </w:r>
    </w:p>
    <w:p w14:paraId="761B49C3" w14:textId="77777777" w:rsidR="00F30CAE" w:rsidRDefault="00F30CAE" w:rsidP="00F30CAE">
      <w:pPr>
        <w:pStyle w:val="ListBullet2"/>
        <w:ind w:left="714" w:hanging="357"/>
      </w:pPr>
      <w:r>
        <w:t>When the reporting occurs (frequency, time of yr)?</w:t>
      </w:r>
    </w:p>
    <w:p w14:paraId="0FE9B774" w14:textId="77777777" w:rsidR="00F30CAE" w:rsidRDefault="00F30CAE" w:rsidP="00F30CAE">
      <w:pPr>
        <w:pStyle w:val="ListBullet2"/>
        <w:ind w:left="714" w:hanging="357"/>
      </w:pPr>
      <w:r>
        <w:t>Who needs to undertake the reporting? i.e. staff, contractors.</w:t>
      </w:r>
    </w:p>
    <w:p w14:paraId="142F8920" w14:textId="77777777" w:rsidR="00F30CAE" w:rsidRDefault="00F30CAE" w:rsidP="00F30CAE">
      <w:pPr>
        <w:pStyle w:val="ListBullet2"/>
        <w:ind w:left="714" w:hanging="357"/>
      </w:pPr>
      <w:r>
        <w:t>How the reporting occurs? i.e. systems, templates.</w:t>
      </w:r>
    </w:p>
    <w:p w14:paraId="7EAC5C00" w14:textId="77777777" w:rsidR="00F30CAE" w:rsidRDefault="00F30CAE" w:rsidP="00F30CAE">
      <w:pPr>
        <w:pStyle w:val="ListNumber"/>
      </w:pPr>
      <w:r>
        <w:t>Are there any other requirements around reporting on NRM achievements?</w:t>
      </w:r>
    </w:p>
    <w:p w14:paraId="355261DD" w14:textId="77777777" w:rsidR="00F30CAE" w:rsidRDefault="00F30CAE" w:rsidP="00F30CAE">
      <w:pPr>
        <w:rPr>
          <w:b/>
        </w:rPr>
      </w:pPr>
    </w:p>
    <w:p w14:paraId="34812A7C" w14:textId="77777777" w:rsidR="00F30CAE" w:rsidRDefault="00F30CAE" w:rsidP="00F30CAE">
      <w:pPr>
        <w:rPr>
          <w:b/>
        </w:rPr>
      </w:pPr>
      <w:r>
        <w:rPr>
          <w:b/>
        </w:rPr>
        <w:t>NRM priorities and targets</w:t>
      </w:r>
    </w:p>
    <w:p w14:paraId="5A47B0A9" w14:textId="77777777" w:rsidR="00F30CAE" w:rsidRDefault="00F30CAE" w:rsidP="00F30CAE">
      <w:pPr>
        <w:rPr>
          <w:b/>
        </w:rPr>
      </w:pPr>
    </w:p>
    <w:p w14:paraId="0B512687" w14:textId="77777777" w:rsidR="00F30CAE" w:rsidRDefault="00F30CAE" w:rsidP="00F30CAE">
      <w:pPr>
        <w:pStyle w:val="ListNumber"/>
      </w:pPr>
      <w:r>
        <w:t>What are the key NRM priorities for your organisation at the moment?</w:t>
      </w:r>
    </w:p>
    <w:p w14:paraId="433FC86F" w14:textId="77777777" w:rsidR="00F30CAE" w:rsidRDefault="00F30CAE" w:rsidP="00F30CAE">
      <w:pPr>
        <w:pStyle w:val="ListNumber"/>
      </w:pPr>
      <w:r>
        <w:t>Are these documented anywhere? (access to documentation if possible)</w:t>
      </w:r>
    </w:p>
    <w:p w14:paraId="00F9176E" w14:textId="77777777" w:rsidR="00F30CAE" w:rsidRDefault="00F30CAE" w:rsidP="00F30CAE">
      <w:pPr>
        <w:pStyle w:val="ListNumber"/>
      </w:pPr>
      <w:r>
        <w:t>Have any key NRM targets been established for your organisation?</w:t>
      </w:r>
    </w:p>
    <w:p w14:paraId="6F0486EA" w14:textId="77777777" w:rsidR="00F30CAE" w:rsidRPr="00F97E1C" w:rsidRDefault="00F30CAE" w:rsidP="00F30CAE">
      <w:pPr>
        <w:pStyle w:val="ListNumber"/>
      </w:pPr>
      <w:r>
        <w:t>Are these documented anywhere? (access to documentation if possible)</w:t>
      </w:r>
    </w:p>
    <w:p w14:paraId="72120AAE" w14:textId="4DA389E8" w:rsidR="00F30CAE" w:rsidRDefault="00F30CAE">
      <w:pPr>
        <w:spacing w:after="120"/>
      </w:pPr>
      <w:r>
        <w:br w:type="page"/>
      </w:r>
    </w:p>
    <w:p w14:paraId="052EC921" w14:textId="5CD41EFC" w:rsidR="00F30CAE" w:rsidRDefault="00F30CAE" w:rsidP="00F30CAE">
      <w:pPr>
        <w:pStyle w:val="Heading1NoNumbers"/>
      </w:pPr>
      <w:bookmarkStart w:id="43" w:name="_Toc490484058"/>
      <w:r>
        <w:t>Appendix 3: Summary of key findings from consultation with regional NRM organisations</w:t>
      </w:r>
      <w:bookmarkEnd w:id="43"/>
    </w:p>
    <w:p w14:paraId="2B01F55D" w14:textId="53784F65" w:rsidR="00F30CAE" w:rsidRPr="00C90DE2" w:rsidRDefault="00F30447">
      <w:pPr>
        <w:spacing w:after="120"/>
        <w:rPr>
          <w:b/>
        </w:rPr>
      </w:pPr>
      <w:r>
        <w:rPr>
          <w:b/>
        </w:rPr>
        <w:t>Western Australia</w:t>
      </w:r>
    </w:p>
    <w:p w14:paraId="2D5E116F" w14:textId="77777777" w:rsidR="00386DBD" w:rsidRDefault="00386DBD" w:rsidP="00386DBD">
      <w:pPr>
        <w:pStyle w:val="BodyNormal"/>
      </w:pPr>
      <w:r>
        <w:t>Key points:</w:t>
      </w:r>
    </w:p>
    <w:p w14:paraId="0CCFABDD" w14:textId="77777777" w:rsidR="00386DBD" w:rsidRPr="00B251BD" w:rsidRDefault="00386DBD" w:rsidP="00386DBD">
      <w:pPr>
        <w:pStyle w:val="ListBullet"/>
        <w:rPr>
          <w:lang w:val="en-US"/>
        </w:rPr>
      </w:pPr>
      <w:r>
        <w:t xml:space="preserve">There is substantial variability across WA in terms of natural systems, the internal capacity of regional organisations to do reporting and the internal reporting systems that are being used. </w:t>
      </w:r>
    </w:p>
    <w:p w14:paraId="1600FD47" w14:textId="77777777" w:rsidR="00386DBD" w:rsidRDefault="00386DBD" w:rsidP="00386DBD">
      <w:pPr>
        <w:pStyle w:val="ListBullet"/>
        <w:rPr>
          <w:lang w:val="en-US"/>
        </w:rPr>
      </w:pPr>
      <w:r>
        <w:rPr>
          <w:lang w:val="en-US"/>
        </w:rPr>
        <w:t xml:space="preserve">Challenges include resource/capacity limitations and onerous reporting. Reporting burden is being driven by MERIT in conjunction with lots of smaller reporting demands (e.g. related to alternative funding sources). The regional NRM organisations are supporting community groups and other groups with their funding applications and reporting requirements, but are not funded to do this role. This adds to the burden. </w:t>
      </w:r>
    </w:p>
    <w:p w14:paraId="3F0144EA" w14:textId="77777777" w:rsidR="00386DBD" w:rsidRDefault="00386DBD" w:rsidP="00386DBD">
      <w:pPr>
        <w:pStyle w:val="ListBullet"/>
        <w:rPr>
          <w:lang w:val="en-US"/>
        </w:rPr>
      </w:pPr>
      <w:r>
        <w:rPr>
          <w:lang w:val="en-US"/>
        </w:rPr>
        <w:t>Measuring - the required information on the MERIT outputs drive what is measured. Limited definitions in some cases may mean some data is captured differently. The other details around output measurements (i.e. how, where, when, who) vary across the state. Some regions use a MERI handbook developed internally, others use the methods developed by the Dept. of Parks and Wildlife, while others (e.g. rangelands) use different methods that reflect the scale of the landscape they are working in (helicopter monitoring). There is variability capacity amongst community groups and data quality may vary.</w:t>
      </w:r>
    </w:p>
    <w:p w14:paraId="2EBDA0B9" w14:textId="77777777" w:rsidR="00386DBD" w:rsidRPr="00E37FE2" w:rsidRDefault="00386DBD" w:rsidP="00386DBD">
      <w:pPr>
        <w:pStyle w:val="ListBullet"/>
        <w:rPr>
          <w:lang w:val="en-US"/>
        </w:rPr>
      </w:pPr>
      <w:r>
        <w:rPr>
          <w:lang w:val="en-US"/>
        </w:rPr>
        <w:t xml:space="preserve">Recording - </w:t>
      </w:r>
      <w:r>
        <w:t>several systems are used to capture and analyse data prior to being entered into MERIT – large spreadsheets, Enquire, GRID (GIS database that captures spatial data). Some regions have aligned data captured in GRID with MERIT outputs, but not all. GRID is more detailed than MERIT and reflects the information that WA wants to record. It may be used for reporting against the State NRM Program (WA Govnt) in the future but is currently used to varying degrees by the regions for their internal reporting. It allows continuous recording of spatial data over time.</w:t>
      </w:r>
    </w:p>
    <w:p w14:paraId="3BCB9945" w14:textId="080277B3" w:rsidR="00386DBD" w:rsidRPr="009D6576" w:rsidRDefault="00386DBD" w:rsidP="00386DBD">
      <w:pPr>
        <w:pStyle w:val="ListBullet"/>
        <w:spacing w:after="120"/>
      </w:pPr>
      <w:r w:rsidRPr="009D6576">
        <w:rPr>
          <w:lang w:val="en-US"/>
        </w:rPr>
        <w:t>Reporting – where multiple sources of funding exist</w:t>
      </w:r>
      <w:r>
        <w:rPr>
          <w:rStyle w:val="FootnoteReference"/>
        </w:rPr>
        <w:footnoteReference w:id="9"/>
      </w:r>
      <w:r w:rsidRPr="009D6576">
        <w:rPr>
          <w:lang w:val="en-US"/>
        </w:rPr>
        <w:t xml:space="preserve">, some regions lump funding together when reporting on outputs/outcomes while others split the outputs per investor. Care is taken to avoid double-counting. MERIT does not provide a place to report in-kind contributions which creates a false picture of the cost-effectiveness of investment. </w:t>
      </w:r>
    </w:p>
    <w:p w14:paraId="0CC3D186" w14:textId="77777777" w:rsidR="00386DBD" w:rsidRPr="00F65234" w:rsidRDefault="00386DBD" w:rsidP="00386DBD">
      <w:pPr>
        <w:pStyle w:val="ListBullet"/>
        <w:rPr>
          <w:lang w:val="en-US"/>
        </w:rPr>
      </w:pPr>
      <w:r w:rsidRPr="00BF4F1E">
        <w:t xml:space="preserve">MERIT – </w:t>
      </w:r>
    </w:p>
    <w:p w14:paraId="4F49B2E8" w14:textId="77777777" w:rsidR="00386DBD" w:rsidRPr="00F65234" w:rsidRDefault="00386DBD" w:rsidP="00386DBD">
      <w:pPr>
        <w:pStyle w:val="ListBullet"/>
        <w:numPr>
          <w:ilvl w:val="1"/>
          <w:numId w:val="11"/>
        </w:numPr>
        <w:rPr>
          <w:lang w:val="en-US"/>
        </w:rPr>
      </w:pPr>
      <w:r>
        <w:t>W</w:t>
      </w:r>
      <w:r w:rsidRPr="00BF4F1E">
        <w:t xml:space="preserve">orks OK for small projects, but doesn’t work well for large programs with multiple outputs, species etc. </w:t>
      </w:r>
    </w:p>
    <w:p w14:paraId="59615515" w14:textId="77777777" w:rsidR="00386DBD" w:rsidRPr="006D573E" w:rsidRDefault="00386DBD" w:rsidP="00386DBD">
      <w:pPr>
        <w:pStyle w:val="ListBullet"/>
        <w:numPr>
          <w:ilvl w:val="1"/>
          <w:numId w:val="11"/>
        </w:numPr>
        <w:rPr>
          <w:lang w:val="en-US"/>
        </w:rPr>
      </w:pPr>
      <w:r>
        <w:t>The outputs need to be reviewed - some data collected is not useful e.g. participant numbers should be changed to something that reflects behaviour change post event. Consistency needed across outputs in the level of detail they require e.g. weed treatment has quite specific detailed questions, while pest management is a more general suite of questions.</w:t>
      </w:r>
    </w:p>
    <w:p w14:paraId="0609E890" w14:textId="77777777" w:rsidR="00386DBD" w:rsidRPr="00F65234" w:rsidRDefault="00386DBD" w:rsidP="00386DBD">
      <w:pPr>
        <w:pStyle w:val="ListBullet"/>
        <w:numPr>
          <w:ilvl w:val="1"/>
          <w:numId w:val="11"/>
        </w:numPr>
        <w:rPr>
          <w:lang w:val="en-US"/>
        </w:rPr>
      </w:pPr>
      <w:r>
        <w:t>Predicting outputs as part of the project planning phase is very difficult – focusing on outcomes would be more valuable and realistic to estimate.</w:t>
      </w:r>
    </w:p>
    <w:p w14:paraId="452B9F4C" w14:textId="77777777" w:rsidR="00386DBD" w:rsidRPr="00F65234" w:rsidRDefault="00386DBD" w:rsidP="00386DBD">
      <w:pPr>
        <w:pStyle w:val="ListBullet"/>
        <w:numPr>
          <w:ilvl w:val="1"/>
          <w:numId w:val="11"/>
        </w:numPr>
        <w:rPr>
          <w:lang w:val="en-US"/>
        </w:rPr>
      </w:pPr>
      <w:r>
        <w:t xml:space="preserve">Outcome statements need to be linked to outputs e.g. on the dashboard. </w:t>
      </w:r>
    </w:p>
    <w:p w14:paraId="358B0F49" w14:textId="77777777" w:rsidR="00386DBD" w:rsidRPr="00F65234" w:rsidRDefault="00386DBD" w:rsidP="00386DBD">
      <w:pPr>
        <w:pStyle w:val="ListBullet"/>
        <w:numPr>
          <w:ilvl w:val="1"/>
          <w:numId w:val="11"/>
        </w:numPr>
        <w:rPr>
          <w:lang w:val="en-US"/>
        </w:rPr>
      </w:pPr>
      <w:r>
        <w:t xml:space="preserve">The tick boxes don’t reflect the effort required to achieve that output e.g. some take one days’ effort, others 6 months effort. </w:t>
      </w:r>
    </w:p>
    <w:p w14:paraId="32D633D8" w14:textId="77777777" w:rsidR="00386DBD" w:rsidRPr="00F65234" w:rsidRDefault="00386DBD" w:rsidP="00386DBD">
      <w:pPr>
        <w:pStyle w:val="ListBullet"/>
        <w:numPr>
          <w:ilvl w:val="1"/>
          <w:numId w:val="11"/>
        </w:numPr>
        <w:rPr>
          <w:lang w:val="en-US"/>
        </w:rPr>
      </w:pPr>
      <w:r>
        <w:t xml:space="preserve">Concern over misinterpretation of data as it is transferred to Atlas of Living Australia and for broader decision-making around investment. </w:t>
      </w:r>
    </w:p>
    <w:p w14:paraId="5E8FB484" w14:textId="77777777" w:rsidR="00386DBD" w:rsidRPr="00F65234" w:rsidRDefault="00386DBD" w:rsidP="00386DBD">
      <w:pPr>
        <w:pStyle w:val="ListBullet"/>
        <w:numPr>
          <w:ilvl w:val="1"/>
          <w:numId w:val="11"/>
        </w:numPr>
        <w:rPr>
          <w:lang w:val="en-US"/>
        </w:rPr>
      </w:pPr>
      <w:r w:rsidRPr="00BF4F1E">
        <w:t>Some areas are vague e.g. how in-kind contributions should be considered.</w:t>
      </w:r>
      <w:r>
        <w:t xml:space="preserve"> </w:t>
      </w:r>
    </w:p>
    <w:p w14:paraId="4A0D1DFE" w14:textId="77777777" w:rsidR="00386DBD" w:rsidRPr="00F65234" w:rsidRDefault="00386DBD" w:rsidP="00386DBD">
      <w:pPr>
        <w:pStyle w:val="ListBullet"/>
        <w:numPr>
          <w:ilvl w:val="1"/>
          <w:numId w:val="11"/>
        </w:numPr>
        <w:rPr>
          <w:lang w:val="en-US"/>
        </w:rPr>
      </w:pPr>
      <w:r>
        <w:t xml:space="preserve">Changes to MERIT by the DoEE need to be communicated early and not implemented on the eve of reporting due dates. </w:t>
      </w:r>
    </w:p>
    <w:p w14:paraId="744484A5" w14:textId="77777777" w:rsidR="00386DBD" w:rsidRPr="002F165F" w:rsidRDefault="00386DBD" w:rsidP="00386DBD">
      <w:pPr>
        <w:pStyle w:val="ListBullet"/>
        <w:numPr>
          <w:ilvl w:val="1"/>
          <w:numId w:val="11"/>
        </w:numPr>
        <w:rPr>
          <w:lang w:val="en-US"/>
        </w:rPr>
      </w:pPr>
      <w:r>
        <w:t>There is a desire from some to work closely with the MERIT team as it continues to be developed (provide feedback from the regions to the MERIT team).</w:t>
      </w:r>
    </w:p>
    <w:p w14:paraId="03A192F3" w14:textId="77777777" w:rsidR="00386DBD" w:rsidRPr="00035D6A" w:rsidRDefault="00386DBD" w:rsidP="00386DBD">
      <w:pPr>
        <w:pStyle w:val="ListBullet"/>
        <w:rPr>
          <w:lang w:val="en-US"/>
        </w:rPr>
      </w:pPr>
      <w:r>
        <w:t>Over-achievement against targets is not viewed as positive – requires justification, can result in no more funding. There is a disincentive to over-achieve and be successful in NRM delivery.</w:t>
      </w:r>
    </w:p>
    <w:p w14:paraId="688F220E" w14:textId="77777777" w:rsidR="00386DBD" w:rsidRPr="00BF4F1E" w:rsidRDefault="00386DBD" w:rsidP="00386DBD">
      <w:pPr>
        <w:pStyle w:val="ListBullet"/>
        <w:rPr>
          <w:lang w:val="en-US"/>
        </w:rPr>
      </w:pPr>
      <w:r>
        <w:t>Outcomes are focused on in the planning phase, then outputs are the focus during delivery, with outcomes a focus again when end of program reporting occurs.</w:t>
      </w:r>
    </w:p>
    <w:p w14:paraId="187F255E" w14:textId="2E5C2F2B" w:rsidR="00F30CAE" w:rsidRPr="00B25C3C" w:rsidRDefault="00F30CAE">
      <w:pPr>
        <w:spacing w:after="120"/>
        <w:rPr>
          <w:sz w:val="14"/>
        </w:rPr>
      </w:pPr>
    </w:p>
    <w:p w14:paraId="05BA7A21" w14:textId="40B23FB4" w:rsidR="00F30447" w:rsidRPr="00C90DE2" w:rsidRDefault="00F30447" w:rsidP="00F30447">
      <w:pPr>
        <w:spacing w:after="120"/>
        <w:rPr>
          <w:b/>
        </w:rPr>
      </w:pPr>
      <w:r>
        <w:rPr>
          <w:b/>
        </w:rPr>
        <w:t>South Australia</w:t>
      </w:r>
    </w:p>
    <w:p w14:paraId="7A4E2CC3" w14:textId="77777777" w:rsidR="006E5FFF" w:rsidRDefault="006E5FFF" w:rsidP="006E5FFF">
      <w:pPr>
        <w:pStyle w:val="BodyNormal"/>
      </w:pPr>
      <w:r>
        <w:t>Key points:</w:t>
      </w:r>
    </w:p>
    <w:p w14:paraId="241824EF" w14:textId="77777777" w:rsidR="006E5FFF" w:rsidRPr="003E1207" w:rsidRDefault="006E5FFF" w:rsidP="006E5FFF">
      <w:pPr>
        <w:pStyle w:val="ListBullet"/>
        <w:rPr>
          <w:lang w:val="en-US"/>
        </w:rPr>
      </w:pPr>
      <w:r>
        <w:t>In most SA regions, there are many types of reporting that occur including internal reporting, reporting associated with the levy system, reporting to a range of funding providers (including NRM Board, State Government) and federal reporting. Reporting through MERIT is often a small part of the larger reporting ‘picture’.</w:t>
      </w:r>
    </w:p>
    <w:p w14:paraId="4D4DB479" w14:textId="77777777" w:rsidR="006E5FFF" w:rsidRDefault="006E5FFF" w:rsidP="006E5FFF">
      <w:pPr>
        <w:pStyle w:val="ListBullet"/>
        <w:rPr>
          <w:lang w:val="en-US"/>
        </w:rPr>
      </w:pPr>
      <w:r>
        <w:rPr>
          <w:lang w:val="en-US"/>
        </w:rPr>
        <w:t>Reporting burden – most of the workload comes from internal reporting. This is frequent and sometimes has straightforward systems and processes. But outcomes reporting (e.g. required under NRM Act) and evaluations of projects/programs/plans can be quite complex. MERIT reporting is a small part of the reporting workload, but the tight timeframes, requirement to access data from third parties and internal review processes make it very administrative and labour intensive. This means the quality of reporting can be basic and some regions go back and fix reports up (include more detail) for their own records after submission, when they have more time available. The MERIT reporting timeframes mean pressure/stress is passed along the system to the groups that collect the data, which can strain relationships between these groups and the regional organisations. The timing of MERIT and internal reporting is sometimes concurrent which adds further pressure.</w:t>
      </w:r>
    </w:p>
    <w:p w14:paraId="39116305" w14:textId="77777777" w:rsidR="006E5FFF" w:rsidRDefault="006E5FFF" w:rsidP="006E5FFF">
      <w:pPr>
        <w:pStyle w:val="ListBullet"/>
        <w:rPr>
          <w:lang w:val="en-US"/>
        </w:rPr>
      </w:pPr>
      <w:r>
        <w:rPr>
          <w:lang w:val="en-US"/>
        </w:rPr>
        <w:t>Challenges – limited resources are a major challenge. There is a strong preference for more time to be provided for reporting or staggered reporting times, at least.</w:t>
      </w:r>
    </w:p>
    <w:p w14:paraId="6B108138" w14:textId="77777777" w:rsidR="006E5FFF" w:rsidRDefault="006E5FFF" w:rsidP="006E5FFF">
      <w:pPr>
        <w:pStyle w:val="ListBullet"/>
        <w:rPr>
          <w:lang w:val="en-US"/>
        </w:rPr>
      </w:pPr>
      <w:r>
        <w:rPr>
          <w:lang w:val="en-US"/>
        </w:rPr>
        <w:t>Measuring – the SA regions often have their own lists of standard outputs that are fit for purpose for their particular regions/organisations. Some parameters are measured differently in SA (e.g. vegetation measurements using the Nature Conservation Society of South Australia’s Bushland Condition Monitoring method) compared to that required by MERIT. There is variability across the state in measuring methods (reflects landscape variability). There is a preference for consistency but work towards this has been very slow to date due to the complexities involved e.g. the broadest level of reporting under the NRM Act attempted to use the Wentworth Accounting method, but still seemed to produce results that were generally rejected by many scientists and technical staff. There is discussion at the rangelands level to have more consistency in how on-ground activities are accounted for (e.g. pest animal management).</w:t>
      </w:r>
    </w:p>
    <w:p w14:paraId="733A2957" w14:textId="77777777" w:rsidR="006E5FFF" w:rsidRPr="000505F5" w:rsidRDefault="006E5FFF" w:rsidP="006E5FFF">
      <w:pPr>
        <w:pStyle w:val="ListBullet"/>
        <w:rPr>
          <w:lang w:val="en-US"/>
        </w:rPr>
      </w:pPr>
      <w:r>
        <w:rPr>
          <w:lang w:val="en-US"/>
        </w:rPr>
        <w:t xml:space="preserve">Recording – </w:t>
      </w:r>
      <w:r>
        <w:t>many systems are being used. There is some preference for greater consistency. The online system created by the Adelaide and Mount Lofty Ranges region is viewed by many as being excellent and would be valuable to roll out to other regions in SA. There is no formal location for condition data to be stored</w:t>
      </w:r>
      <w:r w:rsidRPr="000505F5">
        <w:t xml:space="preserve">. IT limitations exist – some remote areas </w:t>
      </w:r>
      <w:r>
        <w:t>have</w:t>
      </w:r>
      <w:r w:rsidRPr="000505F5">
        <w:t xml:space="preserve"> paper based records. Contractors often provide data to regions and can be of varying quality.</w:t>
      </w:r>
    </w:p>
    <w:p w14:paraId="1950F34E" w14:textId="77777777" w:rsidR="006E5FFF" w:rsidRPr="000505F5" w:rsidRDefault="006E5FFF" w:rsidP="006E5FFF">
      <w:pPr>
        <w:pStyle w:val="ListBullet"/>
        <w:rPr>
          <w:lang w:val="en-US"/>
        </w:rPr>
      </w:pPr>
      <w:r w:rsidRPr="000505F5">
        <w:rPr>
          <w:lang w:val="en-US"/>
        </w:rPr>
        <w:t xml:space="preserve">Reporting – co-funding exists in most regions and in many cases (although not all) the funding is reported collectively i.e. outputs are not split up. </w:t>
      </w:r>
    </w:p>
    <w:p w14:paraId="5192C530" w14:textId="77777777" w:rsidR="006E5FFF" w:rsidRPr="000505F5" w:rsidRDefault="006E5FFF" w:rsidP="006E5FFF">
      <w:pPr>
        <w:pStyle w:val="ListBullet"/>
        <w:rPr>
          <w:lang w:val="en-US"/>
        </w:rPr>
      </w:pPr>
      <w:r w:rsidRPr="000505F5">
        <w:t xml:space="preserve">MERIT – </w:t>
      </w:r>
    </w:p>
    <w:p w14:paraId="06A391B7" w14:textId="77777777" w:rsidR="006E5FFF" w:rsidRPr="00727241" w:rsidRDefault="006E5FFF" w:rsidP="006E5FFF">
      <w:pPr>
        <w:pStyle w:val="ListBullet"/>
        <w:numPr>
          <w:ilvl w:val="1"/>
          <w:numId w:val="11"/>
        </w:numPr>
        <w:rPr>
          <w:lang w:val="en-US"/>
        </w:rPr>
      </w:pPr>
      <w:r>
        <w:rPr>
          <w:lang w:val="en-US"/>
        </w:rPr>
        <w:t>Is a great way to get frequent and detailed reporting from staff. It is an opportunity to really consolidate and tidy up reporting and data.</w:t>
      </w:r>
    </w:p>
    <w:p w14:paraId="4C19D3B3" w14:textId="77777777" w:rsidR="006E5FFF" w:rsidRPr="003A1E39" w:rsidRDefault="006E5FFF" w:rsidP="006E5FFF">
      <w:pPr>
        <w:pStyle w:val="ListBullet"/>
        <w:numPr>
          <w:ilvl w:val="1"/>
          <w:numId w:val="11"/>
        </w:numPr>
        <w:rPr>
          <w:lang w:val="en-US"/>
        </w:rPr>
      </w:pPr>
      <w:r>
        <w:t xml:space="preserve">Capturing the wrong information - check boxes don’t capture all the data or ask for irrelevant data. Aggregation of data leads to lost detail “selling ourselves short”. </w:t>
      </w:r>
      <w:r>
        <w:rPr>
          <w:lang w:val="en-US"/>
        </w:rPr>
        <w:t xml:space="preserve">Narrative (predominantly in the form of attached supporting documents) is often provided to explain further. </w:t>
      </w:r>
      <w:r>
        <w:t xml:space="preserve">Needs to capture outcomes data. </w:t>
      </w:r>
      <w:r>
        <w:rPr>
          <w:lang w:val="en-US"/>
        </w:rPr>
        <w:t>It would be good to reflect in new projects what has already been achieved (i.e. capturing legacy). Currently collects data that is inappropriate or not useful e.g. condition of weeds prior to treatment. Meaningful data needs to be collected at the start of the process.</w:t>
      </w:r>
    </w:p>
    <w:p w14:paraId="15DB590A" w14:textId="77777777" w:rsidR="006E5FFF" w:rsidRDefault="006E5FFF" w:rsidP="006E5FFF">
      <w:pPr>
        <w:pStyle w:val="ListBullet"/>
        <w:numPr>
          <w:ilvl w:val="1"/>
          <w:numId w:val="11"/>
        </w:numPr>
        <w:rPr>
          <w:lang w:val="en-US"/>
        </w:rPr>
      </w:pPr>
      <w:r>
        <w:rPr>
          <w:lang w:val="en-US"/>
        </w:rPr>
        <w:t>Repetitive data entry is time consuming e.g. details on vegetation parameters (such as structural form) need to be repeated for multiple species and could be pre-coded possibly from the Atlas. The downloadable spreadsheets in MERIT which can be used to record this information and upload it in bulk have made it easier.</w:t>
      </w:r>
    </w:p>
    <w:p w14:paraId="1AF39466" w14:textId="77777777" w:rsidR="006E5FFF" w:rsidRDefault="006E5FFF" w:rsidP="006E5FFF">
      <w:pPr>
        <w:pStyle w:val="ListBullet"/>
        <w:numPr>
          <w:ilvl w:val="1"/>
          <w:numId w:val="11"/>
        </w:numPr>
        <w:rPr>
          <w:lang w:val="en-US"/>
        </w:rPr>
      </w:pPr>
      <w:r>
        <w:rPr>
          <w:lang w:val="en-US"/>
        </w:rPr>
        <w:t>Structure of system needs to change from a form per activity to a form per threatened species or per project. E.g. at the moment a single threatened species can have multiple forms – one for survey, one for weed control etc. Ideally it would be one form for the species. Leads to literally 1000’s of pages of reporting. It would be useful to be able to record many on-ground outputs on the one form.</w:t>
      </w:r>
    </w:p>
    <w:p w14:paraId="0D90D6A3" w14:textId="77777777" w:rsidR="006E5FFF" w:rsidRPr="003A1E39" w:rsidRDefault="006E5FFF" w:rsidP="006E5FFF">
      <w:pPr>
        <w:pStyle w:val="ListBullet"/>
        <w:numPr>
          <w:ilvl w:val="1"/>
          <w:numId w:val="11"/>
        </w:numPr>
        <w:rPr>
          <w:lang w:val="en-US"/>
        </w:rPr>
      </w:pPr>
      <w:r>
        <w:rPr>
          <w:lang w:val="en-US"/>
        </w:rPr>
        <w:t>More detailed spatial data needs to be captured showing activities at individual/multiple sites. An easier GIS interface is required.</w:t>
      </w:r>
    </w:p>
    <w:p w14:paraId="0886ECEE" w14:textId="77777777" w:rsidR="006E5FFF" w:rsidRPr="003A1E39" w:rsidRDefault="006E5FFF" w:rsidP="006E5FFF">
      <w:pPr>
        <w:pStyle w:val="ListBullet"/>
        <w:numPr>
          <w:ilvl w:val="1"/>
          <w:numId w:val="11"/>
        </w:numPr>
        <w:rPr>
          <w:lang w:val="en-US"/>
        </w:rPr>
      </w:pPr>
      <w:r>
        <w:t>Scale issues - Given scales of treatment, confusion exists around how to report against some outputs e.g. aerial spraying of weeds over 1000’s ha, what is new area versus follow-up? The updated fields to capture new vs follow-up treatment are easy to miss.</w:t>
      </w:r>
    </w:p>
    <w:p w14:paraId="3B3C2567" w14:textId="77777777" w:rsidR="006E5FFF" w:rsidRDefault="006E5FFF" w:rsidP="006E5FFF">
      <w:pPr>
        <w:pStyle w:val="ListBullet"/>
        <w:numPr>
          <w:ilvl w:val="1"/>
          <w:numId w:val="11"/>
        </w:numPr>
        <w:rPr>
          <w:lang w:val="en-US"/>
        </w:rPr>
      </w:pPr>
      <w:r>
        <w:t xml:space="preserve">Different measuring methods - </w:t>
      </w:r>
      <w:r>
        <w:rPr>
          <w:lang w:val="en-US"/>
        </w:rPr>
        <w:t>The regions find it hard to fit some SA data into MERIT (e.g. Bushland Condition Monitoring results). Condition data seems to be the most difficult. The only form in MERIT which will take condition data is associated with biodiversity fund projects which mandated specific condition data be collected.</w:t>
      </w:r>
    </w:p>
    <w:p w14:paraId="0D73AA13" w14:textId="77777777" w:rsidR="006E5FFF" w:rsidRDefault="006E5FFF" w:rsidP="006E5FFF">
      <w:pPr>
        <w:pStyle w:val="ListBullet"/>
        <w:numPr>
          <w:ilvl w:val="1"/>
          <w:numId w:val="11"/>
        </w:numPr>
        <w:rPr>
          <w:lang w:val="en-US"/>
        </w:rPr>
      </w:pPr>
      <w:r>
        <w:rPr>
          <w:lang w:val="en-US"/>
        </w:rPr>
        <w:t xml:space="preserve">The community engagement component has the greatest opportunity for improvement – current measures are not useful or valuable. </w:t>
      </w:r>
    </w:p>
    <w:p w14:paraId="29506396" w14:textId="77777777" w:rsidR="006E5FFF" w:rsidRDefault="006E5FFF" w:rsidP="006E5FFF">
      <w:pPr>
        <w:pStyle w:val="ListBullet"/>
        <w:numPr>
          <w:ilvl w:val="1"/>
          <w:numId w:val="11"/>
        </w:numPr>
        <w:rPr>
          <w:lang w:val="en-US"/>
        </w:rPr>
      </w:pPr>
      <w:r>
        <w:rPr>
          <w:lang w:val="en-US"/>
        </w:rPr>
        <w:t>Need to ensure employment of Indigenous people on a project is picked up – this is one of the most important outcomes in the Alinytjara Wilurara region.</w:t>
      </w:r>
    </w:p>
    <w:p w14:paraId="0C092C50" w14:textId="77777777" w:rsidR="006E5FFF" w:rsidRDefault="006E5FFF" w:rsidP="006E5FFF">
      <w:pPr>
        <w:pStyle w:val="ListBullet"/>
        <w:numPr>
          <w:ilvl w:val="1"/>
          <w:numId w:val="11"/>
        </w:numPr>
        <w:rPr>
          <w:lang w:val="en-US"/>
        </w:rPr>
      </w:pPr>
      <w:r>
        <w:rPr>
          <w:lang w:val="en-US"/>
        </w:rPr>
        <w:t xml:space="preserve">It would be valuable to get data back out of MERIT rather than being locked away (e.g. end of project or end of year reports in usable formats). </w:t>
      </w:r>
    </w:p>
    <w:p w14:paraId="56F5C317" w14:textId="77777777" w:rsidR="006E5FFF" w:rsidRDefault="006E5FFF" w:rsidP="006E5FFF">
      <w:pPr>
        <w:pStyle w:val="ListBullet"/>
        <w:numPr>
          <w:ilvl w:val="1"/>
          <w:numId w:val="11"/>
        </w:numPr>
        <w:rPr>
          <w:lang w:val="en-US"/>
        </w:rPr>
      </w:pPr>
      <w:r>
        <w:rPr>
          <w:lang w:val="en-US"/>
        </w:rPr>
        <w:t>Questions raised over data accumulation in MERIT. Problems with duplications in accounting for the same area multiple times.</w:t>
      </w:r>
    </w:p>
    <w:p w14:paraId="2D4A34E1" w14:textId="77777777" w:rsidR="006E5FFF" w:rsidRDefault="006E5FFF" w:rsidP="006E5FFF">
      <w:pPr>
        <w:pStyle w:val="ListBullet"/>
        <w:numPr>
          <w:ilvl w:val="1"/>
          <w:numId w:val="11"/>
        </w:numPr>
        <w:rPr>
          <w:lang w:val="en-US"/>
        </w:rPr>
      </w:pPr>
      <w:r>
        <w:rPr>
          <w:lang w:val="en-US"/>
        </w:rPr>
        <w:t>The 6 mthly reporting timeframe is too course for a 12 mth project – the dashboard shows under achievement, then over achievement which isn’t useful for tracking progress.</w:t>
      </w:r>
    </w:p>
    <w:p w14:paraId="12DB6851" w14:textId="77777777" w:rsidR="006E5FFF" w:rsidRDefault="006E5FFF" w:rsidP="006E5FFF">
      <w:pPr>
        <w:pStyle w:val="ListBullet"/>
        <w:numPr>
          <w:ilvl w:val="1"/>
          <w:numId w:val="11"/>
        </w:numPr>
        <w:rPr>
          <w:lang w:val="en-US"/>
        </w:rPr>
      </w:pPr>
      <w:r>
        <w:rPr>
          <w:lang w:val="en-US"/>
        </w:rPr>
        <w:t>MERIT needs to be redesigned to be appropriate for large programs – multiple outcomes and outputs. This is particularly important if the Australian Government is interested in the broader outcomes leveraged from their funded projects plus industry/levy funded activities.</w:t>
      </w:r>
    </w:p>
    <w:p w14:paraId="063DB755" w14:textId="77777777" w:rsidR="006E5FFF" w:rsidRPr="003A1E39" w:rsidRDefault="006E5FFF" w:rsidP="006E5FFF">
      <w:pPr>
        <w:pStyle w:val="ListBullet"/>
        <w:numPr>
          <w:ilvl w:val="1"/>
          <w:numId w:val="11"/>
        </w:numPr>
        <w:rPr>
          <w:lang w:val="en-US"/>
        </w:rPr>
      </w:pPr>
      <w:r>
        <w:rPr>
          <w:lang w:val="en-US"/>
        </w:rPr>
        <w:t>More guidance needed on how some activities should be accounted for (to improve consistency) e.g. direct areas of impact or hectares managed as a result of activities.</w:t>
      </w:r>
    </w:p>
    <w:p w14:paraId="08AEEB6F" w14:textId="77777777" w:rsidR="006E5FFF" w:rsidRDefault="006E5FFF" w:rsidP="006E5FFF">
      <w:pPr>
        <w:pStyle w:val="ListBullet"/>
        <w:rPr>
          <w:lang w:val="en-US"/>
        </w:rPr>
      </w:pPr>
      <w:r>
        <w:rPr>
          <w:lang w:val="en-US"/>
        </w:rPr>
        <w:t xml:space="preserve">Communication with Grant Managers - feedback on MERIT reports often takes 6 mths from date of submission which means feedback is provided to on-ground staff 12 mths after works undertaken – this is too long a time-frame. </w:t>
      </w:r>
    </w:p>
    <w:p w14:paraId="398AB39A" w14:textId="77777777" w:rsidR="006E5FFF" w:rsidRDefault="006E5FFF" w:rsidP="006E5FFF">
      <w:pPr>
        <w:pStyle w:val="ListBullet"/>
        <w:rPr>
          <w:lang w:val="en-US"/>
        </w:rPr>
      </w:pPr>
      <w:r>
        <w:rPr>
          <w:lang w:val="en-US"/>
        </w:rPr>
        <w:t>Communication (in advance) is needed from the MERIT team to the regions when changes are made to parameters. Need communication from the MERIT team on how some of the information is being used – if at all?</w:t>
      </w:r>
    </w:p>
    <w:p w14:paraId="1918F037" w14:textId="77777777" w:rsidR="006E5FFF" w:rsidRDefault="006E5FFF" w:rsidP="006E5FFF">
      <w:pPr>
        <w:pStyle w:val="ListBullet"/>
        <w:rPr>
          <w:lang w:val="en-US"/>
        </w:rPr>
      </w:pPr>
      <w:r>
        <w:rPr>
          <w:lang w:val="en-US"/>
        </w:rPr>
        <w:t>Outcomes – preference for the federal government to provide an outcomes framework which specifies what national outcomes are being sought and then the way this is achieved can be left up to regions (allows for variability in local delivery where required). This has occurred in the past through the business plan released for funding programs, but has not occurred under the latest round of CFOC and NLP. It needs to be reintroduced.</w:t>
      </w:r>
    </w:p>
    <w:p w14:paraId="6CC43C94" w14:textId="77777777" w:rsidR="006E5FFF" w:rsidRPr="00035D6A" w:rsidRDefault="006E5FFF" w:rsidP="006E5FFF">
      <w:pPr>
        <w:pStyle w:val="ListBullet"/>
        <w:rPr>
          <w:lang w:val="en-US"/>
        </w:rPr>
      </w:pPr>
      <w:r>
        <w:rPr>
          <w:lang w:val="en-US"/>
        </w:rPr>
        <w:t>Questioning what MERIT is trying to achieve: a project management tool, a data collation tool or reporting on how we deliver on outcomes tool.</w:t>
      </w:r>
    </w:p>
    <w:p w14:paraId="498AB094" w14:textId="77777777" w:rsidR="00F30447" w:rsidRPr="00B25C3C" w:rsidRDefault="00F30447">
      <w:pPr>
        <w:spacing w:after="120"/>
        <w:rPr>
          <w:sz w:val="14"/>
        </w:rPr>
      </w:pPr>
    </w:p>
    <w:p w14:paraId="1142BC74" w14:textId="01988521" w:rsidR="00F30447" w:rsidRPr="00C90DE2" w:rsidRDefault="00F30447" w:rsidP="00F30447">
      <w:pPr>
        <w:spacing w:after="120"/>
        <w:rPr>
          <w:b/>
        </w:rPr>
      </w:pPr>
      <w:r>
        <w:rPr>
          <w:b/>
        </w:rPr>
        <w:t>Northern Territory</w:t>
      </w:r>
    </w:p>
    <w:p w14:paraId="2316AB90" w14:textId="77777777" w:rsidR="008F51E0" w:rsidRDefault="008F51E0" w:rsidP="008F51E0">
      <w:pPr>
        <w:pStyle w:val="BodyNormal"/>
      </w:pPr>
      <w:r>
        <w:t>Key points:</w:t>
      </w:r>
    </w:p>
    <w:p w14:paraId="37C083C9" w14:textId="77777777" w:rsidR="008F51E0" w:rsidRPr="00766AD8" w:rsidRDefault="008F51E0" w:rsidP="008F51E0">
      <w:pPr>
        <w:pStyle w:val="ListBullet"/>
        <w:rPr>
          <w:lang w:val="en-US"/>
        </w:rPr>
      </w:pPr>
      <w:r>
        <w:t xml:space="preserve">Types of reporting - reporting burden doesn’t really exist – MERIT is for core, baseline funding we receive. Using it to report to the board is fairly simple. Only other reporting we do is reporting on progress against NRM Plan to variety of stakeholders. We use Miradi (adaptive management software for conservation projects) which is a conservation management tool. It is based on the open standards for the practice of conservation. We can measure outcomes under the plan. The baseline funding mirrors some of our plan anyway. </w:t>
      </w:r>
    </w:p>
    <w:p w14:paraId="6F8C9301" w14:textId="365554A9" w:rsidR="008F51E0" w:rsidRPr="000003C0" w:rsidRDefault="008F51E0" w:rsidP="008F51E0">
      <w:pPr>
        <w:pStyle w:val="ListBullet"/>
        <w:rPr>
          <w:lang w:val="en-US"/>
        </w:rPr>
      </w:pPr>
      <w:r>
        <w:t xml:space="preserve">MERIT – find it tedious, clunky, slow, time consuming – difficult to tell the story in. MERIT and Miradi aren’t transferable. We can manipulate Miradi – but once data is in MERIT we can’t touch it. The outputs are the same in Miradi as MERIT – we can analyse things in Miradi. The dashboards in MERIT </w:t>
      </w:r>
      <w:r w:rsidR="004A3510">
        <w:t>don’t accurately reflect reporting</w:t>
      </w:r>
      <w:r>
        <w:t>. The forms in MERIT are fine as stand alone forms, but when you’re in one mode (e.g. reporting) you can’t switch to another mode without the entire project report being disabled and then you need to wait for it to be amended – administrative problems. There is no formatting in MERIT or word processing – readability is poor. What you think you’ve put in doesn’t come across very well as a report. As a place to put in outputs, it works ok. Our difficulty in NT is that we could have 10 weed management sites in one project and therefore we need to fill in 10 forms – time consuming. Don’t feel confident we can put 10 sites on one map. We try to aggregate data sometimes but doesn’t always work. Our projects cover lots of different things, so the community grants form is different to the other works forms – hard to convey outcomes in.</w:t>
      </w:r>
    </w:p>
    <w:p w14:paraId="7EF07729" w14:textId="77777777" w:rsidR="008F51E0" w:rsidRPr="000003C0" w:rsidRDefault="008F51E0" w:rsidP="008F51E0">
      <w:pPr>
        <w:pStyle w:val="ListBullet"/>
        <w:rPr>
          <w:lang w:val="en-US"/>
        </w:rPr>
      </w:pPr>
      <w:r>
        <w:t>Under CFOC they used to have an excel spreadsheet – it was great because you could see everything in one spot – in MERIT you can only see one form at a time – works ok for smaller projects but if lots of different types of works or lots of forms, then gets harder.</w:t>
      </w:r>
    </w:p>
    <w:p w14:paraId="6A184C04" w14:textId="77777777" w:rsidR="008F51E0" w:rsidRPr="000003C0" w:rsidRDefault="008F51E0" w:rsidP="008F51E0">
      <w:pPr>
        <w:pStyle w:val="ListBullet"/>
        <w:rPr>
          <w:lang w:val="en-US"/>
        </w:rPr>
      </w:pPr>
      <w:r>
        <w:t>We have some of our own internal standard outputs e.g. Weeds, fire, ferals and people. Use for reporting on planning e.g. ha’s, no. weeds etc. We like to link these to our spatial data – we’re in the process of mapping works now. Outputs in MERIT are ok – these are the main ones we use.</w:t>
      </w:r>
    </w:p>
    <w:p w14:paraId="4129137D" w14:textId="77777777" w:rsidR="008F51E0" w:rsidRPr="00C17A5C" w:rsidRDefault="008F51E0" w:rsidP="008F51E0">
      <w:pPr>
        <w:pStyle w:val="ListBullet"/>
        <w:rPr>
          <w:lang w:val="en-US"/>
        </w:rPr>
      </w:pPr>
      <w:r>
        <w:t>Measuring – we measure outputs. Templates say what we need to measure – rest is up to us. Outcomes are descriptions but don’t work in database – we do surveys to check on condition of assets over time. But short term funding means we often can’t see the change. We are a bit different in that we are often looking for no change – pristine environments. We count ha, people etc. Use program logics and case studies to convey to other people what is happening.</w:t>
      </w:r>
    </w:p>
    <w:p w14:paraId="5FDD7AAD" w14:textId="77777777" w:rsidR="008F51E0" w:rsidRPr="00C17A5C" w:rsidRDefault="008F51E0" w:rsidP="008F51E0">
      <w:pPr>
        <w:pStyle w:val="ListBullet"/>
        <w:rPr>
          <w:lang w:val="en-US"/>
        </w:rPr>
      </w:pPr>
      <w:r>
        <w:t>All work is seasonal in NT – reporting is biannual, but major reporting and major work period aligns in June during dry season. This means the end of June reports usually come out in December (reporting is 6 mths behind). Also, everyone leaves around Christmas due to wet season, so if you have a question you need to wait 6 weeks. Barrier to reporting – no one here.</w:t>
      </w:r>
    </w:p>
    <w:p w14:paraId="4EB817A3" w14:textId="77777777" w:rsidR="008F51E0" w:rsidRPr="00C17A5C" w:rsidRDefault="008F51E0" w:rsidP="008F51E0">
      <w:pPr>
        <w:pStyle w:val="ListBullet"/>
        <w:rPr>
          <w:lang w:val="en-US"/>
        </w:rPr>
      </w:pPr>
      <w:r>
        <w:t>Recording – lots of our work is done by other organisations (contractors). We have internal reporting system for contractors – collect data from them on what they’ve done and it gets validated by us. Linked to their milestone reporting. It gets entered into our system and then sorted out and rolled up into MERIT.</w:t>
      </w:r>
    </w:p>
    <w:p w14:paraId="076FAB6C" w14:textId="77777777" w:rsidR="008F51E0" w:rsidRPr="00C21BFC" w:rsidRDefault="008F51E0" w:rsidP="008F51E0">
      <w:pPr>
        <w:pStyle w:val="ListBullet"/>
        <w:rPr>
          <w:lang w:val="en-US"/>
        </w:rPr>
      </w:pPr>
      <w:r>
        <w:t>Problem – things are continuing over time – rarely done once and finished. Need to be careful that we don’t duplicate our reported efforts e.g. report bi-annually but we may have a project that runs for 3-4 years that we’re continually reporting on….what do we say this time round? We are reporting the same thing for one project – cumulative or for a given period (confusion). We may do one big weed effort for example and then we go back, and go back again, and go back again (3 big efforts in a year). Hard to know what we should say we’ve done when going back to same sites.</w:t>
      </w:r>
    </w:p>
    <w:p w14:paraId="62101497" w14:textId="77777777" w:rsidR="008F51E0" w:rsidRPr="00C21BFC" w:rsidRDefault="008F51E0" w:rsidP="008F51E0">
      <w:pPr>
        <w:pStyle w:val="ListBullet"/>
        <w:rPr>
          <w:lang w:val="en-US"/>
        </w:rPr>
      </w:pPr>
      <w:r>
        <w:t>Terminology not really an issue.</w:t>
      </w:r>
    </w:p>
    <w:p w14:paraId="1DF2D434" w14:textId="77777777" w:rsidR="008F51E0" w:rsidRPr="00C21BFC" w:rsidRDefault="008F51E0" w:rsidP="008F51E0">
      <w:pPr>
        <w:pStyle w:val="ListBullet"/>
        <w:rPr>
          <w:lang w:val="en-US"/>
        </w:rPr>
      </w:pPr>
      <w:r>
        <w:t>Resourcing a problem because all our work and reporting happens together – not ideal. We need to design our activities to account for peak work/reporting periods.</w:t>
      </w:r>
    </w:p>
    <w:p w14:paraId="07C37F39" w14:textId="77777777" w:rsidR="008F51E0" w:rsidRPr="00E9712B" w:rsidRDefault="008F51E0" w:rsidP="008F51E0">
      <w:pPr>
        <w:pStyle w:val="ListBullet"/>
        <w:rPr>
          <w:lang w:val="en-US"/>
        </w:rPr>
      </w:pPr>
      <w:r>
        <w:t>We find we need to justify the investment, but there is lots of stuff that doesn’t fit into the boxes – we’ve found best way is to attach a document.</w:t>
      </w:r>
    </w:p>
    <w:p w14:paraId="68A50444" w14:textId="77777777" w:rsidR="00F30447" w:rsidRPr="00B25C3C" w:rsidRDefault="00F30447">
      <w:pPr>
        <w:spacing w:after="120"/>
        <w:rPr>
          <w:sz w:val="14"/>
        </w:rPr>
      </w:pPr>
    </w:p>
    <w:p w14:paraId="5337E395" w14:textId="2633BA54" w:rsidR="00F30447" w:rsidRPr="00C90DE2" w:rsidRDefault="00F30447" w:rsidP="00F30447">
      <w:pPr>
        <w:spacing w:after="120"/>
        <w:rPr>
          <w:b/>
        </w:rPr>
      </w:pPr>
      <w:r>
        <w:rPr>
          <w:b/>
        </w:rPr>
        <w:t>Queensland</w:t>
      </w:r>
    </w:p>
    <w:p w14:paraId="0476624C" w14:textId="77777777" w:rsidR="008F51E0" w:rsidRPr="008F51E0" w:rsidRDefault="008F51E0" w:rsidP="008F51E0">
      <w:pPr>
        <w:pStyle w:val="BodyNormal"/>
      </w:pPr>
      <w:r w:rsidRPr="008F51E0">
        <w:t>Key points:</w:t>
      </w:r>
    </w:p>
    <w:p w14:paraId="4CA5B7AE" w14:textId="4181A14E" w:rsidR="008F51E0" w:rsidRDefault="008F51E0" w:rsidP="008F51E0">
      <w:pPr>
        <w:pStyle w:val="BodyNormal"/>
      </w:pPr>
      <w:r>
        <w:t>Standard outputs</w:t>
      </w:r>
    </w:p>
    <w:p w14:paraId="0C845F49" w14:textId="5BC9F2B3" w:rsidR="008F51E0" w:rsidRDefault="008F51E0" w:rsidP="008F51E0">
      <w:pPr>
        <w:pStyle w:val="ListBullet"/>
        <w:rPr>
          <w:lang w:val="en-US"/>
        </w:rPr>
      </w:pPr>
      <w:r>
        <w:rPr>
          <w:lang w:val="en-US"/>
        </w:rPr>
        <w:t xml:space="preserve">Queensland developed </w:t>
      </w:r>
      <w:r w:rsidRPr="00A319A8">
        <w:rPr>
          <w:lang w:val="en-US"/>
        </w:rPr>
        <w:t xml:space="preserve">Standard Outputs </w:t>
      </w:r>
      <w:r>
        <w:rPr>
          <w:lang w:val="en-US"/>
        </w:rPr>
        <w:t>some time ago in collaboration with the Aust</w:t>
      </w:r>
      <w:r w:rsidR="002B3F3D">
        <w:rPr>
          <w:lang w:val="en-US"/>
        </w:rPr>
        <w:t>ralian</w:t>
      </w:r>
      <w:r>
        <w:rPr>
          <w:lang w:val="en-US"/>
        </w:rPr>
        <w:t xml:space="preserve"> </w:t>
      </w:r>
      <w:r w:rsidR="002B3F3D">
        <w:rPr>
          <w:lang w:val="en-US"/>
        </w:rPr>
        <w:t>Government</w:t>
      </w:r>
      <w:r>
        <w:rPr>
          <w:lang w:val="en-US"/>
        </w:rPr>
        <w:t xml:space="preserve"> MERI team. They referred to the ‘standard output codes’ as being analogous to MERIT codes. </w:t>
      </w:r>
    </w:p>
    <w:p w14:paraId="4D483B86" w14:textId="77777777" w:rsidR="008F51E0" w:rsidRDefault="008F51E0" w:rsidP="008F51E0">
      <w:pPr>
        <w:pStyle w:val="ListBullet"/>
        <w:rPr>
          <w:lang w:val="en-US"/>
        </w:rPr>
      </w:pPr>
      <w:r>
        <w:rPr>
          <w:lang w:val="en-US"/>
        </w:rPr>
        <w:t>The use of the standard outputs varies though most use them in some form and find they provide good metrics for the work they do</w:t>
      </w:r>
    </w:p>
    <w:p w14:paraId="672072DF" w14:textId="77777777" w:rsidR="008F51E0" w:rsidRDefault="008F51E0" w:rsidP="008F51E0">
      <w:pPr>
        <w:pStyle w:val="ListBullet"/>
        <w:rPr>
          <w:lang w:val="en-US"/>
        </w:rPr>
      </w:pPr>
      <w:r>
        <w:rPr>
          <w:lang w:val="en-US"/>
        </w:rPr>
        <w:t>One NRM indicated that they were considering moving away from using standard outputs</w:t>
      </w:r>
    </w:p>
    <w:p w14:paraId="62E3C421" w14:textId="77777777" w:rsidR="008F51E0" w:rsidRDefault="008F51E0" w:rsidP="008F51E0">
      <w:pPr>
        <w:pStyle w:val="ListBullet"/>
        <w:rPr>
          <w:lang w:val="en-US"/>
        </w:rPr>
      </w:pPr>
      <w:r>
        <w:rPr>
          <w:lang w:val="en-US"/>
        </w:rPr>
        <w:t xml:space="preserve">There does not appear to be a governance and management process for the standard output hence they have not been revised for some time. </w:t>
      </w:r>
    </w:p>
    <w:p w14:paraId="56E80E23" w14:textId="77777777" w:rsidR="008F51E0" w:rsidRDefault="008F51E0" w:rsidP="008F51E0">
      <w:pPr>
        <w:pStyle w:val="ListBullet"/>
        <w:numPr>
          <w:ilvl w:val="0"/>
          <w:numId w:val="0"/>
        </w:numPr>
        <w:ind w:left="357" w:hanging="357"/>
        <w:rPr>
          <w:lang w:val="en-US"/>
        </w:rPr>
      </w:pPr>
      <w:r>
        <w:rPr>
          <w:lang w:val="en-US"/>
        </w:rPr>
        <w:t>State requirements</w:t>
      </w:r>
    </w:p>
    <w:p w14:paraId="1F7340FD" w14:textId="545D790B" w:rsidR="008F51E0" w:rsidRDefault="00AF5AE2" w:rsidP="008F51E0">
      <w:pPr>
        <w:pStyle w:val="ListBullet"/>
        <w:rPr>
          <w:lang w:val="en-US"/>
        </w:rPr>
      </w:pPr>
      <w:r>
        <w:rPr>
          <w:lang w:val="en-US"/>
        </w:rPr>
        <w:t>QLD Government</w:t>
      </w:r>
      <w:r w:rsidR="008F51E0">
        <w:rPr>
          <w:lang w:val="en-US"/>
        </w:rPr>
        <w:t xml:space="preserve"> uses Enquire. The NRMs have had to develop workarounds to translate between MERIT and Enquire (and in some cases their own systems of recording data). These vary from spreadsheets to entirely independent databases, or GIS-based systems</w:t>
      </w:r>
    </w:p>
    <w:p w14:paraId="2390EF72" w14:textId="77777777" w:rsidR="008F51E0" w:rsidRDefault="008F51E0" w:rsidP="008F51E0">
      <w:pPr>
        <w:pStyle w:val="ListBullet"/>
        <w:numPr>
          <w:ilvl w:val="0"/>
          <w:numId w:val="0"/>
        </w:numPr>
        <w:ind w:left="357" w:hanging="357"/>
        <w:rPr>
          <w:lang w:val="en-US"/>
        </w:rPr>
      </w:pPr>
    </w:p>
    <w:p w14:paraId="0A3EB179" w14:textId="77777777" w:rsidR="008F51E0" w:rsidRDefault="008F51E0" w:rsidP="008F51E0">
      <w:pPr>
        <w:pStyle w:val="ListBullet"/>
        <w:numPr>
          <w:ilvl w:val="0"/>
          <w:numId w:val="0"/>
        </w:numPr>
        <w:ind w:left="357" w:hanging="357"/>
        <w:rPr>
          <w:lang w:val="en-US"/>
        </w:rPr>
      </w:pPr>
      <w:r>
        <w:rPr>
          <w:lang w:val="en-US"/>
        </w:rPr>
        <w:t>MERIT</w:t>
      </w:r>
    </w:p>
    <w:p w14:paraId="222B2642" w14:textId="77777777" w:rsidR="008F51E0" w:rsidRDefault="008F51E0" w:rsidP="008F51E0">
      <w:pPr>
        <w:pStyle w:val="ListBullet"/>
        <w:rPr>
          <w:lang w:val="en-US"/>
        </w:rPr>
      </w:pPr>
      <w:r>
        <w:rPr>
          <w:lang w:val="en-US"/>
        </w:rPr>
        <w:t>Several noted that they found the interface difficult to use and it was counter-intuitive</w:t>
      </w:r>
    </w:p>
    <w:p w14:paraId="6C676766" w14:textId="77777777" w:rsidR="008F51E0" w:rsidRDefault="008F51E0" w:rsidP="008F51E0">
      <w:pPr>
        <w:pStyle w:val="ListBullet"/>
        <w:rPr>
          <w:lang w:val="en-US"/>
        </w:rPr>
      </w:pPr>
      <w:r>
        <w:rPr>
          <w:lang w:val="en-US"/>
        </w:rPr>
        <w:t xml:space="preserve">They reported frustration at the way things are ‘locked in’ resulting in the need to seek permission to make even minor changes to a project. Seems contradictory to the idea that things like the monitoring plan needs to be adaptive. </w:t>
      </w:r>
    </w:p>
    <w:p w14:paraId="55F6A173" w14:textId="77777777" w:rsidR="008F51E0" w:rsidRDefault="008F51E0" w:rsidP="008F51E0">
      <w:pPr>
        <w:pStyle w:val="ListBullet"/>
        <w:rPr>
          <w:lang w:val="en-US"/>
        </w:rPr>
      </w:pPr>
      <w:r>
        <w:rPr>
          <w:lang w:val="en-US"/>
        </w:rPr>
        <w:t xml:space="preserve">Several noted that the level of data required seemed to contradict the goal of reporting on landscape level changes. That is, needing to record things like attendance at a field day or number of trees planted – what are they measures of? There was a consensus that it was seeking too much detail. For example, in proportion to the funds involved in small grants programs, there was far too much time required on reporting </w:t>
      </w:r>
    </w:p>
    <w:p w14:paraId="719C9A1B" w14:textId="762F295F" w:rsidR="008F51E0" w:rsidRPr="00E13CFC" w:rsidRDefault="008F51E0" w:rsidP="008F51E0">
      <w:pPr>
        <w:pStyle w:val="ListBullet"/>
        <w:rPr>
          <w:lang w:val="en-US"/>
        </w:rPr>
      </w:pPr>
      <w:r>
        <w:rPr>
          <w:lang w:val="en-US"/>
        </w:rPr>
        <w:t xml:space="preserve">Similarly, </w:t>
      </w:r>
      <w:r w:rsidR="00DF4915">
        <w:rPr>
          <w:lang w:val="en-US"/>
        </w:rPr>
        <w:t xml:space="preserve">it is perceived that </w:t>
      </w:r>
      <w:r>
        <w:rPr>
          <w:lang w:val="en-US"/>
        </w:rPr>
        <w:t>there is no allowance in MERIT for re-treatment of sites or the same person attending events multiple times (count them and their land once only or multiple times?)</w:t>
      </w:r>
    </w:p>
    <w:p w14:paraId="1FD0FC24" w14:textId="77777777" w:rsidR="008F51E0" w:rsidRDefault="008F51E0" w:rsidP="008F51E0">
      <w:pPr>
        <w:pStyle w:val="ListBullet"/>
        <w:rPr>
          <w:lang w:val="en-US"/>
        </w:rPr>
      </w:pPr>
      <w:r>
        <w:rPr>
          <w:lang w:val="en-US"/>
        </w:rPr>
        <w:t>Some thought its strength was in recording short-term measures of progress or change</w:t>
      </w:r>
    </w:p>
    <w:p w14:paraId="2F65AE25" w14:textId="77777777" w:rsidR="008F51E0" w:rsidRDefault="008F51E0" w:rsidP="008F51E0">
      <w:pPr>
        <w:pStyle w:val="ListBullet"/>
        <w:rPr>
          <w:lang w:val="en-US"/>
        </w:rPr>
      </w:pPr>
      <w:r>
        <w:rPr>
          <w:lang w:val="en-US"/>
        </w:rPr>
        <w:t xml:space="preserve">Penny noted that the approach to improve the community grants data was a good example of the process and type of change needed. </w:t>
      </w:r>
    </w:p>
    <w:p w14:paraId="4646885F" w14:textId="77777777" w:rsidR="008F51E0" w:rsidRDefault="008F51E0" w:rsidP="008F51E0">
      <w:pPr>
        <w:pStyle w:val="ListBullet"/>
        <w:numPr>
          <w:ilvl w:val="0"/>
          <w:numId w:val="0"/>
        </w:numPr>
        <w:ind w:left="357" w:hanging="357"/>
        <w:rPr>
          <w:lang w:val="en-US"/>
        </w:rPr>
      </w:pPr>
      <w:r>
        <w:rPr>
          <w:lang w:val="en-US"/>
        </w:rPr>
        <w:t>Getting information and reports from MERIT</w:t>
      </w:r>
    </w:p>
    <w:p w14:paraId="1AEA7C68" w14:textId="77777777" w:rsidR="008F51E0" w:rsidRDefault="008F51E0" w:rsidP="008F51E0">
      <w:pPr>
        <w:pStyle w:val="ListBullet"/>
        <w:rPr>
          <w:lang w:val="en-US"/>
        </w:rPr>
      </w:pPr>
      <w:r>
        <w:rPr>
          <w:lang w:val="en-US"/>
        </w:rPr>
        <w:t xml:space="preserve">The group recognized that there might be cases where detailed information was important (e.g. change in ecological conditions at a specific monitoring site), however they currently cannot easily get reports back from MERIT so there is little incentive to record this data. </w:t>
      </w:r>
    </w:p>
    <w:p w14:paraId="6B397261" w14:textId="77777777" w:rsidR="008F51E0" w:rsidRDefault="008F51E0" w:rsidP="008F51E0">
      <w:pPr>
        <w:pStyle w:val="ListBullet"/>
        <w:numPr>
          <w:ilvl w:val="0"/>
          <w:numId w:val="0"/>
        </w:numPr>
        <w:ind w:left="357" w:hanging="357"/>
        <w:rPr>
          <w:lang w:val="en-US"/>
        </w:rPr>
      </w:pPr>
      <w:r>
        <w:rPr>
          <w:lang w:val="en-US"/>
        </w:rPr>
        <w:t>Administration funding</w:t>
      </w:r>
    </w:p>
    <w:p w14:paraId="15E5DE17" w14:textId="77777777" w:rsidR="008F51E0" w:rsidRDefault="008F51E0" w:rsidP="008F51E0">
      <w:pPr>
        <w:pStyle w:val="ListBullet"/>
        <w:rPr>
          <w:lang w:val="en-US"/>
        </w:rPr>
      </w:pPr>
      <w:r>
        <w:rPr>
          <w:lang w:val="en-US"/>
        </w:rPr>
        <w:t xml:space="preserve">They have been instructed to record community support activities as administration (i.e. part of the 10% allowance). This misses the impact of that work which is working directly with community to drive on-ground change. </w:t>
      </w:r>
    </w:p>
    <w:p w14:paraId="5E0BFA7F" w14:textId="77777777" w:rsidR="008F51E0" w:rsidRDefault="008F51E0" w:rsidP="008F51E0">
      <w:pPr>
        <w:pStyle w:val="ListBullet"/>
        <w:numPr>
          <w:ilvl w:val="0"/>
          <w:numId w:val="0"/>
        </w:numPr>
        <w:ind w:left="357" w:hanging="357"/>
        <w:rPr>
          <w:lang w:val="en-US"/>
        </w:rPr>
      </w:pPr>
      <w:r>
        <w:rPr>
          <w:lang w:val="en-US"/>
        </w:rPr>
        <w:t>Co-funded projects</w:t>
      </w:r>
    </w:p>
    <w:p w14:paraId="0C95CECE" w14:textId="77777777" w:rsidR="008F51E0" w:rsidRDefault="008F51E0" w:rsidP="008F51E0">
      <w:pPr>
        <w:pStyle w:val="ListBullet"/>
        <w:rPr>
          <w:lang w:val="en-US"/>
        </w:rPr>
      </w:pPr>
      <w:r>
        <w:rPr>
          <w:lang w:val="en-US"/>
        </w:rPr>
        <w:t xml:space="preserve">Some NRMs did not split out the co-funding amounts while others did. </w:t>
      </w:r>
    </w:p>
    <w:p w14:paraId="357B3813" w14:textId="77777777" w:rsidR="008F51E0" w:rsidRDefault="008F51E0" w:rsidP="008F51E0">
      <w:pPr>
        <w:pStyle w:val="ListBullet"/>
        <w:numPr>
          <w:ilvl w:val="0"/>
          <w:numId w:val="0"/>
        </w:numPr>
        <w:ind w:left="357" w:hanging="357"/>
        <w:rPr>
          <w:lang w:val="en-US"/>
        </w:rPr>
      </w:pPr>
      <w:r>
        <w:rPr>
          <w:lang w:val="en-US"/>
        </w:rPr>
        <w:t xml:space="preserve">Reporting confusion can be linked back to confusion in program and project planning. </w:t>
      </w:r>
    </w:p>
    <w:p w14:paraId="010CBBF6" w14:textId="77777777" w:rsidR="008F51E0" w:rsidRDefault="008F51E0" w:rsidP="008F51E0">
      <w:pPr>
        <w:pStyle w:val="ListBullet"/>
        <w:numPr>
          <w:ilvl w:val="0"/>
          <w:numId w:val="0"/>
        </w:numPr>
        <w:ind w:left="357" w:hanging="357"/>
        <w:rPr>
          <w:lang w:val="en-US"/>
        </w:rPr>
      </w:pPr>
      <w:r>
        <w:rPr>
          <w:lang w:val="en-US"/>
        </w:rPr>
        <w:t>Unanticipated result (from teleconference):</w:t>
      </w:r>
    </w:p>
    <w:p w14:paraId="609372F4" w14:textId="77777777" w:rsidR="008F51E0" w:rsidRDefault="008F51E0" w:rsidP="008F51E0">
      <w:pPr>
        <w:pStyle w:val="ListBullet"/>
        <w:rPr>
          <w:lang w:val="en-US"/>
        </w:rPr>
      </w:pPr>
      <w:r>
        <w:rPr>
          <w:lang w:val="en-US"/>
        </w:rPr>
        <w:t xml:space="preserve">In the initial discussion where we asked about the current challenges for reporting there seemed to be many cases where participants were keen to share not only their experiences but also the tools and systems they were using to record activity and manage projects in the field. It appeared that this type of sharing was novel and could result in some important sharing of resources and knowledge across the Queensland organisations. </w:t>
      </w:r>
    </w:p>
    <w:p w14:paraId="1DA19120" w14:textId="77777777" w:rsidR="00F30447" w:rsidRPr="00B25C3C" w:rsidRDefault="00F30447">
      <w:pPr>
        <w:spacing w:after="120"/>
        <w:rPr>
          <w:sz w:val="14"/>
        </w:rPr>
      </w:pPr>
    </w:p>
    <w:p w14:paraId="297FDD0B" w14:textId="70FE97C5" w:rsidR="00F30447" w:rsidRPr="00C90DE2" w:rsidRDefault="00F30447" w:rsidP="00F30447">
      <w:pPr>
        <w:spacing w:after="120"/>
        <w:rPr>
          <w:b/>
        </w:rPr>
      </w:pPr>
      <w:r>
        <w:rPr>
          <w:b/>
        </w:rPr>
        <w:t>New South Wales</w:t>
      </w:r>
    </w:p>
    <w:p w14:paraId="5A494C18" w14:textId="7B1B3FB6" w:rsidR="00F30447" w:rsidRDefault="008F51E0">
      <w:pPr>
        <w:spacing w:after="120"/>
      </w:pPr>
      <w:r>
        <w:t>Key points:</w:t>
      </w:r>
    </w:p>
    <w:p w14:paraId="5F6834EF" w14:textId="77777777" w:rsidR="008F51E0" w:rsidRDefault="008F51E0" w:rsidP="008F51E0">
      <w:pPr>
        <w:pStyle w:val="ListBullet"/>
        <w:ind w:left="357" w:hanging="357"/>
        <w:contextualSpacing/>
      </w:pPr>
      <w:r>
        <w:t>There is a sense that the NSW government reporting requirements are about to become more comprehensive and that auditing procedures will be put in place to verify outputs and outcomes of projects and programs. Currently, the bulk of reporting burden is from federal reporting, but Catchment Action NSW reporting seems to be catching up.</w:t>
      </w:r>
    </w:p>
    <w:p w14:paraId="57F4650D" w14:textId="77777777" w:rsidR="008F51E0" w:rsidRDefault="008F51E0" w:rsidP="008F51E0">
      <w:pPr>
        <w:pStyle w:val="ListBullet"/>
        <w:ind w:left="357" w:hanging="357"/>
        <w:contextualSpacing/>
      </w:pPr>
      <w:r>
        <w:t>Most NSW Local Land Services (LLS) regions are using IRIS as their project management system. LMDV is frequently used as the spatial recording system.</w:t>
      </w:r>
    </w:p>
    <w:p w14:paraId="7A390F3D" w14:textId="77777777" w:rsidR="008F51E0" w:rsidRDefault="008F51E0" w:rsidP="008F51E0">
      <w:pPr>
        <w:pStyle w:val="ListBullet"/>
        <w:ind w:left="357" w:hanging="357"/>
        <w:contextualSpacing/>
      </w:pPr>
      <w:r>
        <w:t>The State MERI team is currently reviewing and working on standardising NSW government standard outputs.  This process also includes some capacity building in regions.</w:t>
      </w:r>
    </w:p>
    <w:p w14:paraId="04888F16" w14:textId="77777777" w:rsidR="008F51E0" w:rsidRDefault="008F51E0" w:rsidP="008F51E0">
      <w:pPr>
        <w:pStyle w:val="ListBullet"/>
        <w:ind w:left="357" w:hanging="357"/>
        <w:contextualSpacing/>
      </w:pPr>
      <w:r>
        <w:t>Some regions have their own regional based lists of standard outputs, independent to NSW government outputs.</w:t>
      </w:r>
    </w:p>
    <w:p w14:paraId="6193B744" w14:textId="77777777" w:rsidR="008F51E0" w:rsidRDefault="008F51E0" w:rsidP="008F51E0">
      <w:pPr>
        <w:pStyle w:val="ListBullet"/>
        <w:ind w:left="357" w:hanging="357"/>
        <w:contextualSpacing/>
      </w:pPr>
      <w:r>
        <w:t>Regions are given freedom on how they capture data for NSW government funded projects, however, increased consistency in data capture and methods is deemed beneficial. Guidance on this would be welcomed by the regions.</w:t>
      </w:r>
    </w:p>
    <w:p w14:paraId="1200B7F2" w14:textId="77777777" w:rsidR="008F51E0" w:rsidRDefault="008F51E0" w:rsidP="008F51E0">
      <w:pPr>
        <w:pStyle w:val="ListBullet"/>
        <w:ind w:left="357" w:hanging="357"/>
        <w:contextualSpacing/>
      </w:pPr>
      <w:r>
        <w:t>Issues with MERIT and Australian government support:</w:t>
      </w:r>
    </w:p>
    <w:p w14:paraId="409D8AAB" w14:textId="77777777" w:rsidR="008F51E0" w:rsidRDefault="008F51E0" w:rsidP="008F51E0">
      <w:pPr>
        <w:pStyle w:val="ListBullet2"/>
        <w:ind w:left="714" w:hanging="357"/>
      </w:pPr>
      <w:r>
        <w:t>Difficulties experienced in measuring data for some outputs including number and type of participants in activities, differentiating “new” participants.</w:t>
      </w:r>
    </w:p>
    <w:p w14:paraId="76DD8E18" w14:textId="77777777" w:rsidR="008F51E0" w:rsidRDefault="008F51E0" w:rsidP="008F51E0">
      <w:pPr>
        <w:pStyle w:val="ListBullet2"/>
        <w:ind w:left="714" w:hanging="357"/>
      </w:pPr>
      <w:r>
        <w:t xml:space="preserve">Misalignment when it comes to scale; MERIT better accommodates recording of outputs of individual projects rather than from multiple projects across a whole region; regions are finding condensing region wide program outputs data to fit with MERIT metrics cumbersome. </w:t>
      </w:r>
    </w:p>
    <w:p w14:paraId="2CA135F7" w14:textId="77777777" w:rsidR="008F51E0" w:rsidRDefault="008F51E0" w:rsidP="008F51E0">
      <w:pPr>
        <w:pStyle w:val="ListBullet2"/>
        <w:ind w:left="714" w:hanging="357"/>
      </w:pPr>
      <w:r>
        <w:t>The number and detail of metrics at the activity level is high and deemed to be performance measurement overload.</w:t>
      </w:r>
    </w:p>
    <w:p w14:paraId="3FA01953" w14:textId="77777777" w:rsidR="008F51E0" w:rsidRDefault="008F51E0" w:rsidP="008F51E0">
      <w:pPr>
        <w:pStyle w:val="ListBullet2"/>
        <w:ind w:left="714" w:hanging="357"/>
      </w:pPr>
      <w:r>
        <w:t xml:space="preserve">Uncertainty if this exhaustive data collection and presentation is hitting the mark in terms of gauging the success of projects. </w:t>
      </w:r>
    </w:p>
    <w:p w14:paraId="7BF861C3" w14:textId="77777777" w:rsidR="008F51E0" w:rsidRDefault="008F51E0" w:rsidP="008F51E0">
      <w:pPr>
        <w:pStyle w:val="ListBullet2"/>
        <w:ind w:left="714" w:hanging="357"/>
      </w:pPr>
      <w:r>
        <w:t>For example, the right data is not always being collected to inform project evaluation questions and there is a level of disconnect between data collection and ability to measure desired outcomes specified in project level MERI plans e.g. practice change; regions are working on improving these linkages.</w:t>
      </w:r>
    </w:p>
    <w:p w14:paraId="02CB632A" w14:textId="77777777" w:rsidR="008F51E0" w:rsidRDefault="008F51E0" w:rsidP="008F51E0">
      <w:pPr>
        <w:pStyle w:val="ListBullet2"/>
        <w:ind w:left="714" w:hanging="357"/>
      </w:pPr>
      <w:r>
        <w:t>Clearer definitions are needed for some outputs – too vague at the moment.</w:t>
      </w:r>
    </w:p>
    <w:p w14:paraId="4FA7F655" w14:textId="77777777" w:rsidR="008F51E0" w:rsidRDefault="008F51E0" w:rsidP="008F51E0">
      <w:pPr>
        <w:pStyle w:val="ListBullet2"/>
        <w:ind w:left="714" w:hanging="357"/>
      </w:pPr>
      <w:r>
        <w:t>There is an opportunity to rationalise the outputs list based on what the Australian government actually needs to know.</w:t>
      </w:r>
    </w:p>
    <w:p w14:paraId="79A1FDEF" w14:textId="77777777" w:rsidR="008F51E0" w:rsidRDefault="008F51E0" w:rsidP="008F51E0">
      <w:pPr>
        <w:pStyle w:val="ListBullet2"/>
        <w:ind w:left="714" w:hanging="357"/>
      </w:pPr>
      <w:r>
        <w:t>Regional staff are frustrated that they are not receiving any reporting back from the Australian government so have difficultly appreciating the value of the onerous reporting requirements.</w:t>
      </w:r>
    </w:p>
    <w:p w14:paraId="5697AF9C" w14:textId="77777777" w:rsidR="008F51E0" w:rsidRDefault="008F51E0" w:rsidP="008F51E0">
      <w:pPr>
        <w:pStyle w:val="ListBullet2"/>
        <w:ind w:left="714" w:hanging="357"/>
      </w:pPr>
      <w:r>
        <w:t>Australian government grant managers in regions are frequently changing, making it hard to form and maintain strong relationships in some cases; there is also variability between regional officers’ expectations on reporting detail.</w:t>
      </w:r>
    </w:p>
    <w:p w14:paraId="654A4891" w14:textId="77777777" w:rsidR="008F51E0" w:rsidRDefault="008F51E0" w:rsidP="008F51E0">
      <w:pPr>
        <w:pStyle w:val="ListBullet"/>
        <w:ind w:left="357" w:hanging="357"/>
        <w:contextualSpacing/>
      </w:pPr>
      <w:r w:rsidRPr="006621B2">
        <w:t xml:space="preserve">Annual reporting for internal </w:t>
      </w:r>
      <w:r>
        <w:t xml:space="preserve">organisational </w:t>
      </w:r>
      <w:r w:rsidRPr="006621B2">
        <w:t>purposes is generally based on calendar year</w:t>
      </w:r>
      <w:r>
        <w:t>.</w:t>
      </w:r>
    </w:p>
    <w:p w14:paraId="31170F20" w14:textId="77777777" w:rsidR="008F51E0" w:rsidRDefault="008F51E0" w:rsidP="008F51E0">
      <w:pPr>
        <w:pStyle w:val="ListBullet"/>
        <w:ind w:left="357" w:hanging="357"/>
        <w:contextualSpacing/>
      </w:pPr>
      <w:r>
        <w:t>Catchment Actions reporting for NSW government is due in October; outputs are recorded at site level within projects and then data is aggregated up to a theme level for the region.</w:t>
      </w:r>
    </w:p>
    <w:p w14:paraId="4D288D76" w14:textId="77777777" w:rsidR="008F51E0" w:rsidRDefault="008F51E0" w:rsidP="008F51E0">
      <w:pPr>
        <w:pStyle w:val="ListBullet"/>
        <w:ind w:left="357" w:hanging="357"/>
        <w:contextualSpacing/>
      </w:pPr>
      <w:r w:rsidRPr="006621B2">
        <w:t>Peak times for projects based reporting is October, Jan-March and end of financial year</w:t>
      </w:r>
      <w:r>
        <w:t>.</w:t>
      </w:r>
    </w:p>
    <w:p w14:paraId="336AE4EE" w14:textId="77777777" w:rsidR="008F51E0" w:rsidRDefault="008F51E0" w:rsidP="008F51E0">
      <w:pPr>
        <w:pStyle w:val="ListBullet"/>
        <w:ind w:left="357" w:hanging="357"/>
        <w:contextualSpacing/>
      </w:pPr>
      <w:r>
        <w:t>Regions handle reporting of outputs for projects with multiple funding sources differently; some lump together while others use different project codes and apportion accordingly; some set up separate projects in IRIS based on funding source.</w:t>
      </w:r>
    </w:p>
    <w:p w14:paraId="12B9E8DB" w14:textId="77777777" w:rsidR="008F51E0" w:rsidRDefault="008F51E0" w:rsidP="008F51E0">
      <w:pPr>
        <w:pStyle w:val="ListBullet"/>
        <w:ind w:left="357" w:hanging="357"/>
        <w:contextualSpacing/>
      </w:pPr>
      <w:r>
        <w:t xml:space="preserve">More consistency on reporting expectations and requirements between Australian government and NSW government would be very beneficial and reduce time and frustration around reporting.  </w:t>
      </w:r>
    </w:p>
    <w:p w14:paraId="4C0FBBDA" w14:textId="77777777" w:rsidR="008F51E0" w:rsidRDefault="008F51E0" w:rsidP="008F51E0">
      <w:pPr>
        <w:pStyle w:val="ListBullet"/>
        <w:ind w:left="357" w:hanging="357"/>
        <w:contextualSpacing/>
      </w:pPr>
      <w:r>
        <w:t xml:space="preserve">Better thinking on what needs to be measured and for what purpose should also reduce reporting burden. </w:t>
      </w:r>
    </w:p>
    <w:p w14:paraId="14F26F1A" w14:textId="77777777" w:rsidR="008F51E0" w:rsidRPr="006621B2" w:rsidRDefault="008F51E0" w:rsidP="008F51E0">
      <w:pPr>
        <w:pStyle w:val="ListBullet"/>
        <w:ind w:left="357" w:hanging="357"/>
        <w:contextualSpacing/>
      </w:pPr>
      <w:r>
        <w:t>Concern that intermediate and longer term environmental outcomes (on the ground) are not being monitored or evaluated.</w:t>
      </w:r>
    </w:p>
    <w:p w14:paraId="7E371337" w14:textId="20781CA2" w:rsidR="002441B7" w:rsidRPr="00B25C3C" w:rsidRDefault="002441B7">
      <w:pPr>
        <w:spacing w:after="120"/>
        <w:rPr>
          <w:b/>
          <w:sz w:val="14"/>
        </w:rPr>
      </w:pPr>
    </w:p>
    <w:p w14:paraId="72115A66" w14:textId="03F8E35D" w:rsidR="00F30447" w:rsidRPr="00C90DE2" w:rsidRDefault="00F30447" w:rsidP="00F30447">
      <w:pPr>
        <w:spacing w:after="120"/>
        <w:rPr>
          <w:b/>
        </w:rPr>
      </w:pPr>
      <w:r>
        <w:rPr>
          <w:b/>
        </w:rPr>
        <w:t>Victoria</w:t>
      </w:r>
    </w:p>
    <w:p w14:paraId="57652A7A" w14:textId="77777777" w:rsidR="00504A4E" w:rsidRDefault="00504A4E" w:rsidP="00504A4E">
      <w:pPr>
        <w:pStyle w:val="BodyNormal"/>
      </w:pPr>
      <w:r>
        <w:t>Key points:</w:t>
      </w:r>
    </w:p>
    <w:p w14:paraId="5F1B6BE0" w14:textId="77777777" w:rsidR="00504A4E" w:rsidRPr="00A319A8" w:rsidRDefault="00504A4E" w:rsidP="00504A4E">
      <w:pPr>
        <w:pStyle w:val="ListBullet"/>
        <w:rPr>
          <w:lang w:val="en-US"/>
        </w:rPr>
      </w:pPr>
      <w:r w:rsidRPr="00A319A8">
        <w:rPr>
          <w:lang w:val="en-US"/>
        </w:rPr>
        <w:t xml:space="preserve">DELWP Standard Outputs offer a standard unit of measurement that are used by all CMAs. Standard output data is collated into the central state </w:t>
      </w:r>
      <w:r>
        <w:rPr>
          <w:lang w:val="en-US"/>
        </w:rPr>
        <w:t>GIS database</w:t>
      </w:r>
      <w:r w:rsidRPr="00A319A8">
        <w:rPr>
          <w:lang w:val="en-US"/>
        </w:rPr>
        <w:t>. Currently there is disconnect between the reporting requirements for the Victorian (</w:t>
      </w:r>
      <w:r>
        <w:rPr>
          <w:lang w:val="en-US"/>
        </w:rPr>
        <w:t>DELWP outputs</w:t>
      </w:r>
      <w:r w:rsidRPr="00A319A8">
        <w:rPr>
          <w:lang w:val="en-US"/>
        </w:rPr>
        <w:t>) and Australian Government (MERIT)</w:t>
      </w:r>
      <w:r>
        <w:rPr>
          <w:lang w:val="en-US"/>
        </w:rPr>
        <w:t xml:space="preserve"> and each CMA has their own method for translating data between the two</w:t>
      </w:r>
      <w:r w:rsidRPr="00A319A8">
        <w:rPr>
          <w:lang w:val="en-US"/>
        </w:rPr>
        <w:t xml:space="preserve">. For example, </w:t>
      </w:r>
      <w:r>
        <w:rPr>
          <w:lang w:val="en-US"/>
        </w:rPr>
        <w:t>DELWP outputs</w:t>
      </w:r>
      <w:r w:rsidRPr="00A319A8">
        <w:rPr>
          <w:lang w:val="en-US"/>
        </w:rPr>
        <w:t xml:space="preserve"> will require the number of participants, while MERIT requires number of workshops </w:t>
      </w:r>
      <w:r w:rsidRPr="00A319A8">
        <w:rPr>
          <w:u w:val="single"/>
          <w:lang w:val="en-US"/>
        </w:rPr>
        <w:t>and</w:t>
      </w:r>
      <w:r w:rsidRPr="00A319A8">
        <w:rPr>
          <w:lang w:val="en-US"/>
        </w:rPr>
        <w:t xml:space="preserve"> number of people. </w:t>
      </w:r>
      <w:r>
        <w:rPr>
          <w:lang w:val="en-US"/>
        </w:rPr>
        <w:t xml:space="preserve">There is widespread support for better harmonisation between state and federal reporting systems; and strong support for adoption of the state standard outputs. </w:t>
      </w:r>
    </w:p>
    <w:p w14:paraId="3A065D3F" w14:textId="77777777" w:rsidR="00504A4E" w:rsidRPr="007B6896" w:rsidRDefault="00504A4E" w:rsidP="00504A4E">
      <w:pPr>
        <w:pStyle w:val="ListBullet"/>
        <w:rPr>
          <w:lang w:val="en-US"/>
        </w:rPr>
      </w:pPr>
      <w:r w:rsidRPr="003405E0">
        <w:rPr>
          <w:lang w:val="en-US"/>
        </w:rPr>
        <w:t xml:space="preserve">The unit of data capture varies between </w:t>
      </w:r>
      <w:r>
        <w:rPr>
          <w:lang w:val="en-US"/>
        </w:rPr>
        <w:t>DELWP outputs</w:t>
      </w:r>
      <w:r w:rsidRPr="003405E0">
        <w:rPr>
          <w:lang w:val="en-US"/>
        </w:rPr>
        <w:t xml:space="preserve"> and MERIT. Victoria collects more d</w:t>
      </w:r>
      <w:r>
        <w:rPr>
          <w:lang w:val="en-US"/>
        </w:rPr>
        <w:t xml:space="preserve">etailed spatial data that is activities based e.g. points, lines and polygons to represent works, whereas the spatial representation in MERIT is output based and less specific. Better alignment of spatial resolutions would be good. </w:t>
      </w:r>
    </w:p>
    <w:p w14:paraId="213410CE" w14:textId="77777777" w:rsidR="00504A4E" w:rsidRDefault="00504A4E" w:rsidP="00504A4E">
      <w:pPr>
        <w:pStyle w:val="ListBullet"/>
        <w:rPr>
          <w:lang w:val="en-US"/>
        </w:rPr>
      </w:pPr>
      <w:r w:rsidRPr="002E4E27">
        <w:rPr>
          <w:lang w:val="en-US"/>
        </w:rPr>
        <w:t xml:space="preserve">There is duplication in MERIT and some outputs can be overstated due to the field set up. For example, </w:t>
      </w:r>
      <w:r>
        <w:rPr>
          <w:lang w:val="en-US"/>
        </w:rPr>
        <w:t xml:space="preserve">when reporting on events </w:t>
      </w:r>
      <w:r w:rsidRPr="002E4E27">
        <w:rPr>
          <w:lang w:val="en-US"/>
        </w:rPr>
        <w:t xml:space="preserve">MERIT requires a form to be completed for a field day, as well as a form for change in knowledge even though the outputs are the same for each. </w:t>
      </w:r>
    </w:p>
    <w:p w14:paraId="65757D49" w14:textId="77777777" w:rsidR="00504A4E" w:rsidRPr="002E4E27" w:rsidRDefault="00504A4E" w:rsidP="00504A4E">
      <w:pPr>
        <w:pStyle w:val="ListBullet"/>
        <w:rPr>
          <w:lang w:val="en-US"/>
        </w:rPr>
      </w:pPr>
      <w:r w:rsidRPr="002E4E27">
        <w:rPr>
          <w:lang w:val="en-US"/>
        </w:rPr>
        <w:t xml:space="preserve">There </w:t>
      </w:r>
      <w:r>
        <w:rPr>
          <w:lang w:val="en-US"/>
        </w:rPr>
        <w:t>are</w:t>
      </w:r>
      <w:r w:rsidRPr="002E4E27">
        <w:rPr>
          <w:lang w:val="en-US"/>
        </w:rPr>
        <w:t xml:space="preserve"> challenges in making MERIT work at all scales. It is ok for activity level, but doesn’t work so well at a larger scale due to </w:t>
      </w:r>
      <w:r>
        <w:rPr>
          <w:lang w:val="en-US"/>
        </w:rPr>
        <w:t xml:space="preserve">likely </w:t>
      </w:r>
      <w:r w:rsidRPr="002E4E27">
        <w:rPr>
          <w:lang w:val="en-US"/>
        </w:rPr>
        <w:t xml:space="preserve">duplication of outputs and inconsistencies in spatial resolutions. </w:t>
      </w:r>
    </w:p>
    <w:p w14:paraId="67543A2D" w14:textId="77777777" w:rsidR="00504A4E" w:rsidRPr="007B6896" w:rsidRDefault="00504A4E" w:rsidP="00504A4E">
      <w:pPr>
        <w:pStyle w:val="ListBullet"/>
        <w:rPr>
          <w:lang w:val="en-US"/>
        </w:rPr>
      </w:pPr>
      <w:r w:rsidRPr="007B6896">
        <w:rPr>
          <w:lang w:val="en-US"/>
        </w:rPr>
        <w:t>It’s common</w:t>
      </w:r>
      <w:r>
        <w:rPr>
          <w:lang w:val="en-US"/>
        </w:rPr>
        <w:t xml:space="preserve"> for CMAs to have their project management system, therefore MERIT is only used as a reporting tool by CMAs. This may differ for Landcare groups/networks that receive direct federal funding and use MERIT as both a project management and reporting tool. It would be good to have the ability to opt in, or out, of the project management function within MERIT.  The self-assessment framework within MERIT could be used to identify organisations that need the project management tool. </w:t>
      </w:r>
    </w:p>
    <w:p w14:paraId="2548B654" w14:textId="77777777" w:rsidR="00504A4E" w:rsidRDefault="00504A4E" w:rsidP="00504A4E">
      <w:pPr>
        <w:pStyle w:val="ListBullet"/>
        <w:rPr>
          <w:lang w:val="en-US"/>
        </w:rPr>
      </w:pPr>
      <w:r>
        <w:rPr>
          <w:lang w:val="en-US"/>
        </w:rPr>
        <w:t xml:space="preserve">MERIT requires a high level of detail (e.g. no. of displays at an event; no. of unique materials produced; hours filing) and is generally beyond the detail CMAs collect themselves. There is sentiment that the connection between MERIT and the Atlas of Living Australia (ALA) is driving a level of exhaustive detail e.g. species lists. </w:t>
      </w:r>
    </w:p>
    <w:p w14:paraId="71877028" w14:textId="77777777" w:rsidR="00504A4E" w:rsidRDefault="00504A4E" w:rsidP="00504A4E">
      <w:pPr>
        <w:pStyle w:val="ListBullet"/>
        <w:rPr>
          <w:lang w:val="en-US"/>
        </w:rPr>
      </w:pPr>
      <w:r>
        <w:rPr>
          <w:lang w:val="en-US"/>
        </w:rPr>
        <w:t xml:space="preserve">‘Work on Country’ is poorly defined in both MERIT and the standard outputs.  </w:t>
      </w:r>
    </w:p>
    <w:p w14:paraId="73E69ED9" w14:textId="77777777" w:rsidR="00504A4E" w:rsidRDefault="00504A4E" w:rsidP="00504A4E">
      <w:pPr>
        <w:pStyle w:val="ListBullet"/>
        <w:rPr>
          <w:lang w:val="en-US"/>
        </w:rPr>
      </w:pPr>
      <w:r>
        <w:rPr>
          <w:lang w:val="en-US"/>
        </w:rPr>
        <w:t xml:space="preserve">The front page of MERIT is resource intensive to update and it’s suspected that it is not widely viewed. </w:t>
      </w:r>
    </w:p>
    <w:p w14:paraId="7168CF75" w14:textId="77777777" w:rsidR="00504A4E" w:rsidRDefault="00504A4E" w:rsidP="00504A4E">
      <w:pPr>
        <w:pStyle w:val="ListBullet"/>
        <w:rPr>
          <w:lang w:val="en-US"/>
        </w:rPr>
      </w:pPr>
      <w:r>
        <w:rPr>
          <w:lang w:val="en-US"/>
        </w:rPr>
        <w:t xml:space="preserve">CMAs would like to know how the MERIT data is used. </w:t>
      </w:r>
    </w:p>
    <w:p w14:paraId="5CEBB99B" w14:textId="4A9B7728" w:rsidR="00504A4E" w:rsidRPr="00BF4F1E" w:rsidRDefault="00E369B5" w:rsidP="00504A4E">
      <w:pPr>
        <w:pStyle w:val="ListBullet"/>
        <w:rPr>
          <w:lang w:val="en-US"/>
        </w:rPr>
      </w:pPr>
      <w:r>
        <w:rPr>
          <w:lang w:val="en-US"/>
        </w:rPr>
        <w:t xml:space="preserve">It is perceived </w:t>
      </w:r>
      <w:r w:rsidR="00301EFE">
        <w:rPr>
          <w:lang w:val="en-US"/>
        </w:rPr>
        <w:t xml:space="preserve">(incorrectly) </w:t>
      </w:r>
      <w:r>
        <w:rPr>
          <w:lang w:val="en-US"/>
        </w:rPr>
        <w:t xml:space="preserve">that project reports (in addition to activity reports) cannot be printed from MERIT. </w:t>
      </w:r>
      <w:r w:rsidR="00301EFE">
        <w:rPr>
          <w:lang w:val="en-US"/>
        </w:rPr>
        <w:t>This process could be made easier and more guidance provided.</w:t>
      </w:r>
    </w:p>
    <w:p w14:paraId="48F91BE5" w14:textId="77777777" w:rsidR="00F30447" w:rsidRPr="00B25C3C" w:rsidRDefault="00F30447">
      <w:pPr>
        <w:spacing w:after="120"/>
        <w:rPr>
          <w:sz w:val="14"/>
        </w:rPr>
      </w:pPr>
    </w:p>
    <w:p w14:paraId="66B619DD" w14:textId="0C02FF48" w:rsidR="00F30447" w:rsidRPr="00C90DE2" w:rsidRDefault="00F30447" w:rsidP="00F30447">
      <w:pPr>
        <w:spacing w:after="120"/>
        <w:rPr>
          <w:b/>
        </w:rPr>
      </w:pPr>
      <w:r>
        <w:rPr>
          <w:b/>
        </w:rPr>
        <w:t>Australian Capital Territory</w:t>
      </w:r>
    </w:p>
    <w:p w14:paraId="4C938372" w14:textId="77777777" w:rsidR="007A6FC3" w:rsidRDefault="007A6FC3" w:rsidP="007A6FC3">
      <w:pPr>
        <w:pStyle w:val="BodyNormal"/>
      </w:pPr>
      <w:r>
        <w:t>Key points:</w:t>
      </w:r>
    </w:p>
    <w:p w14:paraId="52268E58" w14:textId="7C74F5D4" w:rsidR="007A6FC3" w:rsidRPr="004C2895" w:rsidRDefault="007A6FC3" w:rsidP="007A6FC3">
      <w:pPr>
        <w:pStyle w:val="ListBullet"/>
        <w:rPr>
          <w:lang w:val="en-US"/>
        </w:rPr>
      </w:pPr>
      <w:r>
        <w:t>In addition to reporting through MERIT, ACTNRM undertakes high-level reporting to the ACT Government e.g.</w:t>
      </w:r>
      <w:r w:rsidR="00B25C3C">
        <w:t>,</w:t>
      </w:r>
      <w:r>
        <w:t xml:space="preserve"> State of the Environment reports, Annual Reporting on ACT Government complimentary funding and achievement Results for the Commonwealth Regional Delivery </w:t>
      </w:r>
      <w:r w:rsidR="002B3F3D">
        <w:t>commitment</w:t>
      </w:r>
      <w:r>
        <w:t>. However, it does not need to report outputs through any ACT Government reporting systems linked to investment programs (as occurs for example in NSW).</w:t>
      </w:r>
    </w:p>
    <w:p w14:paraId="2C2FAF52" w14:textId="77777777" w:rsidR="007A6FC3" w:rsidRPr="00B251BD" w:rsidRDefault="007A6FC3" w:rsidP="007A6FC3">
      <w:pPr>
        <w:pStyle w:val="ListBullet"/>
        <w:rPr>
          <w:lang w:val="en-US"/>
        </w:rPr>
      </w:pPr>
      <w:r>
        <w:rPr>
          <w:lang w:val="en-US"/>
        </w:rPr>
        <w:t xml:space="preserve">A proportion of the on-ground works delivery in the ACT occurs through delivery partners. The ACT has a high proportion of their NLP funding going to community groups and there are other sub-contractor arrangements associated with other funding. </w:t>
      </w:r>
      <w:r>
        <w:t>There is currently a centralised reporting system coordinated by the ACTNRM, where groups submit their data to the ACTNRM and they aggregate/analyse it prior to entry into MERIT.</w:t>
      </w:r>
    </w:p>
    <w:p w14:paraId="3C659F1A" w14:textId="77777777" w:rsidR="007A6FC3" w:rsidRDefault="007A6FC3" w:rsidP="007A6FC3">
      <w:pPr>
        <w:pStyle w:val="ListBullet"/>
        <w:rPr>
          <w:lang w:val="en-US"/>
        </w:rPr>
      </w:pPr>
      <w:r>
        <w:t xml:space="preserve">The level of reporting through MERIT is appropriate for the funds provided. The reporting burden comes from accessing, coordinating and aggregating multiple reports from delivery partners prior to reporting in MERIT. This burden is derived from the design of </w:t>
      </w:r>
      <w:r w:rsidRPr="006A333A">
        <w:rPr>
          <w:lang w:val="en-US"/>
        </w:rPr>
        <w:t>federal</w:t>
      </w:r>
      <w:r>
        <w:rPr>
          <w:lang w:val="en-US"/>
        </w:rPr>
        <w:t xml:space="preserve"> government</w:t>
      </w:r>
      <w:r w:rsidRPr="006A333A">
        <w:rPr>
          <w:lang w:val="en-US"/>
        </w:rPr>
        <w:t xml:space="preserve"> investment programs (e.g. NLP) </w:t>
      </w:r>
      <w:r>
        <w:rPr>
          <w:lang w:val="en-US"/>
        </w:rPr>
        <w:t xml:space="preserve">that are seeking delivery of NRM through multiple community groups and other groups – which </w:t>
      </w:r>
      <w:r w:rsidRPr="006A333A">
        <w:rPr>
          <w:lang w:val="en-US"/>
        </w:rPr>
        <w:t>has a flow on effect to reporting</w:t>
      </w:r>
      <w:r>
        <w:rPr>
          <w:lang w:val="en-US"/>
        </w:rPr>
        <w:t xml:space="preserve"> i.e. lots of reports needing aggregation</w:t>
      </w:r>
      <w:r w:rsidRPr="006A333A">
        <w:rPr>
          <w:lang w:val="en-US"/>
        </w:rPr>
        <w:t xml:space="preserve">. </w:t>
      </w:r>
      <w:r>
        <w:rPr>
          <w:lang w:val="en-US"/>
        </w:rPr>
        <w:t xml:space="preserve">Where a program has complexity (lots of grants), by default the associated reporting is burdensome. </w:t>
      </w:r>
    </w:p>
    <w:p w14:paraId="219578C5" w14:textId="79B9B631" w:rsidR="007A6FC3" w:rsidRDefault="007A6FC3" w:rsidP="007A6FC3">
      <w:pPr>
        <w:pStyle w:val="ListBullet"/>
        <w:rPr>
          <w:lang w:val="en-US"/>
        </w:rPr>
      </w:pPr>
      <w:r>
        <w:rPr>
          <w:lang w:val="en-US"/>
        </w:rPr>
        <w:t>In the past, project partners reported directly into MERIT but this was less successful. To simplify this process and give the Regional Body (ACTNRM) the ability to audit delivery partner results a centralised system should continue. Where federal government investment programs require NRM delivery by multiple groups the MERI officer positions needs to continue to be funded to an appropriate level.</w:t>
      </w:r>
    </w:p>
    <w:p w14:paraId="7E46EC9D" w14:textId="2C4AC1BB" w:rsidR="007A6FC3" w:rsidRDefault="007A6FC3" w:rsidP="007A6FC3">
      <w:pPr>
        <w:pStyle w:val="ListBullet"/>
        <w:rPr>
          <w:lang w:val="en-US"/>
        </w:rPr>
      </w:pPr>
      <w:r>
        <w:rPr>
          <w:lang w:val="en-US"/>
        </w:rPr>
        <w:t>Currently ACTNRM’s internal process for reporting – Program delivery partners enter data into a mobile app. (Collector) – this has a database that includes all the mandatory fields of MERIT for each contracted activity (Revegetation, Weed Treatment etc) and allows recording of outputs, photos, GPS coordinates and narrative. This data is sent to the ACT NRM’s online account with ESRI (Arc GIS online) which stores the information in a spatial format database. The data is then extracted and placed in Excel for collation and analysis, before entering the information into MERIT.</w:t>
      </w:r>
    </w:p>
    <w:p w14:paraId="01F03515" w14:textId="77777777" w:rsidR="007A6FC3" w:rsidRPr="006A333A" w:rsidRDefault="007A6FC3" w:rsidP="007A6FC3">
      <w:pPr>
        <w:pStyle w:val="ListBullet"/>
        <w:rPr>
          <w:lang w:val="en-US"/>
        </w:rPr>
      </w:pPr>
      <w:r>
        <w:rPr>
          <w:lang w:val="en-US"/>
        </w:rPr>
        <w:t>ACT NRM has received agreement from the DoEE to only enter data into mandatory fields (in MERIT) due to their aggregation requirements. They simplify the data they provide to the highest degree possible. E.g. if there are four revegetation projects across four delivery partners, the data is aggregated into one MERIT activity form for revegetation. This collates number of plants, species etc and may include narrative showing specific examples of projects where valuable. The associated map includes points of interest showing where all on-ground works have occurred, but polygons and attribute table data is available to DoEE if required.  DoEE indicated they weren’t after this level of information at this stage. A MERIT form is not provided for each revegetation project (i.e. planting site). ACT NRM provide a similar MERIT form for erosion control, weed management, fire management etc.</w:t>
      </w:r>
    </w:p>
    <w:p w14:paraId="7731056C" w14:textId="2BA677B2" w:rsidR="007A6FC3" w:rsidRPr="000431F9" w:rsidRDefault="007A6FC3" w:rsidP="007A6FC3">
      <w:pPr>
        <w:pStyle w:val="ListBullet"/>
        <w:rPr>
          <w:lang w:val="en-US"/>
        </w:rPr>
      </w:pPr>
      <w:r w:rsidRPr="000431F9">
        <w:t xml:space="preserve">MERIT – some of the data </w:t>
      </w:r>
      <w:r>
        <w:t>fields/</w:t>
      </w:r>
      <w:r w:rsidRPr="000431F9">
        <w:t>requirements need to be changed. E.g. photo points for pest animal management aren’t relevant – nothing to photograph. The community engagement parameters need improving. Currently focus on irrelevant data (e.g. number of hours). Find it very difficult to tell the story in MERIT and reflect the impact that some delivery partners are having. MERIT isn’t picking up the full picture</w:t>
      </w:r>
      <w:r>
        <w:t xml:space="preserve"> around the Community Engagement impact that ACTNRM and their partners are having in this space</w:t>
      </w:r>
      <w:r w:rsidRPr="000431F9">
        <w:t xml:space="preserve">. </w:t>
      </w:r>
      <w:r>
        <w:t xml:space="preserve">ACTNRM </w:t>
      </w:r>
      <w:r w:rsidRPr="000431F9">
        <w:t>attach</w:t>
      </w:r>
      <w:r w:rsidR="002B3F3D">
        <w:t xml:space="preserve"> </w:t>
      </w:r>
      <w:r w:rsidRPr="000431F9">
        <w:t xml:space="preserve">a document that has the information we’d like to communicate. </w:t>
      </w:r>
      <w:r>
        <w:t>Not all activities are available in MERIT (e.g. grass cutting isn’t really debris removal), but this isn’t a problem so long as it is clear what the deliverable was. MERIT works OK as a reporting tool, but hasn’t worked as a communication tool (which was one of the original intents).</w:t>
      </w:r>
    </w:p>
    <w:p w14:paraId="2EA9F32E" w14:textId="77777777" w:rsidR="007A6FC3" w:rsidRPr="000431F9" w:rsidRDefault="007A6FC3" w:rsidP="007A6FC3">
      <w:pPr>
        <w:pStyle w:val="ListBullet"/>
        <w:rPr>
          <w:lang w:val="en-US"/>
        </w:rPr>
      </w:pPr>
      <w:r>
        <w:rPr>
          <w:lang w:val="en-US"/>
        </w:rPr>
        <w:t>No additional standard output list has been developed by ACT NRM.</w:t>
      </w:r>
    </w:p>
    <w:p w14:paraId="17AFFE9B" w14:textId="77777777" w:rsidR="00F30447" w:rsidRPr="00B25C3C" w:rsidRDefault="00F30447">
      <w:pPr>
        <w:spacing w:after="120"/>
        <w:rPr>
          <w:sz w:val="14"/>
        </w:rPr>
      </w:pPr>
    </w:p>
    <w:p w14:paraId="489EEBDD" w14:textId="7BC8CD8F" w:rsidR="00F30447" w:rsidRPr="00C90DE2" w:rsidRDefault="00F30447" w:rsidP="00F30447">
      <w:pPr>
        <w:spacing w:after="120"/>
        <w:rPr>
          <w:b/>
        </w:rPr>
      </w:pPr>
      <w:r>
        <w:rPr>
          <w:b/>
        </w:rPr>
        <w:t>Tasmania</w:t>
      </w:r>
    </w:p>
    <w:p w14:paraId="55C72EB0" w14:textId="5A995E10" w:rsidR="00F30447" w:rsidRDefault="002441B7">
      <w:pPr>
        <w:spacing w:after="120"/>
      </w:pPr>
      <w:r>
        <w:t>Key findings</w:t>
      </w:r>
    </w:p>
    <w:p w14:paraId="48BA7397" w14:textId="77777777" w:rsidR="002441B7" w:rsidRPr="002441B7" w:rsidRDefault="002441B7" w:rsidP="002441B7">
      <w:pPr>
        <w:pStyle w:val="BodyNormal"/>
      </w:pPr>
      <w:r w:rsidRPr="002441B7">
        <w:t>Current funding situation in Tasmania:</w:t>
      </w:r>
    </w:p>
    <w:p w14:paraId="33F13149" w14:textId="77777777" w:rsidR="002441B7" w:rsidRDefault="002441B7" w:rsidP="002441B7">
      <w:pPr>
        <w:pStyle w:val="ListBullet"/>
        <w:tabs>
          <w:tab w:val="num" w:pos="-31680"/>
        </w:tabs>
        <w:ind w:left="357" w:hanging="357"/>
        <w:contextualSpacing/>
      </w:pPr>
      <w:r>
        <w:t>There is little State government funding for on ground NRM projects in Tasmania.</w:t>
      </w:r>
    </w:p>
    <w:p w14:paraId="6352F593" w14:textId="77777777" w:rsidR="002441B7" w:rsidRDefault="002441B7" w:rsidP="002441B7">
      <w:pPr>
        <w:pStyle w:val="ListBullet"/>
        <w:tabs>
          <w:tab w:val="num" w:pos="-31680"/>
        </w:tabs>
        <w:ind w:left="357" w:hanging="357"/>
        <w:contextualSpacing/>
      </w:pPr>
      <w:r>
        <w:t>The vast majority of project related funding for on-ground works projects comes from Australian government and organisations including Forestry Tas, Hydro Tas, Tas Networks and local government.</w:t>
      </w:r>
    </w:p>
    <w:p w14:paraId="2D615136" w14:textId="77777777" w:rsidR="002441B7" w:rsidRDefault="002441B7" w:rsidP="002441B7">
      <w:pPr>
        <w:pStyle w:val="ListBullet"/>
        <w:tabs>
          <w:tab w:val="num" w:pos="-31680"/>
        </w:tabs>
        <w:ind w:left="357" w:hanging="357"/>
        <w:contextualSpacing/>
      </w:pPr>
      <w:r>
        <w:t>State government funding largely provides for governance support of NRM organisations rather than project funding.  Opportunities do however come up for NRM bodies to access emergency response funding, for example, to do works on flooding or bushfire clean up and repair.</w:t>
      </w:r>
    </w:p>
    <w:p w14:paraId="727CBC4D" w14:textId="77777777" w:rsidR="002441B7" w:rsidRDefault="002441B7" w:rsidP="002441B7">
      <w:pPr>
        <w:pStyle w:val="ListBullet"/>
        <w:tabs>
          <w:tab w:val="num" w:pos="-31680"/>
        </w:tabs>
        <w:ind w:left="357" w:hanging="357"/>
        <w:contextualSpacing/>
      </w:pPr>
      <w:r w:rsidRPr="001B3ED0">
        <w:t xml:space="preserve">NRM North </w:t>
      </w:r>
      <w:r>
        <w:t>noted that there will be State government funding of the Tamar Estuary and Esk Rivers program in 2017-18.</w:t>
      </w:r>
    </w:p>
    <w:p w14:paraId="54D52DF9" w14:textId="77777777" w:rsidR="002441B7" w:rsidRPr="002441B7" w:rsidRDefault="002441B7" w:rsidP="002441B7">
      <w:pPr>
        <w:pStyle w:val="BodyNormal"/>
      </w:pPr>
      <w:r w:rsidRPr="002441B7">
        <w:t>Issues with MERIT and Australian government support:</w:t>
      </w:r>
    </w:p>
    <w:p w14:paraId="0190D07B" w14:textId="77777777" w:rsidR="002441B7" w:rsidRDefault="002441B7" w:rsidP="002441B7">
      <w:pPr>
        <w:pStyle w:val="ListBullet"/>
        <w:tabs>
          <w:tab w:val="num" w:pos="-31680"/>
        </w:tabs>
        <w:ind w:left="357" w:hanging="357"/>
        <w:contextualSpacing/>
      </w:pPr>
      <w:r>
        <w:t>Twice yearly reporting requirements of Australian government (into MERIT) is a substantial burden because funding is usually spread across many small projects e.g. small farm conservation grants, which makes data collation and entry quite onerous.</w:t>
      </w:r>
    </w:p>
    <w:p w14:paraId="681387AE" w14:textId="77777777" w:rsidR="002441B7" w:rsidRDefault="002441B7" w:rsidP="002441B7">
      <w:pPr>
        <w:pStyle w:val="ListBullet"/>
        <w:tabs>
          <w:tab w:val="num" w:pos="-31680"/>
        </w:tabs>
        <w:ind w:left="357" w:hanging="357"/>
        <w:contextualSpacing/>
      </w:pPr>
      <w:r>
        <w:t>Small projects have the same reporting requirements as large projects, which means the reporting requirements on smaller projects can seem excessive.</w:t>
      </w:r>
    </w:p>
    <w:p w14:paraId="1B81BF5D" w14:textId="77777777" w:rsidR="002441B7" w:rsidRDefault="002441B7" w:rsidP="002441B7">
      <w:pPr>
        <w:pStyle w:val="ListBullet"/>
        <w:tabs>
          <w:tab w:val="num" w:pos="-31680"/>
        </w:tabs>
        <w:ind w:left="357" w:hanging="357"/>
        <w:contextualSpacing/>
      </w:pPr>
      <w:r>
        <w:t>Review of MERI plans and six-monthly reporting in MERIT doesn’t correspond with the region’s internal reporting cycles.</w:t>
      </w:r>
    </w:p>
    <w:p w14:paraId="4C6D8349" w14:textId="16513A3C" w:rsidR="002441B7" w:rsidRDefault="002441B7" w:rsidP="002441B7">
      <w:pPr>
        <w:pStyle w:val="ListBullet"/>
        <w:tabs>
          <w:tab w:val="num" w:pos="-31680"/>
        </w:tabs>
        <w:ind w:left="357" w:hanging="357"/>
        <w:contextualSpacing/>
      </w:pPr>
      <w:r>
        <w:t xml:space="preserve">MERI Plans for NLP projects are required to be revisited and updated every </w:t>
      </w:r>
      <w:r w:rsidR="00F758AD">
        <w:t>12</w:t>
      </w:r>
      <w:r>
        <w:t xml:space="preserve"> months which is time consuming because it needs to involve operational staff and project managers.</w:t>
      </w:r>
    </w:p>
    <w:p w14:paraId="15BDFD75" w14:textId="77777777" w:rsidR="002441B7" w:rsidRDefault="002441B7" w:rsidP="002441B7">
      <w:pPr>
        <w:pStyle w:val="ListBullet"/>
        <w:tabs>
          <w:tab w:val="num" w:pos="-31680"/>
        </w:tabs>
        <w:ind w:left="357" w:hanging="357"/>
        <w:contextualSpacing/>
      </w:pPr>
      <w:r>
        <w:t>Up to three quarters of the reporting load stems from MERIT, acknowledging that the data and other information collated for this purpose is being value added and reused to meet other reporting requirements (e.g. case studies and communications products).</w:t>
      </w:r>
    </w:p>
    <w:p w14:paraId="0A158C2C" w14:textId="77777777" w:rsidR="002441B7" w:rsidRDefault="002441B7" w:rsidP="002441B7">
      <w:pPr>
        <w:pStyle w:val="ListBullet"/>
        <w:tabs>
          <w:tab w:val="num" w:pos="-31680"/>
        </w:tabs>
        <w:ind w:left="357" w:hanging="357"/>
        <w:contextualSpacing/>
      </w:pPr>
      <w:r>
        <w:t xml:space="preserve">There has been a change in focus of MERIT reporting requirements to include more detailed reporting on project outcomes (over past 2 or 3 years), when the main focus had been reporting on outputs.  </w:t>
      </w:r>
    </w:p>
    <w:p w14:paraId="13F17DE8" w14:textId="77777777" w:rsidR="002441B7" w:rsidRDefault="002441B7" w:rsidP="002441B7">
      <w:pPr>
        <w:pStyle w:val="ListBullet"/>
        <w:tabs>
          <w:tab w:val="num" w:pos="-31680"/>
        </w:tabs>
        <w:ind w:left="357" w:hanging="357"/>
        <w:contextualSpacing/>
      </w:pPr>
      <w:r>
        <w:t>Relationships have needed to be formed with new Australian government representatives and this has also meant increasing the level of detail required to be provided in reporting. The changeover in staff has resulted in a loss of understanding from the federal government about what we do – trust is now missing.</w:t>
      </w:r>
    </w:p>
    <w:p w14:paraId="3D5AB41D" w14:textId="77777777" w:rsidR="002441B7" w:rsidRDefault="002441B7" w:rsidP="002441B7">
      <w:pPr>
        <w:pStyle w:val="ListBullet"/>
        <w:tabs>
          <w:tab w:val="num" w:pos="-31680"/>
        </w:tabs>
        <w:ind w:left="357" w:hanging="357"/>
        <w:contextualSpacing/>
      </w:pPr>
      <w:r>
        <w:t>Project managers are being asked to collect data on social and economic outcomes, for example, and don’t have the necessary tools or techniques to do this nor</w:t>
      </w:r>
      <w:r w:rsidRPr="00512342">
        <w:t xml:space="preserve"> </w:t>
      </w:r>
      <w:r>
        <w:t>are they properly trained in these areas.</w:t>
      </w:r>
    </w:p>
    <w:p w14:paraId="6AF90888" w14:textId="77777777" w:rsidR="002441B7" w:rsidRDefault="002441B7" w:rsidP="002441B7">
      <w:pPr>
        <w:pStyle w:val="ListBullet"/>
        <w:tabs>
          <w:tab w:val="num" w:pos="-31680"/>
        </w:tabs>
        <w:ind w:left="357" w:hanging="357"/>
        <w:contextualSpacing/>
      </w:pPr>
      <w:r>
        <w:t>The rebadging required to accommodate program changes (from NHT, CfoC, NLP, NLP2 ….) is a significant impost that requires adapting our systems without much lead time given.</w:t>
      </w:r>
    </w:p>
    <w:p w14:paraId="36C9E915" w14:textId="77777777" w:rsidR="002441B7" w:rsidRDefault="002441B7" w:rsidP="002441B7">
      <w:pPr>
        <w:pStyle w:val="ListBullet"/>
        <w:tabs>
          <w:tab w:val="num" w:pos="-31680"/>
        </w:tabs>
        <w:ind w:left="357" w:hanging="357"/>
        <w:contextualSpacing/>
      </w:pPr>
      <w:r w:rsidRPr="008C24CC">
        <w:t xml:space="preserve">Regions would welcome ongoing training </w:t>
      </w:r>
      <w:r>
        <w:t>a</w:t>
      </w:r>
      <w:r w:rsidRPr="008C24CC">
        <w:t xml:space="preserve">nd support </w:t>
      </w:r>
      <w:r>
        <w:t>in use of MERIT.  The HELP documents are not always clear and there are gaps in guidance on their use.</w:t>
      </w:r>
    </w:p>
    <w:p w14:paraId="3902878C" w14:textId="77777777" w:rsidR="002441B7" w:rsidRDefault="002441B7" w:rsidP="002441B7">
      <w:pPr>
        <w:pStyle w:val="ListBullet"/>
        <w:tabs>
          <w:tab w:val="num" w:pos="-31680"/>
        </w:tabs>
        <w:ind w:left="357" w:hanging="357"/>
        <w:contextualSpacing/>
      </w:pPr>
      <w:r>
        <w:t>The MERIT setup is targeted to report on specific discrete projects and the norm in Tasmania is for regions to be delivering many very small overlapping projects with multiple funding sources.  Tasmanian projects can also involve support roles to local government, for example, and material outputs are difficult to report on.</w:t>
      </w:r>
    </w:p>
    <w:p w14:paraId="545A35AA" w14:textId="77777777" w:rsidR="002441B7" w:rsidRDefault="002441B7" w:rsidP="002441B7">
      <w:pPr>
        <w:pStyle w:val="ListBullet"/>
        <w:tabs>
          <w:tab w:val="num" w:pos="-31680"/>
        </w:tabs>
        <w:ind w:left="357" w:hanging="357"/>
        <w:contextualSpacing/>
      </w:pPr>
      <w:r>
        <w:t>MERIT is deemed to be a good start in developing a robust reporting tool to collate and standardise outputs but it is poor in conveying outcomes more broadly.</w:t>
      </w:r>
    </w:p>
    <w:p w14:paraId="0ABA9C33" w14:textId="77777777" w:rsidR="002441B7" w:rsidRDefault="002441B7" w:rsidP="002441B7">
      <w:pPr>
        <w:pStyle w:val="ListBullet"/>
        <w:tabs>
          <w:tab w:val="num" w:pos="-31680"/>
        </w:tabs>
        <w:ind w:left="357" w:hanging="357"/>
        <w:contextualSpacing/>
      </w:pPr>
      <w:r>
        <w:t>The project management component of MERIT does not work well for the regions – they sit at a level above that, as they’re managing multiple projects.</w:t>
      </w:r>
    </w:p>
    <w:p w14:paraId="0F5647D4" w14:textId="77777777" w:rsidR="002441B7" w:rsidRDefault="002441B7" w:rsidP="002441B7">
      <w:pPr>
        <w:pStyle w:val="ListBullet"/>
        <w:tabs>
          <w:tab w:val="num" w:pos="-31680"/>
        </w:tabs>
        <w:ind w:left="357" w:hanging="357"/>
        <w:contextualSpacing/>
      </w:pPr>
      <w:r>
        <w:t xml:space="preserve">There needs to be more standardisation of data input between regions and States to ensure that the MERIT data base can be interrogated sensibly. For example, information is placed in different parts of MERIT e.g. blogs, project text boxes, project reports, activity sheets etc. which means that when it is interrogated it is likely that things will be missed if everyone is not using these spaces consistently.  This is likely because it is not being well communicated between federal government departments on what data and information should go where. </w:t>
      </w:r>
    </w:p>
    <w:p w14:paraId="49BBD065" w14:textId="77777777" w:rsidR="002441B7" w:rsidRDefault="002441B7" w:rsidP="002441B7">
      <w:pPr>
        <w:pStyle w:val="ListBullet"/>
        <w:tabs>
          <w:tab w:val="num" w:pos="-31680"/>
        </w:tabs>
        <w:ind w:left="357" w:hanging="357"/>
        <w:contextualSpacing/>
      </w:pPr>
      <w:r>
        <w:t>Regions find it dangerous to rely on MERIT data alone and therefore collect their own more detailed information e.g. riparian vegetation works are not picked up in MERIT as it is rolled in with terrestrial projects. But riparian works help inform progress against waterway objectives e.g. water quality.</w:t>
      </w:r>
    </w:p>
    <w:p w14:paraId="585293BC" w14:textId="77777777" w:rsidR="002441B7" w:rsidRDefault="002441B7" w:rsidP="002441B7">
      <w:pPr>
        <w:pStyle w:val="ListBullet"/>
        <w:tabs>
          <w:tab w:val="num" w:pos="-31680"/>
        </w:tabs>
        <w:ind w:left="357" w:hanging="357"/>
        <w:contextualSpacing/>
      </w:pPr>
      <w:r>
        <w:t>The support for the spatial component of MERIT is good and responsive.</w:t>
      </w:r>
    </w:p>
    <w:p w14:paraId="0B64F2F6" w14:textId="77777777" w:rsidR="002441B7" w:rsidRDefault="002441B7" w:rsidP="002441B7">
      <w:pPr>
        <w:pStyle w:val="ListBullet"/>
        <w:tabs>
          <w:tab w:val="num" w:pos="-31680"/>
        </w:tabs>
        <w:ind w:left="357" w:hanging="357"/>
        <w:contextualSpacing/>
      </w:pPr>
      <w:r>
        <w:t>It would be valuable for project deliverers to input spatial data on outputs directly into MERIT.</w:t>
      </w:r>
    </w:p>
    <w:p w14:paraId="5E1E8647" w14:textId="77777777" w:rsidR="002441B7" w:rsidRDefault="002441B7" w:rsidP="002441B7">
      <w:pPr>
        <w:pStyle w:val="ListBullet"/>
        <w:tabs>
          <w:tab w:val="num" w:pos="-31680"/>
        </w:tabs>
        <w:ind w:left="357" w:hanging="357"/>
        <w:contextualSpacing/>
      </w:pPr>
      <w:r>
        <w:t>The reporting process needs to incorporate more review, post reporting and collation of data throughout the execution of projects.  Guidance and training on this would also be welcome.</w:t>
      </w:r>
    </w:p>
    <w:p w14:paraId="5A935B54" w14:textId="77777777" w:rsidR="002441B7" w:rsidRDefault="002441B7" w:rsidP="002441B7">
      <w:pPr>
        <w:pStyle w:val="ListBullet"/>
        <w:tabs>
          <w:tab w:val="num" w:pos="-31680"/>
        </w:tabs>
        <w:ind w:left="357" w:hanging="357"/>
        <w:contextualSpacing/>
      </w:pPr>
      <w:r>
        <w:t>Multiple benefits over several activities within projects is difficult to capture using MERIT.</w:t>
      </w:r>
    </w:p>
    <w:p w14:paraId="0A20F1F9" w14:textId="77777777" w:rsidR="002441B7" w:rsidRDefault="002441B7" w:rsidP="002441B7">
      <w:pPr>
        <w:pStyle w:val="ListBullet"/>
        <w:tabs>
          <w:tab w:val="num" w:pos="-31680"/>
        </w:tabs>
        <w:ind w:left="357" w:hanging="357"/>
        <w:contextualSpacing/>
      </w:pPr>
      <w:r>
        <w:t>The 1:1 relationship in the MERIT database between forms and activities is limiting e.g. rye grass control is entered as a weed control activity, but it may have been done to protect endangered saltmarsh – this bigger picture isn’t picked up.</w:t>
      </w:r>
    </w:p>
    <w:p w14:paraId="7B6A4B95" w14:textId="77777777" w:rsidR="002441B7" w:rsidRDefault="002441B7" w:rsidP="002441B7">
      <w:pPr>
        <w:pStyle w:val="ListBullet"/>
        <w:tabs>
          <w:tab w:val="num" w:pos="-31680"/>
        </w:tabs>
        <w:ind w:left="357" w:hanging="357"/>
        <w:contextualSpacing/>
      </w:pPr>
      <w:r>
        <w:t>Frustration occurs when changes are made to the MERIT system without correspondence to the regions.</w:t>
      </w:r>
    </w:p>
    <w:p w14:paraId="093E0103" w14:textId="77777777" w:rsidR="002441B7" w:rsidRDefault="002441B7" w:rsidP="002441B7">
      <w:pPr>
        <w:pStyle w:val="ListBullet"/>
        <w:tabs>
          <w:tab w:val="num" w:pos="-31680"/>
        </w:tabs>
        <w:ind w:left="357" w:hanging="357"/>
        <w:contextualSpacing/>
      </w:pPr>
      <w:r>
        <w:t>Improved definitions are needed e.g. what constitutes “on-country”.</w:t>
      </w:r>
    </w:p>
    <w:p w14:paraId="27CE5C4F" w14:textId="77777777" w:rsidR="002441B7" w:rsidRDefault="002441B7" w:rsidP="002441B7">
      <w:pPr>
        <w:pStyle w:val="ListBullet"/>
        <w:tabs>
          <w:tab w:val="num" w:pos="-31680"/>
        </w:tabs>
        <w:ind w:left="357" w:hanging="357"/>
        <w:contextualSpacing/>
      </w:pPr>
      <w:r>
        <w:t>The dashboard isn’t useful – doesn’t tell the story, isn’t transparent. It’s a dangerous space as it is often misleading.</w:t>
      </w:r>
    </w:p>
    <w:p w14:paraId="32B811D3" w14:textId="77777777" w:rsidR="002441B7" w:rsidRPr="002441B7" w:rsidRDefault="002441B7" w:rsidP="002441B7">
      <w:pPr>
        <w:pStyle w:val="BodyNormal"/>
      </w:pPr>
      <w:r w:rsidRPr="002441B7">
        <w:t>Measuring:</w:t>
      </w:r>
    </w:p>
    <w:p w14:paraId="5A909E4C" w14:textId="77777777" w:rsidR="002441B7" w:rsidRDefault="002441B7" w:rsidP="002441B7">
      <w:pPr>
        <w:pStyle w:val="ListBullet"/>
        <w:tabs>
          <w:tab w:val="num" w:pos="-31680"/>
        </w:tabs>
        <w:ind w:left="357" w:hanging="357"/>
        <w:contextualSpacing/>
      </w:pPr>
      <w:r>
        <w:t>There is a wide range of standard outputs used in Tasmania e.g. biodiversity and habit measures, and often these are collapsed to report on a single output in MERIT.</w:t>
      </w:r>
    </w:p>
    <w:p w14:paraId="502ECD4D" w14:textId="77777777" w:rsidR="002441B7" w:rsidRDefault="002441B7" w:rsidP="002441B7">
      <w:pPr>
        <w:pStyle w:val="ListBullet"/>
        <w:tabs>
          <w:tab w:val="num" w:pos="-31680"/>
        </w:tabs>
        <w:ind w:left="357" w:hanging="357"/>
        <w:contextualSpacing/>
      </w:pPr>
      <w:r>
        <w:t>For example, NRM North uses Enquire to report lots of individual outputs at the regional level and then the data is condensed to report in MERIT.</w:t>
      </w:r>
    </w:p>
    <w:p w14:paraId="05733904" w14:textId="77777777" w:rsidR="002441B7" w:rsidRDefault="002441B7" w:rsidP="002441B7">
      <w:pPr>
        <w:pStyle w:val="ListBullet"/>
        <w:tabs>
          <w:tab w:val="num" w:pos="-31680"/>
        </w:tabs>
        <w:ind w:left="357" w:hanging="357"/>
        <w:contextualSpacing/>
      </w:pPr>
      <w:r>
        <w:t>Targets and actions tend to be set around capacity and practice change because there is no funding for detailed measuring of change in biophysical aspects.</w:t>
      </w:r>
    </w:p>
    <w:p w14:paraId="4863D2ED" w14:textId="77777777" w:rsidR="002441B7" w:rsidRDefault="002441B7" w:rsidP="002441B7">
      <w:pPr>
        <w:pStyle w:val="ListBullet"/>
        <w:tabs>
          <w:tab w:val="num" w:pos="-31680"/>
        </w:tabs>
        <w:ind w:left="357" w:hanging="357"/>
        <w:contextualSpacing/>
      </w:pPr>
      <w:r>
        <w:t>Regions are given freedom on how they capture data, however, increased consistency in data capture and methods is deemed beneficial.  NRM Cradle Coast for example has strong in-house GIS expertise so tends to do more spatial mapping of on-ground works.  Web based info formats are useful and used by other regions with less GIS capability.</w:t>
      </w:r>
    </w:p>
    <w:p w14:paraId="5F033EFB" w14:textId="1E330448" w:rsidR="002441B7" w:rsidRDefault="002441B7" w:rsidP="002441B7">
      <w:pPr>
        <w:pStyle w:val="ListBullet"/>
        <w:ind w:left="357" w:hanging="357"/>
        <w:contextualSpacing/>
      </w:pPr>
      <w:r>
        <w:t>A range of methods are used, including photo point monitoring for pre and post works, fire mapping, and interviews for case studies.  Guidance on this would be welcomed by the regions.  For example, worked examples on measuring and recording formats would be useful to improve consistency on reporting of outcomes across the 56 NRM regions nationwide. Also further information on the purpose of measuring outputs and outcomes and more guidance on measuring techniques.</w:t>
      </w:r>
    </w:p>
    <w:p w14:paraId="3BAC11DA" w14:textId="77777777" w:rsidR="002441B7" w:rsidRDefault="002441B7" w:rsidP="002441B7">
      <w:pPr>
        <w:pStyle w:val="ListBullet"/>
        <w:tabs>
          <w:tab w:val="num" w:pos="-31680"/>
        </w:tabs>
        <w:ind w:left="357" w:hanging="357"/>
        <w:contextualSpacing/>
      </w:pPr>
      <w:r>
        <w:t xml:space="preserve">NRM regions frequently coordinate large projects but sometimes they are only a small financial contributor (through NLP) and therefore will not have a high level of jurisdiction over what is measured and how the outputs and outcomes of the projects are reported. </w:t>
      </w:r>
    </w:p>
    <w:p w14:paraId="4B44343D" w14:textId="77777777" w:rsidR="002441B7" w:rsidRDefault="002441B7" w:rsidP="002441B7">
      <w:pPr>
        <w:pStyle w:val="ListBullet"/>
        <w:tabs>
          <w:tab w:val="num" w:pos="-31680"/>
        </w:tabs>
        <w:ind w:left="357" w:hanging="357"/>
        <w:contextualSpacing/>
      </w:pPr>
      <w:r>
        <w:t>Through their partnerships, the regions sometimes play a capacity building role or policy changing role, with other delivery partners actually doing the on-ground works. This is difficult to get across in MERIT – the bigger picture benefit that is being worked towards by a collection of organisations. E.g. capacity building around stormwater, but the actual works are funded and implemented by local government.</w:t>
      </w:r>
    </w:p>
    <w:p w14:paraId="7497ECB4" w14:textId="77777777" w:rsidR="002441B7" w:rsidRDefault="002441B7" w:rsidP="002441B7">
      <w:pPr>
        <w:pStyle w:val="ListBullet"/>
        <w:tabs>
          <w:tab w:val="num" w:pos="-31680"/>
        </w:tabs>
        <w:ind w:left="357" w:hanging="357"/>
        <w:contextualSpacing/>
      </w:pPr>
      <w:r>
        <w:t>Provision of data capture tools would be beneficial e.g. a tool for measuring outcomes, engagement.</w:t>
      </w:r>
    </w:p>
    <w:p w14:paraId="0360AFC1" w14:textId="77777777" w:rsidR="002441B7" w:rsidRPr="002441B7" w:rsidRDefault="002441B7" w:rsidP="002441B7">
      <w:pPr>
        <w:pStyle w:val="BodyNormal"/>
      </w:pPr>
      <w:r w:rsidRPr="002441B7">
        <w:t>Recording and reporting:</w:t>
      </w:r>
    </w:p>
    <w:p w14:paraId="2F43240E" w14:textId="77777777" w:rsidR="002441B7" w:rsidRDefault="002441B7" w:rsidP="002441B7">
      <w:pPr>
        <w:pStyle w:val="ListBullet"/>
        <w:tabs>
          <w:tab w:val="num" w:pos="-31680"/>
        </w:tabs>
        <w:ind w:left="357" w:hanging="357"/>
        <w:contextualSpacing/>
      </w:pPr>
      <w:r>
        <w:t>With respect to internal recording systems, some regions use dedicated contract and project management system software (e.g. Enquire) while others rely on Microsoft Office and other products such as Fulcrum.</w:t>
      </w:r>
    </w:p>
    <w:p w14:paraId="2E3D81A5" w14:textId="77777777" w:rsidR="002441B7" w:rsidRDefault="002441B7" w:rsidP="002441B7">
      <w:pPr>
        <w:pStyle w:val="ListBullet"/>
        <w:tabs>
          <w:tab w:val="num" w:pos="-31680"/>
        </w:tabs>
        <w:ind w:left="357" w:hanging="357"/>
        <w:contextualSpacing/>
      </w:pPr>
      <w:r>
        <w:t>For spatial data recording only one region currently has full GIS mapping capability.  Others rely on web based products such as Land Information Systems Tasmania (LIST) where you can draw, mark up and share maps with project partners and landholders.</w:t>
      </w:r>
    </w:p>
    <w:p w14:paraId="00082765" w14:textId="77777777" w:rsidR="002441B7" w:rsidRDefault="002441B7" w:rsidP="002441B7">
      <w:pPr>
        <w:pStyle w:val="ListBullet"/>
        <w:ind w:left="357" w:hanging="357"/>
        <w:contextualSpacing/>
      </w:pPr>
      <w:r w:rsidRPr="00E47E33">
        <w:t xml:space="preserve">Regions handle reporting of outputs for projects with multiple funding sources differently; some lump together while others use different project codes and apportion </w:t>
      </w:r>
      <w:r>
        <w:t xml:space="preserve">funding and outputs </w:t>
      </w:r>
      <w:r w:rsidRPr="00E47E33">
        <w:t>accordingly.</w:t>
      </w:r>
    </w:p>
    <w:p w14:paraId="39370B07" w14:textId="77777777" w:rsidR="002441B7" w:rsidRDefault="002441B7" w:rsidP="002441B7">
      <w:pPr>
        <w:pStyle w:val="ListBullet"/>
        <w:ind w:left="357" w:hanging="357"/>
        <w:contextualSpacing/>
      </w:pPr>
      <w:r>
        <w:t xml:space="preserve">There is a service level agreement with state government where spatial data can be exchanged. </w:t>
      </w:r>
    </w:p>
    <w:p w14:paraId="45210113" w14:textId="77777777" w:rsidR="002441B7" w:rsidRDefault="002441B7" w:rsidP="002441B7">
      <w:pPr>
        <w:pStyle w:val="ListBullet"/>
        <w:ind w:left="357" w:hanging="357"/>
        <w:contextualSpacing/>
      </w:pPr>
      <w:r w:rsidRPr="0082533B">
        <w:t>Annual reporting for internal organisational purposes</w:t>
      </w:r>
      <w:r>
        <w:t xml:space="preserve"> (to NRM </w:t>
      </w:r>
      <w:r w:rsidRPr="0082533B">
        <w:t>Board</w:t>
      </w:r>
      <w:r>
        <w:t>s</w:t>
      </w:r>
      <w:r w:rsidRPr="0082533B">
        <w:t>, on regional strategies) is generally based on calendar year.</w:t>
      </w:r>
    </w:p>
    <w:p w14:paraId="560D62EF" w14:textId="77777777" w:rsidR="002441B7" w:rsidRDefault="002441B7">
      <w:pPr>
        <w:spacing w:after="120"/>
      </w:pPr>
    </w:p>
    <w:p w14:paraId="4E77A581" w14:textId="77777777" w:rsidR="00F30447" w:rsidRDefault="00F30447">
      <w:pPr>
        <w:spacing w:after="120"/>
      </w:pPr>
    </w:p>
    <w:p w14:paraId="5F1520F9" w14:textId="77777777" w:rsidR="00F30447" w:rsidRPr="00C90DE2" w:rsidRDefault="00F30447">
      <w:pPr>
        <w:spacing w:after="120"/>
      </w:pPr>
    </w:p>
    <w:p w14:paraId="13F1354F" w14:textId="77777777" w:rsidR="009847FF" w:rsidRDefault="009847FF">
      <w:pPr>
        <w:spacing w:after="120"/>
        <w:rPr>
          <w:rFonts w:ascii="Palatino Linotype" w:hAnsi="Palatino Linotype"/>
          <w:b/>
          <w:color w:val="203145"/>
          <w:sz w:val="50"/>
        </w:rPr>
      </w:pPr>
      <w:r>
        <w:br w:type="page"/>
      </w:r>
    </w:p>
    <w:p w14:paraId="321A2EAF" w14:textId="5E3381FF" w:rsidR="002C73EB" w:rsidRDefault="00F30CAE" w:rsidP="002C73EB">
      <w:pPr>
        <w:pStyle w:val="Heading1NoNumbers"/>
      </w:pPr>
      <w:bookmarkStart w:id="44" w:name="_Toc490484059"/>
      <w:r>
        <w:t>Appendix 4</w:t>
      </w:r>
      <w:r w:rsidR="002C73EB">
        <w:t>: Core NRM investment programs</w:t>
      </w:r>
      <w:bookmarkEnd w:id="44"/>
    </w:p>
    <w:p w14:paraId="1A31625B" w14:textId="77777777" w:rsidR="00692C33" w:rsidRDefault="00692C33" w:rsidP="00692C33">
      <w:pPr>
        <w:pStyle w:val="Heading2noNumbers"/>
      </w:pPr>
      <w:bookmarkStart w:id="45" w:name="_Toc490484060"/>
      <w:r>
        <w:t>New South Wales</w:t>
      </w:r>
      <w:bookmarkEnd w:id="45"/>
    </w:p>
    <w:p w14:paraId="7396F03B" w14:textId="10F8374C" w:rsidR="00692C33" w:rsidRDefault="00692C33" w:rsidP="00692C33">
      <w:pPr>
        <w:pStyle w:val="BodyNormal"/>
        <w:rPr>
          <w:lang w:val="en-AU"/>
        </w:rPr>
      </w:pPr>
      <w:r>
        <w:rPr>
          <w:lang w:val="en-AU"/>
        </w:rPr>
        <w:t xml:space="preserve">Three main NRM investment programs are administered by the Office of Environment and Heritage, with funding allocated to the 11 Local Land Service regions for delivery of on-ground work - </w:t>
      </w:r>
      <w:r>
        <w:t>Catchment Action NSW, Environmental Trust and Saving our Species</w:t>
      </w:r>
      <w:r w:rsidR="00972167">
        <w:t xml:space="preserve"> (which is funded under the Environmental Trust)</w:t>
      </w:r>
      <w:r>
        <w:t xml:space="preserve">. </w:t>
      </w:r>
      <w:r>
        <w:rPr>
          <w:lang w:val="en-AU"/>
        </w:rPr>
        <w:t>These are described below.</w:t>
      </w:r>
    </w:p>
    <w:p w14:paraId="008B09F6" w14:textId="77777777" w:rsidR="00692C33" w:rsidRDefault="00692C33" w:rsidP="00692C33">
      <w:pPr>
        <w:pStyle w:val="Heading3"/>
      </w:pPr>
      <w:r>
        <w:t>Catchment Action NSW</w:t>
      </w:r>
    </w:p>
    <w:p w14:paraId="7109E606" w14:textId="77777777" w:rsidR="00692C33" w:rsidRDefault="00692C33" w:rsidP="00692C33">
      <w:pPr>
        <w:pStyle w:val="BodyNormal"/>
        <w:rPr>
          <w:lang w:val="en-AU"/>
        </w:rPr>
      </w:pPr>
      <w:r>
        <w:rPr>
          <w:lang w:val="en-AU"/>
        </w:rPr>
        <w:t>The New South Wales Government has invested $112 million over four years (from 2013/14) towards the Catchment Action NSW program. The program supports projects that deliver natural resource management and productive landscapes (Barilaro, J. 2013). It includes four priority investment themes (Local Land Services 2016):</w:t>
      </w:r>
    </w:p>
    <w:p w14:paraId="23CA7536" w14:textId="77777777" w:rsidR="00692C33" w:rsidRDefault="00692C33" w:rsidP="00692C33">
      <w:pPr>
        <w:pStyle w:val="ListBullet"/>
      </w:pPr>
      <w:r w:rsidRPr="003F3D98">
        <w:rPr>
          <w:b/>
        </w:rPr>
        <w:t>Biodiversity conservation</w:t>
      </w:r>
      <w:r>
        <w:t xml:space="preserve"> – aiming to:</w:t>
      </w:r>
    </w:p>
    <w:p w14:paraId="28FF4F64" w14:textId="77777777" w:rsidR="00692C33" w:rsidRDefault="00692C33" w:rsidP="00692C33">
      <w:pPr>
        <w:pStyle w:val="ListBullet3"/>
      </w:pPr>
      <w:r>
        <w:t>improve the condition and extent of biodiversity conservation assets (Travelling Stock Reserves, riparian, aquatic and marine ecosystems).</w:t>
      </w:r>
    </w:p>
    <w:p w14:paraId="659580B3" w14:textId="77777777" w:rsidR="00692C33" w:rsidRDefault="00692C33" w:rsidP="00692C33">
      <w:pPr>
        <w:pStyle w:val="ListBullet3"/>
      </w:pPr>
      <w:r>
        <w:t>Increase opportunities for people to look after these assets.</w:t>
      </w:r>
    </w:p>
    <w:p w14:paraId="337736E8" w14:textId="77777777" w:rsidR="00692C33" w:rsidRDefault="00692C33" w:rsidP="00692C33">
      <w:pPr>
        <w:pStyle w:val="ListBullet"/>
      </w:pPr>
      <w:r w:rsidRPr="003F3D98">
        <w:rPr>
          <w:b/>
        </w:rPr>
        <w:t>Threatened species</w:t>
      </w:r>
      <w:r>
        <w:t xml:space="preserve"> – aiming to:</w:t>
      </w:r>
    </w:p>
    <w:p w14:paraId="7F8240FD" w14:textId="77777777" w:rsidR="00692C33" w:rsidRDefault="00692C33" w:rsidP="00692C33">
      <w:pPr>
        <w:pStyle w:val="ListBullet3"/>
      </w:pPr>
      <w:r>
        <w:t>Improve the condition and extent of threatened species, populations and ecological communities by reducing threats and increasing habitat.</w:t>
      </w:r>
    </w:p>
    <w:p w14:paraId="43041A87" w14:textId="77777777" w:rsidR="00692C33" w:rsidRDefault="00692C33" w:rsidP="00692C33">
      <w:pPr>
        <w:pStyle w:val="ListBullet3"/>
      </w:pPr>
      <w:r>
        <w:t>Increase opportunities for people to look after threatened species, populations and ecological communities.</w:t>
      </w:r>
    </w:p>
    <w:p w14:paraId="0F7A872F" w14:textId="77777777" w:rsidR="00692C33" w:rsidRDefault="00692C33" w:rsidP="00692C33">
      <w:pPr>
        <w:pStyle w:val="ListBullet"/>
      </w:pPr>
      <w:r w:rsidRPr="003F3D98">
        <w:rPr>
          <w:b/>
        </w:rPr>
        <w:t>Aboriginal cultural heritage</w:t>
      </w:r>
      <w:r>
        <w:t xml:space="preserve"> – aiming to:</w:t>
      </w:r>
    </w:p>
    <w:p w14:paraId="6AA0DD41" w14:textId="77777777" w:rsidR="00692C33" w:rsidRDefault="00692C33" w:rsidP="00692C33">
      <w:pPr>
        <w:pStyle w:val="ListBullet3"/>
      </w:pPr>
      <w:r>
        <w:t>Improve the condition and/or extent of Aboriginal Cultural Heritage assets (Aboriginal sites, objects and the capacity of Aboriginal people in NRM).</w:t>
      </w:r>
    </w:p>
    <w:p w14:paraId="3854F5E2" w14:textId="77777777" w:rsidR="00692C33" w:rsidRDefault="00692C33" w:rsidP="00692C33">
      <w:pPr>
        <w:pStyle w:val="ListBullet3"/>
      </w:pPr>
      <w:r>
        <w:t>Increase opportunities for people to look after these assets.</w:t>
      </w:r>
    </w:p>
    <w:p w14:paraId="2E69AED4" w14:textId="77777777" w:rsidR="00692C33" w:rsidRDefault="00692C33" w:rsidP="00692C33">
      <w:pPr>
        <w:pStyle w:val="ListBullet"/>
      </w:pPr>
      <w:r w:rsidRPr="003F3D98">
        <w:rPr>
          <w:b/>
        </w:rPr>
        <w:t>Native vegetation</w:t>
      </w:r>
      <w:r>
        <w:t xml:space="preserve"> – aiming to:</w:t>
      </w:r>
    </w:p>
    <w:p w14:paraId="2764B8AF" w14:textId="77777777" w:rsidR="00692C33" w:rsidRDefault="00692C33" w:rsidP="00692C33">
      <w:pPr>
        <w:pStyle w:val="ListBullet3"/>
      </w:pPr>
      <w:r>
        <w:t>Improve the condition and extent of native vegetation.</w:t>
      </w:r>
    </w:p>
    <w:p w14:paraId="5E0DD7DB" w14:textId="77777777" w:rsidR="00692C33" w:rsidRDefault="00692C33" w:rsidP="00692C33">
      <w:pPr>
        <w:pStyle w:val="ListBullet3"/>
      </w:pPr>
      <w:r>
        <w:t>Increase the number of people managing native vegetation through a legally binding contract or agreement.</w:t>
      </w:r>
    </w:p>
    <w:p w14:paraId="541ED4EF" w14:textId="77777777" w:rsidR="00692C33" w:rsidRDefault="00692C33" w:rsidP="00692C33">
      <w:pPr>
        <w:pStyle w:val="BodyNormal"/>
        <w:rPr>
          <w:lang w:val="en-AU"/>
        </w:rPr>
      </w:pPr>
      <w:r>
        <w:rPr>
          <w:lang w:val="en-AU"/>
        </w:rPr>
        <w:t xml:space="preserve">The Catchment Action NSW program contributes to the NSW 2021 Plan by protecting our natural environment (Goal 22) and increasing opportunities for people to look after their own neighbourhoods and environments (Goal 23). </w:t>
      </w:r>
    </w:p>
    <w:p w14:paraId="3DDBAFA3" w14:textId="77777777" w:rsidR="00692C33" w:rsidRDefault="00692C33" w:rsidP="00692C33">
      <w:pPr>
        <w:pStyle w:val="Heading3"/>
      </w:pPr>
      <w:r>
        <w:t>Environmental Trust</w:t>
      </w:r>
    </w:p>
    <w:p w14:paraId="2FEDDFC0" w14:textId="77777777" w:rsidR="00692C33" w:rsidRPr="00124063" w:rsidRDefault="00692C33" w:rsidP="00692C33">
      <w:pPr>
        <w:pStyle w:val="BodyNormal"/>
        <w:rPr>
          <w:lang w:val="en-AU"/>
        </w:rPr>
      </w:pPr>
      <w:r w:rsidRPr="00124063">
        <w:rPr>
          <w:lang w:val="en-AU"/>
        </w:rPr>
        <w:t>The NSW Environmental Trust is an independent statutory body established by the NSW government to fund a broad range of organisations to undertake projects that enhance the environment of NSW. The Trust is empowered under the Environmental Trust Act 1998, and its main responsibility is to make and supervise the expenditure of grants. The Environmental Trust is chaired by the NSW Minister for the Environment. Members of the Trust are the Chief Executive of OEH, and representatives from local government, the Nature Conservation Council of NSW and NSW Treasury</w:t>
      </w:r>
      <w:r>
        <w:rPr>
          <w:lang w:val="en-AU"/>
        </w:rPr>
        <w:t xml:space="preserve"> (Office of Environment and Heritage 2017a)</w:t>
      </w:r>
      <w:r w:rsidRPr="00124063">
        <w:rPr>
          <w:lang w:val="en-AU"/>
        </w:rPr>
        <w:t>.</w:t>
      </w:r>
    </w:p>
    <w:p w14:paraId="53AD92EE" w14:textId="77777777" w:rsidR="00692C33" w:rsidRPr="00124063" w:rsidRDefault="00692C33" w:rsidP="00692C33">
      <w:pPr>
        <w:pStyle w:val="BodyNormal"/>
        <w:rPr>
          <w:lang w:val="en-AU"/>
        </w:rPr>
      </w:pPr>
      <w:r w:rsidRPr="00124063">
        <w:rPr>
          <w:lang w:val="en-AU"/>
        </w:rPr>
        <w:t>The objectives of the NSW Environmental Trust are</w:t>
      </w:r>
      <w:r>
        <w:rPr>
          <w:lang w:val="en-AU"/>
        </w:rPr>
        <w:t xml:space="preserve"> (Office of Environment and Heritage 2017a)</w:t>
      </w:r>
      <w:r w:rsidRPr="00124063">
        <w:rPr>
          <w:lang w:val="en-AU"/>
        </w:rPr>
        <w:t>:</w:t>
      </w:r>
    </w:p>
    <w:p w14:paraId="44EA878E" w14:textId="77777777" w:rsidR="00692C33" w:rsidRPr="00124063" w:rsidRDefault="00692C33" w:rsidP="00692C33">
      <w:pPr>
        <w:pStyle w:val="ListBullet"/>
      </w:pPr>
      <w:r w:rsidRPr="00124063">
        <w:t xml:space="preserve">encourage and support </w:t>
      </w:r>
      <w:r w:rsidRPr="00841360">
        <w:rPr>
          <w:b/>
        </w:rPr>
        <w:t>restoration and rehabilitation projects</w:t>
      </w:r>
      <w:r w:rsidRPr="00124063">
        <w:t xml:space="preserve"> in both the public and private sectors that will, or are likely to, prevent or reduce pollution, the waste stream or environmental degradation, of any kind, within any part of NSW</w:t>
      </w:r>
      <w:r>
        <w:t>.</w:t>
      </w:r>
    </w:p>
    <w:p w14:paraId="745F3D48" w14:textId="77777777" w:rsidR="00692C33" w:rsidRPr="00124063" w:rsidRDefault="00692C33" w:rsidP="00692C33">
      <w:pPr>
        <w:pStyle w:val="ListBullet"/>
      </w:pPr>
      <w:r w:rsidRPr="00124063">
        <w:t xml:space="preserve">promote </w:t>
      </w:r>
      <w:r w:rsidRPr="00841360">
        <w:rPr>
          <w:b/>
        </w:rPr>
        <w:t>research</w:t>
      </w:r>
      <w:r w:rsidRPr="00124063">
        <w:t xml:space="preserve"> in both the public and private sectors into environmental problems of any kind and, in particular, to encourage and support:</w:t>
      </w:r>
    </w:p>
    <w:p w14:paraId="04BEE62D" w14:textId="77777777" w:rsidR="00692C33" w:rsidRPr="00124063" w:rsidRDefault="00692C33" w:rsidP="00692C33">
      <w:pPr>
        <w:pStyle w:val="ListBullet3"/>
      </w:pPr>
      <w:r w:rsidRPr="00124063">
        <w:t>research into and development of local solutions to environmental problems</w:t>
      </w:r>
      <w:r>
        <w:t>.</w:t>
      </w:r>
    </w:p>
    <w:p w14:paraId="2A90F8EE" w14:textId="77777777" w:rsidR="00692C33" w:rsidRPr="00124063" w:rsidRDefault="00692C33" w:rsidP="00692C33">
      <w:pPr>
        <w:pStyle w:val="ListBullet3"/>
      </w:pPr>
      <w:r w:rsidRPr="00124063">
        <w:t>discovery of new methods of operation for NSW industries that are less harmful to the environment research into general environmental problems</w:t>
      </w:r>
      <w:r>
        <w:t>.</w:t>
      </w:r>
    </w:p>
    <w:p w14:paraId="16AA9F3A" w14:textId="77777777" w:rsidR="00692C33" w:rsidRPr="00124063" w:rsidRDefault="00692C33" w:rsidP="00692C33">
      <w:pPr>
        <w:pStyle w:val="ListBullet3"/>
      </w:pPr>
      <w:r w:rsidRPr="00124063">
        <w:t>assessment of environmental degradation</w:t>
      </w:r>
      <w:r>
        <w:t>.</w:t>
      </w:r>
    </w:p>
    <w:p w14:paraId="2AAB229A" w14:textId="77777777" w:rsidR="00692C33" w:rsidRPr="00124063" w:rsidRDefault="00692C33" w:rsidP="00692C33">
      <w:pPr>
        <w:pStyle w:val="ListBullet"/>
      </w:pPr>
      <w:r w:rsidRPr="00124063">
        <w:t xml:space="preserve">promote </w:t>
      </w:r>
      <w:r w:rsidRPr="00841360">
        <w:rPr>
          <w:b/>
        </w:rPr>
        <w:t>environmental education</w:t>
      </w:r>
      <w:r w:rsidRPr="00124063">
        <w:t xml:space="preserve"> and, in particular, to encourage the development of educational programs in both the public and private sectors that will increase public awareness of environmental issues of any kind</w:t>
      </w:r>
      <w:r>
        <w:t>.</w:t>
      </w:r>
    </w:p>
    <w:p w14:paraId="025B4012" w14:textId="77777777" w:rsidR="00692C33" w:rsidRPr="00124063" w:rsidRDefault="00692C33" w:rsidP="00692C33">
      <w:pPr>
        <w:pStyle w:val="ListBullet"/>
      </w:pPr>
      <w:r w:rsidRPr="00124063">
        <w:t xml:space="preserve">fund the </w:t>
      </w:r>
      <w:r w:rsidRPr="00841360">
        <w:rPr>
          <w:b/>
        </w:rPr>
        <w:t>acquisition of land for national parks</w:t>
      </w:r>
      <w:r w:rsidRPr="00124063">
        <w:t xml:space="preserve"> and other categories of dedicated and reserved land for the national parks estate</w:t>
      </w:r>
      <w:r>
        <w:t>.</w:t>
      </w:r>
    </w:p>
    <w:p w14:paraId="01B5A904" w14:textId="77777777" w:rsidR="00692C33" w:rsidRPr="00124063" w:rsidRDefault="00692C33" w:rsidP="00692C33">
      <w:pPr>
        <w:pStyle w:val="ListBullet"/>
      </w:pPr>
      <w:r w:rsidRPr="00124063">
        <w:t xml:space="preserve">fund the </w:t>
      </w:r>
      <w:r w:rsidRPr="00841360">
        <w:rPr>
          <w:b/>
        </w:rPr>
        <w:t>declaration of areas for marine parks</w:t>
      </w:r>
      <w:r w:rsidRPr="00124063">
        <w:t xml:space="preserve"> and related purposes</w:t>
      </w:r>
      <w:r>
        <w:t>.</w:t>
      </w:r>
    </w:p>
    <w:p w14:paraId="3121B3F5" w14:textId="77777777" w:rsidR="00692C33" w:rsidRPr="00124063" w:rsidRDefault="00692C33" w:rsidP="00692C33">
      <w:pPr>
        <w:pStyle w:val="ListBullet"/>
      </w:pPr>
      <w:r w:rsidRPr="00124063">
        <w:t xml:space="preserve">promote waste avoidance, resource recovery and </w:t>
      </w:r>
      <w:r w:rsidRPr="00841360">
        <w:rPr>
          <w:b/>
        </w:rPr>
        <w:t>waste management</w:t>
      </w:r>
      <w:r w:rsidRPr="00124063">
        <w:t xml:space="preserve"> (including funding enforcement and regulation, and local government programs)</w:t>
      </w:r>
      <w:r>
        <w:t>.</w:t>
      </w:r>
    </w:p>
    <w:p w14:paraId="75017CA3" w14:textId="77777777" w:rsidR="00692C33" w:rsidRPr="00124063" w:rsidRDefault="00692C33" w:rsidP="00692C33">
      <w:pPr>
        <w:pStyle w:val="ListBullet"/>
      </w:pPr>
      <w:r w:rsidRPr="00124063">
        <w:t xml:space="preserve">fund </w:t>
      </w:r>
      <w:r w:rsidRPr="00841360">
        <w:rPr>
          <w:b/>
        </w:rPr>
        <w:t>environmental community groups</w:t>
      </w:r>
      <w:r>
        <w:t>.</w:t>
      </w:r>
    </w:p>
    <w:p w14:paraId="55176C14" w14:textId="77777777" w:rsidR="00692C33" w:rsidRDefault="00692C33" w:rsidP="00692C33">
      <w:pPr>
        <w:pStyle w:val="ListBullet"/>
      </w:pPr>
      <w:r w:rsidRPr="00124063">
        <w:t xml:space="preserve">fund the </w:t>
      </w:r>
      <w:r w:rsidRPr="00841360">
        <w:rPr>
          <w:b/>
        </w:rPr>
        <w:t>purchase of water entitlements</w:t>
      </w:r>
      <w:r w:rsidRPr="00124063">
        <w:t xml:space="preserve"> for the purposes of increasing environmental flows for the state's rivers, and restoring or rehabilitating major wetlands.</w:t>
      </w:r>
    </w:p>
    <w:p w14:paraId="7E9A26A2" w14:textId="77777777" w:rsidR="00692C33" w:rsidRDefault="00692C33" w:rsidP="00692C33">
      <w:pPr>
        <w:pStyle w:val="BodyNormal"/>
        <w:rPr>
          <w:lang w:val="en-AU"/>
        </w:rPr>
      </w:pPr>
      <w:r>
        <w:rPr>
          <w:lang w:val="en-AU"/>
        </w:rPr>
        <w:t>The Trust includes 10 programs (Office of Environment and Heritage 2017a):</w:t>
      </w:r>
    </w:p>
    <w:p w14:paraId="7AC92037" w14:textId="77777777" w:rsidR="00692C33" w:rsidRDefault="00692C33" w:rsidP="00692C33">
      <w:pPr>
        <w:pStyle w:val="ListBullet"/>
      </w:pPr>
      <w:r>
        <w:t xml:space="preserve">Eco Schools – funds </w:t>
      </w:r>
      <w:r w:rsidRPr="00123BB8">
        <w:t>schools to assist with environmental learning opportunities for students, teachers and the school community.</w:t>
      </w:r>
    </w:p>
    <w:p w14:paraId="10E5D87E" w14:textId="77777777" w:rsidR="00692C33" w:rsidRDefault="00692C33" w:rsidP="00692C33">
      <w:pPr>
        <w:pStyle w:val="ListBullet"/>
      </w:pPr>
      <w:r>
        <w:t xml:space="preserve">Education (community and government) – aims </w:t>
      </w:r>
      <w:r w:rsidRPr="00123BB8">
        <w:t>to support educational projects or programs that develop or widen the community's knowledge of, skills in, and commitment to, protecting the environment and promoting sustainable behaviour.</w:t>
      </w:r>
    </w:p>
    <w:p w14:paraId="5CAF0CA6" w14:textId="77777777" w:rsidR="00692C33" w:rsidRDefault="00692C33" w:rsidP="00692C33">
      <w:pPr>
        <w:pStyle w:val="ListBullet"/>
      </w:pPr>
      <w:r>
        <w:t xml:space="preserve">Lead Environmental Community Groups – aims </w:t>
      </w:r>
      <w:r w:rsidRPr="00497C51">
        <w:t>to assist eligible lead environmental community organisations build the capacity of the NSW community to protect and conserve our environment.</w:t>
      </w:r>
    </w:p>
    <w:p w14:paraId="428522F5" w14:textId="77777777" w:rsidR="00692C33" w:rsidRDefault="00692C33" w:rsidP="00692C33">
      <w:pPr>
        <w:pStyle w:val="ListBullet"/>
      </w:pPr>
      <w:r>
        <w:t>Protecting our Places – aims to</w:t>
      </w:r>
      <w:r w:rsidRPr="00123BB8">
        <w:t xml:space="preserve"> protect land that is culturally significant to Aboriginal people and to support education projects about the environment and its importance in Aboriginal life.</w:t>
      </w:r>
    </w:p>
    <w:p w14:paraId="089AE501" w14:textId="77777777" w:rsidR="00692C33" w:rsidRDefault="00692C33" w:rsidP="00692C33">
      <w:pPr>
        <w:pStyle w:val="ListBullet"/>
      </w:pPr>
      <w:r>
        <w:t xml:space="preserve">Research – aims </w:t>
      </w:r>
      <w:r w:rsidRPr="00497C51">
        <w:t>to support applied research projects that help address environmental problems in NSW.</w:t>
      </w:r>
    </w:p>
    <w:p w14:paraId="394FFC3B" w14:textId="77777777" w:rsidR="00692C33" w:rsidRDefault="00692C33" w:rsidP="00692C33">
      <w:pPr>
        <w:pStyle w:val="ListBullet"/>
      </w:pPr>
      <w:r>
        <w:t>Restoration and rehabilitation (community, State and local government) – aims t</w:t>
      </w:r>
      <w:r w:rsidRPr="00F41C2D">
        <w:t>o facilitate projects run by community organisations and government entities working to prevent or reduce environmental degradation of any kind. Through these projects, we also aim to improve the capacity of communities and organisations to protect, restore and enhance the environment.</w:t>
      </w:r>
    </w:p>
    <w:p w14:paraId="4C8C24FF" w14:textId="77777777" w:rsidR="00692C33" w:rsidRDefault="00692C33" w:rsidP="00692C33">
      <w:pPr>
        <w:pStyle w:val="ListBullet"/>
      </w:pPr>
      <w:r>
        <w:t xml:space="preserve">Saving our Species Partnership Grants Program – aims to </w:t>
      </w:r>
      <w:r w:rsidRPr="003F3D98">
        <w:t xml:space="preserve">encourage partnerships between government, the community, non-government organisations and industry to protect and conserve our most vulnerable plants and animals. Partnerships facilitated by the program will collaboratively implement on-ground actions and monitoring actions consistent with threatened species conservation projects developed by the </w:t>
      </w:r>
      <w:r>
        <w:t>Saving our Species</w:t>
      </w:r>
      <w:r w:rsidRPr="003F3D98">
        <w:t xml:space="preserve"> Program</w:t>
      </w:r>
      <w:r>
        <w:t xml:space="preserve"> (described further below)</w:t>
      </w:r>
      <w:r w:rsidRPr="003F3D98">
        <w:t>.</w:t>
      </w:r>
    </w:p>
    <w:p w14:paraId="37742201" w14:textId="77777777" w:rsidR="00692C33" w:rsidRDefault="00692C33" w:rsidP="00692C33">
      <w:pPr>
        <w:pStyle w:val="ListBullet"/>
      </w:pPr>
      <w:r>
        <w:t xml:space="preserve">Waste Less, Recycle More Initiative – is </w:t>
      </w:r>
      <w:r w:rsidRPr="00F47C8B">
        <w:t>a mix of Environmental Trust and EPA programs that support and complement each other. They will provide a comprehensive approach to improve the management of waste materials throughout the NSW economy.</w:t>
      </w:r>
    </w:p>
    <w:p w14:paraId="7D495242" w14:textId="77777777" w:rsidR="00692C33" w:rsidRDefault="00692C33" w:rsidP="00692C33">
      <w:pPr>
        <w:pStyle w:val="BodyNormal"/>
        <w:rPr>
          <w:lang w:val="en-AU"/>
        </w:rPr>
      </w:pPr>
      <w:r>
        <w:rPr>
          <w:lang w:val="en-AU"/>
        </w:rPr>
        <w:t>Between approximately $16-17 million was allocated across these programs in the latest funding round through the grant process (Office of Environment and Heritage 2017a).</w:t>
      </w:r>
    </w:p>
    <w:p w14:paraId="00E59C46" w14:textId="77777777" w:rsidR="00692C33" w:rsidRDefault="00692C33" w:rsidP="00692C33">
      <w:pPr>
        <w:pStyle w:val="Heading3"/>
      </w:pPr>
      <w:r>
        <w:t>Saving our Species</w:t>
      </w:r>
    </w:p>
    <w:p w14:paraId="03A8EB4C" w14:textId="77777777" w:rsidR="00692C33" w:rsidRDefault="00692C33" w:rsidP="00692C33">
      <w:pPr>
        <w:pStyle w:val="BodyNormal"/>
        <w:rPr>
          <w:lang w:val="en-AU"/>
        </w:rPr>
      </w:pPr>
      <w:r>
        <w:rPr>
          <w:lang w:val="en-AU"/>
        </w:rPr>
        <w:t xml:space="preserve">The NSW Government has allocated $100 million over five years (from July 2016) for the Saving our Species program. The program sets out the NSW Government’s threatened species management plan and what needs to be done to achieve the overarching objective ‘to maximise the number of threatened species that are secure in the wild in NSW for 100 years’ (Office of Environment and Heritage 2017b). </w:t>
      </w:r>
    </w:p>
    <w:p w14:paraId="02576921" w14:textId="77777777" w:rsidR="00692C33" w:rsidRDefault="00692C33" w:rsidP="00692C33">
      <w:pPr>
        <w:pStyle w:val="BodyNormal"/>
        <w:rPr>
          <w:lang w:val="en-AU"/>
        </w:rPr>
      </w:pPr>
      <w:r>
        <w:rPr>
          <w:lang w:val="en-AU"/>
        </w:rPr>
        <w:t>Threatened species are managed in different ways under the Program depending on (Office of Environment and Heritage 2017b):</w:t>
      </w:r>
    </w:p>
    <w:p w14:paraId="6E68BD88" w14:textId="77777777" w:rsidR="00692C33" w:rsidRDefault="00692C33" w:rsidP="00692C33">
      <w:pPr>
        <w:pStyle w:val="ListBullet"/>
      </w:pPr>
      <w:r>
        <w:t>Their ecology, habitat and distribution.</w:t>
      </w:r>
    </w:p>
    <w:p w14:paraId="433C0139" w14:textId="77777777" w:rsidR="00692C33" w:rsidRDefault="00692C33" w:rsidP="00692C33">
      <w:pPr>
        <w:pStyle w:val="ListBullet"/>
      </w:pPr>
      <w:r>
        <w:t>Threats to their survival.</w:t>
      </w:r>
    </w:p>
    <w:p w14:paraId="7007B58E" w14:textId="77777777" w:rsidR="00692C33" w:rsidRDefault="00692C33" w:rsidP="00692C33">
      <w:pPr>
        <w:pStyle w:val="ListBullet"/>
      </w:pPr>
      <w:r>
        <w:t>How much we know about them.</w:t>
      </w:r>
    </w:p>
    <w:p w14:paraId="72CCFE38" w14:textId="77777777" w:rsidR="00692C33" w:rsidRDefault="00692C33" w:rsidP="00692C33">
      <w:pPr>
        <w:pStyle w:val="BodyNormal"/>
        <w:rPr>
          <w:lang w:val="en-AU"/>
        </w:rPr>
      </w:pPr>
      <w:r>
        <w:rPr>
          <w:lang w:val="en-AU"/>
        </w:rPr>
        <w:t>All threatened species are allocated to one of six management streams, where information and critical management actions for each species are identified and collated. The management streams include (Office of Environment and Heritage 2017b):</w:t>
      </w:r>
    </w:p>
    <w:p w14:paraId="3D41B171" w14:textId="77777777" w:rsidR="00692C33" w:rsidRDefault="00692C33" w:rsidP="00692C33">
      <w:pPr>
        <w:pStyle w:val="ListBullet"/>
      </w:pPr>
      <w:r>
        <w:t>Site-managed species – threatened plants and animals that can be secured by conservation projects at specific sites e.g. weeding, controlling erosion, revegetation.</w:t>
      </w:r>
    </w:p>
    <w:p w14:paraId="1C4102B6" w14:textId="77777777" w:rsidR="00692C33" w:rsidRDefault="00692C33" w:rsidP="00692C33">
      <w:pPr>
        <w:pStyle w:val="ListBullet"/>
      </w:pPr>
      <w:r>
        <w:t>Landscape management species – threatened plants and animals that need broad landscape scale conservation projects.</w:t>
      </w:r>
    </w:p>
    <w:p w14:paraId="0511BE9C" w14:textId="77777777" w:rsidR="00692C33" w:rsidRDefault="00692C33" w:rsidP="00692C33">
      <w:pPr>
        <w:pStyle w:val="ListBullet"/>
      </w:pPr>
      <w:r>
        <w:t>Iconic species – are important socially, culturally and economically, and the community expects them to be effectively managed and protected e.g. koala, malleefowl, southern corroboree frog.</w:t>
      </w:r>
    </w:p>
    <w:p w14:paraId="14CA2CE2" w14:textId="77777777" w:rsidR="00692C33" w:rsidRDefault="00692C33" w:rsidP="00692C33">
      <w:pPr>
        <w:pStyle w:val="ListBullet"/>
      </w:pPr>
      <w:r>
        <w:t>Data-deficient species – threatened species that we need to know more about before we can secure them in the wild.</w:t>
      </w:r>
    </w:p>
    <w:p w14:paraId="2B289526" w14:textId="77777777" w:rsidR="00692C33" w:rsidRDefault="00692C33" w:rsidP="00692C33">
      <w:pPr>
        <w:pStyle w:val="ListBullet"/>
      </w:pPr>
      <w:r>
        <w:t>Partnership species – threatened species found mainly in other states and territories. The NSW Government partners with others to protect them.</w:t>
      </w:r>
    </w:p>
    <w:p w14:paraId="4EEE8B60" w14:textId="77777777" w:rsidR="00692C33" w:rsidRDefault="00692C33" w:rsidP="00692C33">
      <w:pPr>
        <w:pStyle w:val="ListBullet"/>
      </w:pPr>
      <w:r>
        <w:t>Keep watch species – no immediate action is needed to protect these threatened species e.g. naturally rare species that have few threats or species that are more common than once thought.</w:t>
      </w:r>
    </w:p>
    <w:p w14:paraId="7E9625BC" w14:textId="77777777" w:rsidR="009708F1" w:rsidRDefault="009708F1">
      <w:pPr>
        <w:spacing w:after="120"/>
        <w:rPr>
          <w:rFonts w:eastAsiaTheme="majorEastAsia" w:cstheme="majorBidi"/>
          <w:b/>
          <w:bCs/>
          <w:caps/>
          <w:color w:val="203145" w:themeColor="text2"/>
          <w:spacing w:val="54"/>
          <w:sz w:val="24"/>
          <w:szCs w:val="26"/>
        </w:rPr>
      </w:pPr>
      <w:r>
        <w:br w:type="page"/>
      </w:r>
    </w:p>
    <w:p w14:paraId="3065C109" w14:textId="22825F7E" w:rsidR="00692C33" w:rsidRPr="009708F1" w:rsidRDefault="00692C33" w:rsidP="00692C33">
      <w:pPr>
        <w:pStyle w:val="Heading2noNumbers"/>
      </w:pPr>
      <w:bookmarkStart w:id="46" w:name="_Toc490484061"/>
      <w:r w:rsidRPr="009708F1">
        <w:t>Queensland</w:t>
      </w:r>
      <w:bookmarkEnd w:id="46"/>
    </w:p>
    <w:p w14:paraId="4AAB43F8" w14:textId="6B10D342" w:rsidR="00692C33" w:rsidRPr="009708F1" w:rsidRDefault="009708F1" w:rsidP="00692C33">
      <w:pPr>
        <w:pStyle w:val="BodyNormal"/>
        <w:rPr>
          <w:lang w:val="en-AU"/>
        </w:rPr>
      </w:pPr>
      <w:r w:rsidRPr="009708F1">
        <w:rPr>
          <w:lang w:val="en-AU"/>
        </w:rPr>
        <w:t>Two</w:t>
      </w:r>
      <w:r w:rsidR="00692C33" w:rsidRPr="009708F1">
        <w:rPr>
          <w:lang w:val="en-AU"/>
        </w:rPr>
        <w:t xml:space="preserve"> core NRM investment programs </w:t>
      </w:r>
      <w:r w:rsidRPr="009708F1">
        <w:rPr>
          <w:lang w:val="en-AU"/>
        </w:rPr>
        <w:t>currently exist in Queensland. These are described below.</w:t>
      </w:r>
    </w:p>
    <w:p w14:paraId="275B68CC" w14:textId="77777777" w:rsidR="00692C33" w:rsidRPr="009708F1" w:rsidRDefault="00692C33" w:rsidP="00692C33">
      <w:pPr>
        <w:pStyle w:val="Heading3"/>
      </w:pPr>
      <w:r w:rsidRPr="009708F1">
        <w:t>Natural Resource Management Regional Investment Program</w:t>
      </w:r>
    </w:p>
    <w:p w14:paraId="1FE3D619" w14:textId="77777777" w:rsidR="009708F1" w:rsidRDefault="009708F1" w:rsidP="009708F1">
      <w:pPr>
        <w:pStyle w:val="BodyNormal"/>
        <w:rPr>
          <w:lang w:val="en-AU"/>
        </w:rPr>
      </w:pPr>
      <w:r>
        <w:rPr>
          <w:lang w:val="en-AU"/>
        </w:rPr>
        <w:t xml:space="preserve">The Queensland Government has allocated </w:t>
      </w:r>
      <w:r w:rsidRPr="004845C9">
        <w:rPr>
          <w:lang w:val="en-AU"/>
        </w:rPr>
        <w:t xml:space="preserve">$80 million </w:t>
      </w:r>
      <w:r>
        <w:rPr>
          <w:lang w:val="en-AU"/>
        </w:rPr>
        <w:t>over five years (</w:t>
      </w:r>
      <w:r w:rsidRPr="004845C9">
        <w:rPr>
          <w:lang w:val="en-AU"/>
        </w:rPr>
        <w:t>2013-2018</w:t>
      </w:r>
      <w:r>
        <w:rPr>
          <w:lang w:val="en-AU"/>
        </w:rPr>
        <w:t xml:space="preserve">) to the NRM Investment Program to support improved NRM outcomes in the state. The NRM Investment Program is administered by the Queensland Department of Natural Resources and Mines. </w:t>
      </w:r>
    </w:p>
    <w:p w14:paraId="02994A1D" w14:textId="77777777" w:rsidR="009708F1" w:rsidRDefault="009708F1" w:rsidP="009708F1">
      <w:pPr>
        <w:pStyle w:val="BodyNormal"/>
        <w:rPr>
          <w:lang w:val="en-AU"/>
        </w:rPr>
      </w:pPr>
      <w:r>
        <w:rPr>
          <w:lang w:val="en-AU"/>
        </w:rPr>
        <w:t>Most</w:t>
      </w:r>
      <w:r w:rsidRPr="004845C9">
        <w:rPr>
          <w:lang w:val="en-AU"/>
        </w:rPr>
        <w:t xml:space="preserve"> funding</w:t>
      </w:r>
      <w:r>
        <w:rPr>
          <w:lang w:val="en-AU"/>
        </w:rPr>
        <w:t xml:space="preserve"> </w:t>
      </w:r>
      <w:r w:rsidRPr="004845C9">
        <w:rPr>
          <w:lang w:val="en-AU"/>
        </w:rPr>
        <w:t xml:space="preserve">is being provided to support strategic projects delivered through Queensland’s regional NRM bodies. </w:t>
      </w:r>
      <w:r>
        <w:rPr>
          <w:lang w:val="en-AU"/>
        </w:rPr>
        <w:t xml:space="preserve">Projects undertaken by NRM bodies occur across the following themes (Department of Natural Resources and Mining, 2017): </w:t>
      </w:r>
    </w:p>
    <w:p w14:paraId="4DBCE385" w14:textId="77777777" w:rsidR="009708F1" w:rsidRDefault="009708F1" w:rsidP="00685FAF">
      <w:pPr>
        <w:pStyle w:val="ListNumber"/>
        <w:numPr>
          <w:ilvl w:val="1"/>
          <w:numId w:val="17"/>
        </w:numPr>
      </w:pPr>
      <w:r>
        <w:t>Managing priority and invasive weeds</w:t>
      </w:r>
    </w:p>
    <w:p w14:paraId="62714CDE" w14:textId="77777777" w:rsidR="009708F1" w:rsidRDefault="009708F1" w:rsidP="009708F1">
      <w:pPr>
        <w:pStyle w:val="ListNumber"/>
        <w:numPr>
          <w:ilvl w:val="1"/>
          <w:numId w:val="16"/>
        </w:numPr>
      </w:pPr>
      <w:r>
        <w:t>Managing priority and invasive pest animals</w:t>
      </w:r>
    </w:p>
    <w:p w14:paraId="2F9ED28A" w14:textId="77777777" w:rsidR="009708F1" w:rsidRDefault="009708F1" w:rsidP="009708F1">
      <w:pPr>
        <w:pStyle w:val="ListNumber"/>
        <w:numPr>
          <w:ilvl w:val="1"/>
          <w:numId w:val="16"/>
        </w:numPr>
      </w:pPr>
      <w:r>
        <w:t>Restoring soil condition</w:t>
      </w:r>
    </w:p>
    <w:p w14:paraId="7AFFD591" w14:textId="77777777" w:rsidR="009708F1" w:rsidRDefault="009708F1" w:rsidP="009708F1">
      <w:pPr>
        <w:pStyle w:val="ListNumber"/>
        <w:numPr>
          <w:ilvl w:val="1"/>
          <w:numId w:val="16"/>
        </w:numPr>
      </w:pPr>
      <w:r>
        <w:t>Adoption of best practice landscape management</w:t>
      </w:r>
    </w:p>
    <w:p w14:paraId="43B108EC" w14:textId="77777777" w:rsidR="009708F1" w:rsidRDefault="009708F1" w:rsidP="009708F1">
      <w:pPr>
        <w:pStyle w:val="ListNumber"/>
        <w:numPr>
          <w:ilvl w:val="1"/>
          <w:numId w:val="16"/>
        </w:numPr>
      </w:pPr>
      <w:r>
        <w:t>Restoration of native riparian vegetation along priority waterways</w:t>
      </w:r>
    </w:p>
    <w:p w14:paraId="79B01947" w14:textId="77777777" w:rsidR="009708F1" w:rsidRDefault="009708F1" w:rsidP="009708F1">
      <w:pPr>
        <w:pStyle w:val="ListNumber"/>
        <w:numPr>
          <w:ilvl w:val="1"/>
          <w:numId w:val="16"/>
        </w:numPr>
      </w:pPr>
      <w:r>
        <w:t>Restoration of native vegetation in priority wetlands</w:t>
      </w:r>
    </w:p>
    <w:p w14:paraId="73C6A6EF" w14:textId="77777777" w:rsidR="009708F1" w:rsidRDefault="009708F1" w:rsidP="009708F1">
      <w:pPr>
        <w:pStyle w:val="ListNumber"/>
        <w:numPr>
          <w:ilvl w:val="1"/>
          <w:numId w:val="16"/>
        </w:numPr>
      </w:pPr>
      <w:r>
        <w:t xml:space="preserve">Engaged, knowledgeable and skilful communities. </w:t>
      </w:r>
    </w:p>
    <w:p w14:paraId="26FF1FA1" w14:textId="77777777" w:rsidR="009708F1" w:rsidRDefault="009708F1" w:rsidP="009708F1">
      <w:pPr>
        <w:pStyle w:val="BodyNormal"/>
        <w:rPr>
          <w:lang w:val="en-AU"/>
        </w:rPr>
      </w:pPr>
      <w:r>
        <w:rPr>
          <w:lang w:val="en-AU"/>
        </w:rPr>
        <w:t xml:space="preserve">In addition to supporting NRM body projects, the Program also funds state strategic projects such as the protection of the Great Barrier Reef. Included in the total funding allocation is </w:t>
      </w:r>
      <w:r w:rsidRPr="004845C9">
        <w:rPr>
          <w:lang w:val="en-AU"/>
        </w:rPr>
        <w:t>$30 million to protect the Great Barrier Reef.</w:t>
      </w:r>
      <w:r>
        <w:rPr>
          <w:lang w:val="en-AU"/>
        </w:rPr>
        <w:t xml:space="preserve"> To date, eight projects have been funded to improve the quality of water entering the Great Barrier Reef and include (Queensland Government 2017): </w:t>
      </w:r>
    </w:p>
    <w:p w14:paraId="246D2042" w14:textId="77777777" w:rsidR="009708F1" w:rsidRDefault="009708F1" w:rsidP="009708F1">
      <w:pPr>
        <w:pStyle w:val="ListBullet"/>
      </w:pPr>
      <w:r>
        <w:t>Spatial and scientific information management</w:t>
      </w:r>
    </w:p>
    <w:p w14:paraId="097B435F" w14:textId="77777777" w:rsidR="009708F1" w:rsidRDefault="009708F1" w:rsidP="009708F1">
      <w:pPr>
        <w:pStyle w:val="ListBullet"/>
      </w:pPr>
      <w:r>
        <w:t>Catchment loads monitoring and catchment modelling</w:t>
      </w:r>
    </w:p>
    <w:p w14:paraId="58D43A40" w14:textId="77777777" w:rsidR="009708F1" w:rsidRDefault="009708F1" w:rsidP="009708F1">
      <w:pPr>
        <w:pStyle w:val="ListBullet"/>
      </w:pPr>
      <w:r>
        <w:t>Ground cover and riparian monitoring and reporting</w:t>
      </w:r>
    </w:p>
    <w:p w14:paraId="60CB7F91" w14:textId="77777777" w:rsidR="009708F1" w:rsidRDefault="009708F1" w:rsidP="009708F1">
      <w:pPr>
        <w:pStyle w:val="ListBullet"/>
      </w:pPr>
      <w:r>
        <w:t>Wetland extent mapping</w:t>
      </w:r>
    </w:p>
    <w:p w14:paraId="79E9C11A" w14:textId="77777777" w:rsidR="009708F1" w:rsidRDefault="009708F1" w:rsidP="009708F1">
      <w:pPr>
        <w:pStyle w:val="ListBullet"/>
      </w:pPr>
      <w:r>
        <w:t>Queensland wetlands program critical support</w:t>
      </w:r>
    </w:p>
    <w:p w14:paraId="17A20413" w14:textId="77777777" w:rsidR="009708F1" w:rsidRDefault="009708F1" w:rsidP="009708F1">
      <w:pPr>
        <w:pStyle w:val="ListBullet"/>
      </w:pPr>
      <w:r>
        <w:t>Grazing and horticulture best management practice</w:t>
      </w:r>
    </w:p>
    <w:p w14:paraId="3D8309AB" w14:textId="77777777" w:rsidR="009708F1" w:rsidRDefault="009708F1" w:rsidP="009708F1">
      <w:pPr>
        <w:pStyle w:val="ListBullet"/>
      </w:pPr>
      <w:r>
        <w:t>ReefBlitz event to promote citizen science and ecotourism opportunities in the Great Barrier Reef</w:t>
      </w:r>
    </w:p>
    <w:p w14:paraId="6716CADF" w14:textId="77777777" w:rsidR="009708F1" w:rsidRDefault="009708F1" w:rsidP="009708F1">
      <w:pPr>
        <w:pStyle w:val="ListBullet"/>
      </w:pPr>
      <w:r>
        <w:t xml:space="preserve">Training, extension and resources on wetlands in agriculture. </w:t>
      </w:r>
    </w:p>
    <w:p w14:paraId="7071C079" w14:textId="77777777" w:rsidR="009708F1" w:rsidRDefault="009708F1" w:rsidP="009708F1">
      <w:pPr>
        <w:pStyle w:val="BodyNormal"/>
        <w:rPr>
          <w:lang w:val="en-AU"/>
        </w:rPr>
      </w:pPr>
      <w:r>
        <w:rPr>
          <w:lang w:val="en-AU"/>
        </w:rPr>
        <w:t xml:space="preserve">Other state strategic projects include: </w:t>
      </w:r>
    </w:p>
    <w:p w14:paraId="56F1DEA3" w14:textId="77777777" w:rsidR="009708F1" w:rsidRDefault="009708F1" w:rsidP="009708F1">
      <w:pPr>
        <w:pStyle w:val="ListBullet"/>
      </w:pPr>
      <w:r>
        <w:t>Funding to Queensland Water and Land Carers to assist with administrative costs and undertaking their advocacy role</w:t>
      </w:r>
    </w:p>
    <w:p w14:paraId="17F6F6A6" w14:textId="77777777" w:rsidR="009708F1" w:rsidRDefault="009708F1" w:rsidP="009708F1">
      <w:pPr>
        <w:pStyle w:val="ListBullet"/>
      </w:pPr>
      <w:r>
        <w:t>Funding to Rockhampton City Council for ex-tropical cyclone Marcia flood-recovery activities</w:t>
      </w:r>
    </w:p>
    <w:p w14:paraId="7860F333" w14:textId="77777777" w:rsidR="009708F1" w:rsidRPr="004845C9" w:rsidRDefault="009708F1" w:rsidP="009708F1">
      <w:pPr>
        <w:pStyle w:val="ListBullet"/>
      </w:pPr>
      <w:r>
        <w:t xml:space="preserve">Funding to AgForward to undertake coal seam gas and agricultural land workshops and field days. </w:t>
      </w:r>
    </w:p>
    <w:p w14:paraId="3A5EF4DF" w14:textId="77777777" w:rsidR="009708F1" w:rsidRDefault="009708F1" w:rsidP="009708F1">
      <w:pPr>
        <w:pStyle w:val="BodyNormal"/>
        <w:rPr>
          <w:lang w:val="en-AU"/>
        </w:rPr>
      </w:pPr>
      <w:r>
        <w:rPr>
          <w:lang w:val="en-AU"/>
        </w:rPr>
        <w:t xml:space="preserve">Additional funding has been allocated for riparian restoration to mitigate erosion risk in several creek catchments in the greater Brisbane area, through Healthy Waterways and Catchments. </w:t>
      </w:r>
    </w:p>
    <w:p w14:paraId="67E4E6E7" w14:textId="77777777" w:rsidR="009708F1" w:rsidRPr="009708F1" w:rsidRDefault="009708F1" w:rsidP="009708F1">
      <w:pPr>
        <w:pStyle w:val="BodyNormal"/>
        <w:rPr>
          <w:lang w:val="en-AU"/>
        </w:rPr>
      </w:pPr>
      <w:r w:rsidRPr="009708F1">
        <w:rPr>
          <w:lang w:val="en-AU"/>
        </w:rPr>
        <w:t>Funding for state strategic projects is largely distributed through state agencies to assist program administration and provide support over the five years.</w:t>
      </w:r>
    </w:p>
    <w:p w14:paraId="62E4EB4C" w14:textId="77777777" w:rsidR="00692C33" w:rsidRPr="009708F1" w:rsidRDefault="00692C33" w:rsidP="00692C33">
      <w:pPr>
        <w:pStyle w:val="Heading3"/>
      </w:pPr>
      <w:r w:rsidRPr="009708F1">
        <w:t xml:space="preserve">Feral Pest Initiative </w:t>
      </w:r>
    </w:p>
    <w:p w14:paraId="4E2C40A8" w14:textId="77777777" w:rsidR="009708F1" w:rsidRDefault="009708F1" w:rsidP="009708F1">
      <w:pPr>
        <w:pStyle w:val="BodyNormal"/>
        <w:rPr>
          <w:lang w:val="en-AU"/>
        </w:rPr>
      </w:pPr>
      <w:r w:rsidRPr="009708F1">
        <w:rPr>
          <w:lang w:val="en-AU"/>
        </w:rPr>
        <w:t>The Queensland Feral Pest Initiative, administered by the state Department of Agriculture and Fisheries (DAF), sup</w:t>
      </w:r>
      <w:r>
        <w:rPr>
          <w:lang w:val="en-AU"/>
        </w:rPr>
        <w:t xml:space="preserve">ports weed and pest animal management projects. The Initiative aims to maximise direct investment in on-ground activities that achieve important, enduring and largely public orientated outcomes in relation to pest animals and weeds. The Initiative identifies the following objectives (Department of Agriculture and Fisheries, 2016): </w:t>
      </w:r>
    </w:p>
    <w:p w14:paraId="12B95077" w14:textId="77777777" w:rsidR="009708F1" w:rsidRDefault="009708F1" w:rsidP="009708F1">
      <w:pPr>
        <w:pStyle w:val="ListBullet"/>
      </w:pPr>
      <w:r>
        <w:t>Building landholder skills and capability</w:t>
      </w:r>
    </w:p>
    <w:p w14:paraId="6A509A21" w14:textId="77777777" w:rsidR="009708F1" w:rsidRDefault="009708F1" w:rsidP="009708F1">
      <w:pPr>
        <w:pStyle w:val="ListBullet"/>
      </w:pPr>
      <w:r>
        <w:t xml:space="preserve">Building landholder, Indigenous and industry skills, knowledge, engagement and participation. </w:t>
      </w:r>
    </w:p>
    <w:p w14:paraId="3135C6F8" w14:textId="77777777" w:rsidR="009708F1" w:rsidRDefault="009708F1" w:rsidP="009708F1">
      <w:pPr>
        <w:pStyle w:val="ListBullet"/>
      </w:pPr>
      <w:r>
        <w:t>Technically feasible projects, that provide value and facilitate local employment</w:t>
      </w:r>
    </w:p>
    <w:p w14:paraId="771EEFE8" w14:textId="77777777" w:rsidR="009708F1" w:rsidRDefault="009708F1" w:rsidP="009708F1">
      <w:pPr>
        <w:pStyle w:val="ListBullet"/>
      </w:pPr>
      <w:r>
        <w:t xml:space="preserve">Projects continue to evolve by including measurable and reportable outcomes.  </w:t>
      </w:r>
    </w:p>
    <w:p w14:paraId="78E692FC" w14:textId="77777777" w:rsidR="009708F1" w:rsidRDefault="009708F1" w:rsidP="009708F1">
      <w:pPr>
        <w:pStyle w:val="BodyNormal"/>
        <w:rPr>
          <w:lang w:val="en-AU"/>
        </w:rPr>
      </w:pPr>
      <w:r>
        <w:rPr>
          <w:lang w:val="en-AU"/>
        </w:rPr>
        <w:t xml:space="preserve">The funding follows a regional based service delivery model, with projects developed and managed regionally, typically by NRM groups, industry organisations, local governments or regional organisations of local governments or equivalent bodies. </w:t>
      </w:r>
    </w:p>
    <w:p w14:paraId="40A1C98E" w14:textId="77777777" w:rsidR="009708F1" w:rsidRDefault="009708F1" w:rsidP="009708F1">
      <w:pPr>
        <w:pStyle w:val="BodyNormal"/>
        <w:rPr>
          <w:lang w:val="en-AU"/>
        </w:rPr>
      </w:pPr>
      <w:r>
        <w:rPr>
          <w:lang w:val="en-AU"/>
        </w:rPr>
        <w:t xml:space="preserve">One to three year projects are funded under the Initiative. Round 1 funding supported eight projects across two priority investment areas (Department of Agriculture and Fisheries, 2017): </w:t>
      </w:r>
    </w:p>
    <w:p w14:paraId="19BE17BE" w14:textId="77777777" w:rsidR="009708F1" w:rsidRDefault="009708F1" w:rsidP="00972167">
      <w:pPr>
        <w:pStyle w:val="ListBullet"/>
      </w:pPr>
      <w:r>
        <w:t>Queensland Government Wild Dog and Feral Cat Destruction Initiative ($10 million)</w:t>
      </w:r>
    </w:p>
    <w:p w14:paraId="2CA18E9E" w14:textId="77777777" w:rsidR="009708F1" w:rsidRDefault="009708F1" w:rsidP="00972167">
      <w:pPr>
        <w:pStyle w:val="ListBullet"/>
      </w:pPr>
      <w:r>
        <w:t>Australian Government Weed and Feral Animal Drought Assistance Program ($10 million).</w:t>
      </w:r>
    </w:p>
    <w:p w14:paraId="4CE91EE3" w14:textId="77777777" w:rsidR="009708F1" w:rsidRDefault="009708F1" w:rsidP="009708F1">
      <w:pPr>
        <w:pStyle w:val="BodyNormal"/>
        <w:rPr>
          <w:lang w:val="en-AU"/>
        </w:rPr>
      </w:pPr>
      <w:r>
        <w:rPr>
          <w:lang w:val="en-AU"/>
        </w:rPr>
        <w:t xml:space="preserve">Round 2 funding commenced in 2016, with projects to be completed by 30 June 2019. Three investment priorities are included under Round 2 funding, as described beneath (Department of Agriculture and Fisheries, 2017): </w:t>
      </w:r>
    </w:p>
    <w:p w14:paraId="2652BBFD" w14:textId="77777777" w:rsidR="009708F1" w:rsidRPr="00972167" w:rsidRDefault="009708F1" w:rsidP="00685FAF">
      <w:pPr>
        <w:pStyle w:val="ListNumber"/>
        <w:numPr>
          <w:ilvl w:val="1"/>
          <w:numId w:val="18"/>
        </w:numPr>
        <w:rPr>
          <w:b/>
        </w:rPr>
      </w:pPr>
      <w:r w:rsidRPr="00972167">
        <w:rPr>
          <w:b/>
        </w:rPr>
        <w:t>Cluster fencing - $5 million over three years (Queensland Government allocation)</w:t>
      </w:r>
    </w:p>
    <w:p w14:paraId="4F02A45D" w14:textId="77777777" w:rsidR="009708F1" w:rsidRDefault="009708F1" w:rsidP="009708F1">
      <w:pPr>
        <w:pStyle w:val="BodyNormal"/>
        <w:rPr>
          <w:lang w:val="en-AU"/>
        </w:rPr>
      </w:pPr>
      <w:r>
        <w:rPr>
          <w:lang w:val="en-AU"/>
        </w:rPr>
        <w:t xml:space="preserve">This funding is allocated to support regionally agreed cluster fencing arrangements in areas with high wild dog density and/or evidence of high impacts. Projects are located in two priority areas affected by long term drought. </w:t>
      </w:r>
    </w:p>
    <w:p w14:paraId="33685A41" w14:textId="77777777" w:rsidR="009708F1" w:rsidRPr="004F4B40" w:rsidRDefault="009708F1" w:rsidP="009708F1">
      <w:pPr>
        <w:pStyle w:val="ListNumber"/>
        <w:rPr>
          <w:b/>
        </w:rPr>
      </w:pPr>
      <w:r w:rsidRPr="004F4B40">
        <w:rPr>
          <w:b/>
        </w:rPr>
        <w:t>Regional Weed and Pest Animal Management Projects - $1.84 million over three years (Queensland Government funding) and $2 million (Federal Government funding)</w:t>
      </w:r>
    </w:p>
    <w:p w14:paraId="455B3A9E" w14:textId="77777777" w:rsidR="009708F1" w:rsidRDefault="009708F1" w:rsidP="009708F1">
      <w:pPr>
        <w:pStyle w:val="BodyNormal"/>
        <w:rPr>
          <w:lang w:val="en-AU"/>
        </w:rPr>
      </w:pPr>
      <w:r>
        <w:rPr>
          <w:lang w:val="en-AU"/>
        </w:rPr>
        <w:t xml:space="preserve">State funding is focused on projects in rural areas where weed and pest animal impacts are having or have the potential to have significant economic and environmental impact. </w:t>
      </w:r>
    </w:p>
    <w:p w14:paraId="57E4926B" w14:textId="77777777" w:rsidR="009708F1" w:rsidRPr="004F4B40" w:rsidRDefault="009708F1" w:rsidP="009708F1">
      <w:pPr>
        <w:pStyle w:val="BodyNormal"/>
        <w:rPr>
          <w:lang w:val="en-AU"/>
        </w:rPr>
      </w:pPr>
      <w:r>
        <w:rPr>
          <w:lang w:val="en-AU"/>
        </w:rPr>
        <w:t xml:space="preserve">Federal funding is allocated to projects for farmers in drought-affected regions to control established pest animals and weeds, as part of the Australian Government’s Agricultural Competitiveness White Paper. </w:t>
      </w:r>
    </w:p>
    <w:p w14:paraId="76D1F699" w14:textId="77777777" w:rsidR="009708F1" w:rsidRPr="004F4B40" w:rsidRDefault="009708F1" w:rsidP="009708F1">
      <w:pPr>
        <w:pStyle w:val="ListNumber"/>
        <w:rPr>
          <w:b/>
        </w:rPr>
      </w:pPr>
      <w:r w:rsidRPr="004F4B40">
        <w:rPr>
          <w:b/>
        </w:rPr>
        <w:t>Supporting industry and local government to manage weeds and pest animals - $1.9 million over three years (Queensland Government funding)</w:t>
      </w:r>
    </w:p>
    <w:p w14:paraId="7100FE64" w14:textId="6FEE42B7" w:rsidR="009708F1" w:rsidRPr="009708F1" w:rsidRDefault="009708F1" w:rsidP="009708F1">
      <w:pPr>
        <w:pStyle w:val="BodyNormal"/>
        <w:rPr>
          <w:highlight w:val="yellow"/>
          <w:lang w:val="en-AU"/>
        </w:rPr>
      </w:pPr>
      <w:r>
        <w:rPr>
          <w:lang w:val="en-AU"/>
        </w:rPr>
        <w:t>This funding is provided to regional local governments or industry organisations to employ staff to support and mentor landholders to increase and/or improve their pest management (weeds and pest animals) activities.</w:t>
      </w:r>
    </w:p>
    <w:p w14:paraId="0F9BD5BF" w14:textId="77777777" w:rsidR="00692C33" w:rsidRDefault="00692C33" w:rsidP="00692C33">
      <w:pPr>
        <w:pStyle w:val="Heading2noNumbers"/>
      </w:pPr>
      <w:bookmarkStart w:id="47" w:name="_Toc490484062"/>
      <w:r>
        <w:t>Victoria</w:t>
      </w:r>
      <w:bookmarkEnd w:id="47"/>
    </w:p>
    <w:p w14:paraId="44FB2075" w14:textId="18163654" w:rsidR="008E72D3" w:rsidRPr="008E72D3" w:rsidRDefault="008E72D3" w:rsidP="008E72D3">
      <w:pPr>
        <w:pStyle w:val="BodyNormal"/>
        <w:rPr>
          <w:lang w:val="en-AU"/>
        </w:rPr>
      </w:pPr>
      <w:r>
        <w:rPr>
          <w:lang w:val="en-AU"/>
        </w:rPr>
        <w:t>Several</w:t>
      </w:r>
      <w:r w:rsidRPr="009708F1">
        <w:rPr>
          <w:lang w:val="en-AU"/>
        </w:rPr>
        <w:t xml:space="preserve"> core NRM investment programs currently exist in </w:t>
      </w:r>
      <w:r>
        <w:rPr>
          <w:lang w:val="en-AU"/>
        </w:rPr>
        <w:t xml:space="preserve">Victoria, with funding distributed to various groups, </w:t>
      </w:r>
      <w:r w:rsidRPr="008E72D3">
        <w:rPr>
          <w:lang w:val="en-AU"/>
        </w:rPr>
        <w:t>including the Catchment Management Authorities. These are described below.</w:t>
      </w:r>
    </w:p>
    <w:p w14:paraId="0821C909" w14:textId="77777777" w:rsidR="00692C33" w:rsidRPr="008E72D3" w:rsidRDefault="00692C33" w:rsidP="00692C33">
      <w:pPr>
        <w:pStyle w:val="Heading3"/>
      </w:pPr>
      <w:r w:rsidRPr="008E72D3">
        <w:t>Victorian Waterway Management Program</w:t>
      </w:r>
    </w:p>
    <w:p w14:paraId="0F0E5C8D" w14:textId="77777777" w:rsidR="00972167" w:rsidRDefault="00972167" w:rsidP="00972167">
      <w:pPr>
        <w:pStyle w:val="BodyNormal"/>
        <w:rPr>
          <w:lang w:val="en-AU"/>
        </w:rPr>
      </w:pPr>
      <w:r w:rsidRPr="008E72D3">
        <w:rPr>
          <w:lang w:val="en-AU"/>
        </w:rPr>
        <w:t>The Victorian Waterway Management Program is based on an eight-year adaptive management cycle (five-year cycle for Melbourne Water) that comprises three main phases: strategy and planning; implementation and monitoring; and evaluation and reporting. As part of the program, the Department of Environment, Land, Water and Planning (DELWP) is responsible for establishing the state policy framework for waterway management.</w:t>
      </w:r>
      <w:r>
        <w:rPr>
          <w:lang w:val="en-AU"/>
        </w:rPr>
        <w:t xml:space="preserve"> </w:t>
      </w:r>
    </w:p>
    <w:p w14:paraId="35014A11" w14:textId="77777777" w:rsidR="00972167" w:rsidRPr="005605CC" w:rsidRDefault="00972167" w:rsidP="00972167">
      <w:pPr>
        <w:pStyle w:val="BodyNormal"/>
        <w:rPr>
          <w:lang w:val="en-AU"/>
        </w:rPr>
      </w:pPr>
      <w:r>
        <w:rPr>
          <w:i/>
          <w:lang w:val="en-AU"/>
        </w:rPr>
        <w:t>Water for Victoria</w:t>
      </w:r>
      <w:r>
        <w:rPr>
          <w:lang w:val="en-AU"/>
        </w:rPr>
        <w:t xml:space="preserve"> is the Victorian Government’s new long-term plan for managing state water resources and provides a blue-print for investment in water-related activities and the water sector. The Victorian Government has committed to investing $537 million over four years (2016-2020) to deliver </w:t>
      </w:r>
      <w:r>
        <w:rPr>
          <w:i/>
          <w:lang w:val="en-AU"/>
        </w:rPr>
        <w:t>Water for Victoria</w:t>
      </w:r>
      <w:r>
        <w:rPr>
          <w:lang w:val="en-AU"/>
        </w:rPr>
        <w:t xml:space="preserve">. Around $222 million of that will help improve the health of waterways and catchments. Other investments include irrigation modernisation and improving on-farm water use ($59.6 million), upgrades of rural water systems ($58 million), preparing for floods and emergencies ($25 million) and support for Aboriginal participation in water decisions and access to water ($9.7 million) (DELWP 2017a).  </w:t>
      </w:r>
    </w:p>
    <w:p w14:paraId="0D833489" w14:textId="77777777" w:rsidR="00972167" w:rsidRDefault="00972167" w:rsidP="00972167">
      <w:pPr>
        <w:pStyle w:val="BodyNormal"/>
        <w:rPr>
          <w:lang w:val="en-AU"/>
        </w:rPr>
      </w:pPr>
      <w:r>
        <w:rPr>
          <w:lang w:val="en-AU"/>
        </w:rPr>
        <w:t xml:space="preserve">The Victorian Water Program Investment Framework (VWPIF) assists in delivering, and reporting on, </w:t>
      </w:r>
      <w:r>
        <w:rPr>
          <w:i/>
          <w:lang w:val="en-AU"/>
        </w:rPr>
        <w:t>Water for Victoria</w:t>
      </w:r>
      <w:r>
        <w:rPr>
          <w:lang w:val="en-AU"/>
        </w:rPr>
        <w:t xml:space="preserve"> over the four-year period. Various DELWP Programs sit within the VWPIF and these include:  </w:t>
      </w:r>
    </w:p>
    <w:p w14:paraId="7D8334BF" w14:textId="77777777" w:rsidR="00972167" w:rsidRDefault="00972167" w:rsidP="00972167">
      <w:pPr>
        <w:pStyle w:val="ListBullet"/>
      </w:pPr>
      <w:r>
        <w:t>Waterway Health</w:t>
      </w:r>
    </w:p>
    <w:p w14:paraId="2D8B8072" w14:textId="77777777" w:rsidR="00972167" w:rsidRDefault="00972167" w:rsidP="00972167">
      <w:pPr>
        <w:pStyle w:val="ListBullet"/>
      </w:pPr>
      <w:r>
        <w:t>Environmental Water</w:t>
      </w:r>
    </w:p>
    <w:p w14:paraId="5BCB4F08" w14:textId="77777777" w:rsidR="00972167" w:rsidRDefault="00972167" w:rsidP="00972167">
      <w:pPr>
        <w:pStyle w:val="ListBullet"/>
      </w:pPr>
      <w:r>
        <w:t>Our Catchments, Our Communities</w:t>
      </w:r>
    </w:p>
    <w:p w14:paraId="21A3D9E6" w14:textId="77777777" w:rsidR="00972167" w:rsidRDefault="00972167" w:rsidP="00972167">
      <w:pPr>
        <w:pStyle w:val="ListBullet"/>
      </w:pPr>
      <w:r>
        <w:t>Sustainable Irrigation</w:t>
      </w:r>
    </w:p>
    <w:p w14:paraId="25EB06ED" w14:textId="77777777" w:rsidR="00972167" w:rsidRDefault="00972167" w:rsidP="00972167">
      <w:pPr>
        <w:pStyle w:val="ListBullet"/>
      </w:pPr>
      <w:r>
        <w:t>Floodplain Management</w:t>
      </w:r>
    </w:p>
    <w:p w14:paraId="447578AE" w14:textId="77777777" w:rsidR="00972167" w:rsidRPr="008E72D3" w:rsidRDefault="00972167" w:rsidP="00972167">
      <w:pPr>
        <w:pStyle w:val="BodyNormal"/>
        <w:rPr>
          <w:lang w:val="en-AU"/>
        </w:rPr>
      </w:pPr>
      <w:r>
        <w:rPr>
          <w:lang w:val="en-AU"/>
        </w:rPr>
        <w:t xml:space="preserve">The programs vary in type and level of information required and each fund source addresses different policy and strategy obligations. The VWPIF brings together these fund sources to streamline the administrative </w:t>
      </w:r>
      <w:r w:rsidRPr="008E72D3">
        <w:rPr>
          <w:lang w:val="en-AU"/>
        </w:rPr>
        <w:t xml:space="preserve">burden and provide a long-term solution to funding arrangements (DELWP 2016). Six monthly and annual reports are submitted and reporting occurs against the DELWP Standard Outputs. </w:t>
      </w:r>
    </w:p>
    <w:p w14:paraId="10B870A3" w14:textId="55F52732" w:rsidR="00FD63A6" w:rsidRPr="008E72D3" w:rsidRDefault="00FD63A6" w:rsidP="00692C33">
      <w:pPr>
        <w:pStyle w:val="Heading3"/>
      </w:pPr>
      <w:r w:rsidRPr="008E72D3">
        <w:t>Biodiversity on-ground action</w:t>
      </w:r>
    </w:p>
    <w:p w14:paraId="0C29FC79" w14:textId="77777777" w:rsidR="00FD63A6" w:rsidRDefault="00FD63A6" w:rsidP="00FD63A6">
      <w:pPr>
        <w:pStyle w:val="BodyNormal"/>
        <w:rPr>
          <w:lang w:val="en-AU"/>
        </w:rPr>
      </w:pPr>
      <w:r w:rsidRPr="008E72D3">
        <w:rPr>
          <w:lang w:val="en-AU"/>
        </w:rPr>
        <w:t>The Victorian</w:t>
      </w:r>
      <w:r>
        <w:rPr>
          <w:lang w:val="en-AU"/>
        </w:rPr>
        <w:t xml:space="preserve"> Government has committed $25.66 million to support biodiversity and threatened species through community action grants, support programs and regional partnership approaches. The funding will focus on protecting and managing a range of native plants and animals, threatened species and habitats through increased engagement and alignment of natural resources, scientific, education and community sectors (DELWP 2017b). </w:t>
      </w:r>
    </w:p>
    <w:p w14:paraId="41C777D6" w14:textId="77777777" w:rsidR="00FD63A6" w:rsidRDefault="00FD63A6" w:rsidP="00FD63A6">
      <w:pPr>
        <w:pStyle w:val="BodyNormal"/>
        <w:rPr>
          <w:lang w:val="en-AU"/>
        </w:rPr>
      </w:pPr>
      <w:r>
        <w:rPr>
          <w:lang w:val="en-AU"/>
        </w:rPr>
        <w:t xml:space="preserve">Funding that has been committed to date as part of the Biodiversity On-Ground Action program, includes: </w:t>
      </w:r>
    </w:p>
    <w:p w14:paraId="1C4D2A55" w14:textId="77777777" w:rsidR="00FD63A6" w:rsidRPr="00E06DEE" w:rsidRDefault="00FD63A6" w:rsidP="00FD63A6">
      <w:pPr>
        <w:pStyle w:val="BodyNormal"/>
        <w:rPr>
          <w:u w:val="single"/>
        </w:rPr>
      </w:pPr>
      <w:r w:rsidRPr="00E06DEE">
        <w:rPr>
          <w:u w:val="single"/>
        </w:rPr>
        <w:t>Threatened Species</w:t>
      </w:r>
    </w:p>
    <w:p w14:paraId="575DAD55" w14:textId="77777777" w:rsidR="00FD63A6" w:rsidRDefault="00FD63A6" w:rsidP="00FD63A6">
      <w:pPr>
        <w:pStyle w:val="BodyNormal"/>
        <w:rPr>
          <w:lang w:val="en-AU"/>
        </w:rPr>
      </w:pPr>
      <w:r>
        <w:rPr>
          <w:lang w:val="en-AU"/>
        </w:rPr>
        <w:t xml:space="preserve">Investment in this area will support critical activities to manage threats and facilitate new actions to assist with recovery of threatened species in the wild. In 2016, $554,000 was allocated to deliver urgent activities. An additional $2 million will support intensive management actions to be delivered in collaboration with species’ recovery teams for ten key threatened species (DELWP 2017b). </w:t>
      </w:r>
    </w:p>
    <w:p w14:paraId="3FCF8765" w14:textId="77777777" w:rsidR="00FD63A6" w:rsidRDefault="00FD63A6" w:rsidP="00FD63A6">
      <w:pPr>
        <w:pStyle w:val="BodyNormal"/>
        <w:rPr>
          <w:u w:val="single"/>
          <w:lang w:val="en-AU"/>
        </w:rPr>
      </w:pPr>
      <w:r>
        <w:rPr>
          <w:u w:val="single"/>
          <w:lang w:val="en-AU"/>
        </w:rPr>
        <w:t>Regional Biodiversity Hubs</w:t>
      </w:r>
    </w:p>
    <w:p w14:paraId="178A0EA7" w14:textId="702B6484" w:rsidR="00FD63A6" w:rsidRDefault="00FD63A6" w:rsidP="00FD63A6">
      <w:pPr>
        <w:pStyle w:val="BodyNormal"/>
        <w:rPr>
          <w:lang w:val="en-AU"/>
        </w:rPr>
      </w:pPr>
      <w:r>
        <w:rPr>
          <w:lang w:val="en-AU"/>
        </w:rPr>
        <w:t xml:space="preserve">This involves agencies and organisations working together on large-scale projects to address threats to a range of important native species in priority areas across the state. To date, $7.7 million has been allocated to 26 large-scale regional partnership projects to protect threatened plants and animals. Projects include removal of woody weeds and other pest plants; rabbit, fox and feral animal control; implementation of protection measures such as fencing from overgrazing; and selective fire management and habitat restoration (DELWP 2017b). </w:t>
      </w:r>
    </w:p>
    <w:p w14:paraId="2660D1CB" w14:textId="77777777" w:rsidR="00FD63A6" w:rsidRDefault="00FD63A6" w:rsidP="00FD63A6">
      <w:pPr>
        <w:pStyle w:val="BodyNormal"/>
        <w:rPr>
          <w:u w:val="single"/>
          <w:lang w:val="en-AU"/>
        </w:rPr>
      </w:pPr>
      <w:r>
        <w:rPr>
          <w:u w:val="single"/>
          <w:lang w:val="en-AU"/>
        </w:rPr>
        <w:t>Community and Volunteer Action Grants</w:t>
      </w:r>
    </w:p>
    <w:p w14:paraId="6B5D2A44" w14:textId="77777777" w:rsidR="00FD63A6" w:rsidRPr="008E72D3" w:rsidRDefault="00FD63A6" w:rsidP="00FD63A6">
      <w:pPr>
        <w:pStyle w:val="BodyNormal"/>
        <w:rPr>
          <w:lang w:val="en-AU"/>
        </w:rPr>
      </w:pPr>
      <w:r>
        <w:rPr>
          <w:lang w:val="en-AU"/>
        </w:rPr>
        <w:t xml:space="preserve">Grants have been distributed to support communities to conserve local biodiversity and threatened species </w:t>
      </w:r>
      <w:r w:rsidRPr="008E72D3">
        <w:rPr>
          <w:lang w:val="en-AU"/>
        </w:rPr>
        <w:t xml:space="preserve">on public and private land. Funding of up to $1 million is available for the grants during 2017. Grants range from between $5,000 to $50,000 (DELWP 2017b). </w:t>
      </w:r>
    </w:p>
    <w:p w14:paraId="5B2E27DA" w14:textId="77777777" w:rsidR="00692C33" w:rsidRPr="008E72D3" w:rsidRDefault="00692C33" w:rsidP="00692C33">
      <w:pPr>
        <w:pStyle w:val="Heading3"/>
      </w:pPr>
      <w:r w:rsidRPr="008E72D3">
        <w:t>threatened species protection initiative</w:t>
      </w:r>
    </w:p>
    <w:p w14:paraId="5A107116" w14:textId="77777777" w:rsidR="008E72D3" w:rsidRPr="008E72D3" w:rsidRDefault="008E72D3" w:rsidP="008E72D3">
      <w:pPr>
        <w:pStyle w:val="BodyNormal"/>
      </w:pPr>
      <w:r w:rsidRPr="008E72D3">
        <w:t xml:space="preserve">A total of $5.2 million has been allocated by the Victorian Government for the Threatened Species Protection Initiative to support immediate action on threatened species and habitat protection. The Initiative includes three main programs: </w:t>
      </w:r>
    </w:p>
    <w:p w14:paraId="43CF4650" w14:textId="77777777" w:rsidR="008E72D3" w:rsidRPr="008E72D3" w:rsidRDefault="008E72D3" w:rsidP="00685FAF">
      <w:pPr>
        <w:pStyle w:val="ListNumber"/>
        <w:numPr>
          <w:ilvl w:val="1"/>
          <w:numId w:val="19"/>
        </w:numPr>
      </w:pPr>
      <w:r w:rsidRPr="008E72D3">
        <w:t xml:space="preserve">Community Volunteer Action grants - over $2 million has been distributed to small-scale, local threatened species projects that build community connections to the local environment. In September 2016, ninety-eight successful projects were announced as recipients of Round Two grant funding. </w:t>
      </w:r>
    </w:p>
    <w:p w14:paraId="01C9456E" w14:textId="77777777" w:rsidR="008E72D3" w:rsidRPr="008E72D3" w:rsidRDefault="008E72D3" w:rsidP="008E72D3">
      <w:pPr>
        <w:pStyle w:val="ListNumber"/>
        <w:numPr>
          <w:ilvl w:val="1"/>
          <w:numId w:val="16"/>
        </w:numPr>
      </w:pPr>
      <w:r w:rsidRPr="008E72D3">
        <w:t xml:space="preserve">Critical Action and Strategic Partnerships grants - $3 million was provided to environmental agencies and organisations to undertake work that reduced threats to secure important sites for threatened species. This work funded 70 projects and is now complete. </w:t>
      </w:r>
    </w:p>
    <w:p w14:paraId="217942B0" w14:textId="77777777" w:rsidR="008E72D3" w:rsidRPr="008E72D3" w:rsidRDefault="008E72D3" w:rsidP="008E72D3">
      <w:pPr>
        <w:pStyle w:val="ListNumber"/>
        <w:numPr>
          <w:ilvl w:val="1"/>
          <w:numId w:val="16"/>
        </w:numPr>
      </w:pPr>
      <w:r w:rsidRPr="008E72D3">
        <w:t xml:space="preserve">Crowdfunding – a trial crowdfunding program was undertaken, whereby community could invest directly in threatened species conservation campaigns. It has offered community groups a unique opportunity to raise funds for additional threatened species actions, and have their fundraising efforts matched by the Victorian Government (DELWP 2017c). </w:t>
      </w:r>
    </w:p>
    <w:p w14:paraId="6ADE465F" w14:textId="77777777" w:rsidR="008E72D3" w:rsidRPr="008E72D3" w:rsidRDefault="008E72D3" w:rsidP="008E72D3">
      <w:pPr>
        <w:pStyle w:val="Heading3"/>
        <w:numPr>
          <w:ilvl w:val="0"/>
          <w:numId w:val="16"/>
        </w:numPr>
      </w:pPr>
      <w:r w:rsidRPr="008E72D3">
        <w:t>Regional riparian action plan</w:t>
      </w:r>
    </w:p>
    <w:p w14:paraId="0C532E2B" w14:textId="77777777" w:rsidR="00420BB0" w:rsidRPr="00420BB0" w:rsidRDefault="00420BB0" w:rsidP="00420BB0">
      <w:pPr>
        <w:pStyle w:val="BodyNormal"/>
      </w:pPr>
      <w:r w:rsidRPr="00420BB0">
        <w:t>The Regional Riparian Action Plan is a five-year plan to accelerate on-ground riparian management works to improve the health of riparian land along Victoria's regional rivers, estuaries and wetlands. Works include fencing to manage stock, revegetation programs, weed management and construction of off-stream watering systems.</w:t>
      </w:r>
    </w:p>
    <w:p w14:paraId="6C3EA624" w14:textId="2F7D8EA1" w:rsidR="008E72D3" w:rsidRPr="00420BB0" w:rsidRDefault="00420BB0" w:rsidP="00420BB0">
      <w:pPr>
        <w:pStyle w:val="BodyNormal"/>
      </w:pPr>
      <w:r w:rsidRPr="00420BB0">
        <w:t>An additional $40 million is being provided by the state government for riparian works from 2015 to 2020 to implement the action plan.</w:t>
      </w:r>
    </w:p>
    <w:p w14:paraId="42AA4D69" w14:textId="77777777" w:rsidR="002C73EB" w:rsidRDefault="002C73EB">
      <w:pPr>
        <w:spacing w:after="120"/>
      </w:pPr>
    </w:p>
    <w:p w14:paraId="729A4D85" w14:textId="77777777" w:rsidR="002C73EB" w:rsidRDefault="002C73EB">
      <w:pPr>
        <w:spacing w:after="120"/>
        <w:rPr>
          <w:rFonts w:ascii="Palatino Linotype" w:hAnsi="Palatino Linotype"/>
          <w:b/>
          <w:color w:val="203145"/>
          <w:sz w:val="50"/>
        </w:rPr>
      </w:pPr>
      <w:r>
        <w:br w:type="page"/>
      </w:r>
    </w:p>
    <w:p w14:paraId="162276BD" w14:textId="5136FF43" w:rsidR="009847FF" w:rsidRDefault="00F30CAE" w:rsidP="009847FF">
      <w:pPr>
        <w:pStyle w:val="Heading1NoNumbers"/>
      </w:pPr>
      <w:bookmarkStart w:id="48" w:name="_Toc490484063"/>
      <w:r>
        <w:t>Appendix 5</w:t>
      </w:r>
      <w:r w:rsidR="009847FF">
        <w:t xml:space="preserve">: </w:t>
      </w:r>
      <w:r w:rsidR="00E77819">
        <w:t xml:space="preserve">State and territory-level </w:t>
      </w:r>
      <w:r w:rsidR="009847FF">
        <w:t>NRM priorities across Australia</w:t>
      </w:r>
      <w:bookmarkEnd w:id="48"/>
    </w:p>
    <w:p w14:paraId="361E79C1" w14:textId="4A31BEA0" w:rsidR="004C6B66" w:rsidRDefault="004C6B66" w:rsidP="009847FF"/>
    <w:p w14:paraId="4331EE67" w14:textId="4DC1D46C" w:rsidR="009847FF" w:rsidRDefault="004C6B66" w:rsidP="009847FF">
      <w:r>
        <w:t>Note</w:t>
      </w:r>
      <w:r w:rsidR="00D43B20">
        <w:t xml:space="preserve"> for tables below</w:t>
      </w:r>
      <w:r>
        <w:t>: spatial assets (where they have been specified) are noted in the body of the table.</w:t>
      </w:r>
      <w:r w:rsidR="00D43B20">
        <w:t xml:space="preserve"> Coloured cells indicate the topic or threat is a priority for the given investment program or strategy.</w:t>
      </w:r>
    </w:p>
    <w:p w14:paraId="776A4272" w14:textId="77777777" w:rsidR="004C6B66" w:rsidRDefault="004C6B66" w:rsidP="009847FF"/>
    <w:p w14:paraId="42841157" w14:textId="77777777" w:rsidR="004C6B66" w:rsidRDefault="004C6B66" w:rsidP="009847FF"/>
    <w:p w14:paraId="630E9FD9" w14:textId="77777777" w:rsidR="004C6B66" w:rsidRDefault="004C6B66" w:rsidP="009847FF">
      <w:pPr>
        <w:sectPr w:rsidR="004C6B66" w:rsidSect="00B25C3C">
          <w:pgSz w:w="11906" w:h="16838" w:code="9"/>
          <w:pgMar w:top="1134" w:right="1134" w:bottom="2147" w:left="1134" w:header="680" w:footer="680" w:gutter="0"/>
          <w:cols w:space="708"/>
          <w:docGrid w:linePitch="360"/>
        </w:sectPr>
      </w:pPr>
    </w:p>
    <w:tbl>
      <w:tblPr>
        <w:tblStyle w:val="TableGrid"/>
        <w:tblW w:w="20410" w:type="dxa"/>
        <w:tblLayout w:type="fixed"/>
        <w:tblLook w:val="04A0" w:firstRow="1" w:lastRow="0" w:firstColumn="1" w:lastColumn="0" w:noHBand="0" w:noVBand="1"/>
      </w:tblPr>
      <w:tblGrid>
        <w:gridCol w:w="1457"/>
        <w:gridCol w:w="1458"/>
        <w:gridCol w:w="1458"/>
        <w:gridCol w:w="1458"/>
        <w:gridCol w:w="1458"/>
        <w:gridCol w:w="1458"/>
        <w:gridCol w:w="1883"/>
        <w:gridCol w:w="1032"/>
        <w:gridCol w:w="1458"/>
        <w:gridCol w:w="1458"/>
        <w:gridCol w:w="1458"/>
        <w:gridCol w:w="1458"/>
        <w:gridCol w:w="1458"/>
        <w:gridCol w:w="1458"/>
      </w:tblGrid>
      <w:tr w:rsidR="005965D6" w14:paraId="508A0C72" w14:textId="77777777" w:rsidTr="005965D6">
        <w:trPr>
          <w:cnfStyle w:val="100000000000" w:firstRow="1" w:lastRow="0" w:firstColumn="0" w:lastColumn="0" w:oddVBand="0" w:evenVBand="0" w:oddHBand="0" w:evenHBand="0" w:firstRowFirstColumn="0" w:firstRowLastColumn="0" w:lastRowFirstColumn="0" w:lastRowLastColumn="0"/>
        </w:trPr>
        <w:tc>
          <w:tcPr>
            <w:tcW w:w="1457" w:type="dxa"/>
            <w:vMerge w:val="restart"/>
            <w:tcBorders>
              <w:top w:val="nil"/>
              <w:left w:val="single" w:sz="4" w:space="0" w:color="8F96A1" w:themeColor="accent2"/>
              <w:right w:val="single" w:sz="4" w:space="0" w:color="8F96A1" w:themeColor="accent2"/>
            </w:tcBorders>
          </w:tcPr>
          <w:p w14:paraId="6166003D" w14:textId="66222332" w:rsidR="005965D6" w:rsidRDefault="005965D6" w:rsidP="009847FF"/>
        </w:tc>
        <w:tc>
          <w:tcPr>
            <w:tcW w:w="1458" w:type="dxa"/>
            <w:tcBorders>
              <w:top w:val="nil"/>
              <w:left w:val="single" w:sz="4" w:space="0" w:color="8F96A1" w:themeColor="accent2"/>
              <w:bottom w:val="single" w:sz="4" w:space="0" w:color="8F96A1" w:themeColor="accent2"/>
              <w:right w:val="single" w:sz="4" w:space="0" w:color="8F96A1" w:themeColor="accent2"/>
            </w:tcBorders>
          </w:tcPr>
          <w:p w14:paraId="2123FFCD" w14:textId="40D4681C" w:rsidR="005965D6" w:rsidRDefault="005965D6" w:rsidP="009847FF">
            <w:r>
              <w:t>State</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7D191491" w14:textId="676D3779" w:rsidR="005965D6" w:rsidRDefault="005965D6" w:rsidP="009847FF">
            <w:r w:rsidRPr="00F92CF2">
              <w:t>NSW</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4636E840" w14:textId="63F5FB11" w:rsidR="005965D6" w:rsidRDefault="005965D6" w:rsidP="009847FF">
            <w:r w:rsidRPr="00F92CF2">
              <w:t>NSW</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4378B68B" w14:textId="6EAD9A68" w:rsidR="005965D6" w:rsidRDefault="005965D6" w:rsidP="009847FF">
            <w:r w:rsidRPr="00F92CF2">
              <w:t>NSW</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08FFBD6E" w14:textId="150982D1" w:rsidR="005965D6" w:rsidRDefault="005965D6" w:rsidP="009847FF">
            <w:r w:rsidRPr="00F92CF2">
              <w:t>NSW</w:t>
            </w:r>
          </w:p>
        </w:tc>
        <w:tc>
          <w:tcPr>
            <w:tcW w:w="1883" w:type="dxa"/>
            <w:tcBorders>
              <w:top w:val="nil"/>
              <w:left w:val="single" w:sz="4" w:space="0" w:color="8F96A1" w:themeColor="accent2"/>
              <w:bottom w:val="single" w:sz="4" w:space="0" w:color="8F96A1" w:themeColor="accent2"/>
              <w:right w:val="single" w:sz="4" w:space="0" w:color="8F96A1" w:themeColor="accent2"/>
            </w:tcBorders>
          </w:tcPr>
          <w:p w14:paraId="5612CAA6" w14:textId="28EC494B" w:rsidR="005965D6" w:rsidRDefault="005965D6" w:rsidP="009847FF">
            <w:r w:rsidRPr="00F92CF2">
              <w:t>WA</w:t>
            </w:r>
          </w:p>
        </w:tc>
        <w:tc>
          <w:tcPr>
            <w:tcW w:w="1032" w:type="dxa"/>
            <w:tcBorders>
              <w:top w:val="nil"/>
              <w:left w:val="single" w:sz="4" w:space="0" w:color="8F96A1" w:themeColor="accent2"/>
              <w:bottom w:val="single" w:sz="4" w:space="0" w:color="8F96A1" w:themeColor="accent2"/>
              <w:right w:val="single" w:sz="4" w:space="0" w:color="8F96A1" w:themeColor="accent2"/>
            </w:tcBorders>
          </w:tcPr>
          <w:p w14:paraId="29F52A28" w14:textId="0BC49306" w:rsidR="005965D6" w:rsidRDefault="005965D6" w:rsidP="009847FF">
            <w:r w:rsidRPr="00F92CF2">
              <w:t>SA</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3D5F10EE" w14:textId="0F48F951" w:rsidR="005965D6" w:rsidRDefault="005965D6" w:rsidP="009847FF">
            <w:r w:rsidRPr="00F92CF2">
              <w:t>ACT</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0319507C" w14:textId="7D914B60" w:rsidR="005965D6" w:rsidRDefault="005965D6" w:rsidP="009847FF">
            <w:r w:rsidRPr="00F92CF2">
              <w:t>ACT</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7D31463D" w14:textId="4A058F7F" w:rsidR="005965D6" w:rsidRDefault="005965D6" w:rsidP="009847FF">
            <w:r w:rsidRPr="00F92CF2">
              <w:t>ACT</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66607DE8" w14:textId="525ECB16" w:rsidR="005965D6" w:rsidRDefault="005965D6" w:rsidP="009847FF">
            <w:r w:rsidRPr="00F92CF2">
              <w:t>TAS</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1ECB25D8" w14:textId="19A1DD91" w:rsidR="005965D6" w:rsidRDefault="005965D6" w:rsidP="009847FF">
            <w:r w:rsidRPr="00F92CF2">
              <w:t>QLD</w:t>
            </w:r>
          </w:p>
        </w:tc>
        <w:tc>
          <w:tcPr>
            <w:tcW w:w="1458" w:type="dxa"/>
            <w:tcBorders>
              <w:top w:val="nil"/>
              <w:left w:val="single" w:sz="4" w:space="0" w:color="8F96A1" w:themeColor="accent2"/>
              <w:bottom w:val="single" w:sz="4" w:space="0" w:color="8F96A1" w:themeColor="accent2"/>
              <w:right w:val="single" w:sz="4" w:space="0" w:color="8F96A1" w:themeColor="accent2"/>
            </w:tcBorders>
          </w:tcPr>
          <w:p w14:paraId="08295533" w14:textId="71BDBD98" w:rsidR="005965D6" w:rsidRDefault="005965D6" w:rsidP="009847FF">
            <w:r w:rsidRPr="00F92CF2">
              <w:t>QLD</w:t>
            </w:r>
          </w:p>
        </w:tc>
      </w:tr>
      <w:tr w:rsidR="005965D6" w14:paraId="0B013066" w14:textId="77777777" w:rsidTr="005965D6">
        <w:tc>
          <w:tcPr>
            <w:tcW w:w="1457" w:type="dxa"/>
            <w:vMerge/>
            <w:tcBorders>
              <w:left w:val="single" w:sz="4" w:space="0" w:color="8F96A1" w:themeColor="accent2"/>
              <w:right w:val="single" w:sz="4" w:space="0" w:color="8F96A1" w:themeColor="accent2"/>
            </w:tcBorders>
            <w:shd w:val="clear" w:color="auto" w:fill="203145"/>
          </w:tcPr>
          <w:p w14:paraId="1BA6BFBF" w14:textId="46AD307F" w:rsidR="005965D6" w:rsidRPr="009E5105" w:rsidRDefault="005965D6" w:rsidP="009847FF">
            <w:pPr>
              <w:rPr>
                <w:szCs w:val="18"/>
              </w:rPr>
            </w:pPr>
          </w:p>
        </w:tc>
        <w:tc>
          <w:tcPr>
            <w:tcW w:w="1458" w:type="dxa"/>
            <w:tcBorders>
              <w:top w:val="single" w:sz="4" w:space="0" w:color="8F96A1" w:themeColor="accent2"/>
              <w:left w:val="single" w:sz="4" w:space="0" w:color="8F96A1" w:themeColor="accent2"/>
            </w:tcBorders>
            <w:shd w:val="clear" w:color="auto" w:fill="203145"/>
          </w:tcPr>
          <w:p w14:paraId="6716B051" w14:textId="2FAAD463" w:rsidR="005965D6" w:rsidRPr="009E5105" w:rsidRDefault="005965D6" w:rsidP="009847FF">
            <w:pPr>
              <w:rPr>
                <w:szCs w:val="18"/>
              </w:rPr>
            </w:pPr>
            <w:r w:rsidRPr="009E5105">
              <w:rPr>
                <w:szCs w:val="18"/>
              </w:rPr>
              <w:t>Source (Investment Program or Strategy)</w:t>
            </w:r>
          </w:p>
        </w:tc>
        <w:tc>
          <w:tcPr>
            <w:tcW w:w="1458" w:type="dxa"/>
            <w:tcBorders>
              <w:top w:val="single" w:sz="4" w:space="0" w:color="8F96A1" w:themeColor="accent2"/>
            </w:tcBorders>
            <w:shd w:val="clear" w:color="auto" w:fill="203145"/>
          </w:tcPr>
          <w:p w14:paraId="6C76FA86" w14:textId="171F59B8" w:rsidR="005965D6" w:rsidRPr="009E5105" w:rsidRDefault="005965D6" w:rsidP="009847FF">
            <w:pPr>
              <w:rPr>
                <w:szCs w:val="18"/>
              </w:rPr>
            </w:pPr>
            <w:r w:rsidRPr="009E5105">
              <w:rPr>
                <w:szCs w:val="18"/>
              </w:rPr>
              <w:t>Catchment Action NSW</w:t>
            </w:r>
          </w:p>
        </w:tc>
        <w:tc>
          <w:tcPr>
            <w:tcW w:w="1458" w:type="dxa"/>
            <w:tcBorders>
              <w:top w:val="single" w:sz="4" w:space="0" w:color="8F96A1" w:themeColor="accent2"/>
            </w:tcBorders>
            <w:shd w:val="clear" w:color="auto" w:fill="203145"/>
          </w:tcPr>
          <w:p w14:paraId="2B75E47C" w14:textId="28C1B818" w:rsidR="005965D6" w:rsidRPr="009E5105" w:rsidRDefault="005965D6" w:rsidP="009847FF">
            <w:pPr>
              <w:rPr>
                <w:szCs w:val="18"/>
              </w:rPr>
            </w:pPr>
            <w:r w:rsidRPr="009E5105">
              <w:rPr>
                <w:szCs w:val="18"/>
              </w:rPr>
              <w:t>Environmental Trust</w:t>
            </w:r>
          </w:p>
        </w:tc>
        <w:tc>
          <w:tcPr>
            <w:tcW w:w="1458" w:type="dxa"/>
            <w:tcBorders>
              <w:top w:val="single" w:sz="4" w:space="0" w:color="8F96A1" w:themeColor="accent2"/>
            </w:tcBorders>
            <w:shd w:val="clear" w:color="auto" w:fill="203145"/>
          </w:tcPr>
          <w:p w14:paraId="64CB41FC" w14:textId="2AC038CD" w:rsidR="005965D6" w:rsidRPr="009E5105" w:rsidRDefault="005965D6" w:rsidP="009847FF">
            <w:pPr>
              <w:rPr>
                <w:szCs w:val="18"/>
              </w:rPr>
            </w:pPr>
            <w:r w:rsidRPr="009E5105">
              <w:rPr>
                <w:szCs w:val="18"/>
              </w:rPr>
              <w:t>Saving our Species</w:t>
            </w:r>
          </w:p>
        </w:tc>
        <w:tc>
          <w:tcPr>
            <w:tcW w:w="1458" w:type="dxa"/>
            <w:tcBorders>
              <w:top w:val="single" w:sz="4" w:space="0" w:color="8F96A1" w:themeColor="accent2"/>
            </w:tcBorders>
            <w:shd w:val="clear" w:color="auto" w:fill="203145"/>
          </w:tcPr>
          <w:p w14:paraId="64AF51B0" w14:textId="2B4FE046" w:rsidR="005965D6" w:rsidRPr="009E5105" w:rsidRDefault="005965D6" w:rsidP="009847FF">
            <w:pPr>
              <w:rPr>
                <w:szCs w:val="18"/>
              </w:rPr>
            </w:pPr>
            <w:r w:rsidRPr="009E5105">
              <w:rPr>
                <w:szCs w:val="18"/>
              </w:rPr>
              <w:t>NSW 2021 Plan</w:t>
            </w:r>
          </w:p>
        </w:tc>
        <w:tc>
          <w:tcPr>
            <w:tcW w:w="1883" w:type="dxa"/>
            <w:tcBorders>
              <w:top w:val="single" w:sz="4" w:space="0" w:color="8F96A1" w:themeColor="accent2"/>
            </w:tcBorders>
            <w:shd w:val="clear" w:color="auto" w:fill="203145"/>
          </w:tcPr>
          <w:p w14:paraId="34DDB16B" w14:textId="325BA211" w:rsidR="005965D6" w:rsidRPr="009E5105" w:rsidRDefault="005965D6" w:rsidP="009847FF">
            <w:pPr>
              <w:rPr>
                <w:szCs w:val="18"/>
              </w:rPr>
            </w:pPr>
            <w:r w:rsidRPr="009E5105">
              <w:rPr>
                <w:szCs w:val="18"/>
              </w:rPr>
              <w:t>WA NRM Strategy and State NRM Program</w:t>
            </w:r>
          </w:p>
        </w:tc>
        <w:tc>
          <w:tcPr>
            <w:tcW w:w="1032" w:type="dxa"/>
            <w:tcBorders>
              <w:top w:val="single" w:sz="4" w:space="0" w:color="8F96A1" w:themeColor="accent2"/>
            </w:tcBorders>
            <w:shd w:val="clear" w:color="auto" w:fill="203145"/>
          </w:tcPr>
          <w:p w14:paraId="37EC1F9A" w14:textId="00652857" w:rsidR="005965D6" w:rsidRPr="009E5105" w:rsidRDefault="005965D6" w:rsidP="009847FF">
            <w:pPr>
              <w:rPr>
                <w:szCs w:val="18"/>
              </w:rPr>
            </w:pPr>
            <w:r w:rsidRPr="009E5105">
              <w:rPr>
                <w:szCs w:val="18"/>
              </w:rPr>
              <w:t>SA Strategic Plan 2011</w:t>
            </w:r>
          </w:p>
        </w:tc>
        <w:tc>
          <w:tcPr>
            <w:tcW w:w="1458" w:type="dxa"/>
            <w:tcBorders>
              <w:top w:val="single" w:sz="4" w:space="0" w:color="8F96A1" w:themeColor="accent2"/>
            </w:tcBorders>
            <w:shd w:val="clear" w:color="auto" w:fill="203145"/>
          </w:tcPr>
          <w:p w14:paraId="78852697" w14:textId="43C953FE" w:rsidR="005965D6" w:rsidRPr="009E5105" w:rsidRDefault="005965D6" w:rsidP="009847FF">
            <w:pPr>
              <w:rPr>
                <w:szCs w:val="18"/>
              </w:rPr>
            </w:pPr>
            <w:r w:rsidRPr="009E5105">
              <w:rPr>
                <w:szCs w:val="18"/>
              </w:rPr>
              <w:t>ACT Nature Conservation Strategy 2013-2023</w:t>
            </w:r>
          </w:p>
        </w:tc>
        <w:tc>
          <w:tcPr>
            <w:tcW w:w="1458" w:type="dxa"/>
            <w:tcBorders>
              <w:top w:val="single" w:sz="4" w:space="0" w:color="8F96A1" w:themeColor="accent2"/>
            </w:tcBorders>
            <w:shd w:val="clear" w:color="auto" w:fill="203145"/>
          </w:tcPr>
          <w:p w14:paraId="27267248" w14:textId="1DA80E92" w:rsidR="005965D6" w:rsidRPr="009E5105" w:rsidRDefault="005965D6" w:rsidP="009847FF">
            <w:pPr>
              <w:rPr>
                <w:szCs w:val="18"/>
              </w:rPr>
            </w:pPr>
            <w:r w:rsidRPr="009E5105">
              <w:rPr>
                <w:szCs w:val="18"/>
              </w:rPr>
              <w:t>Pest Animal Management Strategy 2012-2022</w:t>
            </w:r>
          </w:p>
        </w:tc>
        <w:tc>
          <w:tcPr>
            <w:tcW w:w="1458" w:type="dxa"/>
            <w:tcBorders>
              <w:top w:val="single" w:sz="4" w:space="0" w:color="8F96A1" w:themeColor="accent2"/>
            </w:tcBorders>
            <w:shd w:val="clear" w:color="auto" w:fill="203145"/>
          </w:tcPr>
          <w:p w14:paraId="08FAFEB7" w14:textId="5343A9FD" w:rsidR="005965D6" w:rsidRPr="009E5105" w:rsidRDefault="005965D6" w:rsidP="009847FF">
            <w:pPr>
              <w:rPr>
                <w:szCs w:val="18"/>
              </w:rPr>
            </w:pPr>
            <w:r w:rsidRPr="009E5105">
              <w:rPr>
                <w:szCs w:val="18"/>
              </w:rPr>
              <w:t>Weeds Strategy 2009-2019</w:t>
            </w:r>
          </w:p>
        </w:tc>
        <w:tc>
          <w:tcPr>
            <w:tcW w:w="1458" w:type="dxa"/>
            <w:tcBorders>
              <w:top w:val="single" w:sz="4" w:space="0" w:color="8F96A1" w:themeColor="accent2"/>
            </w:tcBorders>
            <w:shd w:val="clear" w:color="auto" w:fill="203145"/>
          </w:tcPr>
          <w:p w14:paraId="200A5BB1" w14:textId="65DD3C87" w:rsidR="005965D6" w:rsidRPr="009E5105" w:rsidRDefault="005965D6" w:rsidP="009847FF">
            <w:pPr>
              <w:rPr>
                <w:szCs w:val="18"/>
              </w:rPr>
            </w:pPr>
            <w:r w:rsidRPr="009E5105">
              <w:rPr>
                <w:szCs w:val="18"/>
              </w:rPr>
              <w:t>Natural Heritage Strategy for Tasmania 2013-2030</w:t>
            </w:r>
          </w:p>
        </w:tc>
        <w:tc>
          <w:tcPr>
            <w:tcW w:w="1458" w:type="dxa"/>
            <w:tcBorders>
              <w:top w:val="single" w:sz="4" w:space="0" w:color="8F96A1" w:themeColor="accent2"/>
            </w:tcBorders>
            <w:shd w:val="clear" w:color="auto" w:fill="203145"/>
          </w:tcPr>
          <w:p w14:paraId="486C6B65" w14:textId="7367FD47" w:rsidR="005965D6" w:rsidRPr="009E5105" w:rsidRDefault="005965D6" w:rsidP="009847FF">
            <w:pPr>
              <w:rPr>
                <w:szCs w:val="18"/>
              </w:rPr>
            </w:pPr>
            <w:r w:rsidRPr="009E5105">
              <w:rPr>
                <w:szCs w:val="18"/>
              </w:rPr>
              <w:t>Regional NRM Investment Program</w:t>
            </w:r>
          </w:p>
        </w:tc>
        <w:tc>
          <w:tcPr>
            <w:tcW w:w="1458" w:type="dxa"/>
            <w:tcBorders>
              <w:top w:val="single" w:sz="4" w:space="0" w:color="8F96A1" w:themeColor="accent2"/>
            </w:tcBorders>
            <w:shd w:val="clear" w:color="auto" w:fill="203145"/>
          </w:tcPr>
          <w:p w14:paraId="67A055B4" w14:textId="776C7EC1" w:rsidR="005965D6" w:rsidRPr="009E5105" w:rsidRDefault="005965D6" w:rsidP="009847FF">
            <w:pPr>
              <w:rPr>
                <w:szCs w:val="18"/>
              </w:rPr>
            </w:pPr>
            <w:r w:rsidRPr="009E5105">
              <w:rPr>
                <w:szCs w:val="18"/>
              </w:rPr>
              <w:t>Feral Pest Initiative</w:t>
            </w:r>
          </w:p>
        </w:tc>
      </w:tr>
      <w:tr w:rsidR="005965D6" w14:paraId="073AC119" w14:textId="77777777" w:rsidTr="00FC7EB9">
        <w:tc>
          <w:tcPr>
            <w:tcW w:w="1457" w:type="dxa"/>
          </w:tcPr>
          <w:p w14:paraId="55E300D0" w14:textId="77777777" w:rsidR="005965D6" w:rsidRPr="005965D6" w:rsidRDefault="005965D6" w:rsidP="009847FF">
            <w:pPr>
              <w:rPr>
                <w:b/>
              </w:rPr>
            </w:pPr>
            <w:r w:rsidRPr="005965D6">
              <w:rPr>
                <w:b/>
              </w:rPr>
              <w:t>Priority (topic or threat)</w:t>
            </w:r>
          </w:p>
        </w:tc>
        <w:tc>
          <w:tcPr>
            <w:tcW w:w="1458" w:type="dxa"/>
          </w:tcPr>
          <w:p w14:paraId="00A30E8C" w14:textId="633AB286" w:rsidR="005965D6" w:rsidRPr="005965D6" w:rsidRDefault="005965D6" w:rsidP="009847FF">
            <w:pPr>
              <w:rPr>
                <w:b/>
              </w:rPr>
            </w:pPr>
            <w:r w:rsidRPr="005965D6">
              <w:rPr>
                <w:b/>
              </w:rPr>
              <w:t>Number of states and territories with this as a priority</w:t>
            </w:r>
          </w:p>
        </w:tc>
        <w:tc>
          <w:tcPr>
            <w:tcW w:w="1458" w:type="dxa"/>
          </w:tcPr>
          <w:p w14:paraId="0A71C251" w14:textId="77777777" w:rsidR="005965D6" w:rsidRDefault="005965D6" w:rsidP="009847FF"/>
        </w:tc>
        <w:tc>
          <w:tcPr>
            <w:tcW w:w="1458" w:type="dxa"/>
          </w:tcPr>
          <w:p w14:paraId="49384C68" w14:textId="77777777" w:rsidR="005965D6" w:rsidRDefault="005965D6" w:rsidP="009847FF"/>
        </w:tc>
        <w:tc>
          <w:tcPr>
            <w:tcW w:w="1458" w:type="dxa"/>
          </w:tcPr>
          <w:p w14:paraId="0FD812DB" w14:textId="77777777" w:rsidR="005965D6" w:rsidRDefault="005965D6" w:rsidP="009847FF"/>
        </w:tc>
        <w:tc>
          <w:tcPr>
            <w:tcW w:w="1458" w:type="dxa"/>
          </w:tcPr>
          <w:p w14:paraId="6F5807EA" w14:textId="77777777" w:rsidR="005965D6" w:rsidRDefault="005965D6" w:rsidP="009847FF"/>
        </w:tc>
        <w:tc>
          <w:tcPr>
            <w:tcW w:w="1883" w:type="dxa"/>
          </w:tcPr>
          <w:p w14:paraId="1F348A3B" w14:textId="77777777" w:rsidR="005965D6" w:rsidRDefault="005965D6" w:rsidP="009847FF"/>
        </w:tc>
        <w:tc>
          <w:tcPr>
            <w:tcW w:w="1032" w:type="dxa"/>
          </w:tcPr>
          <w:p w14:paraId="3DA7B467" w14:textId="77777777" w:rsidR="005965D6" w:rsidRDefault="005965D6" w:rsidP="009847FF"/>
        </w:tc>
        <w:tc>
          <w:tcPr>
            <w:tcW w:w="1458" w:type="dxa"/>
          </w:tcPr>
          <w:p w14:paraId="65C0AB62" w14:textId="77777777" w:rsidR="005965D6" w:rsidRDefault="005965D6" w:rsidP="009847FF"/>
        </w:tc>
        <w:tc>
          <w:tcPr>
            <w:tcW w:w="1458" w:type="dxa"/>
          </w:tcPr>
          <w:p w14:paraId="2B7BB1E2" w14:textId="77777777" w:rsidR="005965D6" w:rsidRDefault="005965D6" w:rsidP="009847FF"/>
        </w:tc>
        <w:tc>
          <w:tcPr>
            <w:tcW w:w="1458" w:type="dxa"/>
          </w:tcPr>
          <w:p w14:paraId="4363F86D" w14:textId="77777777" w:rsidR="005965D6" w:rsidRDefault="005965D6" w:rsidP="009847FF"/>
        </w:tc>
        <w:tc>
          <w:tcPr>
            <w:tcW w:w="1458" w:type="dxa"/>
            <w:tcBorders>
              <w:bottom w:val="single" w:sz="4" w:space="0" w:color="8F96A1"/>
            </w:tcBorders>
          </w:tcPr>
          <w:p w14:paraId="6D3E58D1" w14:textId="77777777" w:rsidR="005965D6" w:rsidRDefault="005965D6" w:rsidP="009847FF"/>
        </w:tc>
        <w:tc>
          <w:tcPr>
            <w:tcW w:w="1458" w:type="dxa"/>
          </w:tcPr>
          <w:p w14:paraId="0BE2475C" w14:textId="77777777" w:rsidR="005965D6" w:rsidRDefault="005965D6" w:rsidP="009847FF"/>
        </w:tc>
        <w:tc>
          <w:tcPr>
            <w:tcW w:w="1458" w:type="dxa"/>
          </w:tcPr>
          <w:p w14:paraId="19253B4F" w14:textId="6549A8F1" w:rsidR="005965D6" w:rsidRDefault="005965D6" w:rsidP="009847FF"/>
        </w:tc>
      </w:tr>
      <w:tr w:rsidR="005965D6" w14:paraId="12261A1B" w14:textId="77777777" w:rsidTr="005965D6">
        <w:tc>
          <w:tcPr>
            <w:tcW w:w="1457" w:type="dxa"/>
          </w:tcPr>
          <w:p w14:paraId="740E7E66" w14:textId="726E6C72" w:rsidR="00930DDF" w:rsidRDefault="00930DDF" w:rsidP="009847FF">
            <w:r w:rsidRPr="006B05D4">
              <w:t>Biodiversity conservation</w:t>
            </w:r>
          </w:p>
        </w:tc>
        <w:tc>
          <w:tcPr>
            <w:tcW w:w="1458" w:type="dxa"/>
          </w:tcPr>
          <w:p w14:paraId="6B13FDE4" w14:textId="074AFFD5" w:rsidR="00930DDF" w:rsidRDefault="00EE3C82" w:rsidP="009847FF">
            <w:r>
              <w:t>6</w:t>
            </w:r>
            <w:r w:rsidR="00930DDF" w:rsidRPr="00450ADB">
              <w:t xml:space="preserve"> of 8</w:t>
            </w:r>
          </w:p>
        </w:tc>
        <w:tc>
          <w:tcPr>
            <w:tcW w:w="1458" w:type="dxa"/>
            <w:shd w:val="clear" w:color="auto" w:fill="FFE8C6"/>
          </w:tcPr>
          <w:p w14:paraId="78FFFEBF" w14:textId="5004830F" w:rsidR="00930DDF" w:rsidRDefault="00930DDF" w:rsidP="009847FF">
            <w:r w:rsidRPr="008D011C">
              <w:t>Travelling Stock Reserves</w:t>
            </w:r>
          </w:p>
        </w:tc>
        <w:tc>
          <w:tcPr>
            <w:tcW w:w="1458" w:type="dxa"/>
            <w:shd w:val="clear" w:color="auto" w:fill="FFE8C6"/>
          </w:tcPr>
          <w:p w14:paraId="0FDCED63" w14:textId="77777777" w:rsidR="00930DDF" w:rsidRDefault="00930DDF" w:rsidP="009847FF"/>
        </w:tc>
        <w:tc>
          <w:tcPr>
            <w:tcW w:w="1458" w:type="dxa"/>
            <w:tcBorders>
              <w:bottom w:val="single" w:sz="4" w:space="0" w:color="8F96A1"/>
            </w:tcBorders>
          </w:tcPr>
          <w:p w14:paraId="298B9627" w14:textId="77777777" w:rsidR="00930DDF" w:rsidRDefault="00930DDF" w:rsidP="009847FF"/>
        </w:tc>
        <w:tc>
          <w:tcPr>
            <w:tcW w:w="1458" w:type="dxa"/>
            <w:tcBorders>
              <w:bottom w:val="single" w:sz="4" w:space="0" w:color="8F96A1"/>
            </w:tcBorders>
            <w:shd w:val="clear" w:color="auto" w:fill="FFE8C6"/>
          </w:tcPr>
          <w:p w14:paraId="6B0C2FEE" w14:textId="5824A51F" w:rsidR="00930DDF" w:rsidRDefault="00930DDF" w:rsidP="009847FF">
            <w:r w:rsidRPr="008D011C">
              <w:t>Private land</w:t>
            </w:r>
          </w:p>
        </w:tc>
        <w:tc>
          <w:tcPr>
            <w:tcW w:w="1883" w:type="dxa"/>
            <w:tcBorders>
              <w:bottom w:val="single" w:sz="4" w:space="0" w:color="8F96A1"/>
            </w:tcBorders>
            <w:shd w:val="clear" w:color="auto" w:fill="FFE8C6"/>
          </w:tcPr>
          <w:p w14:paraId="4D97AE87" w14:textId="77777777" w:rsidR="00930DDF" w:rsidRDefault="00930DDF" w:rsidP="009847FF"/>
        </w:tc>
        <w:tc>
          <w:tcPr>
            <w:tcW w:w="1032" w:type="dxa"/>
            <w:tcBorders>
              <w:bottom w:val="single" w:sz="4" w:space="0" w:color="8F96A1"/>
            </w:tcBorders>
          </w:tcPr>
          <w:p w14:paraId="4F0F4EA1" w14:textId="77777777" w:rsidR="00930DDF" w:rsidRDefault="00930DDF" w:rsidP="009847FF"/>
        </w:tc>
        <w:tc>
          <w:tcPr>
            <w:tcW w:w="1458" w:type="dxa"/>
            <w:tcBorders>
              <w:bottom w:val="single" w:sz="4" w:space="0" w:color="8F96A1"/>
            </w:tcBorders>
            <w:shd w:val="clear" w:color="auto" w:fill="FFE8C6"/>
          </w:tcPr>
          <w:p w14:paraId="19484B4F" w14:textId="10DF8BD4" w:rsidR="00930DDF" w:rsidRDefault="00930DDF" w:rsidP="009847FF">
            <w:r w:rsidRPr="008D011C">
              <w:t>Focal landscapes - rural landscape, Cotter Catchment, Murrumbidgee River Corridor, urban landscape</w:t>
            </w:r>
          </w:p>
        </w:tc>
        <w:tc>
          <w:tcPr>
            <w:tcW w:w="1458" w:type="dxa"/>
          </w:tcPr>
          <w:p w14:paraId="057DE0DB" w14:textId="77777777" w:rsidR="00930DDF" w:rsidRDefault="00930DDF" w:rsidP="009847FF"/>
        </w:tc>
        <w:tc>
          <w:tcPr>
            <w:tcW w:w="1458" w:type="dxa"/>
          </w:tcPr>
          <w:p w14:paraId="4927EC27" w14:textId="77777777" w:rsidR="00930DDF" w:rsidRDefault="00930DDF" w:rsidP="009847FF"/>
        </w:tc>
        <w:tc>
          <w:tcPr>
            <w:tcW w:w="1458" w:type="dxa"/>
            <w:shd w:val="clear" w:color="auto" w:fill="FFE8C6"/>
          </w:tcPr>
          <w:p w14:paraId="1B9B6FA8" w14:textId="7492C9E0" w:rsidR="00930DDF" w:rsidRDefault="00930DDF" w:rsidP="009847FF"/>
        </w:tc>
        <w:tc>
          <w:tcPr>
            <w:tcW w:w="1458" w:type="dxa"/>
          </w:tcPr>
          <w:p w14:paraId="3517518E" w14:textId="77777777" w:rsidR="00930DDF" w:rsidRDefault="00930DDF" w:rsidP="009847FF"/>
        </w:tc>
        <w:tc>
          <w:tcPr>
            <w:tcW w:w="1458" w:type="dxa"/>
          </w:tcPr>
          <w:p w14:paraId="32F5C993" w14:textId="77777777" w:rsidR="00930DDF" w:rsidRDefault="00930DDF" w:rsidP="009847FF"/>
        </w:tc>
      </w:tr>
      <w:tr w:rsidR="005965D6" w14:paraId="46888A39" w14:textId="77777777" w:rsidTr="00FC7EB9">
        <w:tc>
          <w:tcPr>
            <w:tcW w:w="1457" w:type="dxa"/>
          </w:tcPr>
          <w:p w14:paraId="5AC43900" w14:textId="11434A80" w:rsidR="00930DDF" w:rsidRDefault="00930DDF" w:rsidP="009847FF">
            <w:r w:rsidRPr="006B05D4">
              <w:t>Threatened species including iconic species</w:t>
            </w:r>
          </w:p>
        </w:tc>
        <w:tc>
          <w:tcPr>
            <w:tcW w:w="1458" w:type="dxa"/>
          </w:tcPr>
          <w:p w14:paraId="34CBA1DF" w14:textId="41046718" w:rsidR="00930DDF" w:rsidRDefault="00EE3C82" w:rsidP="009847FF">
            <w:r>
              <w:t>7</w:t>
            </w:r>
            <w:r w:rsidR="00930DDF" w:rsidRPr="00450ADB">
              <w:t xml:space="preserve"> of 8</w:t>
            </w:r>
          </w:p>
        </w:tc>
        <w:tc>
          <w:tcPr>
            <w:tcW w:w="1458" w:type="dxa"/>
            <w:shd w:val="clear" w:color="auto" w:fill="FFE8C6"/>
          </w:tcPr>
          <w:p w14:paraId="030DBEEF" w14:textId="77777777" w:rsidR="00930DDF" w:rsidRDefault="00930DDF" w:rsidP="009847FF"/>
        </w:tc>
        <w:tc>
          <w:tcPr>
            <w:tcW w:w="1458" w:type="dxa"/>
            <w:shd w:val="clear" w:color="auto" w:fill="FFE8C6"/>
          </w:tcPr>
          <w:p w14:paraId="41627EE9" w14:textId="77777777" w:rsidR="00930DDF" w:rsidRDefault="00930DDF" w:rsidP="009847FF"/>
        </w:tc>
        <w:tc>
          <w:tcPr>
            <w:tcW w:w="1458" w:type="dxa"/>
            <w:shd w:val="clear" w:color="auto" w:fill="FFE8C6"/>
          </w:tcPr>
          <w:p w14:paraId="7AAB914D" w14:textId="6B03F744" w:rsidR="00930DDF" w:rsidRDefault="00930DDF" w:rsidP="009847FF">
            <w:r w:rsidRPr="008D011C">
              <w:t>Iconic species included</w:t>
            </w:r>
          </w:p>
        </w:tc>
        <w:tc>
          <w:tcPr>
            <w:tcW w:w="1458" w:type="dxa"/>
            <w:shd w:val="clear" w:color="auto" w:fill="FFE8C6"/>
          </w:tcPr>
          <w:p w14:paraId="22F233F5" w14:textId="1231CED6" w:rsidR="00930DDF" w:rsidRDefault="00930DDF" w:rsidP="009847FF">
            <w:r w:rsidRPr="008D011C">
              <w:t>Iconic species included</w:t>
            </w:r>
          </w:p>
        </w:tc>
        <w:tc>
          <w:tcPr>
            <w:tcW w:w="1883" w:type="dxa"/>
            <w:shd w:val="clear" w:color="auto" w:fill="FFE8C6"/>
          </w:tcPr>
          <w:p w14:paraId="40BFF095" w14:textId="77777777" w:rsidR="00930DDF" w:rsidRDefault="00930DDF" w:rsidP="009847FF"/>
        </w:tc>
        <w:tc>
          <w:tcPr>
            <w:tcW w:w="1032" w:type="dxa"/>
            <w:shd w:val="clear" w:color="auto" w:fill="FFE8C6"/>
          </w:tcPr>
          <w:p w14:paraId="1E7D4EE9" w14:textId="77777777" w:rsidR="00930DDF" w:rsidRDefault="00930DDF" w:rsidP="009847FF"/>
        </w:tc>
        <w:tc>
          <w:tcPr>
            <w:tcW w:w="1458" w:type="dxa"/>
            <w:shd w:val="clear" w:color="auto" w:fill="FFE8C6"/>
          </w:tcPr>
          <w:p w14:paraId="4848FEC3" w14:textId="77777777" w:rsidR="00930DDF" w:rsidRDefault="00930DDF" w:rsidP="009847FF"/>
        </w:tc>
        <w:tc>
          <w:tcPr>
            <w:tcW w:w="1458" w:type="dxa"/>
          </w:tcPr>
          <w:p w14:paraId="33624892" w14:textId="77777777" w:rsidR="00930DDF" w:rsidRDefault="00930DDF" w:rsidP="009847FF"/>
        </w:tc>
        <w:tc>
          <w:tcPr>
            <w:tcW w:w="1458" w:type="dxa"/>
          </w:tcPr>
          <w:p w14:paraId="5C86D8B0" w14:textId="77777777" w:rsidR="00930DDF" w:rsidRDefault="00930DDF" w:rsidP="009847FF"/>
        </w:tc>
        <w:tc>
          <w:tcPr>
            <w:tcW w:w="1458" w:type="dxa"/>
            <w:shd w:val="clear" w:color="auto" w:fill="FFE8C6"/>
          </w:tcPr>
          <w:p w14:paraId="3C33B500" w14:textId="77777777" w:rsidR="00930DDF" w:rsidRDefault="00930DDF" w:rsidP="009847FF"/>
        </w:tc>
        <w:tc>
          <w:tcPr>
            <w:tcW w:w="1458" w:type="dxa"/>
          </w:tcPr>
          <w:p w14:paraId="26B38B68" w14:textId="77777777" w:rsidR="00930DDF" w:rsidRDefault="00930DDF" w:rsidP="009847FF"/>
        </w:tc>
        <w:tc>
          <w:tcPr>
            <w:tcW w:w="1458" w:type="dxa"/>
          </w:tcPr>
          <w:p w14:paraId="0AFFE518" w14:textId="77777777" w:rsidR="00930DDF" w:rsidRDefault="00930DDF" w:rsidP="009847FF"/>
        </w:tc>
      </w:tr>
      <w:tr w:rsidR="005965D6" w14:paraId="077F4F58" w14:textId="77777777" w:rsidTr="005965D6">
        <w:tc>
          <w:tcPr>
            <w:tcW w:w="1457" w:type="dxa"/>
          </w:tcPr>
          <w:p w14:paraId="7F2B80C6" w14:textId="5D8DD85B" w:rsidR="00930DDF" w:rsidRDefault="00930DDF" w:rsidP="009847FF">
            <w:r w:rsidRPr="006B05D4">
              <w:t>Aboriginal cultural heritage</w:t>
            </w:r>
          </w:p>
        </w:tc>
        <w:tc>
          <w:tcPr>
            <w:tcW w:w="1458" w:type="dxa"/>
          </w:tcPr>
          <w:p w14:paraId="42F8247D" w14:textId="7DDBCFBF" w:rsidR="00930DDF" w:rsidRDefault="00930DDF" w:rsidP="009847FF">
            <w:r w:rsidRPr="00450ADB">
              <w:t>2 of 8</w:t>
            </w:r>
          </w:p>
        </w:tc>
        <w:tc>
          <w:tcPr>
            <w:tcW w:w="1458" w:type="dxa"/>
            <w:shd w:val="clear" w:color="auto" w:fill="FFE8C6"/>
          </w:tcPr>
          <w:p w14:paraId="449CB34A" w14:textId="1BD8A736" w:rsidR="00930DDF" w:rsidRDefault="00930DDF" w:rsidP="009847FF">
            <w:r w:rsidRPr="008D011C">
              <w:t>Sites and objects</w:t>
            </w:r>
          </w:p>
        </w:tc>
        <w:tc>
          <w:tcPr>
            <w:tcW w:w="1458" w:type="dxa"/>
            <w:shd w:val="clear" w:color="auto" w:fill="FFE8C6"/>
          </w:tcPr>
          <w:p w14:paraId="4A96FC98" w14:textId="77777777" w:rsidR="00930DDF" w:rsidRDefault="00930DDF" w:rsidP="009847FF"/>
        </w:tc>
        <w:tc>
          <w:tcPr>
            <w:tcW w:w="1458" w:type="dxa"/>
          </w:tcPr>
          <w:p w14:paraId="1D651D7A" w14:textId="77777777" w:rsidR="00930DDF" w:rsidRDefault="00930DDF" w:rsidP="009847FF"/>
        </w:tc>
        <w:tc>
          <w:tcPr>
            <w:tcW w:w="1458" w:type="dxa"/>
            <w:tcBorders>
              <w:bottom w:val="single" w:sz="4" w:space="0" w:color="8F96A1"/>
            </w:tcBorders>
          </w:tcPr>
          <w:p w14:paraId="4B288505" w14:textId="77777777" w:rsidR="00930DDF" w:rsidRDefault="00930DDF" w:rsidP="009847FF"/>
        </w:tc>
        <w:tc>
          <w:tcPr>
            <w:tcW w:w="1883" w:type="dxa"/>
            <w:tcBorders>
              <w:bottom w:val="single" w:sz="4" w:space="0" w:color="8F96A1"/>
            </w:tcBorders>
          </w:tcPr>
          <w:p w14:paraId="6C83F764" w14:textId="77777777" w:rsidR="00930DDF" w:rsidRDefault="00930DDF" w:rsidP="009847FF"/>
        </w:tc>
        <w:tc>
          <w:tcPr>
            <w:tcW w:w="1032" w:type="dxa"/>
          </w:tcPr>
          <w:p w14:paraId="1DB6AAB8" w14:textId="77777777" w:rsidR="00930DDF" w:rsidRDefault="00930DDF" w:rsidP="009847FF"/>
        </w:tc>
        <w:tc>
          <w:tcPr>
            <w:tcW w:w="1458" w:type="dxa"/>
          </w:tcPr>
          <w:p w14:paraId="03C02432" w14:textId="77777777" w:rsidR="00930DDF" w:rsidRDefault="00930DDF" w:rsidP="009847FF"/>
        </w:tc>
        <w:tc>
          <w:tcPr>
            <w:tcW w:w="1458" w:type="dxa"/>
          </w:tcPr>
          <w:p w14:paraId="7D395359" w14:textId="77777777" w:rsidR="00930DDF" w:rsidRDefault="00930DDF" w:rsidP="009847FF"/>
        </w:tc>
        <w:tc>
          <w:tcPr>
            <w:tcW w:w="1458" w:type="dxa"/>
          </w:tcPr>
          <w:p w14:paraId="1B3F7E96" w14:textId="77777777" w:rsidR="00930DDF" w:rsidRDefault="00930DDF" w:rsidP="009847FF"/>
        </w:tc>
        <w:tc>
          <w:tcPr>
            <w:tcW w:w="1458" w:type="dxa"/>
          </w:tcPr>
          <w:p w14:paraId="6DE800B4" w14:textId="77777777" w:rsidR="00930DDF" w:rsidRDefault="00930DDF" w:rsidP="009847FF"/>
        </w:tc>
        <w:tc>
          <w:tcPr>
            <w:tcW w:w="1458" w:type="dxa"/>
            <w:tcBorders>
              <w:bottom w:val="single" w:sz="4" w:space="0" w:color="8F96A1"/>
            </w:tcBorders>
          </w:tcPr>
          <w:p w14:paraId="786FECC7" w14:textId="77777777" w:rsidR="00930DDF" w:rsidRDefault="00930DDF" w:rsidP="009847FF"/>
        </w:tc>
        <w:tc>
          <w:tcPr>
            <w:tcW w:w="1458" w:type="dxa"/>
          </w:tcPr>
          <w:p w14:paraId="0ED84BAE" w14:textId="77777777" w:rsidR="00930DDF" w:rsidRDefault="00930DDF" w:rsidP="009847FF"/>
        </w:tc>
      </w:tr>
      <w:tr w:rsidR="005965D6" w14:paraId="25EDB812" w14:textId="77777777" w:rsidTr="005965D6">
        <w:tc>
          <w:tcPr>
            <w:tcW w:w="1457" w:type="dxa"/>
          </w:tcPr>
          <w:p w14:paraId="3A1395C5" w14:textId="25B1FC51" w:rsidR="00930DDF" w:rsidRDefault="00930DDF" w:rsidP="009847FF">
            <w:r w:rsidRPr="006B05D4">
              <w:t>Native vegetation</w:t>
            </w:r>
          </w:p>
        </w:tc>
        <w:tc>
          <w:tcPr>
            <w:tcW w:w="1458" w:type="dxa"/>
          </w:tcPr>
          <w:p w14:paraId="1C658641" w14:textId="74BDC77F" w:rsidR="00930DDF" w:rsidRDefault="00930DDF" w:rsidP="009847FF">
            <w:r w:rsidRPr="00450ADB">
              <w:t>4 of 8</w:t>
            </w:r>
          </w:p>
        </w:tc>
        <w:tc>
          <w:tcPr>
            <w:tcW w:w="1458" w:type="dxa"/>
            <w:shd w:val="clear" w:color="auto" w:fill="FFE8C6"/>
          </w:tcPr>
          <w:p w14:paraId="7DDC1D5D" w14:textId="77777777" w:rsidR="00930DDF" w:rsidRDefault="00930DDF" w:rsidP="009847FF"/>
        </w:tc>
        <w:tc>
          <w:tcPr>
            <w:tcW w:w="1458" w:type="dxa"/>
            <w:shd w:val="clear" w:color="auto" w:fill="FFE8C6"/>
          </w:tcPr>
          <w:p w14:paraId="005F6A02" w14:textId="77777777" w:rsidR="00930DDF" w:rsidRDefault="00930DDF" w:rsidP="009847FF"/>
        </w:tc>
        <w:tc>
          <w:tcPr>
            <w:tcW w:w="1458" w:type="dxa"/>
          </w:tcPr>
          <w:p w14:paraId="67726D85" w14:textId="77777777" w:rsidR="00930DDF" w:rsidRDefault="00930DDF" w:rsidP="009847FF"/>
        </w:tc>
        <w:tc>
          <w:tcPr>
            <w:tcW w:w="1458" w:type="dxa"/>
            <w:shd w:val="clear" w:color="auto" w:fill="FFE8C6"/>
          </w:tcPr>
          <w:p w14:paraId="2BE07A42" w14:textId="61937052" w:rsidR="00930DDF" w:rsidRDefault="00930DDF" w:rsidP="009847FF">
            <w:r w:rsidRPr="008D011C">
              <w:t>Private land</w:t>
            </w:r>
          </w:p>
        </w:tc>
        <w:tc>
          <w:tcPr>
            <w:tcW w:w="1883" w:type="dxa"/>
            <w:shd w:val="clear" w:color="auto" w:fill="FFE8C6"/>
          </w:tcPr>
          <w:p w14:paraId="5DBF1043" w14:textId="77777777" w:rsidR="00930DDF" w:rsidRDefault="00930DDF" w:rsidP="009847FF"/>
        </w:tc>
        <w:tc>
          <w:tcPr>
            <w:tcW w:w="1032" w:type="dxa"/>
            <w:tcBorders>
              <w:bottom w:val="single" w:sz="4" w:space="0" w:color="8F96A1"/>
            </w:tcBorders>
          </w:tcPr>
          <w:p w14:paraId="05DFD5D3" w14:textId="77777777" w:rsidR="00930DDF" w:rsidRDefault="00930DDF" w:rsidP="009847FF"/>
        </w:tc>
        <w:tc>
          <w:tcPr>
            <w:tcW w:w="1458" w:type="dxa"/>
            <w:tcBorders>
              <w:bottom w:val="single" w:sz="4" w:space="0" w:color="8F96A1"/>
            </w:tcBorders>
          </w:tcPr>
          <w:p w14:paraId="771AC050" w14:textId="77777777" w:rsidR="00930DDF" w:rsidRDefault="00930DDF" w:rsidP="009847FF"/>
        </w:tc>
        <w:tc>
          <w:tcPr>
            <w:tcW w:w="1458" w:type="dxa"/>
            <w:tcBorders>
              <w:bottom w:val="single" w:sz="4" w:space="0" w:color="8F96A1"/>
            </w:tcBorders>
          </w:tcPr>
          <w:p w14:paraId="5850B3E6" w14:textId="77777777" w:rsidR="00930DDF" w:rsidRDefault="00930DDF" w:rsidP="009847FF"/>
        </w:tc>
        <w:tc>
          <w:tcPr>
            <w:tcW w:w="1458" w:type="dxa"/>
          </w:tcPr>
          <w:p w14:paraId="2B125BB1" w14:textId="77777777" w:rsidR="00930DDF" w:rsidRDefault="00930DDF" w:rsidP="009847FF"/>
        </w:tc>
        <w:tc>
          <w:tcPr>
            <w:tcW w:w="1458" w:type="dxa"/>
            <w:tcBorders>
              <w:bottom w:val="single" w:sz="4" w:space="0" w:color="8F96A1"/>
            </w:tcBorders>
          </w:tcPr>
          <w:p w14:paraId="7A5466AB" w14:textId="77777777" w:rsidR="00930DDF" w:rsidRDefault="00930DDF" w:rsidP="009847FF"/>
        </w:tc>
        <w:tc>
          <w:tcPr>
            <w:tcW w:w="1458" w:type="dxa"/>
            <w:tcBorders>
              <w:bottom w:val="single" w:sz="4" w:space="0" w:color="8F96A1"/>
            </w:tcBorders>
            <w:shd w:val="clear" w:color="auto" w:fill="FFE8C6"/>
          </w:tcPr>
          <w:p w14:paraId="12F3B85E" w14:textId="77777777" w:rsidR="00930DDF" w:rsidRDefault="00930DDF" w:rsidP="009847FF"/>
        </w:tc>
        <w:tc>
          <w:tcPr>
            <w:tcW w:w="1458" w:type="dxa"/>
          </w:tcPr>
          <w:p w14:paraId="32D98894" w14:textId="77777777" w:rsidR="00930DDF" w:rsidRDefault="00930DDF" w:rsidP="009847FF"/>
        </w:tc>
      </w:tr>
      <w:tr w:rsidR="005965D6" w14:paraId="24721F75" w14:textId="77777777" w:rsidTr="005965D6">
        <w:tc>
          <w:tcPr>
            <w:tcW w:w="1457" w:type="dxa"/>
          </w:tcPr>
          <w:p w14:paraId="2BBB5DC9" w14:textId="3829806D" w:rsidR="00930DDF" w:rsidRDefault="00930DDF" w:rsidP="009847FF">
            <w:r w:rsidRPr="006B05D4">
              <w:t>Increase opportunities for people to look after environment (including capacity building)</w:t>
            </w:r>
          </w:p>
        </w:tc>
        <w:tc>
          <w:tcPr>
            <w:tcW w:w="1458" w:type="dxa"/>
          </w:tcPr>
          <w:p w14:paraId="4E09BA4A" w14:textId="2F9B4FBE" w:rsidR="00930DDF" w:rsidRDefault="00930DDF" w:rsidP="009847FF">
            <w:r w:rsidRPr="00450ADB">
              <w:t>8 of 8</w:t>
            </w:r>
          </w:p>
        </w:tc>
        <w:tc>
          <w:tcPr>
            <w:tcW w:w="1458" w:type="dxa"/>
            <w:shd w:val="clear" w:color="auto" w:fill="FFE8C6"/>
          </w:tcPr>
          <w:p w14:paraId="663C93A7" w14:textId="77777777" w:rsidR="00930DDF" w:rsidRDefault="00930DDF" w:rsidP="009847FF"/>
        </w:tc>
        <w:tc>
          <w:tcPr>
            <w:tcW w:w="1458" w:type="dxa"/>
            <w:tcBorders>
              <w:bottom w:val="single" w:sz="4" w:space="0" w:color="8F96A1"/>
            </w:tcBorders>
            <w:shd w:val="clear" w:color="auto" w:fill="FFE8C6"/>
          </w:tcPr>
          <w:p w14:paraId="3CF967A7" w14:textId="77777777" w:rsidR="00930DDF" w:rsidRDefault="00930DDF" w:rsidP="009847FF"/>
        </w:tc>
        <w:tc>
          <w:tcPr>
            <w:tcW w:w="1458" w:type="dxa"/>
          </w:tcPr>
          <w:p w14:paraId="470A406B" w14:textId="77777777" w:rsidR="00930DDF" w:rsidRDefault="00930DDF" w:rsidP="009847FF"/>
        </w:tc>
        <w:tc>
          <w:tcPr>
            <w:tcW w:w="1458" w:type="dxa"/>
            <w:shd w:val="clear" w:color="auto" w:fill="FFE8C6"/>
          </w:tcPr>
          <w:p w14:paraId="6F561F09" w14:textId="77777777" w:rsidR="00930DDF" w:rsidRDefault="00930DDF" w:rsidP="009847FF"/>
        </w:tc>
        <w:tc>
          <w:tcPr>
            <w:tcW w:w="1883" w:type="dxa"/>
            <w:shd w:val="clear" w:color="auto" w:fill="FFE8C6"/>
          </w:tcPr>
          <w:p w14:paraId="55F19820" w14:textId="77777777" w:rsidR="00930DDF" w:rsidRDefault="00930DDF" w:rsidP="009847FF"/>
        </w:tc>
        <w:tc>
          <w:tcPr>
            <w:tcW w:w="1032" w:type="dxa"/>
            <w:shd w:val="clear" w:color="auto" w:fill="FFE8C6"/>
          </w:tcPr>
          <w:p w14:paraId="3065E735" w14:textId="77777777" w:rsidR="00930DDF" w:rsidRDefault="00930DDF" w:rsidP="009847FF"/>
        </w:tc>
        <w:tc>
          <w:tcPr>
            <w:tcW w:w="1458" w:type="dxa"/>
            <w:shd w:val="clear" w:color="auto" w:fill="FFE8C6"/>
          </w:tcPr>
          <w:p w14:paraId="50639F17" w14:textId="77777777" w:rsidR="00930DDF" w:rsidRDefault="00930DDF" w:rsidP="009847FF"/>
        </w:tc>
        <w:tc>
          <w:tcPr>
            <w:tcW w:w="1458" w:type="dxa"/>
            <w:shd w:val="clear" w:color="auto" w:fill="FFE8C6"/>
          </w:tcPr>
          <w:p w14:paraId="18DB1019" w14:textId="77777777" w:rsidR="00930DDF" w:rsidRDefault="00930DDF" w:rsidP="009847FF"/>
        </w:tc>
        <w:tc>
          <w:tcPr>
            <w:tcW w:w="1458" w:type="dxa"/>
          </w:tcPr>
          <w:p w14:paraId="27054149" w14:textId="77777777" w:rsidR="00930DDF" w:rsidRDefault="00930DDF" w:rsidP="009847FF"/>
        </w:tc>
        <w:tc>
          <w:tcPr>
            <w:tcW w:w="1458" w:type="dxa"/>
            <w:shd w:val="clear" w:color="auto" w:fill="FFE8C6"/>
          </w:tcPr>
          <w:p w14:paraId="0FA65BD3" w14:textId="77777777" w:rsidR="00930DDF" w:rsidRDefault="00930DDF" w:rsidP="009847FF"/>
        </w:tc>
        <w:tc>
          <w:tcPr>
            <w:tcW w:w="1458" w:type="dxa"/>
            <w:shd w:val="clear" w:color="auto" w:fill="FFE8C6"/>
          </w:tcPr>
          <w:p w14:paraId="7C1D5A02" w14:textId="77777777" w:rsidR="00930DDF" w:rsidRDefault="00930DDF" w:rsidP="009847FF"/>
        </w:tc>
        <w:tc>
          <w:tcPr>
            <w:tcW w:w="1458" w:type="dxa"/>
          </w:tcPr>
          <w:p w14:paraId="14CC258D" w14:textId="77777777" w:rsidR="00930DDF" w:rsidRDefault="00930DDF" w:rsidP="009847FF"/>
        </w:tc>
      </w:tr>
      <w:tr w:rsidR="005965D6" w14:paraId="553A87F6" w14:textId="77777777" w:rsidTr="005965D6">
        <w:tc>
          <w:tcPr>
            <w:tcW w:w="1457" w:type="dxa"/>
          </w:tcPr>
          <w:p w14:paraId="492D92C3" w14:textId="2B3096A3" w:rsidR="00930DDF" w:rsidRDefault="00930DDF" w:rsidP="009847FF">
            <w:r w:rsidRPr="006B05D4">
              <w:t>Aquatic environments (rivers, wetlands, coastal) including environmental water</w:t>
            </w:r>
          </w:p>
        </w:tc>
        <w:tc>
          <w:tcPr>
            <w:tcW w:w="1458" w:type="dxa"/>
          </w:tcPr>
          <w:p w14:paraId="746412B6" w14:textId="3731FE77" w:rsidR="00930DDF" w:rsidRDefault="00EE3C82" w:rsidP="009847FF">
            <w:r>
              <w:t>7</w:t>
            </w:r>
            <w:r w:rsidR="00930DDF" w:rsidRPr="00450ADB">
              <w:t xml:space="preserve"> of 8</w:t>
            </w:r>
          </w:p>
        </w:tc>
        <w:tc>
          <w:tcPr>
            <w:tcW w:w="1458" w:type="dxa"/>
          </w:tcPr>
          <w:p w14:paraId="3E2EC215" w14:textId="77777777" w:rsidR="00930DDF" w:rsidRDefault="00930DDF" w:rsidP="009847FF"/>
        </w:tc>
        <w:tc>
          <w:tcPr>
            <w:tcW w:w="1458" w:type="dxa"/>
            <w:shd w:val="clear" w:color="auto" w:fill="FFE8C6"/>
          </w:tcPr>
          <w:p w14:paraId="22D8841C" w14:textId="77777777" w:rsidR="00930DDF" w:rsidRDefault="00930DDF" w:rsidP="009847FF"/>
        </w:tc>
        <w:tc>
          <w:tcPr>
            <w:tcW w:w="1458" w:type="dxa"/>
          </w:tcPr>
          <w:p w14:paraId="6750EFE6" w14:textId="77777777" w:rsidR="00930DDF" w:rsidRDefault="00930DDF" w:rsidP="009847FF"/>
        </w:tc>
        <w:tc>
          <w:tcPr>
            <w:tcW w:w="1458" w:type="dxa"/>
            <w:shd w:val="clear" w:color="auto" w:fill="FFE8C6"/>
          </w:tcPr>
          <w:p w14:paraId="27104092" w14:textId="77777777" w:rsidR="00930DDF" w:rsidRDefault="00930DDF" w:rsidP="009847FF"/>
        </w:tc>
        <w:tc>
          <w:tcPr>
            <w:tcW w:w="1883" w:type="dxa"/>
            <w:shd w:val="clear" w:color="auto" w:fill="FFE8C6"/>
          </w:tcPr>
          <w:p w14:paraId="3589D7BD" w14:textId="7048F259" w:rsidR="00930DDF" w:rsidRDefault="00930DDF" w:rsidP="009847FF">
            <w:r w:rsidRPr="008D011C">
              <w:t>Ramsar sites</w:t>
            </w:r>
          </w:p>
        </w:tc>
        <w:tc>
          <w:tcPr>
            <w:tcW w:w="1032" w:type="dxa"/>
            <w:shd w:val="clear" w:color="auto" w:fill="FFE8C6"/>
          </w:tcPr>
          <w:p w14:paraId="04263811" w14:textId="39862423" w:rsidR="00930DDF" w:rsidRDefault="00930DDF" w:rsidP="009847FF">
            <w:r w:rsidRPr="008D011C">
              <w:t>River Murray</w:t>
            </w:r>
          </w:p>
        </w:tc>
        <w:tc>
          <w:tcPr>
            <w:tcW w:w="1458" w:type="dxa"/>
            <w:tcBorders>
              <w:bottom w:val="single" w:sz="4" w:space="0" w:color="8F96A1"/>
            </w:tcBorders>
            <w:shd w:val="clear" w:color="auto" w:fill="FFE8C6"/>
          </w:tcPr>
          <w:p w14:paraId="4941A5D0" w14:textId="6A252A74" w:rsidR="00930DDF" w:rsidRDefault="00930DDF" w:rsidP="009847FF">
            <w:r w:rsidRPr="008D011C">
              <w:t>Murrumbidgee River</w:t>
            </w:r>
          </w:p>
        </w:tc>
        <w:tc>
          <w:tcPr>
            <w:tcW w:w="1458" w:type="dxa"/>
            <w:tcBorders>
              <w:bottom w:val="single" w:sz="4" w:space="0" w:color="8F96A1"/>
            </w:tcBorders>
          </w:tcPr>
          <w:p w14:paraId="7682FAE5" w14:textId="77777777" w:rsidR="00930DDF" w:rsidRDefault="00930DDF" w:rsidP="009847FF"/>
        </w:tc>
        <w:tc>
          <w:tcPr>
            <w:tcW w:w="1458" w:type="dxa"/>
            <w:tcBorders>
              <w:bottom w:val="single" w:sz="4" w:space="0" w:color="8F96A1"/>
            </w:tcBorders>
          </w:tcPr>
          <w:p w14:paraId="19E01755" w14:textId="77777777" w:rsidR="00930DDF" w:rsidRDefault="00930DDF" w:rsidP="009847FF"/>
        </w:tc>
        <w:tc>
          <w:tcPr>
            <w:tcW w:w="1458" w:type="dxa"/>
          </w:tcPr>
          <w:p w14:paraId="44EBE056" w14:textId="77777777" w:rsidR="00930DDF" w:rsidRDefault="00930DDF" w:rsidP="009847FF"/>
        </w:tc>
        <w:tc>
          <w:tcPr>
            <w:tcW w:w="1458" w:type="dxa"/>
            <w:tcBorders>
              <w:bottom w:val="single" w:sz="4" w:space="0" w:color="8F96A1"/>
            </w:tcBorders>
            <w:shd w:val="clear" w:color="auto" w:fill="FFE8C6"/>
          </w:tcPr>
          <w:p w14:paraId="280A0F85" w14:textId="77777777" w:rsidR="00930DDF" w:rsidRDefault="00930DDF" w:rsidP="009847FF"/>
        </w:tc>
        <w:tc>
          <w:tcPr>
            <w:tcW w:w="1458" w:type="dxa"/>
            <w:tcBorders>
              <w:bottom w:val="single" w:sz="4" w:space="0" w:color="8F96A1"/>
            </w:tcBorders>
          </w:tcPr>
          <w:p w14:paraId="1E926DE2" w14:textId="77777777" w:rsidR="00930DDF" w:rsidRDefault="00930DDF" w:rsidP="009847FF"/>
        </w:tc>
      </w:tr>
      <w:tr w:rsidR="005965D6" w14:paraId="675C010D" w14:textId="77777777" w:rsidTr="005965D6">
        <w:tc>
          <w:tcPr>
            <w:tcW w:w="1457" w:type="dxa"/>
          </w:tcPr>
          <w:p w14:paraId="417EBB9D" w14:textId="020FB82C" w:rsidR="00930DDF" w:rsidRDefault="00930DDF" w:rsidP="009847FF">
            <w:r w:rsidRPr="006B05D4">
              <w:t>Weeds and pests</w:t>
            </w:r>
          </w:p>
        </w:tc>
        <w:tc>
          <w:tcPr>
            <w:tcW w:w="1458" w:type="dxa"/>
          </w:tcPr>
          <w:p w14:paraId="35F0484F" w14:textId="17083C4E" w:rsidR="00930DDF" w:rsidRDefault="00930DDF" w:rsidP="009847FF">
            <w:r w:rsidRPr="00450ADB">
              <w:t>6 of 8</w:t>
            </w:r>
          </w:p>
        </w:tc>
        <w:tc>
          <w:tcPr>
            <w:tcW w:w="1458" w:type="dxa"/>
          </w:tcPr>
          <w:p w14:paraId="5E12C31B" w14:textId="77777777" w:rsidR="00930DDF" w:rsidRDefault="00930DDF" w:rsidP="009847FF"/>
        </w:tc>
        <w:tc>
          <w:tcPr>
            <w:tcW w:w="1458" w:type="dxa"/>
            <w:shd w:val="clear" w:color="auto" w:fill="FFE8C6"/>
          </w:tcPr>
          <w:p w14:paraId="10D3DCCC" w14:textId="77777777" w:rsidR="00930DDF" w:rsidRDefault="00930DDF" w:rsidP="009847FF"/>
        </w:tc>
        <w:tc>
          <w:tcPr>
            <w:tcW w:w="1458" w:type="dxa"/>
          </w:tcPr>
          <w:p w14:paraId="2ACA267F" w14:textId="77777777" w:rsidR="00930DDF" w:rsidRDefault="00930DDF" w:rsidP="009847FF"/>
        </w:tc>
        <w:tc>
          <w:tcPr>
            <w:tcW w:w="1458" w:type="dxa"/>
            <w:tcBorders>
              <w:bottom w:val="single" w:sz="4" w:space="0" w:color="8F96A1"/>
            </w:tcBorders>
            <w:shd w:val="clear" w:color="auto" w:fill="FFE8C6"/>
          </w:tcPr>
          <w:p w14:paraId="2833AC4E" w14:textId="2EDA98E1" w:rsidR="00930DDF" w:rsidRDefault="00930DDF" w:rsidP="009847FF">
            <w:r w:rsidRPr="008D011C">
              <w:t>Priority NPWS sites</w:t>
            </w:r>
          </w:p>
        </w:tc>
        <w:tc>
          <w:tcPr>
            <w:tcW w:w="1883" w:type="dxa"/>
            <w:shd w:val="clear" w:color="auto" w:fill="FFE8C6"/>
          </w:tcPr>
          <w:p w14:paraId="616601D4" w14:textId="77777777" w:rsidR="00930DDF" w:rsidRDefault="00930DDF" w:rsidP="009847FF"/>
        </w:tc>
        <w:tc>
          <w:tcPr>
            <w:tcW w:w="1032" w:type="dxa"/>
          </w:tcPr>
          <w:p w14:paraId="21610586" w14:textId="77777777" w:rsidR="00930DDF" w:rsidRDefault="00930DDF" w:rsidP="009847FF"/>
        </w:tc>
        <w:tc>
          <w:tcPr>
            <w:tcW w:w="1458" w:type="dxa"/>
            <w:shd w:val="clear" w:color="auto" w:fill="FFE8C6"/>
          </w:tcPr>
          <w:p w14:paraId="221DA18D" w14:textId="77777777" w:rsidR="00930DDF" w:rsidRDefault="00930DDF" w:rsidP="009847FF"/>
        </w:tc>
        <w:tc>
          <w:tcPr>
            <w:tcW w:w="1458" w:type="dxa"/>
            <w:shd w:val="clear" w:color="auto" w:fill="FFE8C6"/>
          </w:tcPr>
          <w:p w14:paraId="65CB56B7" w14:textId="77777777" w:rsidR="00930DDF" w:rsidRDefault="00930DDF" w:rsidP="009847FF"/>
        </w:tc>
        <w:tc>
          <w:tcPr>
            <w:tcW w:w="1458" w:type="dxa"/>
            <w:shd w:val="clear" w:color="auto" w:fill="FFE8C6"/>
          </w:tcPr>
          <w:p w14:paraId="44CAA909" w14:textId="77777777" w:rsidR="00930DDF" w:rsidRDefault="00930DDF" w:rsidP="009847FF"/>
        </w:tc>
        <w:tc>
          <w:tcPr>
            <w:tcW w:w="1458" w:type="dxa"/>
          </w:tcPr>
          <w:p w14:paraId="2DC39018" w14:textId="77777777" w:rsidR="00930DDF" w:rsidRDefault="00930DDF" w:rsidP="009847FF"/>
        </w:tc>
        <w:tc>
          <w:tcPr>
            <w:tcW w:w="1458" w:type="dxa"/>
            <w:shd w:val="clear" w:color="auto" w:fill="FFE8C6"/>
          </w:tcPr>
          <w:p w14:paraId="427BA9AF" w14:textId="77777777" w:rsidR="00930DDF" w:rsidRDefault="00930DDF" w:rsidP="009847FF"/>
        </w:tc>
        <w:tc>
          <w:tcPr>
            <w:tcW w:w="1458" w:type="dxa"/>
            <w:shd w:val="clear" w:color="auto" w:fill="FFE8C6"/>
          </w:tcPr>
          <w:p w14:paraId="2BAF788E" w14:textId="1327C96E" w:rsidR="00930DDF" w:rsidRDefault="00930DDF" w:rsidP="009847FF">
            <w:r w:rsidRPr="008D011C">
              <w:t>Wild dogs, feral cats and feral pigs</w:t>
            </w:r>
          </w:p>
        </w:tc>
      </w:tr>
      <w:tr w:rsidR="005965D6" w14:paraId="27E89508" w14:textId="77777777" w:rsidTr="005965D6">
        <w:tc>
          <w:tcPr>
            <w:tcW w:w="1457" w:type="dxa"/>
          </w:tcPr>
          <w:p w14:paraId="4FA14E80" w14:textId="30191201" w:rsidR="00930DDF" w:rsidRDefault="00930DDF" w:rsidP="009847FF">
            <w:r w:rsidRPr="006B05D4">
              <w:t>Pollution reduction (including waste management)</w:t>
            </w:r>
          </w:p>
        </w:tc>
        <w:tc>
          <w:tcPr>
            <w:tcW w:w="1458" w:type="dxa"/>
          </w:tcPr>
          <w:p w14:paraId="7A4D6B39" w14:textId="31FE349C" w:rsidR="00930DDF" w:rsidRDefault="00930DDF" w:rsidP="009847FF">
            <w:r w:rsidRPr="00450ADB">
              <w:t>1 of 8</w:t>
            </w:r>
          </w:p>
        </w:tc>
        <w:tc>
          <w:tcPr>
            <w:tcW w:w="1458" w:type="dxa"/>
          </w:tcPr>
          <w:p w14:paraId="07176B09" w14:textId="77777777" w:rsidR="00930DDF" w:rsidRDefault="00930DDF" w:rsidP="009847FF"/>
        </w:tc>
        <w:tc>
          <w:tcPr>
            <w:tcW w:w="1458" w:type="dxa"/>
            <w:shd w:val="clear" w:color="auto" w:fill="FFE8C6"/>
          </w:tcPr>
          <w:p w14:paraId="2871FF87" w14:textId="77777777" w:rsidR="00930DDF" w:rsidRDefault="00930DDF" w:rsidP="009847FF"/>
        </w:tc>
        <w:tc>
          <w:tcPr>
            <w:tcW w:w="1458" w:type="dxa"/>
          </w:tcPr>
          <w:p w14:paraId="3864ADEB" w14:textId="77777777" w:rsidR="00930DDF" w:rsidRDefault="00930DDF" w:rsidP="009847FF"/>
        </w:tc>
        <w:tc>
          <w:tcPr>
            <w:tcW w:w="1458" w:type="dxa"/>
            <w:shd w:val="clear" w:color="auto" w:fill="FFE8C6"/>
          </w:tcPr>
          <w:p w14:paraId="0970DBFA" w14:textId="77777777" w:rsidR="00930DDF" w:rsidRDefault="00930DDF" w:rsidP="009847FF"/>
        </w:tc>
        <w:tc>
          <w:tcPr>
            <w:tcW w:w="1883" w:type="dxa"/>
            <w:tcBorders>
              <w:bottom w:val="single" w:sz="4" w:space="0" w:color="8F96A1"/>
            </w:tcBorders>
          </w:tcPr>
          <w:p w14:paraId="49B3C3DC" w14:textId="77777777" w:rsidR="00930DDF" w:rsidRDefault="00930DDF" w:rsidP="009847FF"/>
        </w:tc>
        <w:tc>
          <w:tcPr>
            <w:tcW w:w="1032" w:type="dxa"/>
            <w:tcBorders>
              <w:bottom w:val="single" w:sz="4" w:space="0" w:color="8F96A1"/>
            </w:tcBorders>
          </w:tcPr>
          <w:p w14:paraId="106DB80D" w14:textId="77777777" w:rsidR="00930DDF" w:rsidRDefault="00930DDF" w:rsidP="009847FF"/>
        </w:tc>
        <w:tc>
          <w:tcPr>
            <w:tcW w:w="1458" w:type="dxa"/>
          </w:tcPr>
          <w:p w14:paraId="5C3A7821" w14:textId="77777777" w:rsidR="00930DDF" w:rsidRDefault="00930DDF" w:rsidP="009847FF"/>
        </w:tc>
        <w:tc>
          <w:tcPr>
            <w:tcW w:w="1458" w:type="dxa"/>
          </w:tcPr>
          <w:p w14:paraId="4A1F66AD" w14:textId="77777777" w:rsidR="00930DDF" w:rsidRDefault="00930DDF" w:rsidP="009847FF"/>
        </w:tc>
        <w:tc>
          <w:tcPr>
            <w:tcW w:w="1458" w:type="dxa"/>
          </w:tcPr>
          <w:p w14:paraId="31B2C8C6" w14:textId="77777777" w:rsidR="00930DDF" w:rsidRDefault="00930DDF" w:rsidP="009847FF"/>
        </w:tc>
        <w:tc>
          <w:tcPr>
            <w:tcW w:w="1458" w:type="dxa"/>
            <w:tcBorders>
              <w:bottom w:val="single" w:sz="4" w:space="0" w:color="8F96A1"/>
            </w:tcBorders>
          </w:tcPr>
          <w:p w14:paraId="32CD2A2C" w14:textId="77777777" w:rsidR="00930DDF" w:rsidRDefault="00930DDF" w:rsidP="009847FF"/>
        </w:tc>
        <w:tc>
          <w:tcPr>
            <w:tcW w:w="1458" w:type="dxa"/>
          </w:tcPr>
          <w:p w14:paraId="03D7B673" w14:textId="77777777" w:rsidR="00930DDF" w:rsidRDefault="00930DDF" w:rsidP="009847FF"/>
        </w:tc>
        <w:tc>
          <w:tcPr>
            <w:tcW w:w="1458" w:type="dxa"/>
          </w:tcPr>
          <w:p w14:paraId="6A9B799E" w14:textId="77777777" w:rsidR="00930DDF" w:rsidRDefault="00930DDF" w:rsidP="009847FF"/>
        </w:tc>
      </w:tr>
      <w:tr w:rsidR="005965D6" w14:paraId="52B22ABA" w14:textId="77777777" w:rsidTr="005965D6">
        <w:tc>
          <w:tcPr>
            <w:tcW w:w="1457" w:type="dxa"/>
          </w:tcPr>
          <w:p w14:paraId="20AA14F2" w14:textId="4CD475AD" w:rsidR="00930DDF" w:rsidRDefault="00930DDF" w:rsidP="002102EF">
            <w:pPr>
              <w:pageBreakBefore/>
            </w:pPr>
            <w:r w:rsidRPr="006B05D4">
              <w:t>Climate change</w:t>
            </w:r>
          </w:p>
        </w:tc>
        <w:tc>
          <w:tcPr>
            <w:tcW w:w="1458" w:type="dxa"/>
          </w:tcPr>
          <w:p w14:paraId="37F254DE" w14:textId="003507F6" w:rsidR="00930DDF" w:rsidRDefault="00930DDF" w:rsidP="009847FF">
            <w:r w:rsidRPr="00450ADB">
              <w:t>6 of 8</w:t>
            </w:r>
          </w:p>
        </w:tc>
        <w:tc>
          <w:tcPr>
            <w:tcW w:w="1458" w:type="dxa"/>
          </w:tcPr>
          <w:p w14:paraId="66AE9107" w14:textId="77777777" w:rsidR="00930DDF" w:rsidRDefault="00930DDF" w:rsidP="009847FF"/>
        </w:tc>
        <w:tc>
          <w:tcPr>
            <w:tcW w:w="1458" w:type="dxa"/>
          </w:tcPr>
          <w:p w14:paraId="51FEA537" w14:textId="77777777" w:rsidR="00930DDF" w:rsidRDefault="00930DDF" w:rsidP="009847FF"/>
        </w:tc>
        <w:tc>
          <w:tcPr>
            <w:tcW w:w="1458" w:type="dxa"/>
          </w:tcPr>
          <w:p w14:paraId="3115097F" w14:textId="77777777" w:rsidR="00930DDF" w:rsidRDefault="00930DDF" w:rsidP="009847FF"/>
        </w:tc>
        <w:tc>
          <w:tcPr>
            <w:tcW w:w="1458" w:type="dxa"/>
            <w:tcBorders>
              <w:bottom w:val="single" w:sz="4" w:space="0" w:color="8F96A1"/>
            </w:tcBorders>
            <w:shd w:val="clear" w:color="auto" w:fill="FFE8C6"/>
          </w:tcPr>
          <w:p w14:paraId="0F1A10CD" w14:textId="77777777" w:rsidR="00930DDF" w:rsidRDefault="00930DDF" w:rsidP="009847FF"/>
        </w:tc>
        <w:tc>
          <w:tcPr>
            <w:tcW w:w="1883" w:type="dxa"/>
            <w:tcBorders>
              <w:bottom w:val="single" w:sz="4" w:space="0" w:color="8F96A1"/>
            </w:tcBorders>
            <w:shd w:val="clear" w:color="auto" w:fill="FFE8C6"/>
          </w:tcPr>
          <w:p w14:paraId="76033CC5" w14:textId="77777777" w:rsidR="00930DDF" w:rsidRDefault="00930DDF" w:rsidP="009847FF"/>
        </w:tc>
        <w:tc>
          <w:tcPr>
            <w:tcW w:w="1032" w:type="dxa"/>
            <w:shd w:val="clear" w:color="auto" w:fill="FFE8C6"/>
          </w:tcPr>
          <w:p w14:paraId="753F4986" w14:textId="77777777" w:rsidR="00930DDF" w:rsidRDefault="00930DDF" w:rsidP="009847FF"/>
        </w:tc>
        <w:tc>
          <w:tcPr>
            <w:tcW w:w="1458" w:type="dxa"/>
          </w:tcPr>
          <w:p w14:paraId="17F4928B" w14:textId="77777777" w:rsidR="00930DDF" w:rsidRDefault="00930DDF" w:rsidP="009847FF"/>
        </w:tc>
        <w:tc>
          <w:tcPr>
            <w:tcW w:w="1458" w:type="dxa"/>
          </w:tcPr>
          <w:p w14:paraId="1CA69186" w14:textId="77777777" w:rsidR="00930DDF" w:rsidRDefault="00930DDF" w:rsidP="009847FF"/>
        </w:tc>
        <w:tc>
          <w:tcPr>
            <w:tcW w:w="1458" w:type="dxa"/>
          </w:tcPr>
          <w:p w14:paraId="3D298FE8" w14:textId="77777777" w:rsidR="00930DDF" w:rsidRDefault="00930DDF" w:rsidP="009847FF"/>
        </w:tc>
        <w:tc>
          <w:tcPr>
            <w:tcW w:w="1458" w:type="dxa"/>
            <w:shd w:val="clear" w:color="auto" w:fill="FFE8C6"/>
          </w:tcPr>
          <w:p w14:paraId="7E828308" w14:textId="0EBBA4CF" w:rsidR="00930DDF" w:rsidRDefault="00930DDF" w:rsidP="009847FF"/>
        </w:tc>
        <w:tc>
          <w:tcPr>
            <w:tcW w:w="1458" w:type="dxa"/>
          </w:tcPr>
          <w:p w14:paraId="6FE9BC3F" w14:textId="77777777" w:rsidR="00930DDF" w:rsidRDefault="00930DDF" w:rsidP="009847FF"/>
        </w:tc>
        <w:tc>
          <w:tcPr>
            <w:tcW w:w="1458" w:type="dxa"/>
          </w:tcPr>
          <w:p w14:paraId="78E85BF9" w14:textId="77777777" w:rsidR="00930DDF" w:rsidRDefault="00930DDF" w:rsidP="009847FF"/>
        </w:tc>
      </w:tr>
      <w:tr w:rsidR="005965D6" w14:paraId="417F2510" w14:textId="77777777" w:rsidTr="005965D6">
        <w:tc>
          <w:tcPr>
            <w:tcW w:w="1457" w:type="dxa"/>
          </w:tcPr>
          <w:p w14:paraId="181E07A0" w14:textId="0DB33901" w:rsidR="00930DDF" w:rsidRDefault="00930DDF" w:rsidP="009847FF">
            <w:r w:rsidRPr="006B05D4">
              <w:t>Planning</w:t>
            </w:r>
          </w:p>
        </w:tc>
        <w:tc>
          <w:tcPr>
            <w:tcW w:w="1458" w:type="dxa"/>
          </w:tcPr>
          <w:p w14:paraId="531747BC" w14:textId="0D7F2031" w:rsidR="00930DDF" w:rsidRDefault="00930DDF" w:rsidP="009847FF">
            <w:r w:rsidRPr="00450ADB">
              <w:t>3 of 8</w:t>
            </w:r>
          </w:p>
        </w:tc>
        <w:tc>
          <w:tcPr>
            <w:tcW w:w="1458" w:type="dxa"/>
          </w:tcPr>
          <w:p w14:paraId="3F27E37E" w14:textId="77777777" w:rsidR="00930DDF" w:rsidRDefault="00930DDF" w:rsidP="009847FF"/>
        </w:tc>
        <w:tc>
          <w:tcPr>
            <w:tcW w:w="1458" w:type="dxa"/>
            <w:tcBorders>
              <w:bottom w:val="single" w:sz="4" w:space="0" w:color="8F96A1"/>
            </w:tcBorders>
          </w:tcPr>
          <w:p w14:paraId="784F3DB3" w14:textId="77777777" w:rsidR="00930DDF" w:rsidRDefault="00930DDF" w:rsidP="009847FF"/>
        </w:tc>
        <w:tc>
          <w:tcPr>
            <w:tcW w:w="1458" w:type="dxa"/>
          </w:tcPr>
          <w:p w14:paraId="12FEEF92" w14:textId="77777777" w:rsidR="00930DDF" w:rsidRDefault="00930DDF" w:rsidP="009847FF"/>
        </w:tc>
        <w:tc>
          <w:tcPr>
            <w:tcW w:w="1458" w:type="dxa"/>
            <w:shd w:val="clear" w:color="auto" w:fill="FFE8C6"/>
          </w:tcPr>
          <w:p w14:paraId="59396B1C" w14:textId="77777777" w:rsidR="00930DDF" w:rsidRDefault="00930DDF" w:rsidP="009847FF"/>
        </w:tc>
        <w:tc>
          <w:tcPr>
            <w:tcW w:w="1883" w:type="dxa"/>
            <w:shd w:val="clear" w:color="auto" w:fill="FFE8C6"/>
          </w:tcPr>
          <w:p w14:paraId="0ACEFE6C" w14:textId="77777777" w:rsidR="00930DDF" w:rsidRDefault="00930DDF" w:rsidP="009847FF"/>
        </w:tc>
        <w:tc>
          <w:tcPr>
            <w:tcW w:w="1032" w:type="dxa"/>
          </w:tcPr>
          <w:p w14:paraId="42032244" w14:textId="77777777" w:rsidR="00930DDF" w:rsidRDefault="00930DDF" w:rsidP="009847FF"/>
        </w:tc>
        <w:tc>
          <w:tcPr>
            <w:tcW w:w="1458" w:type="dxa"/>
          </w:tcPr>
          <w:p w14:paraId="0D466AEA" w14:textId="77777777" w:rsidR="00930DDF" w:rsidRDefault="00930DDF" w:rsidP="009847FF"/>
        </w:tc>
        <w:tc>
          <w:tcPr>
            <w:tcW w:w="1458" w:type="dxa"/>
          </w:tcPr>
          <w:p w14:paraId="61804F2C" w14:textId="77777777" w:rsidR="00930DDF" w:rsidRDefault="00930DDF" w:rsidP="009847FF"/>
        </w:tc>
        <w:tc>
          <w:tcPr>
            <w:tcW w:w="1458" w:type="dxa"/>
          </w:tcPr>
          <w:p w14:paraId="126A45B8" w14:textId="77777777" w:rsidR="00930DDF" w:rsidRDefault="00930DDF" w:rsidP="009847FF"/>
        </w:tc>
        <w:tc>
          <w:tcPr>
            <w:tcW w:w="1458" w:type="dxa"/>
          </w:tcPr>
          <w:p w14:paraId="12016B8E" w14:textId="77777777" w:rsidR="00930DDF" w:rsidRDefault="00930DDF" w:rsidP="009847FF"/>
        </w:tc>
        <w:tc>
          <w:tcPr>
            <w:tcW w:w="1458" w:type="dxa"/>
          </w:tcPr>
          <w:p w14:paraId="5B87D38B" w14:textId="77777777" w:rsidR="00930DDF" w:rsidRDefault="00930DDF" w:rsidP="009847FF"/>
        </w:tc>
        <w:tc>
          <w:tcPr>
            <w:tcW w:w="1458" w:type="dxa"/>
          </w:tcPr>
          <w:p w14:paraId="53EAD120" w14:textId="77777777" w:rsidR="00930DDF" w:rsidRDefault="00930DDF" w:rsidP="009847FF"/>
        </w:tc>
      </w:tr>
      <w:tr w:rsidR="005965D6" w14:paraId="6269544E" w14:textId="77777777" w:rsidTr="005965D6">
        <w:tc>
          <w:tcPr>
            <w:tcW w:w="1457" w:type="dxa"/>
          </w:tcPr>
          <w:p w14:paraId="45BDA051" w14:textId="2F9E95F5" w:rsidR="00930DDF" w:rsidRDefault="00930DDF" w:rsidP="009847FF">
            <w:r w:rsidRPr="006B05D4">
              <w:t>Research including monitoring</w:t>
            </w:r>
          </w:p>
        </w:tc>
        <w:tc>
          <w:tcPr>
            <w:tcW w:w="1458" w:type="dxa"/>
          </w:tcPr>
          <w:p w14:paraId="16BC2489" w14:textId="629BC3F3" w:rsidR="00930DDF" w:rsidRDefault="00EE3C82" w:rsidP="009847FF">
            <w:r>
              <w:t>3</w:t>
            </w:r>
            <w:r w:rsidR="00930DDF" w:rsidRPr="00450ADB">
              <w:t xml:space="preserve"> of 8</w:t>
            </w:r>
          </w:p>
        </w:tc>
        <w:tc>
          <w:tcPr>
            <w:tcW w:w="1458" w:type="dxa"/>
          </w:tcPr>
          <w:p w14:paraId="4AD25ED4" w14:textId="77777777" w:rsidR="00930DDF" w:rsidRDefault="00930DDF" w:rsidP="009847FF"/>
        </w:tc>
        <w:tc>
          <w:tcPr>
            <w:tcW w:w="1458" w:type="dxa"/>
            <w:shd w:val="clear" w:color="auto" w:fill="FFE8C6"/>
          </w:tcPr>
          <w:p w14:paraId="038CDAAA" w14:textId="77777777" w:rsidR="00930DDF" w:rsidRDefault="00930DDF" w:rsidP="009847FF"/>
        </w:tc>
        <w:tc>
          <w:tcPr>
            <w:tcW w:w="1458" w:type="dxa"/>
          </w:tcPr>
          <w:p w14:paraId="4DAD5199" w14:textId="77777777" w:rsidR="00930DDF" w:rsidRDefault="00930DDF" w:rsidP="009847FF"/>
        </w:tc>
        <w:tc>
          <w:tcPr>
            <w:tcW w:w="1458" w:type="dxa"/>
          </w:tcPr>
          <w:p w14:paraId="0D202A02" w14:textId="77777777" w:rsidR="00930DDF" w:rsidRDefault="00930DDF" w:rsidP="009847FF"/>
        </w:tc>
        <w:tc>
          <w:tcPr>
            <w:tcW w:w="1883" w:type="dxa"/>
          </w:tcPr>
          <w:p w14:paraId="25F856E2" w14:textId="77777777" w:rsidR="00930DDF" w:rsidRDefault="00930DDF" w:rsidP="009847FF"/>
        </w:tc>
        <w:tc>
          <w:tcPr>
            <w:tcW w:w="1032" w:type="dxa"/>
            <w:tcBorders>
              <w:bottom w:val="single" w:sz="4" w:space="0" w:color="8F96A1"/>
            </w:tcBorders>
          </w:tcPr>
          <w:p w14:paraId="4329F2DE" w14:textId="77777777" w:rsidR="00930DDF" w:rsidRDefault="00930DDF" w:rsidP="009847FF"/>
        </w:tc>
        <w:tc>
          <w:tcPr>
            <w:tcW w:w="1458" w:type="dxa"/>
          </w:tcPr>
          <w:p w14:paraId="3B571587" w14:textId="77777777" w:rsidR="00930DDF" w:rsidRDefault="00930DDF" w:rsidP="009847FF"/>
        </w:tc>
        <w:tc>
          <w:tcPr>
            <w:tcW w:w="1458" w:type="dxa"/>
          </w:tcPr>
          <w:p w14:paraId="16E19E95" w14:textId="77777777" w:rsidR="00930DDF" w:rsidRDefault="00930DDF" w:rsidP="009847FF"/>
        </w:tc>
        <w:tc>
          <w:tcPr>
            <w:tcW w:w="1458" w:type="dxa"/>
          </w:tcPr>
          <w:p w14:paraId="688D78FE" w14:textId="77777777" w:rsidR="00930DDF" w:rsidRDefault="00930DDF" w:rsidP="009847FF"/>
        </w:tc>
        <w:tc>
          <w:tcPr>
            <w:tcW w:w="1458" w:type="dxa"/>
          </w:tcPr>
          <w:p w14:paraId="16679153" w14:textId="77777777" w:rsidR="00930DDF" w:rsidRDefault="00930DDF" w:rsidP="009847FF"/>
        </w:tc>
        <w:tc>
          <w:tcPr>
            <w:tcW w:w="1458" w:type="dxa"/>
            <w:tcBorders>
              <w:bottom w:val="single" w:sz="4" w:space="0" w:color="8F96A1"/>
            </w:tcBorders>
          </w:tcPr>
          <w:p w14:paraId="1E3EE9F5" w14:textId="77777777" w:rsidR="00930DDF" w:rsidRDefault="00930DDF" w:rsidP="009847FF"/>
        </w:tc>
        <w:tc>
          <w:tcPr>
            <w:tcW w:w="1458" w:type="dxa"/>
          </w:tcPr>
          <w:p w14:paraId="5A9D8448" w14:textId="77777777" w:rsidR="00930DDF" w:rsidRDefault="00930DDF" w:rsidP="009847FF"/>
        </w:tc>
      </w:tr>
      <w:tr w:rsidR="005965D6" w14:paraId="628F1D6B" w14:textId="77777777" w:rsidTr="005965D6">
        <w:tc>
          <w:tcPr>
            <w:tcW w:w="1457" w:type="dxa"/>
          </w:tcPr>
          <w:p w14:paraId="7DD42267" w14:textId="71EBB37D" w:rsidR="00930DDF" w:rsidRDefault="00930DDF" w:rsidP="009847FF">
            <w:r w:rsidRPr="006B05D4">
              <w:t>Marine</w:t>
            </w:r>
          </w:p>
        </w:tc>
        <w:tc>
          <w:tcPr>
            <w:tcW w:w="1458" w:type="dxa"/>
          </w:tcPr>
          <w:p w14:paraId="4E38C31A" w14:textId="35B0A8CE" w:rsidR="00930DDF" w:rsidRDefault="00EE3C82" w:rsidP="009847FF">
            <w:r>
              <w:t>4</w:t>
            </w:r>
            <w:r w:rsidR="00930DDF" w:rsidRPr="00450ADB">
              <w:t xml:space="preserve"> of 8</w:t>
            </w:r>
          </w:p>
        </w:tc>
        <w:tc>
          <w:tcPr>
            <w:tcW w:w="1458" w:type="dxa"/>
          </w:tcPr>
          <w:p w14:paraId="72A195AF" w14:textId="77777777" w:rsidR="00930DDF" w:rsidRDefault="00930DDF" w:rsidP="009847FF"/>
        </w:tc>
        <w:tc>
          <w:tcPr>
            <w:tcW w:w="1458" w:type="dxa"/>
            <w:shd w:val="clear" w:color="auto" w:fill="FFE8C6"/>
          </w:tcPr>
          <w:p w14:paraId="3BF8413A" w14:textId="77777777" w:rsidR="00930DDF" w:rsidRDefault="00930DDF" w:rsidP="009847FF"/>
        </w:tc>
        <w:tc>
          <w:tcPr>
            <w:tcW w:w="1458" w:type="dxa"/>
          </w:tcPr>
          <w:p w14:paraId="3DEB2237" w14:textId="77777777" w:rsidR="00930DDF" w:rsidRDefault="00930DDF" w:rsidP="009847FF"/>
        </w:tc>
        <w:tc>
          <w:tcPr>
            <w:tcW w:w="1458" w:type="dxa"/>
          </w:tcPr>
          <w:p w14:paraId="008C7126" w14:textId="77777777" w:rsidR="00930DDF" w:rsidRDefault="00930DDF" w:rsidP="009847FF"/>
        </w:tc>
        <w:tc>
          <w:tcPr>
            <w:tcW w:w="1883" w:type="dxa"/>
            <w:tcBorders>
              <w:bottom w:val="single" w:sz="4" w:space="0" w:color="8F96A1"/>
            </w:tcBorders>
          </w:tcPr>
          <w:p w14:paraId="26DD7820" w14:textId="77777777" w:rsidR="00930DDF" w:rsidRDefault="00930DDF" w:rsidP="009847FF"/>
        </w:tc>
        <w:tc>
          <w:tcPr>
            <w:tcW w:w="1032" w:type="dxa"/>
            <w:shd w:val="clear" w:color="auto" w:fill="FFE8C6"/>
          </w:tcPr>
          <w:p w14:paraId="19563BBF" w14:textId="77777777" w:rsidR="00930DDF" w:rsidRDefault="00930DDF" w:rsidP="009847FF"/>
        </w:tc>
        <w:tc>
          <w:tcPr>
            <w:tcW w:w="1458" w:type="dxa"/>
            <w:tcBorders>
              <w:bottom w:val="single" w:sz="4" w:space="0" w:color="8F96A1"/>
            </w:tcBorders>
          </w:tcPr>
          <w:p w14:paraId="1C3EBE61" w14:textId="77777777" w:rsidR="00930DDF" w:rsidRDefault="00930DDF" w:rsidP="009847FF"/>
        </w:tc>
        <w:tc>
          <w:tcPr>
            <w:tcW w:w="1458" w:type="dxa"/>
          </w:tcPr>
          <w:p w14:paraId="2E1A62F9" w14:textId="77777777" w:rsidR="00930DDF" w:rsidRDefault="00930DDF" w:rsidP="009847FF"/>
        </w:tc>
        <w:tc>
          <w:tcPr>
            <w:tcW w:w="1458" w:type="dxa"/>
          </w:tcPr>
          <w:p w14:paraId="4553B07A" w14:textId="77777777" w:rsidR="00930DDF" w:rsidRDefault="00930DDF" w:rsidP="009847FF"/>
        </w:tc>
        <w:tc>
          <w:tcPr>
            <w:tcW w:w="1458" w:type="dxa"/>
          </w:tcPr>
          <w:p w14:paraId="36A61B7D" w14:textId="77777777" w:rsidR="00930DDF" w:rsidRDefault="00930DDF" w:rsidP="009847FF"/>
        </w:tc>
        <w:tc>
          <w:tcPr>
            <w:tcW w:w="1458" w:type="dxa"/>
            <w:shd w:val="clear" w:color="auto" w:fill="FFE8C6"/>
          </w:tcPr>
          <w:p w14:paraId="1D79606E" w14:textId="786744B1" w:rsidR="00930DDF" w:rsidRDefault="00930DDF" w:rsidP="009847FF">
            <w:r w:rsidRPr="008D011C">
              <w:t>Great Barrier Reef</w:t>
            </w:r>
          </w:p>
        </w:tc>
        <w:tc>
          <w:tcPr>
            <w:tcW w:w="1458" w:type="dxa"/>
          </w:tcPr>
          <w:p w14:paraId="3FE08BAE" w14:textId="77777777" w:rsidR="00930DDF" w:rsidRDefault="00930DDF" w:rsidP="009847FF"/>
        </w:tc>
      </w:tr>
      <w:tr w:rsidR="005965D6" w14:paraId="20D0618D" w14:textId="77777777" w:rsidTr="005965D6">
        <w:tc>
          <w:tcPr>
            <w:tcW w:w="1457" w:type="dxa"/>
          </w:tcPr>
          <w:p w14:paraId="27687F91" w14:textId="7A51BA4B" w:rsidR="00930DDF" w:rsidRDefault="00930DDF" w:rsidP="009847FF">
            <w:r w:rsidRPr="006B05D4">
              <w:t>Land (soils)</w:t>
            </w:r>
          </w:p>
        </w:tc>
        <w:tc>
          <w:tcPr>
            <w:tcW w:w="1458" w:type="dxa"/>
          </w:tcPr>
          <w:p w14:paraId="6EF2B484" w14:textId="3BE2E1CD" w:rsidR="00930DDF" w:rsidRDefault="00930DDF" w:rsidP="009847FF">
            <w:r w:rsidRPr="00450ADB">
              <w:t>6 of 8</w:t>
            </w:r>
          </w:p>
        </w:tc>
        <w:tc>
          <w:tcPr>
            <w:tcW w:w="1458" w:type="dxa"/>
          </w:tcPr>
          <w:p w14:paraId="700419CC" w14:textId="77777777" w:rsidR="00930DDF" w:rsidRDefault="00930DDF" w:rsidP="009847FF"/>
        </w:tc>
        <w:tc>
          <w:tcPr>
            <w:tcW w:w="1458" w:type="dxa"/>
          </w:tcPr>
          <w:p w14:paraId="685E8C09" w14:textId="77777777" w:rsidR="00930DDF" w:rsidRDefault="00930DDF" w:rsidP="009847FF"/>
        </w:tc>
        <w:tc>
          <w:tcPr>
            <w:tcW w:w="1458" w:type="dxa"/>
          </w:tcPr>
          <w:p w14:paraId="0E2F28E3" w14:textId="77777777" w:rsidR="00930DDF" w:rsidRDefault="00930DDF" w:rsidP="009847FF"/>
        </w:tc>
        <w:tc>
          <w:tcPr>
            <w:tcW w:w="1458" w:type="dxa"/>
          </w:tcPr>
          <w:p w14:paraId="42404A5B" w14:textId="77777777" w:rsidR="00930DDF" w:rsidRDefault="00930DDF" w:rsidP="009847FF"/>
        </w:tc>
        <w:tc>
          <w:tcPr>
            <w:tcW w:w="1883" w:type="dxa"/>
            <w:shd w:val="clear" w:color="auto" w:fill="FFE8C6"/>
          </w:tcPr>
          <w:p w14:paraId="3771603F" w14:textId="2CC3424C" w:rsidR="00930DDF" w:rsidRDefault="00930DDF" w:rsidP="009847FF">
            <w:r w:rsidRPr="008D011C">
              <w:t>High priority agricultural land, rangelands</w:t>
            </w:r>
          </w:p>
        </w:tc>
        <w:tc>
          <w:tcPr>
            <w:tcW w:w="1032" w:type="dxa"/>
            <w:shd w:val="clear" w:color="auto" w:fill="FFE8C6"/>
          </w:tcPr>
          <w:p w14:paraId="13862CE7" w14:textId="77777777" w:rsidR="00930DDF" w:rsidRDefault="00930DDF" w:rsidP="009847FF"/>
        </w:tc>
        <w:tc>
          <w:tcPr>
            <w:tcW w:w="1458" w:type="dxa"/>
            <w:shd w:val="clear" w:color="auto" w:fill="FFE8C6"/>
          </w:tcPr>
          <w:p w14:paraId="1D754F7E" w14:textId="77777777" w:rsidR="00930DDF" w:rsidRDefault="00930DDF" w:rsidP="009847FF"/>
        </w:tc>
        <w:tc>
          <w:tcPr>
            <w:tcW w:w="1458" w:type="dxa"/>
          </w:tcPr>
          <w:p w14:paraId="387769BE" w14:textId="77777777" w:rsidR="00930DDF" w:rsidRDefault="00930DDF" w:rsidP="009847FF"/>
        </w:tc>
        <w:tc>
          <w:tcPr>
            <w:tcW w:w="1458" w:type="dxa"/>
          </w:tcPr>
          <w:p w14:paraId="5820771D" w14:textId="77777777" w:rsidR="00930DDF" w:rsidRDefault="00930DDF" w:rsidP="009847FF"/>
        </w:tc>
        <w:tc>
          <w:tcPr>
            <w:tcW w:w="1458" w:type="dxa"/>
          </w:tcPr>
          <w:p w14:paraId="70866C3F" w14:textId="77777777" w:rsidR="00930DDF" w:rsidRDefault="00930DDF" w:rsidP="009847FF"/>
        </w:tc>
        <w:tc>
          <w:tcPr>
            <w:tcW w:w="1458" w:type="dxa"/>
            <w:shd w:val="clear" w:color="auto" w:fill="FFE8C6"/>
          </w:tcPr>
          <w:p w14:paraId="6FF3AF7C" w14:textId="77777777" w:rsidR="00930DDF" w:rsidRDefault="00930DDF" w:rsidP="009847FF"/>
        </w:tc>
        <w:tc>
          <w:tcPr>
            <w:tcW w:w="1458" w:type="dxa"/>
          </w:tcPr>
          <w:p w14:paraId="3A9A80A5" w14:textId="77777777" w:rsidR="00930DDF" w:rsidRDefault="00930DDF" w:rsidP="009847FF"/>
        </w:tc>
      </w:tr>
      <w:tr w:rsidR="005965D6" w14:paraId="4563D148" w14:textId="77777777" w:rsidTr="005965D6">
        <w:tc>
          <w:tcPr>
            <w:tcW w:w="1457" w:type="dxa"/>
          </w:tcPr>
          <w:p w14:paraId="753B3390" w14:textId="2C64C110" w:rsidR="00930DDF" w:rsidRDefault="00930DDF" w:rsidP="009847FF">
            <w:r w:rsidRPr="006B05D4">
              <w:t>Water resources</w:t>
            </w:r>
          </w:p>
        </w:tc>
        <w:tc>
          <w:tcPr>
            <w:tcW w:w="1458" w:type="dxa"/>
          </w:tcPr>
          <w:p w14:paraId="7B36173E" w14:textId="09FD45F3" w:rsidR="00930DDF" w:rsidRDefault="00930DDF" w:rsidP="009847FF">
            <w:r w:rsidRPr="00450ADB">
              <w:t>5 of 8</w:t>
            </w:r>
          </w:p>
        </w:tc>
        <w:tc>
          <w:tcPr>
            <w:tcW w:w="1458" w:type="dxa"/>
          </w:tcPr>
          <w:p w14:paraId="65269025" w14:textId="77777777" w:rsidR="00930DDF" w:rsidRDefault="00930DDF" w:rsidP="009847FF"/>
        </w:tc>
        <w:tc>
          <w:tcPr>
            <w:tcW w:w="1458" w:type="dxa"/>
          </w:tcPr>
          <w:p w14:paraId="1374C791" w14:textId="77777777" w:rsidR="00930DDF" w:rsidRDefault="00930DDF" w:rsidP="009847FF"/>
        </w:tc>
        <w:tc>
          <w:tcPr>
            <w:tcW w:w="1458" w:type="dxa"/>
          </w:tcPr>
          <w:p w14:paraId="0218BD47" w14:textId="77777777" w:rsidR="00930DDF" w:rsidRDefault="00930DDF" w:rsidP="009847FF"/>
        </w:tc>
        <w:tc>
          <w:tcPr>
            <w:tcW w:w="1458" w:type="dxa"/>
          </w:tcPr>
          <w:p w14:paraId="0A21F7BB" w14:textId="77777777" w:rsidR="00930DDF" w:rsidRDefault="00930DDF" w:rsidP="009847FF"/>
        </w:tc>
        <w:tc>
          <w:tcPr>
            <w:tcW w:w="1883" w:type="dxa"/>
            <w:shd w:val="clear" w:color="auto" w:fill="FFE8C6"/>
          </w:tcPr>
          <w:p w14:paraId="5429777C" w14:textId="77777777" w:rsidR="00930DDF" w:rsidRDefault="00930DDF" w:rsidP="009847FF"/>
        </w:tc>
        <w:tc>
          <w:tcPr>
            <w:tcW w:w="1032" w:type="dxa"/>
            <w:shd w:val="clear" w:color="auto" w:fill="FFE8C6"/>
          </w:tcPr>
          <w:p w14:paraId="55D9A382" w14:textId="77777777" w:rsidR="00930DDF" w:rsidRDefault="00930DDF" w:rsidP="009847FF"/>
        </w:tc>
        <w:tc>
          <w:tcPr>
            <w:tcW w:w="1458" w:type="dxa"/>
            <w:shd w:val="clear" w:color="auto" w:fill="FFE8C6"/>
          </w:tcPr>
          <w:p w14:paraId="19628A1F" w14:textId="59D32B29" w:rsidR="00930DDF" w:rsidRDefault="00930DDF" w:rsidP="009847FF">
            <w:r w:rsidRPr="008D011C">
              <w:t>Cotter Catchment</w:t>
            </w:r>
          </w:p>
        </w:tc>
        <w:tc>
          <w:tcPr>
            <w:tcW w:w="1458" w:type="dxa"/>
          </w:tcPr>
          <w:p w14:paraId="74597D35" w14:textId="77777777" w:rsidR="00930DDF" w:rsidRDefault="00930DDF" w:rsidP="009847FF"/>
        </w:tc>
        <w:tc>
          <w:tcPr>
            <w:tcW w:w="1458" w:type="dxa"/>
          </w:tcPr>
          <w:p w14:paraId="28255211" w14:textId="77777777" w:rsidR="00930DDF" w:rsidRDefault="00930DDF" w:rsidP="009847FF"/>
        </w:tc>
        <w:tc>
          <w:tcPr>
            <w:tcW w:w="1458" w:type="dxa"/>
          </w:tcPr>
          <w:p w14:paraId="3ACA1ABC" w14:textId="77777777" w:rsidR="00930DDF" w:rsidRDefault="00930DDF" w:rsidP="009847FF"/>
        </w:tc>
        <w:tc>
          <w:tcPr>
            <w:tcW w:w="1458" w:type="dxa"/>
            <w:tcBorders>
              <w:bottom w:val="single" w:sz="4" w:space="0" w:color="8F96A1"/>
            </w:tcBorders>
          </w:tcPr>
          <w:p w14:paraId="76707FDA" w14:textId="77777777" w:rsidR="00930DDF" w:rsidRDefault="00930DDF" w:rsidP="009847FF"/>
        </w:tc>
        <w:tc>
          <w:tcPr>
            <w:tcW w:w="1458" w:type="dxa"/>
          </w:tcPr>
          <w:p w14:paraId="030303CE" w14:textId="77777777" w:rsidR="00930DDF" w:rsidRDefault="00930DDF" w:rsidP="009847FF"/>
        </w:tc>
      </w:tr>
      <w:tr w:rsidR="005965D6" w14:paraId="6D890066" w14:textId="77777777" w:rsidTr="005965D6">
        <w:tc>
          <w:tcPr>
            <w:tcW w:w="1457" w:type="dxa"/>
          </w:tcPr>
          <w:p w14:paraId="21607F9D" w14:textId="304F595B" w:rsidR="00930DDF" w:rsidRDefault="00930DDF" w:rsidP="009847FF">
            <w:r w:rsidRPr="006B05D4">
              <w:t>Water quality</w:t>
            </w:r>
          </w:p>
        </w:tc>
        <w:tc>
          <w:tcPr>
            <w:tcW w:w="1458" w:type="dxa"/>
          </w:tcPr>
          <w:p w14:paraId="0E0C7651" w14:textId="7C10B6F4" w:rsidR="00930DDF" w:rsidRDefault="00B801EC" w:rsidP="009847FF">
            <w:r>
              <w:t>5</w:t>
            </w:r>
            <w:r w:rsidR="00930DDF" w:rsidRPr="00450ADB">
              <w:t xml:space="preserve"> of 8</w:t>
            </w:r>
          </w:p>
        </w:tc>
        <w:tc>
          <w:tcPr>
            <w:tcW w:w="1458" w:type="dxa"/>
          </w:tcPr>
          <w:p w14:paraId="0F23B175" w14:textId="77777777" w:rsidR="00930DDF" w:rsidRDefault="00930DDF" w:rsidP="009847FF"/>
        </w:tc>
        <w:tc>
          <w:tcPr>
            <w:tcW w:w="1458" w:type="dxa"/>
          </w:tcPr>
          <w:p w14:paraId="675B9989" w14:textId="77777777" w:rsidR="00930DDF" w:rsidRDefault="00930DDF" w:rsidP="009847FF"/>
        </w:tc>
        <w:tc>
          <w:tcPr>
            <w:tcW w:w="1458" w:type="dxa"/>
          </w:tcPr>
          <w:p w14:paraId="401E1A46" w14:textId="77777777" w:rsidR="00930DDF" w:rsidRDefault="00930DDF" w:rsidP="009847FF"/>
        </w:tc>
        <w:tc>
          <w:tcPr>
            <w:tcW w:w="1458" w:type="dxa"/>
          </w:tcPr>
          <w:p w14:paraId="5DE2D2C8" w14:textId="77777777" w:rsidR="00930DDF" w:rsidRDefault="00930DDF" w:rsidP="009847FF"/>
        </w:tc>
        <w:tc>
          <w:tcPr>
            <w:tcW w:w="1883" w:type="dxa"/>
            <w:shd w:val="clear" w:color="auto" w:fill="FFE8C6"/>
          </w:tcPr>
          <w:p w14:paraId="61BD3D50" w14:textId="152B9DA9" w:rsidR="00930DDF" w:rsidRDefault="00930DDF" w:rsidP="009847FF">
            <w:r w:rsidRPr="008D011C">
              <w:t>Peel-Harvey, Vasse-Wonnerup, Wilson, Leschault, Hardy Inlet and Swan-Canning catchments</w:t>
            </w:r>
          </w:p>
        </w:tc>
        <w:tc>
          <w:tcPr>
            <w:tcW w:w="1032" w:type="dxa"/>
          </w:tcPr>
          <w:p w14:paraId="33E60D2A" w14:textId="77777777" w:rsidR="00930DDF" w:rsidRDefault="00930DDF" w:rsidP="009847FF"/>
        </w:tc>
        <w:tc>
          <w:tcPr>
            <w:tcW w:w="1458" w:type="dxa"/>
            <w:shd w:val="clear" w:color="auto" w:fill="FFE8C6"/>
          </w:tcPr>
          <w:p w14:paraId="1B93DBB4" w14:textId="454C2719" w:rsidR="00930DDF" w:rsidRDefault="00930DDF" w:rsidP="009847FF">
            <w:r w:rsidRPr="008D011C">
              <w:t>Murrumbidgee River</w:t>
            </w:r>
          </w:p>
        </w:tc>
        <w:tc>
          <w:tcPr>
            <w:tcW w:w="1458" w:type="dxa"/>
          </w:tcPr>
          <w:p w14:paraId="12603AE5" w14:textId="77777777" w:rsidR="00930DDF" w:rsidRDefault="00930DDF" w:rsidP="009847FF"/>
        </w:tc>
        <w:tc>
          <w:tcPr>
            <w:tcW w:w="1458" w:type="dxa"/>
          </w:tcPr>
          <w:p w14:paraId="10C02701" w14:textId="77777777" w:rsidR="00930DDF" w:rsidRDefault="00930DDF" w:rsidP="009847FF"/>
        </w:tc>
        <w:tc>
          <w:tcPr>
            <w:tcW w:w="1458" w:type="dxa"/>
          </w:tcPr>
          <w:p w14:paraId="36A5139A" w14:textId="77777777" w:rsidR="00930DDF" w:rsidRDefault="00930DDF" w:rsidP="009847FF"/>
        </w:tc>
        <w:tc>
          <w:tcPr>
            <w:tcW w:w="1458" w:type="dxa"/>
            <w:shd w:val="clear" w:color="auto" w:fill="FFE8C6"/>
          </w:tcPr>
          <w:p w14:paraId="75EDC44C" w14:textId="1584C798" w:rsidR="00930DDF" w:rsidRDefault="00930DDF" w:rsidP="009847FF">
            <w:r w:rsidRPr="008D011C">
              <w:t>Great Barrier Reef</w:t>
            </w:r>
          </w:p>
        </w:tc>
        <w:tc>
          <w:tcPr>
            <w:tcW w:w="1458" w:type="dxa"/>
          </w:tcPr>
          <w:p w14:paraId="4C01B9E4" w14:textId="77777777" w:rsidR="00930DDF" w:rsidRDefault="00930DDF" w:rsidP="009847FF"/>
        </w:tc>
      </w:tr>
      <w:tr w:rsidR="005965D6" w14:paraId="32A1293A" w14:textId="77777777" w:rsidTr="005965D6">
        <w:tc>
          <w:tcPr>
            <w:tcW w:w="1457" w:type="dxa"/>
          </w:tcPr>
          <w:p w14:paraId="3BE12CC9" w14:textId="6F23CA07" w:rsidR="00930DDF" w:rsidRDefault="00930DDF" w:rsidP="009847FF">
            <w:r w:rsidRPr="006B05D4">
              <w:t>Inshore and demersal finfish</w:t>
            </w:r>
          </w:p>
        </w:tc>
        <w:tc>
          <w:tcPr>
            <w:tcW w:w="1458" w:type="dxa"/>
          </w:tcPr>
          <w:p w14:paraId="487FEBDE" w14:textId="15942E5B" w:rsidR="00930DDF" w:rsidRDefault="00930DDF" w:rsidP="009847FF">
            <w:r w:rsidRPr="00450ADB">
              <w:t>1 of 8</w:t>
            </w:r>
          </w:p>
        </w:tc>
        <w:tc>
          <w:tcPr>
            <w:tcW w:w="1458" w:type="dxa"/>
          </w:tcPr>
          <w:p w14:paraId="6E887D1C" w14:textId="77777777" w:rsidR="00930DDF" w:rsidRDefault="00930DDF" w:rsidP="009847FF"/>
        </w:tc>
        <w:tc>
          <w:tcPr>
            <w:tcW w:w="1458" w:type="dxa"/>
          </w:tcPr>
          <w:p w14:paraId="053496BC" w14:textId="77777777" w:rsidR="00930DDF" w:rsidRDefault="00930DDF" w:rsidP="009847FF"/>
        </w:tc>
        <w:tc>
          <w:tcPr>
            <w:tcW w:w="1458" w:type="dxa"/>
          </w:tcPr>
          <w:p w14:paraId="4D874BA4" w14:textId="77777777" w:rsidR="00930DDF" w:rsidRDefault="00930DDF" w:rsidP="009847FF"/>
        </w:tc>
        <w:tc>
          <w:tcPr>
            <w:tcW w:w="1458" w:type="dxa"/>
          </w:tcPr>
          <w:p w14:paraId="5A6DA5E6" w14:textId="77777777" w:rsidR="00930DDF" w:rsidRDefault="00930DDF" w:rsidP="009847FF"/>
        </w:tc>
        <w:tc>
          <w:tcPr>
            <w:tcW w:w="1883" w:type="dxa"/>
            <w:shd w:val="clear" w:color="auto" w:fill="FFE8C6"/>
          </w:tcPr>
          <w:p w14:paraId="3B8241CB" w14:textId="21E9E012" w:rsidR="00930DDF" w:rsidRDefault="00930DDF" w:rsidP="009847FF">
            <w:r w:rsidRPr="008D011C">
              <w:t>Dhufish</w:t>
            </w:r>
          </w:p>
        </w:tc>
        <w:tc>
          <w:tcPr>
            <w:tcW w:w="1032" w:type="dxa"/>
          </w:tcPr>
          <w:p w14:paraId="0F22EF67" w14:textId="77777777" w:rsidR="00930DDF" w:rsidRDefault="00930DDF" w:rsidP="009847FF"/>
        </w:tc>
        <w:tc>
          <w:tcPr>
            <w:tcW w:w="1458" w:type="dxa"/>
          </w:tcPr>
          <w:p w14:paraId="4A46F00D" w14:textId="77777777" w:rsidR="00930DDF" w:rsidRDefault="00930DDF" w:rsidP="009847FF"/>
        </w:tc>
        <w:tc>
          <w:tcPr>
            <w:tcW w:w="1458" w:type="dxa"/>
          </w:tcPr>
          <w:p w14:paraId="1E73EDF4" w14:textId="77777777" w:rsidR="00930DDF" w:rsidRDefault="00930DDF" w:rsidP="009847FF"/>
        </w:tc>
        <w:tc>
          <w:tcPr>
            <w:tcW w:w="1458" w:type="dxa"/>
          </w:tcPr>
          <w:p w14:paraId="607C6B34" w14:textId="77777777" w:rsidR="00930DDF" w:rsidRDefault="00930DDF" w:rsidP="009847FF"/>
        </w:tc>
        <w:tc>
          <w:tcPr>
            <w:tcW w:w="1458" w:type="dxa"/>
          </w:tcPr>
          <w:p w14:paraId="20298142" w14:textId="77777777" w:rsidR="00930DDF" w:rsidRDefault="00930DDF" w:rsidP="009847FF"/>
        </w:tc>
        <w:tc>
          <w:tcPr>
            <w:tcW w:w="1458" w:type="dxa"/>
          </w:tcPr>
          <w:p w14:paraId="735092DF" w14:textId="77777777" w:rsidR="00930DDF" w:rsidRDefault="00930DDF" w:rsidP="009847FF"/>
        </w:tc>
        <w:tc>
          <w:tcPr>
            <w:tcW w:w="1458" w:type="dxa"/>
          </w:tcPr>
          <w:p w14:paraId="4735FA5C" w14:textId="77777777" w:rsidR="00930DDF" w:rsidRDefault="00930DDF" w:rsidP="009847FF"/>
        </w:tc>
      </w:tr>
      <w:tr w:rsidR="005965D6" w14:paraId="75248266" w14:textId="77777777" w:rsidTr="005965D6">
        <w:tc>
          <w:tcPr>
            <w:tcW w:w="1457" w:type="dxa"/>
          </w:tcPr>
          <w:p w14:paraId="6BB75ED3" w14:textId="4B0A63CE" w:rsidR="00930DDF" w:rsidRDefault="00930DDF" w:rsidP="009847FF">
            <w:r w:rsidRPr="006B05D4">
              <w:t>Freshwater fish</w:t>
            </w:r>
          </w:p>
        </w:tc>
        <w:tc>
          <w:tcPr>
            <w:tcW w:w="1458" w:type="dxa"/>
          </w:tcPr>
          <w:p w14:paraId="74BDACCD" w14:textId="70C31ED0" w:rsidR="00930DDF" w:rsidRDefault="00930DDF" w:rsidP="009847FF">
            <w:r w:rsidRPr="00450ADB">
              <w:t>1 of 8</w:t>
            </w:r>
          </w:p>
        </w:tc>
        <w:tc>
          <w:tcPr>
            <w:tcW w:w="1458" w:type="dxa"/>
          </w:tcPr>
          <w:p w14:paraId="2B9B20E5" w14:textId="77777777" w:rsidR="00930DDF" w:rsidRDefault="00930DDF" w:rsidP="009847FF"/>
        </w:tc>
        <w:tc>
          <w:tcPr>
            <w:tcW w:w="1458" w:type="dxa"/>
          </w:tcPr>
          <w:p w14:paraId="7949C4BC" w14:textId="77777777" w:rsidR="00930DDF" w:rsidRDefault="00930DDF" w:rsidP="009847FF"/>
        </w:tc>
        <w:tc>
          <w:tcPr>
            <w:tcW w:w="1458" w:type="dxa"/>
          </w:tcPr>
          <w:p w14:paraId="1E0D4E72" w14:textId="77777777" w:rsidR="00930DDF" w:rsidRDefault="00930DDF" w:rsidP="009847FF"/>
        </w:tc>
        <w:tc>
          <w:tcPr>
            <w:tcW w:w="1458" w:type="dxa"/>
          </w:tcPr>
          <w:p w14:paraId="7F871F7C" w14:textId="77777777" w:rsidR="00930DDF" w:rsidRDefault="00930DDF" w:rsidP="009847FF"/>
        </w:tc>
        <w:tc>
          <w:tcPr>
            <w:tcW w:w="1883" w:type="dxa"/>
            <w:shd w:val="clear" w:color="auto" w:fill="FFE8C6"/>
          </w:tcPr>
          <w:p w14:paraId="7DCFE176" w14:textId="2445E1D1" w:rsidR="00930DDF" w:rsidRDefault="00930DDF" w:rsidP="009847FF">
            <w:r w:rsidRPr="008D011C">
              <w:t>Sawfish in Fitzroy River, pygmy perch and trout minnow in the southwest and mussels in the Helena River</w:t>
            </w:r>
          </w:p>
        </w:tc>
        <w:tc>
          <w:tcPr>
            <w:tcW w:w="1032" w:type="dxa"/>
          </w:tcPr>
          <w:p w14:paraId="2B09712B" w14:textId="77777777" w:rsidR="00930DDF" w:rsidRDefault="00930DDF" w:rsidP="009847FF"/>
        </w:tc>
        <w:tc>
          <w:tcPr>
            <w:tcW w:w="1458" w:type="dxa"/>
          </w:tcPr>
          <w:p w14:paraId="2447377E" w14:textId="77777777" w:rsidR="00930DDF" w:rsidRDefault="00930DDF" w:rsidP="009847FF"/>
        </w:tc>
        <w:tc>
          <w:tcPr>
            <w:tcW w:w="1458" w:type="dxa"/>
          </w:tcPr>
          <w:p w14:paraId="5B28B171" w14:textId="77777777" w:rsidR="00930DDF" w:rsidRDefault="00930DDF" w:rsidP="009847FF"/>
        </w:tc>
        <w:tc>
          <w:tcPr>
            <w:tcW w:w="1458" w:type="dxa"/>
          </w:tcPr>
          <w:p w14:paraId="432C1FA1" w14:textId="77777777" w:rsidR="00930DDF" w:rsidRDefault="00930DDF" w:rsidP="009847FF"/>
        </w:tc>
        <w:tc>
          <w:tcPr>
            <w:tcW w:w="1458" w:type="dxa"/>
          </w:tcPr>
          <w:p w14:paraId="0EC64CB1" w14:textId="77777777" w:rsidR="00930DDF" w:rsidRDefault="00930DDF" w:rsidP="009847FF"/>
        </w:tc>
        <w:tc>
          <w:tcPr>
            <w:tcW w:w="1458" w:type="dxa"/>
          </w:tcPr>
          <w:p w14:paraId="6878D6AC" w14:textId="77777777" w:rsidR="00930DDF" w:rsidRDefault="00930DDF" w:rsidP="009847FF"/>
        </w:tc>
        <w:tc>
          <w:tcPr>
            <w:tcW w:w="1458" w:type="dxa"/>
          </w:tcPr>
          <w:p w14:paraId="49CBE85B" w14:textId="77777777" w:rsidR="00930DDF" w:rsidRDefault="00930DDF" w:rsidP="009847FF"/>
        </w:tc>
      </w:tr>
      <w:tr w:rsidR="005965D6" w14:paraId="11727042" w14:textId="77777777" w:rsidTr="005965D6">
        <w:tc>
          <w:tcPr>
            <w:tcW w:w="1457" w:type="dxa"/>
          </w:tcPr>
          <w:p w14:paraId="14AB67D6" w14:textId="68A3BA03" w:rsidR="00930DDF" w:rsidRDefault="00930DDF" w:rsidP="009847FF">
            <w:r w:rsidRPr="006B05D4">
              <w:t>Phytophthora (dieback)</w:t>
            </w:r>
          </w:p>
        </w:tc>
        <w:tc>
          <w:tcPr>
            <w:tcW w:w="1458" w:type="dxa"/>
          </w:tcPr>
          <w:p w14:paraId="0EBB3C0F" w14:textId="088215E4" w:rsidR="00930DDF" w:rsidRDefault="00930DDF" w:rsidP="009847FF">
            <w:r w:rsidRPr="00450ADB">
              <w:t>1 of 8</w:t>
            </w:r>
          </w:p>
        </w:tc>
        <w:tc>
          <w:tcPr>
            <w:tcW w:w="1458" w:type="dxa"/>
          </w:tcPr>
          <w:p w14:paraId="3FFBD195" w14:textId="77777777" w:rsidR="00930DDF" w:rsidRDefault="00930DDF" w:rsidP="009847FF"/>
        </w:tc>
        <w:tc>
          <w:tcPr>
            <w:tcW w:w="1458" w:type="dxa"/>
          </w:tcPr>
          <w:p w14:paraId="3AA41B91" w14:textId="77777777" w:rsidR="00930DDF" w:rsidRDefault="00930DDF" w:rsidP="009847FF"/>
        </w:tc>
        <w:tc>
          <w:tcPr>
            <w:tcW w:w="1458" w:type="dxa"/>
          </w:tcPr>
          <w:p w14:paraId="44C26CBB" w14:textId="77777777" w:rsidR="00930DDF" w:rsidRDefault="00930DDF" w:rsidP="009847FF"/>
        </w:tc>
        <w:tc>
          <w:tcPr>
            <w:tcW w:w="1458" w:type="dxa"/>
          </w:tcPr>
          <w:p w14:paraId="71D220B7" w14:textId="77777777" w:rsidR="00930DDF" w:rsidRDefault="00930DDF" w:rsidP="009847FF"/>
        </w:tc>
        <w:tc>
          <w:tcPr>
            <w:tcW w:w="1883" w:type="dxa"/>
            <w:shd w:val="clear" w:color="auto" w:fill="FFE8C6"/>
          </w:tcPr>
          <w:p w14:paraId="253E0411" w14:textId="13C8A6DB" w:rsidR="00930DDF" w:rsidRDefault="00930DDF" w:rsidP="00657838">
            <w:r w:rsidRPr="008D011C">
              <w:t xml:space="preserve">Fitzgerald </w:t>
            </w:r>
            <w:r>
              <w:t>R.</w:t>
            </w:r>
            <w:r w:rsidRPr="008D011C">
              <w:t>, Lesueur and Cape Arid National Parks</w:t>
            </w:r>
          </w:p>
        </w:tc>
        <w:tc>
          <w:tcPr>
            <w:tcW w:w="1032" w:type="dxa"/>
          </w:tcPr>
          <w:p w14:paraId="572ED61E" w14:textId="77777777" w:rsidR="00930DDF" w:rsidRDefault="00930DDF" w:rsidP="009847FF"/>
        </w:tc>
        <w:tc>
          <w:tcPr>
            <w:tcW w:w="1458" w:type="dxa"/>
          </w:tcPr>
          <w:p w14:paraId="3AD923DA" w14:textId="77777777" w:rsidR="00930DDF" w:rsidRDefault="00930DDF" w:rsidP="009847FF"/>
        </w:tc>
        <w:tc>
          <w:tcPr>
            <w:tcW w:w="1458" w:type="dxa"/>
          </w:tcPr>
          <w:p w14:paraId="37412BB3" w14:textId="77777777" w:rsidR="00930DDF" w:rsidRDefault="00930DDF" w:rsidP="009847FF"/>
        </w:tc>
        <w:tc>
          <w:tcPr>
            <w:tcW w:w="1458" w:type="dxa"/>
          </w:tcPr>
          <w:p w14:paraId="5A365322" w14:textId="77777777" w:rsidR="00930DDF" w:rsidRDefault="00930DDF" w:rsidP="009847FF"/>
        </w:tc>
        <w:tc>
          <w:tcPr>
            <w:tcW w:w="1458" w:type="dxa"/>
          </w:tcPr>
          <w:p w14:paraId="712028C6" w14:textId="77777777" w:rsidR="00930DDF" w:rsidRDefault="00930DDF" w:rsidP="009847FF"/>
        </w:tc>
        <w:tc>
          <w:tcPr>
            <w:tcW w:w="1458" w:type="dxa"/>
          </w:tcPr>
          <w:p w14:paraId="79C92392" w14:textId="77777777" w:rsidR="00930DDF" w:rsidRDefault="00930DDF" w:rsidP="009847FF"/>
        </w:tc>
        <w:tc>
          <w:tcPr>
            <w:tcW w:w="1458" w:type="dxa"/>
          </w:tcPr>
          <w:p w14:paraId="49333ED0" w14:textId="77777777" w:rsidR="00930DDF" w:rsidRDefault="00930DDF" w:rsidP="009847FF"/>
        </w:tc>
      </w:tr>
      <w:tr w:rsidR="005965D6" w14:paraId="2BDCC08C" w14:textId="77777777" w:rsidTr="005965D6">
        <w:tc>
          <w:tcPr>
            <w:tcW w:w="1457" w:type="dxa"/>
          </w:tcPr>
          <w:p w14:paraId="6E495769" w14:textId="6C23FFAC" w:rsidR="00930DDF" w:rsidRDefault="00930DDF" w:rsidP="009847FF">
            <w:r w:rsidRPr="006B05D4">
              <w:t>Remediating fire affected areas</w:t>
            </w:r>
          </w:p>
        </w:tc>
        <w:tc>
          <w:tcPr>
            <w:tcW w:w="1458" w:type="dxa"/>
          </w:tcPr>
          <w:p w14:paraId="0EAB4345" w14:textId="018E76EB" w:rsidR="00930DDF" w:rsidRDefault="00930DDF" w:rsidP="009847FF">
            <w:r w:rsidRPr="00450ADB">
              <w:t>1 of 8</w:t>
            </w:r>
          </w:p>
        </w:tc>
        <w:tc>
          <w:tcPr>
            <w:tcW w:w="1458" w:type="dxa"/>
          </w:tcPr>
          <w:p w14:paraId="5B4065BD" w14:textId="77777777" w:rsidR="00930DDF" w:rsidRDefault="00930DDF" w:rsidP="009847FF"/>
        </w:tc>
        <w:tc>
          <w:tcPr>
            <w:tcW w:w="1458" w:type="dxa"/>
          </w:tcPr>
          <w:p w14:paraId="508BDBED" w14:textId="77777777" w:rsidR="00930DDF" w:rsidRDefault="00930DDF" w:rsidP="009847FF"/>
        </w:tc>
        <w:tc>
          <w:tcPr>
            <w:tcW w:w="1458" w:type="dxa"/>
          </w:tcPr>
          <w:p w14:paraId="2080EBE4" w14:textId="77777777" w:rsidR="00930DDF" w:rsidRDefault="00930DDF" w:rsidP="009847FF"/>
        </w:tc>
        <w:tc>
          <w:tcPr>
            <w:tcW w:w="1458" w:type="dxa"/>
          </w:tcPr>
          <w:p w14:paraId="0CE646AC" w14:textId="77777777" w:rsidR="00930DDF" w:rsidRDefault="00930DDF" w:rsidP="009847FF"/>
        </w:tc>
        <w:tc>
          <w:tcPr>
            <w:tcW w:w="1883" w:type="dxa"/>
            <w:shd w:val="clear" w:color="auto" w:fill="FFE8C6"/>
          </w:tcPr>
          <w:p w14:paraId="7931FAD7" w14:textId="77777777" w:rsidR="00930DDF" w:rsidRDefault="00930DDF" w:rsidP="009847FF"/>
        </w:tc>
        <w:tc>
          <w:tcPr>
            <w:tcW w:w="1032" w:type="dxa"/>
          </w:tcPr>
          <w:p w14:paraId="0D70F974" w14:textId="77777777" w:rsidR="00930DDF" w:rsidRDefault="00930DDF" w:rsidP="009847FF"/>
        </w:tc>
        <w:tc>
          <w:tcPr>
            <w:tcW w:w="1458" w:type="dxa"/>
          </w:tcPr>
          <w:p w14:paraId="421E879F" w14:textId="77777777" w:rsidR="00930DDF" w:rsidRDefault="00930DDF" w:rsidP="009847FF"/>
        </w:tc>
        <w:tc>
          <w:tcPr>
            <w:tcW w:w="1458" w:type="dxa"/>
          </w:tcPr>
          <w:p w14:paraId="2845A63F" w14:textId="77777777" w:rsidR="00930DDF" w:rsidRDefault="00930DDF" w:rsidP="009847FF"/>
        </w:tc>
        <w:tc>
          <w:tcPr>
            <w:tcW w:w="1458" w:type="dxa"/>
          </w:tcPr>
          <w:p w14:paraId="13077D4E" w14:textId="77777777" w:rsidR="00930DDF" w:rsidRDefault="00930DDF" w:rsidP="009847FF"/>
        </w:tc>
        <w:tc>
          <w:tcPr>
            <w:tcW w:w="1458" w:type="dxa"/>
          </w:tcPr>
          <w:p w14:paraId="215ED894" w14:textId="77777777" w:rsidR="00930DDF" w:rsidRDefault="00930DDF" w:rsidP="009847FF"/>
        </w:tc>
        <w:tc>
          <w:tcPr>
            <w:tcW w:w="1458" w:type="dxa"/>
          </w:tcPr>
          <w:p w14:paraId="4EA764EE" w14:textId="77777777" w:rsidR="00930DDF" w:rsidRDefault="00930DDF" w:rsidP="009847FF"/>
        </w:tc>
        <w:tc>
          <w:tcPr>
            <w:tcW w:w="1458" w:type="dxa"/>
          </w:tcPr>
          <w:p w14:paraId="5EEC521D" w14:textId="77777777" w:rsidR="00930DDF" w:rsidRDefault="00930DDF" w:rsidP="009847FF"/>
        </w:tc>
      </w:tr>
      <w:tr w:rsidR="005965D6" w14:paraId="6E9EAB26" w14:textId="77777777" w:rsidTr="005965D6">
        <w:tc>
          <w:tcPr>
            <w:tcW w:w="1457" w:type="dxa"/>
          </w:tcPr>
          <w:p w14:paraId="4ED39440" w14:textId="3C14499E" w:rsidR="00930DDF" w:rsidRDefault="00930DDF" w:rsidP="009847FF">
            <w:r w:rsidRPr="006B05D4">
              <w:t>Flood recovery works</w:t>
            </w:r>
          </w:p>
        </w:tc>
        <w:tc>
          <w:tcPr>
            <w:tcW w:w="1458" w:type="dxa"/>
          </w:tcPr>
          <w:p w14:paraId="25EB297A" w14:textId="5174B37E" w:rsidR="00930DDF" w:rsidRDefault="00930DDF" w:rsidP="009847FF">
            <w:r w:rsidRPr="00450ADB">
              <w:t>1 of 8</w:t>
            </w:r>
          </w:p>
        </w:tc>
        <w:tc>
          <w:tcPr>
            <w:tcW w:w="1458" w:type="dxa"/>
          </w:tcPr>
          <w:p w14:paraId="49A2F913" w14:textId="77777777" w:rsidR="00930DDF" w:rsidRDefault="00930DDF" w:rsidP="009847FF"/>
        </w:tc>
        <w:tc>
          <w:tcPr>
            <w:tcW w:w="1458" w:type="dxa"/>
          </w:tcPr>
          <w:p w14:paraId="0C3A19E2" w14:textId="77777777" w:rsidR="00930DDF" w:rsidRDefault="00930DDF" w:rsidP="009847FF"/>
        </w:tc>
        <w:tc>
          <w:tcPr>
            <w:tcW w:w="1458" w:type="dxa"/>
          </w:tcPr>
          <w:p w14:paraId="2BFFAD9F" w14:textId="77777777" w:rsidR="00930DDF" w:rsidRDefault="00930DDF" w:rsidP="009847FF"/>
        </w:tc>
        <w:tc>
          <w:tcPr>
            <w:tcW w:w="1458" w:type="dxa"/>
          </w:tcPr>
          <w:p w14:paraId="0AB48149" w14:textId="77777777" w:rsidR="00930DDF" w:rsidRDefault="00930DDF" w:rsidP="009847FF"/>
        </w:tc>
        <w:tc>
          <w:tcPr>
            <w:tcW w:w="1883" w:type="dxa"/>
            <w:shd w:val="clear" w:color="auto" w:fill="FFE8C6"/>
          </w:tcPr>
          <w:p w14:paraId="49D07CCD" w14:textId="77777777" w:rsidR="00930DDF" w:rsidRDefault="00930DDF" w:rsidP="009847FF"/>
        </w:tc>
        <w:tc>
          <w:tcPr>
            <w:tcW w:w="1032" w:type="dxa"/>
            <w:tcBorders>
              <w:bottom w:val="single" w:sz="4" w:space="0" w:color="8F96A1"/>
            </w:tcBorders>
          </w:tcPr>
          <w:p w14:paraId="5E508F8D" w14:textId="77777777" w:rsidR="00930DDF" w:rsidRDefault="00930DDF" w:rsidP="009847FF"/>
        </w:tc>
        <w:tc>
          <w:tcPr>
            <w:tcW w:w="1458" w:type="dxa"/>
            <w:tcBorders>
              <w:bottom w:val="single" w:sz="4" w:space="0" w:color="8F96A1"/>
            </w:tcBorders>
          </w:tcPr>
          <w:p w14:paraId="539FEE36" w14:textId="77777777" w:rsidR="00930DDF" w:rsidRDefault="00930DDF" w:rsidP="009847FF"/>
        </w:tc>
        <w:tc>
          <w:tcPr>
            <w:tcW w:w="1458" w:type="dxa"/>
          </w:tcPr>
          <w:p w14:paraId="39826D3A" w14:textId="77777777" w:rsidR="00930DDF" w:rsidRDefault="00930DDF" w:rsidP="009847FF"/>
        </w:tc>
        <w:tc>
          <w:tcPr>
            <w:tcW w:w="1458" w:type="dxa"/>
          </w:tcPr>
          <w:p w14:paraId="5BA51B37" w14:textId="77777777" w:rsidR="00930DDF" w:rsidRDefault="00930DDF" w:rsidP="009847FF"/>
        </w:tc>
        <w:tc>
          <w:tcPr>
            <w:tcW w:w="1458" w:type="dxa"/>
          </w:tcPr>
          <w:p w14:paraId="68120251" w14:textId="77777777" w:rsidR="00930DDF" w:rsidRDefault="00930DDF" w:rsidP="009847FF"/>
        </w:tc>
        <w:tc>
          <w:tcPr>
            <w:tcW w:w="1458" w:type="dxa"/>
          </w:tcPr>
          <w:p w14:paraId="15EFC880" w14:textId="77777777" w:rsidR="00930DDF" w:rsidRDefault="00930DDF" w:rsidP="009847FF"/>
        </w:tc>
        <w:tc>
          <w:tcPr>
            <w:tcW w:w="1458" w:type="dxa"/>
          </w:tcPr>
          <w:p w14:paraId="6760E639" w14:textId="77777777" w:rsidR="00930DDF" w:rsidRDefault="00930DDF" w:rsidP="009847FF"/>
        </w:tc>
      </w:tr>
      <w:tr w:rsidR="005965D6" w14:paraId="6D063664" w14:textId="77777777" w:rsidTr="005965D6">
        <w:tc>
          <w:tcPr>
            <w:tcW w:w="1457" w:type="dxa"/>
          </w:tcPr>
          <w:p w14:paraId="5818BF2C" w14:textId="71590E08" w:rsidR="00930DDF" w:rsidRDefault="00930DDF" w:rsidP="009847FF">
            <w:r w:rsidRPr="006B05D4">
              <w:t>Urban development</w:t>
            </w:r>
          </w:p>
        </w:tc>
        <w:tc>
          <w:tcPr>
            <w:tcW w:w="1458" w:type="dxa"/>
          </w:tcPr>
          <w:p w14:paraId="486AEA41" w14:textId="0516C35E" w:rsidR="00930DDF" w:rsidRDefault="00930DDF" w:rsidP="009847FF">
            <w:r w:rsidRPr="00450ADB">
              <w:t>3 of 8</w:t>
            </w:r>
          </w:p>
        </w:tc>
        <w:tc>
          <w:tcPr>
            <w:tcW w:w="1458" w:type="dxa"/>
          </w:tcPr>
          <w:p w14:paraId="48A98F56" w14:textId="77777777" w:rsidR="00930DDF" w:rsidRDefault="00930DDF" w:rsidP="009847FF"/>
        </w:tc>
        <w:tc>
          <w:tcPr>
            <w:tcW w:w="1458" w:type="dxa"/>
          </w:tcPr>
          <w:p w14:paraId="2BECBA46" w14:textId="77777777" w:rsidR="00930DDF" w:rsidRDefault="00930DDF" w:rsidP="009847FF"/>
        </w:tc>
        <w:tc>
          <w:tcPr>
            <w:tcW w:w="1458" w:type="dxa"/>
          </w:tcPr>
          <w:p w14:paraId="33B2D5B7" w14:textId="77777777" w:rsidR="00930DDF" w:rsidRDefault="00930DDF" w:rsidP="009847FF"/>
        </w:tc>
        <w:tc>
          <w:tcPr>
            <w:tcW w:w="1458" w:type="dxa"/>
          </w:tcPr>
          <w:p w14:paraId="6EBD8F7D" w14:textId="77777777" w:rsidR="00930DDF" w:rsidRDefault="00930DDF" w:rsidP="009847FF"/>
        </w:tc>
        <w:tc>
          <w:tcPr>
            <w:tcW w:w="1883" w:type="dxa"/>
          </w:tcPr>
          <w:p w14:paraId="7936AF95" w14:textId="77777777" w:rsidR="00930DDF" w:rsidRDefault="00930DDF" w:rsidP="009847FF"/>
        </w:tc>
        <w:tc>
          <w:tcPr>
            <w:tcW w:w="1032" w:type="dxa"/>
            <w:shd w:val="clear" w:color="auto" w:fill="FFE8C6"/>
          </w:tcPr>
          <w:p w14:paraId="41FAED07" w14:textId="77777777" w:rsidR="00930DDF" w:rsidRDefault="00930DDF" w:rsidP="009847FF"/>
        </w:tc>
        <w:tc>
          <w:tcPr>
            <w:tcW w:w="1458" w:type="dxa"/>
            <w:shd w:val="clear" w:color="auto" w:fill="FFE8C6"/>
          </w:tcPr>
          <w:p w14:paraId="5263EFCC" w14:textId="77777777" w:rsidR="00930DDF" w:rsidRDefault="00930DDF" w:rsidP="009847FF"/>
        </w:tc>
        <w:tc>
          <w:tcPr>
            <w:tcW w:w="1458" w:type="dxa"/>
          </w:tcPr>
          <w:p w14:paraId="5EF33F2C" w14:textId="77777777" w:rsidR="00930DDF" w:rsidRDefault="00930DDF" w:rsidP="009847FF"/>
        </w:tc>
        <w:tc>
          <w:tcPr>
            <w:tcW w:w="1458" w:type="dxa"/>
          </w:tcPr>
          <w:p w14:paraId="34CB6190" w14:textId="77777777" w:rsidR="00930DDF" w:rsidRDefault="00930DDF" w:rsidP="009847FF"/>
        </w:tc>
        <w:tc>
          <w:tcPr>
            <w:tcW w:w="1458" w:type="dxa"/>
          </w:tcPr>
          <w:p w14:paraId="796A9E56" w14:textId="77777777" w:rsidR="00930DDF" w:rsidRDefault="00930DDF" w:rsidP="009847FF"/>
        </w:tc>
        <w:tc>
          <w:tcPr>
            <w:tcW w:w="1458" w:type="dxa"/>
          </w:tcPr>
          <w:p w14:paraId="0A493EF5" w14:textId="77777777" w:rsidR="00930DDF" w:rsidRDefault="00930DDF" w:rsidP="009847FF"/>
        </w:tc>
        <w:tc>
          <w:tcPr>
            <w:tcW w:w="1458" w:type="dxa"/>
          </w:tcPr>
          <w:p w14:paraId="581780F8" w14:textId="77777777" w:rsidR="00930DDF" w:rsidRDefault="00930DDF" w:rsidP="009847FF"/>
        </w:tc>
      </w:tr>
      <w:tr w:rsidR="005965D6" w14:paraId="50E75C80" w14:textId="77777777" w:rsidTr="005965D6">
        <w:tc>
          <w:tcPr>
            <w:tcW w:w="1457" w:type="dxa"/>
          </w:tcPr>
          <w:p w14:paraId="226183E7" w14:textId="007C4EBB" w:rsidR="00930DDF" w:rsidRDefault="00930DDF" w:rsidP="009847FF">
            <w:r w:rsidRPr="006B05D4">
              <w:t>Fire management</w:t>
            </w:r>
          </w:p>
        </w:tc>
        <w:tc>
          <w:tcPr>
            <w:tcW w:w="1458" w:type="dxa"/>
          </w:tcPr>
          <w:p w14:paraId="120E0C36" w14:textId="55519CE0" w:rsidR="00930DDF" w:rsidRDefault="00930DDF" w:rsidP="009847FF">
            <w:r w:rsidRPr="00450ADB">
              <w:t>1 of 8</w:t>
            </w:r>
          </w:p>
        </w:tc>
        <w:tc>
          <w:tcPr>
            <w:tcW w:w="1458" w:type="dxa"/>
          </w:tcPr>
          <w:p w14:paraId="3FF73E8C" w14:textId="77777777" w:rsidR="00930DDF" w:rsidRDefault="00930DDF" w:rsidP="009847FF"/>
        </w:tc>
        <w:tc>
          <w:tcPr>
            <w:tcW w:w="1458" w:type="dxa"/>
          </w:tcPr>
          <w:p w14:paraId="0B274CEA" w14:textId="77777777" w:rsidR="00930DDF" w:rsidRDefault="00930DDF" w:rsidP="009847FF"/>
        </w:tc>
        <w:tc>
          <w:tcPr>
            <w:tcW w:w="1458" w:type="dxa"/>
          </w:tcPr>
          <w:p w14:paraId="7DBE6E7E" w14:textId="77777777" w:rsidR="00930DDF" w:rsidRDefault="00930DDF" w:rsidP="009847FF"/>
        </w:tc>
        <w:tc>
          <w:tcPr>
            <w:tcW w:w="1458" w:type="dxa"/>
          </w:tcPr>
          <w:p w14:paraId="0DA1CE8A" w14:textId="77777777" w:rsidR="00930DDF" w:rsidRDefault="00930DDF" w:rsidP="009847FF"/>
        </w:tc>
        <w:tc>
          <w:tcPr>
            <w:tcW w:w="1883" w:type="dxa"/>
          </w:tcPr>
          <w:p w14:paraId="137D33DD" w14:textId="77777777" w:rsidR="00930DDF" w:rsidRDefault="00930DDF" w:rsidP="009847FF"/>
        </w:tc>
        <w:tc>
          <w:tcPr>
            <w:tcW w:w="1032" w:type="dxa"/>
          </w:tcPr>
          <w:p w14:paraId="453B73CF" w14:textId="77777777" w:rsidR="00930DDF" w:rsidRDefault="00930DDF" w:rsidP="009847FF"/>
        </w:tc>
        <w:tc>
          <w:tcPr>
            <w:tcW w:w="1458" w:type="dxa"/>
          </w:tcPr>
          <w:p w14:paraId="14D6B3D4" w14:textId="77777777" w:rsidR="00930DDF" w:rsidRDefault="00930DDF" w:rsidP="009847FF"/>
        </w:tc>
        <w:tc>
          <w:tcPr>
            <w:tcW w:w="1458" w:type="dxa"/>
          </w:tcPr>
          <w:p w14:paraId="0BBD8783" w14:textId="77777777" w:rsidR="00930DDF" w:rsidRDefault="00930DDF" w:rsidP="009847FF"/>
        </w:tc>
        <w:tc>
          <w:tcPr>
            <w:tcW w:w="1458" w:type="dxa"/>
          </w:tcPr>
          <w:p w14:paraId="0104689D" w14:textId="77777777" w:rsidR="00930DDF" w:rsidRDefault="00930DDF" w:rsidP="009847FF"/>
        </w:tc>
        <w:tc>
          <w:tcPr>
            <w:tcW w:w="1458" w:type="dxa"/>
          </w:tcPr>
          <w:p w14:paraId="212DEF1B" w14:textId="77777777" w:rsidR="00930DDF" w:rsidRDefault="00930DDF" w:rsidP="009847FF"/>
        </w:tc>
        <w:tc>
          <w:tcPr>
            <w:tcW w:w="1458" w:type="dxa"/>
          </w:tcPr>
          <w:p w14:paraId="7A3AAEC1" w14:textId="77777777" w:rsidR="00930DDF" w:rsidRDefault="00930DDF" w:rsidP="009847FF"/>
        </w:tc>
        <w:tc>
          <w:tcPr>
            <w:tcW w:w="1458" w:type="dxa"/>
          </w:tcPr>
          <w:p w14:paraId="2698F6A5" w14:textId="77777777" w:rsidR="00930DDF" w:rsidRDefault="00930DDF" w:rsidP="009847FF"/>
        </w:tc>
      </w:tr>
      <w:tr w:rsidR="005965D6" w14:paraId="2C973014" w14:textId="77777777" w:rsidTr="005965D6">
        <w:tc>
          <w:tcPr>
            <w:tcW w:w="1457" w:type="dxa"/>
          </w:tcPr>
          <w:p w14:paraId="631D29F1" w14:textId="3F1C3600" w:rsidR="00930DDF" w:rsidRPr="006B05D4" w:rsidRDefault="00930DDF" w:rsidP="009847FF">
            <w:r>
              <w:t>Sustainable practices by industry</w:t>
            </w:r>
          </w:p>
        </w:tc>
        <w:tc>
          <w:tcPr>
            <w:tcW w:w="1458" w:type="dxa"/>
          </w:tcPr>
          <w:p w14:paraId="70DEEC32" w14:textId="38506376" w:rsidR="00930DDF" w:rsidRPr="00450ADB" w:rsidRDefault="00930DDF" w:rsidP="009847FF">
            <w:r>
              <w:t>1 of 8</w:t>
            </w:r>
          </w:p>
        </w:tc>
        <w:tc>
          <w:tcPr>
            <w:tcW w:w="1458" w:type="dxa"/>
          </w:tcPr>
          <w:p w14:paraId="33183EB7" w14:textId="77777777" w:rsidR="00930DDF" w:rsidRDefault="00930DDF" w:rsidP="009847FF"/>
        </w:tc>
        <w:tc>
          <w:tcPr>
            <w:tcW w:w="1458" w:type="dxa"/>
          </w:tcPr>
          <w:p w14:paraId="442AB265" w14:textId="77777777" w:rsidR="00930DDF" w:rsidRDefault="00930DDF" w:rsidP="009847FF"/>
        </w:tc>
        <w:tc>
          <w:tcPr>
            <w:tcW w:w="1458" w:type="dxa"/>
          </w:tcPr>
          <w:p w14:paraId="350AA435" w14:textId="77777777" w:rsidR="00930DDF" w:rsidRDefault="00930DDF" w:rsidP="009847FF"/>
        </w:tc>
        <w:tc>
          <w:tcPr>
            <w:tcW w:w="1458" w:type="dxa"/>
          </w:tcPr>
          <w:p w14:paraId="744A6516" w14:textId="77777777" w:rsidR="00930DDF" w:rsidRDefault="00930DDF" w:rsidP="009847FF"/>
        </w:tc>
        <w:tc>
          <w:tcPr>
            <w:tcW w:w="1883" w:type="dxa"/>
          </w:tcPr>
          <w:p w14:paraId="6514E30B" w14:textId="77777777" w:rsidR="00930DDF" w:rsidRDefault="00930DDF" w:rsidP="009847FF"/>
        </w:tc>
        <w:tc>
          <w:tcPr>
            <w:tcW w:w="1032" w:type="dxa"/>
          </w:tcPr>
          <w:p w14:paraId="6D57061E" w14:textId="77777777" w:rsidR="00930DDF" w:rsidRDefault="00930DDF" w:rsidP="009847FF"/>
        </w:tc>
        <w:tc>
          <w:tcPr>
            <w:tcW w:w="1458" w:type="dxa"/>
          </w:tcPr>
          <w:p w14:paraId="3E92A708" w14:textId="77777777" w:rsidR="00930DDF" w:rsidRDefault="00930DDF" w:rsidP="009847FF"/>
        </w:tc>
        <w:tc>
          <w:tcPr>
            <w:tcW w:w="1458" w:type="dxa"/>
          </w:tcPr>
          <w:p w14:paraId="1B1EBABF" w14:textId="77777777" w:rsidR="00930DDF" w:rsidRDefault="00930DDF" w:rsidP="009847FF"/>
        </w:tc>
        <w:tc>
          <w:tcPr>
            <w:tcW w:w="1458" w:type="dxa"/>
          </w:tcPr>
          <w:p w14:paraId="04EEE6E4" w14:textId="77777777" w:rsidR="00930DDF" w:rsidRDefault="00930DDF" w:rsidP="009847FF"/>
        </w:tc>
        <w:tc>
          <w:tcPr>
            <w:tcW w:w="1458" w:type="dxa"/>
          </w:tcPr>
          <w:p w14:paraId="5C1C6077" w14:textId="77777777" w:rsidR="00930DDF" w:rsidRDefault="00930DDF" w:rsidP="009847FF"/>
        </w:tc>
        <w:tc>
          <w:tcPr>
            <w:tcW w:w="1458" w:type="dxa"/>
          </w:tcPr>
          <w:p w14:paraId="47AD9271" w14:textId="77777777" w:rsidR="00930DDF" w:rsidRDefault="00930DDF" w:rsidP="009847FF"/>
        </w:tc>
        <w:tc>
          <w:tcPr>
            <w:tcW w:w="1458" w:type="dxa"/>
          </w:tcPr>
          <w:p w14:paraId="68D7D164" w14:textId="77777777" w:rsidR="00930DDF" w:rsidRDefault="00930DDF" w:rsidP="009847FF"/>
        </w:tc>
      </w:tr>
      <w:tr w:rsidR="005965D6" w14:paraId="53D01FEA" w14:textId="77777777" w:rsidTr="005965D6">
        <w:tc>
          <w:tcPr>
            <w:tcW w:w="1457" w:type="dxa"/>
          </w:tcPr>
          <w:p w14:paraId="56D47F47" w14:textId="3BE51F4B" w:rsidR="00930DDF" w:rsidRDefault="00930DDF" w:rsidP="009847FF">
            <w:r w:rsidRPr="006B05D4">
              <w:t>Integrated Catchment Management</w:t>
            </w:r>
          </w:p>
        </w:tc>
        <w:tc>
          <w:tcPr>
            <w:tcW w:w="1458" w:type="dxa"/>
          </w:tcPr>
          <w:p w14:paraId="3123AC66" w14:textId="36FC3244" w:rsidR="00930DDF" w:rsidRDefault="00930DDF" w:rsidP="009847FF">
            <w:r w:rsidRPr="00450ADB">
              <w:t>1 of 8</w:t>
            </w:r>
          </w:p>
        </w:tc>
        <w:tc>
          <w:tcPr>
            <w:tcW w:w="1458" w:type="dxa"/>
          </w:tcPr>
          <w:p w14:paraId="40998438" w14:textId="77777777" w:rsidR="00930DDF" w:rsidRDefault="00930DDF" w:rsidP="009847FF"/>
        </w:tc>
        <w:tc>
          <w:tcPr>
            <w:tcW w:w="1458" w:type="dxa"/>
          </w:tcPr>
          <w:p w14:paraId="5C7236E7" w14:textId="77777777" w:rsidR="00930DDF" w:rsidRDefault="00930DDF" w:rsidP="009847FF"/>
        </w:tc>
        <w:tc>
          <w:tcPr>
            <w:tcW w:w="1458" w:type="dxa"/>
          </w:tcPr>
          <w:p w14:paraId="24B11E9A" w14:textId="77777777" w:rsidR="00930DDF" w:rsidRDefault="00930DDF" w:rsidP="009847FF"/>
        </w:tc>
        <w:tc>
          <w:tcPr>
            <w:tcW w:w="1458" w:type="dxa"/>
          </w:tcPr>
          <w:p w14:paraId="39EFB5E3" w14:textId="77777777" w:rsidR="00930DDF" w:rsidRDefault="00930DDF" w:rsidP="009847FF"/>
        </w:tc>
        <w:tc>
          <w:tcPr>
            <w:tcW w:w="1883" w:type="dxa"/>
          </w:tcPr>
          <w:p w14:paraId="3C21AB4B" w14:textId="77777777" w:rsidR="00930DDF" w:rsidRDefault="00930DDF" w:rsidP="009847FF"/>
        </w:tc>
        <w:tc>
          <w:tcPr>
            <w:tcW w:w="1032" w:type="dxa"/>
          </w:tcPr>
          <w:p w14:paraId="72B53050" w14:textId="77777777" w:rsidR="00930DDF" w:rsidRDefault="00930DDF" w:rsidP="009847FF"/>
        </w:tc>
        <w:tc>
          <w:tcPr>
            <w:tcW w:w="1458" w:type="dxa"/>
          </w:tcPr>
          <w:p w14:paraId="2C0B65A0" w14:textId="77777777" w:rsidR="00930DDF" w:rsidRDefault="00930DDF" w:rsidP="009847FF"/>
        </w:tc>
        <w:tc>
          <w:tcPr>
            <w:tcW w:w="1458" w:type="dxa"/>
          </w:tcPr>
          <w:p w14:paraId="4C4668A4" w14:textId="77777777" w:rsidR="00930DDF" w:rsidRDefault="00930DDF" w:rsidP="009847FF"/>
        </w:tc>
        <w:tc>
          <w:tcPr>
            <w:tcW w:w="1458" w:type="dxa"/>
          </w:tcPr>
          <w:p w14:paraId="44293A4A" w14:textId="77777777" w:rsidR="00930DDF" w:rsidRDefault="00930DDF" w:rsidP="009847FF"/>
        </w:tc>
        <w:tc>
          <w:tcPr>
            <w:tcW w:w="1458" w:type="dxa"/>
          </w:tcPr>
          <w:p w14:paraId="7CADF322" w14:textId="77777777" w:rsidR="00930DDF" w:rsidRDefault="00930DDF" w:rsidP="009847FF"/>
        </w:tc>
        <w:tc>
          <w:tcPr>
            <w:tcW w:w="1458" w:type="dxa"/>
          </w:tcPr>
          <w:p w14:paraId="38555FC8" w14:textId="77777777" w:rsidR="00930DDF" w:rsidRDefault="00930DDF" w:rsidP="009847FF"/>
        </w:tc>
        <w:tc>
          <w:tcPr>
            <w:tcW w:w="1458" w:type="dxa"/>
          </w:tcPr>
          <w:p w14:paraId="2F78984F" w14:textId="77777777" w:rsidR="00930DDF" w:rsidRDefault="00930DDF" w:rsidP="009847FF"/>
        </w:tc>
      </w:tr>
      <w:tr w:rsidR="005965D6" w14:paraId="5E909E6A" w14:textId="77777777" w:rsidTr="005965D6">
        <w:tc>
          <w:tcPr>
            <w:tcW w:w="1457" w:type="dxa"/>
          </w:tcPr>
          <w:p w14:paraId="72653E8E" w14:textId="5FEE6566" w:rsidR="00930DDF" w:rsidRDefault="00930DDF" w:rsidP="009847FF">
            <w:r w:rsidRPr="006B05D4">
              <w:t>Mining</w:t>
            </w:r>
          </w:p>
        </w:tc>
        <w:tc>
          <w:tcPr>
            <w:tcW w:w="1458" w:type="dxa"/>
          </w:tcPr>
          <w:p w14:paraId="311DB2AA" w14:textId="04211BF8" w:rsidR="00930DDF" w:rsidRDefault="00930DDF" w:rsidP="009847FF">
            <w:r w:rsidRPr="00450ADB">
              <w:t>1 of 8</w:t>
            </w:r>
          </w:p>
        </w:tc>
        <w:tc>
          <w:tcPr>
            <w:tcW w:w="1458" w:type="dxa"/>
          </w:tcPr>
          <w:p w14:paraId="5B5BFEF2" w14:textId="77777777" w:rsidR="00930DDF" w:rsidRDefault="00930DDF" w:rsidP="009847FF"/>
        </w:tc>
        <w:tc>
          <w:tcPr>
            <w:tcW w:w="1458" w:type="dxa"/>
          </w:tcPr>
          <w:p w14:paraId="735065EC" w14:textId="77777777" w:rsidR="00930DDF" w:rsidRDefault="00930DDF" w:rsidP="009847FF"/>
        </w:tc>
        <w:tc>
          <w:tcPr>
            <w:tcW w:w="1458" w:type="dxa"/>
          </w:tcPr>
          <w:p w14:paraId="6E631108" w14:textId="77777777" w:rsidR="00930DDF" w:rsidRDefault="00930DDF" w:rsidP="009847FF"/>
        </w:tc>
        <w:tc>
          <w:tcPr>
            <w:tcW w:w="1458" w:type="dxa"/>
          </w:tcPr>
          <w:p w14:paraId="69915B50" w14:textId="77777777" w:rsidR="00930DDF" w:rsidRDefault="00930DDF" w:rsidP="009847FF"/>
        </w:tc>
        <w:tc>
          <w:tcPr>
            <w:tcW w:w="1883" w:type="dxa"/>
          </w:tcPr>
          <w:p w14:paraId="0868EC33" w14:textId="77777777" w:rsidR="00930DDF" w:rsidRDefault="00930DDF" w:rsidP="009847FF"/>
        </w:tc>
        <w:tc>
          <w:tcPr>
            <w:tcW w:w="1032" w:type="dxa"/>
          </w:tcPr>
          <w:p w14:paraId="3C3A15BA" w14:textId="77777777" w:rsidR="00930DDF" w:rsidRDefault="00930DDF" w:rsidP="009847FF"/>
        </w:tc>
        <w:tc>
          <w:tcPr>
            <w:tcW w:w="1458" w:type="dxa"/>
          </w:tcPr>
          <w:p w14:paraId="1B605910" w14:textId="77777777" w:rsidR="00930DDF" w:rsidRDefault="00930DDF" w:rsidP="009847FF"/>
        </w:tc>
        <w:tc>
          <w:tcPr>
            <w:tcW w:w="1458" w:type="dxa"/>
          </w:tcPr>
          <w:p w14:paraId="5A458225" w14:textId="77777777" w:rsidR="00930DDF" w:rsidRDefault="00930DDF" w:rsidP="009847FF"/>
        </w:tc>
        <w:tc>
          <w:tcPr>
            <w:tcW w:w="1458" w:type="dxa"/>
          </w:tcPr>
          <w:p w14:paraId="379E9C49" w14:textId="77777777" w:rsidR="00930DDF" w:rsidRDefault="00930DDF" w:rsidP="009847FF"/>
        </w:tc>
        <w:tc>
          <w:tcPr>
            <w:tcW w:w="1458" w:type="dxa"/>
          </w:tcPr>
          <w:p w14:paraId="5ADE6400" w14:textId="77777777" w:rsidR="00930DDF" w:rsidRDefault="00930DDF" w:rsidP="009847FF"/>
        </w:tc>
        <w:tc>
          <w:tcPr>
            <w:tcW w:w="1458" w:type="dxa"/>
          </w:tcPr>
          <w:p w14:paraId="20AF38C8" w14:textId="77777777" w:rsidR="00930DDF" w:rsidRDefault="00930DDF" w:rsidP="009847FF"/>
        </w:tc>
        <w:tc>
          <w:tcPr>
            <w:tcW w:w="1458" w:type="dxa"/>
          </w:tcPr>
          <w:p w14:paraId="4DCBBC38" w14:textId="77777777" w:rsidR="00930DDF" w:rsidRDefault="00930DDF" w:rsidP="009847FF"/>
        </w:tc>
      </w:tr>
      <w:tr w:rsidR="005965D6" w14:paraId="3724BFEE" w14:textId="77777777" w:rsidTr="005965D6">
        <w:tc>
          <w:tcPr>
            <w:tcW w:w="1457" w:type="dxa"/>
          </w:tcPr>
          <w:p w14:paraId="6D1A2771" w14:textId="57B4E799" w:rsidR="00930DDF" w:rsidRDefault="00930DDF" w:rsidP="009847FF">
            <w:r w:rsidRPr="006B05D4">
              <w:t>NRM based economic opportunities</w:t>
            </w:r>
          </w:p>
        </w:tc>
        <w:tc>
          <w:tcPr>
            <w:tcW w:w="1458" w:type="dxa"/>
          </w:tcPr>
          <w:p w14:paraId="1F67F936" w14:textId="053AB497" w:rsidR="00930DDF" w:rsidRDefault="00930DDF" w:rsidP="009847FF">
            <w:r w:rsidRPr="00450ADB">
              <w:t>1 of 8</w:t>
            </w:r>
          </w:p>
        </w:tc>
        <w:tc>
          <w:tcPr>
            <w:tcW w:w="1458" w:type="dxa"/>
          </w:tcPr>
          <w:p w14:paraId="72D05A77" w14:textId="77777777" w:rsidR="00930DDF" w:rsidRDefault="00930DDF" w:rsidP="009847FF"/>
        </w:tc>
        <w:tc>
          <w:tcPr>
            <w:tcW w:w="1458" w:type="dxa"/>
          </w:tcPr>
          <w:p w14:paraId="3E2B7CDE" w14:textId="77777777" w:rsidR="00930DDF" w:rsidRDefault="00930DDF" w:rsidP="009847FF"/>
        </w:tc>
        <w:tc>
          <w:tcPr>
            <w:tcW w:w="1458" w:type="dxa"/>
          </w:tcPr>
          <w:p w14:paraId="25623162" w14:textId="77777777" w:rsidR="00930DDF" w:rsidRDefault="00930DDF" w:rsidP="009847FF"/>
        </w:tc>
        <w:tc>
          <w:tcPr>
            <w:tcW w:w="1458" w:type="dxa"/>
          </w:tcPr>
          <w:p w14:paraId="430D432F" w14:textId="77777777" w:rsidR="00930DDF" w:rsidRDefault="00930DDF" w:rsidP="009847FF"/>
        </w:tc>
        <w:tc>
          <w:tcPr>
            <w:tcW w:w="1883" w:type="dxa"/>
          </w:tcPr>
          <w:p w14:paraId="6ED73FF5" w14:textId="77777777" w:rsidR="00930DDF" w:rsidRDefault="00930DDF" w:rsidP="009847FF"/>
        </w:tc>
        <w:tc>
          <w:tcPr>
            <w:tcW w:w="1032" w:type="dxa"/>
          </w:tcPr>
          <w:p w14:paraId="52BD8AB2" w14:textId="77777777" w:rsidR="00930DDF" w:rsidRDefault="00930DDF" w:rsidP="009847FF"/>
        </w:tc>
        <w:tc>
          <w:tcPr>
            <w:tcW w:w="1458" w:type="dxa"/>
          </w:tcPr>
          <w:p w14:paraId="4C7EAFB2" w14:textId="77777777" w:rsidR="00930DDF" w:rsidRDefault="00930DDF" w:rsidP="009847FF"/>
        </w:tc>
        <w:tc>
          <w:tcPr>
            <w:tcW w:w="1458" w:type="dxa"/>
          </w:tcPr>
          <w:p w14:paraId="3327221F" w14:textId="77777777" w:rsidR="00930DDF" w:rsidRDefault="00930DDF" w:rsidP="009847FF"/>
        </w:tc>
        <w:tc>
          <w:tcPr>
            <w:tcW w:w="1458" w:type="dxa"/>
          </w:tcPr>
          <w:p w14:paraId="7F54CCA9" w14:textId="77777777" w:rsidR="00930DDF" w:rsidRDefault="00930DDF" w:rsidP="009847FF"/>
        </w:tc>
        <w:tc>
          <w:tcPr>
            <w:tcW w:w="1458" w:type="dxa"/>
          </w:tcPr>
          <w:p w14:paraId="733C6195" w14:textId="77777777" w:rsidR="00930DDF" w:rsidRDefault="00930DDF" w:rsidP="009847FF"/>
        </w:tc>
        <w:tc>
          <w:tcPr>
            <w:tcW w:w="1458" w:type="dxa"/>
          </w:tcPr>
          <w:p w14:paraId="6E788A6F" w14:textId="77777777" w:rsidR="00930DDF" w:rsidRDefault="00930DDF" w:rsidP="009847FF"/>
        </w:tc>
        <w:tc>
          <w:tcPr>
            <w:tcW w:w="1458" w:type="dxa"/>
          </w:tcPr>
          <w:p w14:paraId="611DDA29" w14:textId="77777777" w:rsidR="00930DDF" w:rsidRDefault="00930DDF" w:rsidP="009847FF"/>
        </w:tc>
      </w:tr>
      <w:tr w:rsidR="00FC143A" w14:paraId="3CA04969" w14:textId="77777777" w:rsidTr="005965D6">
        <w:tc>
          <w:tcPr>
            <w:tcW w:w="1457" w:type="dxa"/>
          </w:tcPr>
          <w:p w14:paraId="0535C553" w14:textId="6C2D21A7" w:rsidR="00FC143A" w:rsidRPr="006B05D4" w:rsidRDefault="00FC143A" w:rsidP="009847FF">
            <w:r>
              <w:t>Groundwater</w:t>
            </w:r>
          </w:p>
        </w:tc>
        <w:tc>
          <w:tcPr>
            <w:tcW w:w="1458" w:type="dxa"/>
          </w:tcPr>
          <w:p w14:paraId="7ADFB97F" w14:textId="1A70E72D" w:rsidR="00FC143A" w:rsidRPr="00450ADB" w:rsidRDefault="00FC143A" w:rsidP="009847FF">
            <w:r>
              <w:t>1 of 8</w:t>
            </w:r>
          </w:p>
        </w:tc>
        <w:tc>
          <w:tcPr>
            <w:tcW w:w="1458" w:type="dxa"/>
          </w:tcPr>
          <w:p w14:paraId="73DC2DC0" w14:textId="77777777" w:rsidR="00FC143A" w:rsidRDefault="00FC143A" w:rsidP="009847FF"/>
        </w:tc>
        <w:tc>
          <w:tcPr>
            <w:tcW w:w="1458" w:type="dxa"/>
          </w:tcPr>
          <w:p w14:paraId="60D41F40" w14:textId="77777777" w:rsidR="00FC143A" w:rsidRDefault="00FC143A" w:rsidP="009847FF"/>
        </w:tc>
        <w:tc>
          <w:tcPr>
            <w:tcW w:w="1458" w:type="dxa"/>
          </w:tcPr>
          <w:p w14:paraId="44BFC7DF" w14:textId="77777777" w:rsidR="00FC143A" w:rsidRDefault="00FC143A" w:rsidP="009847FF"/>
        </w:tc>
        <w:tc>
          <w:tcPr>
            <w:tcW w:w="1458" w:type="dxa"/>
          </w:tcPr>
          <w:p w14:paraId="0C6385E4" w14:textId="77777777" w:rsidR="00FC143A" w:rsidRDefault="00FC143A" w:rsidP="009847FF"/>
        </w:tc>
        <w:tc>
          <w:tcPr>
            <w:tcW w:w="1883" w:type="dxa"/>
          </w:tcPr>
          <w:p w14:paraId="61142111" w14:textId="77777777" w:rsidR="00FC143A" w:rsidRDefault="00FC143A" w:rsidP="009847FF"/>
        </w:tc>
        <w:tc>
          <w:tcPr>
            <w:tcW w:w="1032" w:type="dxa"/>
          </w:tcPr>
          <w:p w14:paraId="5C456D94" w14:textId="77777777" w:rsidR="00FC143A" w:rsidRDefault="00FC143A" w:rsidP="009847FF"/>
        </w:tc>
        <w:tc>
          <w:tcPr>
            <w:tcW w:w="1458" w:type="dxa"/>
          </w:tcPr>
          <w:p w14:paraId="6E89AFE3" w14:textId="77777777" w:rsidR="00FC143A" w:rsidRDefault="00FC143A" w:rsidP="009847FF"/>
        </w:tc>
        <w:tc>
          <w:tcPr>
            <w:tcW w:w="1458" w:type="dxa"/>
          </w:tcPr>
          <w:p w14:paraId="332D9199" w14:textId="77777777" w:rsidR="00FC143A" w:rsidRDefault="00FC143A" w:rsidP="009847FF"/>
        </w:tc>
        <w:tc>
          <w:tcPr>
            <w:tcW w:w="1458" w:type="dxa"/>
          </w:tcPr>
          <w:p w14:paraId="7637776A" w14:textId="77777777" w:rsidR="00FC143A" w:rsidRDefault="00FC143A" w:rsidP="009847FF"/>
        </w:tc>
        <w:tc>
          <w:tcPr>
            <w:tcW w:w="1458" w:type="dxa"/>
          </w:tcPr>
          <w:p w14:paraId="48ED1FBC" w14:textId="77777777" w:rsidR="00FC143A" w:rsidRDefault="00FC143A" w:rsidP="009847FF"/>
        </w:tc>
        <w:tc>
          <w:tcPr>
            <w:tcW w:w="1458" w:type="dxa"/>
          </w:tcPr>
          <w:p w14:paraId="4BE73D72" w14:textId="77777777" w:rsidR="00FC143A" w:rsidRDefault="00FC143A" w:rsidP="009847FF"/>
        </w:tc>
        <w:tc>
          <w:tcPr>
            <w:tcW w:w="1458" w:type="dxa"/>
          </w:tcPr>
          <w:p w14:paraId="012D2991" w14:textId="77777777" w:rsidR="00FC143A" w:rsidRDefault="00FC143A" w:rsidP="009847FF"/>
        </w:tc>
      </w:tr>
    </w:tbl>
    <w:p w14:paraId="1349DB62" w14:textId="77777777" w:rsidR="00930DDF" w:rsidRDefault="00930DDF">
      <w:pPr>
        <w:spacing w:after="120"/>
      </w:pPr>
      <w:r>
        <w:br w:type="page"/>
      </w:r>
    </w:p>
    <w:tbl>
      <w:tblPr>
        <w:tblStyle w:val="TableGrid"/>
        <w:tblW w:w="20428" w:type="dxa"/>
        <w:tblLayout w:type="fixed"/>
        <w:tblLook w:val="04A0" w:firstRow="1" w:lastRow="0" w:firstColumn="1" w:lastColumn="0" w:noHBand="0" w:noVBand="1"/>
      </w:tblPr>
      <w:tblGrid>
        <w:gridCol w:w="1704"/>
        <w:gridCol w:w="1703"/>
        <w:gridCol w:w="1703"/>
        <w:gridCol w:w="1702"/>
        <w:gridCol w:w="1702"/>
        <w:gridCol w:w="1702"/>
        <w:gridCol w:w="1702"/>
        <w:gridCol w:w="1702"/>
        <w:gridCol w:w="1702"/>
        <w:gridCol w:w="1702"/>
        <w:gridCol w:w="1702"/>
        <w:gridCol w:w="1702"/>
      </w:tblGrid>
      <w:tr w:rsidR="000677A3" w14:paraId="020686FD" w14:textId="481B139B" w:rsidTr="000677A3">
        <w:trPr>
          <w:cnfStyle w:val="100000000000" w:firstRow="1" w:lastRow="0" w:firstColumn="0" w:lastColumn="0" w:oddVBand="0" w:evenVBand="0" w:oddHBand="0" w:evenHBand="0" w:firstRowFirstColumn="0" w:firstRowLastColumn="0" w:lastRowFirstColumn="0" w:lastRowLastColumn="0"/>
        </w:trPr>
        <w:tc>
          <w:tcPr>
            <w:tcW w:w="1704" w:type="dxa"/>
            <w:tcBorders>
              <w:top w:val="nil"/>
              <w:left w:val="single" w:sz="4" w:space="0" w:color="8F96A1" w:themeColor="accent2"/>
              <w:bottom w:val="single" w:sz="4" w:space="0" w:color="8F96A1" w:themeColor="accent2"/>
              <w:right w:val="single" w:sz="4" w:space="0" w:color="8F96A1" w:themeColor="accent2"/>
            </w:tcBorders>
          </w:tcPr>
          <w:p w14:paraId="363A51BF" w14:textId="77777777" w:rsidR="000677A3" w:rsidRDefault="000677A3" w:rsidP="003E36B8">
            <w:r>
              <w:t>State</w:t>
            </w:r>
          </w:p>
        </w:tc>
        <w:tc>
          <w:tcPr>
            <w:tcW w:w="1703" w:type="dxa"/>
            <w:tcBorders>
              <w:top w:val="nil"/>
              <w:left w:val="single" w:sz="4" w:space="0" w:color="8F96A1" w:themeColor="accent2"/>
              <w:bottom w:val="single" w:sz="4" w:space="0" w:color="8F96A1" w:themeColor="accent2"/>
              <w:right w:val="single" w:sz="4" w:space="0" w:color="8F96A1" w:themeColor="accent2"/>
            </w:tcBorders>
          </w:tcPr>
          <w:p w14:paraId="7E700CC5" w14:textId="4D504E07" w:rsidR="000677A3" w:rsidRPr="005513BE" w:rsidRDefault="000677A3" w:rsidP="003E36B8">
            <w:r>
              <w:t>QLD</w:t>
            </w:r>
          </w:p>
        </w:tc>
        <w:tc>
          <w:tcPr>
            <w:tcW w:w="1703" w:type="dxa"/>
            <w:tcBorders>
              <w:top w:val="nil"/>
              <w:left w:val="single" w:sz="4" w:space="0" w:color="8F96A1" w:themeColor="accent2"/>
              <w:bottom w:val="single" w:sz="4" w:space="0" w:color="8F96A1" w:themeColor="accent2"/>
              <w:right w:val="single" w:sz="4" w:space="0" w:color="8F96A1" w:themeColor="accent2"/>
            </w:tcBorders>
          </w:tcPr>
          <w:p w14:paraId="765EE39A" w14:textId="209B3C96"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314E7545" w14:textId="690B7196"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29F5A851" w14:textId="746A8209"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5046F382" w14:textId="1550FB4C"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4CF89206" w14:textId="52801BC2"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7706DB2D" w14:textId="309552F9"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5D1335DF" w14:textId="7B8C24DC"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450694D6" w14:textId="224AACB3" w:rsidR="000677A3" w:rsidRDefault="000677A3" w:rsidP="003E36B8">
            <w:r w:rsidRPr="005513BE">
              <w:t>VIC</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3FFEFE15" w14:textId="62150C3B" w:rsidR="000677A3" w:rsidRDefault="000677A3" w:rsidP="003E36B8">
            <w:r>
              <w:t>NT</w:t>
            </w:r>
          </w:p>
        </w:tc>
        <w:tc>
          <w:tcPr>
            <w:tcW w:w="1702" w:type="dxa"/>
            <w:tcBorders>
              <w:top w:val="nil"/>
              <w:left w:val="single" w:sz="4" w:space="0" w:color="8F96A1" w:themeColor="accent2"/>
              <w:bottom w:val="single" w:sz="4" w:space="0" w:color="8F96A1" w:themeColor="accent2"/>
              <w:right w:val="single" w:sz="4" w:space="0" w:color="8F96A1" w:themeColor="accent2"/>
            </w:tcBorders>
          </w:tcPr>
          <w:p w14:paraId="51CC0F61" w14:textId="458584E6" w:rsidR="000677A3" w:rsidRDefault="00827C7B" w:rsidP="003E36B8">
            <w:r>
              <w:t>NT</w:t>
            </w:r>
          </w:p>
        </w:tc>
      </w:tr>
      <w:tr w:rsidR="000677A3" w14:paraId="7D01D37F" w14:textId="1C76CF90" w:rsidTr="000677A3">
        <w:tc>
          <w:tcPr>
            <w:tcW w:w="1704" w:type="dxa"/>
            <w:tcBorders>
              <w:top w:val="single" w:sz="4" w:space="0" w:color="8F96A1" w:themeColor="accent2"/>
            </w:tcBorders>
            <w:shd w:val="clear" w:color="auto" w:fill="203145"/>
          </w:tcPr>
          <w:p w14:paraId="4F7549F6" w14:textId="77777777" w:rsidR="000677A3" w:rsidRPr="009E5105" w:rsidRDefault="000677A3" w:rsidP="003E36B8">
            <w:pPr>
              <w:rPr>
                <w:szCs w:val="18"/>
              </w:rPr>
            </w:pPr>
            <w:r w:rsidRPr="009E5105">
              <w:rPr>
                <w:szCs w:val="18"/>
              </w:rPr>
              <w:t>Source (Investment Program or Strategy)</w:t>
            </w:r>
          </w:p>
        </w:tc>
        <w:tc>
          <w:tcPr>
            <w:tcW w:w="1703" w:type="dxa"/>
            <w:tcBorders>
              <w:top w:val="single" w:sz="4" w:space="0" w:color="8F96A1" w:themeColor="accent2"/>
            </w:tcBorders>
            <w:shd w:val="clear" w:color="auto" w:fill="203145"/>
          </w:tcPr>
          <w:p w14:paraId="3E5DBB39" w14:textId="1CCE3365" w:rsidR="000677A3" w:rsidRPr="005513BE" w:rsidRDefault="000677A3" w:rsidP="003E36B8">
            <w:r>
              <w:t>Strategic Plan 2016-2030 (Dept. NR &amp; Mines)</w:t>
            </w:r>
          </w:p>
        </w:tc>
        <w:tc>
          <w:tcPr>
            <w:tcW w:w="1703" w:type="dxa"/>
            <w:tcBorders>
              <w:top w:val="single" w:sz="4" w:space="0" w:color="8F96A1" w:themeColor="accent2"/>
            </w:tcBorders>
            <w:shd w:val="clear" w:color="auto" w:fill="203145"/>
          </w:tcPr>
          <w:p w14:paraId="61A34918" w14:textId="2BA6F04E" w:rsidR="000677A3" w:rsidRPr="009E5105" w:rsidRDefault="000677A3" w:rsidP="003E36B8">
            <w:pPr>
              <w:rPr>
                <w:szCs w:val="18"/>
              </w:rPr>
            </w:pPr>
            <w:r w:rsidRPr="005513BE">
              <w:t>Our Catchments, Our Communities</w:t>
            </w:r>
          </w:p>
        </w:tc>
        <w:tc>
          <w:tcPr>
            <w:tcW w:w="1702" w:type="dxa"/>
            <w:tcBorders>
              <w:top w:val="single" w:sz="4" w:space="0" w:color="8F96A1" w:themeColor="accent2"/>
            </w:tcBorders>
            <w:shd w:val="clear" w:color="auto" w:fill="203145"/>
          </w:tcPr>
          <w:p w14:paraId="50380FAF" w14:textId="6E9822D4" w:rsidR="000677A3" w:rsidRPr="009E5105" w:rsidRDefault="000677A3" w:rsidP="003E36B8">
            <w:pPr>
              <w:rPr>
                <w:szCs w:val="18"/>
              </w:rPr>
            </w:pPr>
            <w:r w:rsidRPr="005513BE">
              <w:t>Sustainable Irrigation Program</w:t>
            </w:r>
          </w:p>
        </w:tc>
        <w:tc>
          <w:tcPr>
            <w:tcW w:w="1702" w:type="dxa"/>
            <w:tcBorders>
              <w:top w:val="single" w:sz="4" w:space="0" w:color="8F96A1" w:themeColor="accent2"/>
            </w:tcBorders>
            <w:shd w:val="clear" w:color="auto" w:fill="203145"/>
          </w:tcPr>
          <w:p w14:paraId="11BE90FB" w14:textId="20DEFEA7" w:rsidR="000677A3" w:rsidRPr="009E5105" w:rsidRDefault="000677A3" w:rsidP="003E36B8">
            <w:pPr>
              <w:rPr>
                <w:szCs w:val="18"/>
              </w:rPr>
            </w:pPr>
            <w:r w:rsidRPr="005513BE">
              <w:t>Victorian Waterway Management Program</w:t>
            </w:r>
          </w:p>
        </w:tc>
        <w:tc>
          <w:tcPr>
            <w:tcW w:w="1702" w:type="dxa"/>
            <w:tcBorders>
              <w:top w:val="single" w:sz="4" w:space="0" w:color="8F96A1" w:themeColor="accent2"/>
            </w:tcBorders>
            <w:shd w:val="clear" w:color="auto" w:fill="203145"/>
          </w:tcPr>
          <w:p w14:paraId="56CCAFF2" w14:textId="056B6CB1" w:rsidR="000677A3" w:rsidRPr="009E5105" w:rsidRDefault="000677A3" w:rsidP="003E36B8">
            <w:pPr>
              <w:rPr>
                <w:szCs w:val="18"/>
              </w:rPr>
            </w:pPr>
            <w:r w:rsidRPr="005513BE">
              <w:t>Threatened Species Protection Initiative</w:t>
            </w:r>
          </w:p>
        </w:tc>
        <w:tc>
          <w:tcPr>
            <w:tcW w:w="1702" w:type="dxa"/>
            <w:tcBorders>
              <w:top w:val="single" w:sz="4" w:space="0" w:color="8F96A1" w:themeColor="accent2"/>
            </w:tcBorders>
            <w:shd w:val="clear" w:color="auto" w:fill="203145"/>
          </w:tcPr>
          <w:p w14:paraId="0586AAB0" w14:textId="70F0EE12" w:rsidR="000677A3" w:rsidRPr="009E5105" w:rsidRDefault="000677A3" w:rsidP="003E36B8">
            <w:pPr>
              <w:rPr>
                <w:szCs w:val="18"/>
              </w:rPr>
            </w:pPr>
            <w:r w:rsidRPr="005513BE">
              <w:t>Regional Riparian Action Plan</w:t>
            </w:r>
          </w:p>
        </w:tc>
        <w:tc>
          <w:tcPr>
            <w:tcW w:w="1702" w:type="dxa"/>
            <w:tcBorders>
              <w:top w:val="single" w:sz="4" w:space="0" w:color="8F96A1" w:themeColor="accent2"/>
            </w:tcBorders>
            <w:shd w:val="clear" w:color="auto" w:fill="203145"/>
          </w:tcPr>
          <w:p w14:paraId="1A4ED843" w14:textId="63047486" w:rsidR="000677A3" w:rsidRPr="009E5105" w:rsidRDefault="000677A3" w:rsidP="003E36B8">
            <w:pPr>
              <w:rPr>
                <w:szCs w:val="18"/>
              </w:rPr>
            </w:pPr>
            <w:r w:rsidRPr="005513BE">
              <w:t>Biodiversity 2037 plan</w:t>
            </w:r>
          </w:p>
        </w:tc>
        <w:tc>
          <w:tcPr>
            <w:tcW w:w="1702" w:type="dxa"/>
            <w:tcBorders>
              <w:top w:val="single" w:sz="4" w:space="0" w:color="8F96A1" w:themeColor="accent2"/>
            </w:tcBorders>
            <w:shd w:val="clear" w:color="auto" w:fill="203145"/>
          </w:tcPr>
          <w:p w14:paraId="5DCB5044" w14:textId="71DB3874" w:rsidR="000677A3" w:rsidRPr="009E5105" w:rsidRDefault="000677A3" w:rsidP="003E36B8">
            <w:pPr>
              <w:rPr>
                <w:szCs w:val="18"/>
              </w:rPr>
            </w:pPr>
            <w:r w:rsidRPr="005513BE">
              <w:t>Water for Victoria</w:t>
            </w:r>
          </w:p>
        </w:tc>
        <w:tc>
          <w:tcPr>
            <w:tcW w:w="1702" w:type="dxa"/>
            <w:tcBorders>
              <w:top w:val="single" w:sz="4" w:space="0" w:color="8F96A1" w:themeColor="accent2"/>
            </w:tcBorders>
            <w:shd w:val="clear" w:color="auto" w:fill="203145"/>
          </w:tcPr>
          <w:p w14:paraId="5BD316F2" w14:textId="7C437DDB" w:rsidR="000677A3" w:rsidRPr="009E5105" w:rsidRDefault="000677A3" w:rsidP="003E36B8">
            <w:pPr>
              <w:rPr>
                <w:szCs w:val="18"/>
              </w:rPr>
            </w:pPr>
            <w:r w:rsidRPr="005513BE">
              <w:t xml:space="preserve">Victorian Waterway Management Strategy </w:t>
            </w:r>
          </w:p>
        </w:tc>
        <w:tc>
          <w:tcPr>
            <w:tcW w:w="1702" w:type="dxa"/>
            <w:tcBorders>
              <w:top w:val="single" w:sz="4" w:space="0" w:color="8F96A1" w:themeColor="accent2"/>
            </w:tcBorders>
            <w:shd w:val="clear" w:color="auto" w:fill="203145"/>
          </w:tcPr>
          <w:p w14:paraId="509294A3" w14:textId="5C832A45" w:rsidR="000677A3" w:rsidRDefault="000677A3" w:rsidP="009E5105">
            <w:r w:rsidRPr="009E5105">
              <w:rPr>
                <w:szCs w:val="18"/>
              </w:rPr>
              <w:t>NT NRM Plan 2016-2020</w:t>
            </w:r>
          </w:p>
        </w:tc>
        <w:tc>
          <w:tcPr>
            <w:tcW w:w="1702" w:type="dxa"/>
            <w:tcBorders>
              <w:top w:val="single" w:sz="4" w:space="0" w:color="8F96A1" w:themeColor="accent2"/>
            </w:tcBorders>
            <w:shd w:val="clear" w:color="auto" w:fill="203145"/>
          </w:tcPr>
          <w:p w14:paraId="15057A31" w14:textId="2E483DE7" w:rsidR="000677A3" w:rsidRPr="009E5105" w:rsidRDefault="00827C7B" w:rsidP="009E5105">
            <w:pPr>
              <w:rPr>
                <w:szCs w:val="18"/>
              </w:rPr>
            </w:pPr>
            <w:r>
              <w:rPr>
                <w:szCs w:val="18"/>
              </w:rPr>
              <w:t xml:space="preserve">NT Balanced Environment Strategy </w:t>
            </w:r>
          </w:p>
        </w:tc>
      </w:tr>
      <w:tr w:rsidR="000677A3" w14:paraId="27E608D4" w14:textId="0E2D6A18" w:rsidTr="00BB1974">
        <w:tc>
          <w:tcPr>
            <w:tcW w:w="18726" w:type="dxa"/>
            <w:gridSpan w:val="11"/>
          </w:tcPr>
          <w:p w14:paraId="69C823DD" w14:textId="6F720E48" w:rsidR="000677A3" w:rsidRDefault="000677A3" w:rsidP="003E36B8">
            <w:r w:rsidRPr="004C6B66">
              <w:rPr>
                <w:b/>
              </w:rPr>
              <w:t>Priority (topic or threat)</w:t>
            </w:r>
          </w:p>
        </w:tc>
        <w:tc>
          <w:tcPr>
            <w:tcW w:w="1702" w:type="dxa"/>
            <w:tcBorders>
              <w:bottom w:val="single" w:sz="4" w:space="0" w:color="8F96A1"/>
            </w:tcBorders>
          </w:tcPr>
          <w:p w14:paraId="7F4BC859" w14:textId="77777777" w:rsidR="000677A3" w:rsidRPr="004C6B66" w:rsidRDefault="000677A3" w:rsidP="003E36B8">
            <w:pPr>
              <w:rPr>
                <w:b/>
              </w:rPr>
            </w:pPr>
          </w:p>
        </w:tc>
      </w:tr>
      <w:tr w:rsidR="000677A3" w14:paraId="179F836B" w14:textId="1951EFED" w:rsidTr="00B7673B">
        <w:tc>
          <w:tcPr>
            <w:tcW w:w="1704" w:type="dxa"/>
          </w:tcPr>
          <w:p w14:paraId="3EED7566" w14:textId="77777777" w:rsidR="000677A3" w:rsidRDefault="000677A3" w:rsidP="003E36B8">
            <w:r w:rsidRPr="006B05D4">
              <w:t>Biodiversity conservation</w:t>
            </w:r>
          </w:p>
        </w:tc>
        <w:tc>
          <w:tcPr>
            <w:tcW w:w="1703" w:type="dxa"/>
            <w:shd w:val="clear" w:color="auto" w:fill="auto"/>
          </w:tcPr>
          <w:p w14:paraId="31AD2F9A" w14:textId="77777777" w:rsidR="000677A3" w:rsidRDefault="000677A3" w:rsidP="003E36B8"/>
        </w:tc>
        <w:tc>
          <w:tcPr>
            <w:tcW w:w="1703" w:type="dxa"/>
          </w:tcPr>
          <w:p w14:paraId="36BD8F5D" w14:textId="04B86952" w:rsidR="000677A3" w:rsidRDefault="000677A3" w:rsidP="003E36B8"/>
        </w:tc>
        <w:tc>
          <w:tcPr>
            <w:tcW w:w="1702" w:type="dxa"/>
          </w:tcPr>
          <w:p w14:paraId="2131BD4D" w14:textId="77777777" w:rsidR="000677A3" w:rsidRDefault="000677A3" w:rsidP="003E36B8"/>
        </w:tc>
        <w:tc>
          <w:tcPr>
            <w:tcW w:w="1702" w:type="dxa"/>
          </w:tcPr>
          <w:p w14:paraId="0C37F6A3" w14:textId="77777777" w:rsidR="000677A3" w:rsidRDefault="000677A3" w:rsidP="003E36B8"/>
        </w:tc>
        <w:tc>
          <w:tcPr>
            <w:tcW w:w="1702" w:type="dxa"/>
            <w:tcBorders>
              <w:bottom w:val="single" w:sz="4" w:space="0" w:color="8F96A1"/>
            </w:tcBorders>
          </w:tcPr>
          <w:p w14:paraId="59FD7F83" w14:textId="77777777" w:rsidR="000677A3" w:rsidRDefault="000677A3" w:rsidP="003E36B8"/>
        </w:tc>
        <w:tc>
          <w:tcPr>
            <w:tcW w:w="1702" w:type="dxa"/>
          </w:tcPr>
          <w:p w14:paraId="6D11BC8C" w14:textId="77777777" w:rsidR="000677A3" w:rsidRDefault="000677A3" w:rsidP="003E36B8"/>
        </w:tc>
        <w:tc>
          <w:tcPr>
            <w:tcW w:w="1702" w:type="dxa"/>
            <w:shd w:val="clear" w:color="auto" w:fill="FFE8C6"/>
          </w:tcPr>
          <w:p w14:paraId="5C7B3FA4" w14:textId="77777777" w:rsidR="000677A3" w:rsidRDefault="000677A3" w:rsidP="003E36B8"/>
        </w:tc>
        <w:tc>
          <w:tcPr>
            <w:tcW w:w="1702" w:type="dxa"/>
          </w:tcPr>
          <w:p w14:paraId="7F456F49" w14:textId="77777777" w:rsidR="000677A3" w:rsidRDefault="000677A3" w:rsidP="003E36B8"/>
        </w:tc>
        <w:tc>
          <w:tcPr>
            <w:tcW w:w="1702" w:type="dxa"/>
          </w:tcPr>
          <w:p w14:paraId="25CB3543" w14:textId="77777777" w:rsidR="000677A3" w:rsidRDefault="000677A3" w:rsidP="003E36B8"/>
        </w:tc>
        <w:tc>
          <w:tcPr>
            <w:tcW w:w="1702" w:type="dxa"/>
          </w:tcPr>
          <w:p w14:paraId="3D832E49" w14:textId="77777777" w:rsidR="000677A3" w:rsidRDefault="000677A3" w:rsidP="003E36B8"/>
        </w:tc>
        <w:tc>
          <w:tcPr>
            <w:tcW w:w="1702" w:type="dxa"/>
            <w:tcBorders>
              <w:bottom w:val="single" w:sz="4" w:space="0" w:color="8F96A1"/>
            </w:tcBorders>
            <w:shd w:val="clear" w:color="auto" w:fill="FFE8C6"/>
          </w:tcPr>
          <w:p w14:paraId="776E18A8" w14:textId="77777777" w:rsidR="000677A3" w:rsidRDefault="000677A3" w:rsidP="003E36B8"/>
        </w:tc>
      </w:tr>
      <w:tr w:rsidR="000677A3" w14:paraId="0157D480" w14:textId="55B4E2C3" w:rsidTr="00BB1974">
        <w:tc>
          <w:tcPr>
            <w:tcW w:w="1704" w:type="dxa"/>
          </w:tcPr>
          <w:p w14:paraId="5D815E49" w14:textId="77777777" w:rsidR="000677A3" w:rsidRDefault="000677A3" w:rsidP="003E36B8">
            <w:r w:rsidRPr="006B05D4">
              <w:t>Threatened species including iconic species</w:t>
            </w:r>
          </w:p>
        </w:tc>
        <w:tc>
          <w:tcPr>
            <w:tcW w:w="1703" w:type="dxa"/>
            <w:tcBorders>
              <w:bottom w:val="single" w:sz="4" w:space="0" w:color="8F96A1"/>
            </w:tcBorders>
            <w:shd w:val="clear" w:color="auto" w:fill="auto"/>
          </w:tcPr>
          <w:p w14:paraId="3AC248CE" w14:textId="77777777" w:rsidR="000677A3" w:rsidRDefault="000677A3" w:rsidP="003E36B8"/>
        </w:tc>
        <w:tc>
          <w:tcPr>
            <w:tcW w:w="1703" w:type="dxa"/>
          </w:tcPr>
          <w:p w14:paraId="470AFC1F" w14:textId="5C08055B" w:rsidR="000677A3" w:rsidRDefault="000677A3" w:rsidP="003E36B8"/>
        </w:tc>
        <w:tc>
          <w:tcPr>
            <w:tcW w:w="1702" w:type="dxa"/>
          </w:tcPr>
          <w:p w14:paraId="0B7716CB" w14:textId="77777777" w:rsidR="000677A3" w:rsidRDefault="000677A3" w:rsidP="003E36B8"/>
        </w:tc>
        <w:tc>
          <w:tcPr>
            <w:tcW w:w="1702" w:type="dxa"/>
          </w:tcPr>
          <w:p w14:paraId="72B221F1" w14:textId="77777777" w:rsidR="000677A3" w:rsidRDefault="000677A3" w:rsidP="003E36B8"/>
        </w:tc>
        <w:tc>
          <w:tcPr>
            <w:tcW w:w="1702" w:type="dxa"/>
            <w:shd w:val="clear" w:color="auto" w:fill="FFE8C6"/>
          </w:tcPr>
          <w:p w14:paraId="36CCFD3B" w14:textId="7174489B" w:rsidR="000677A3" w:rsidRDefault="000677A3" w:rsidP="003E36B8"/>
        </w:tc>
        <w:tc>
          <w:tcPr>
            <w:tcW w:w="1702" w:type="dxa"/>
          </w:tcPr>
          <w:p w14:paraId="711BA2D0" w14:textId="77777777" w:rsidR="000677A3" w:rsidRDefault="000677A3" w:rsidP="003E36B8"/>
        </w:tc>
        <w:tc>
          <w:tcPr>
            <w:tcW w:w="1702" w:type="dxa"/>
            <w:shd w:val="clear" w:color="auto" w:fill="FFE8C6"/>
          </w:tcPr>
          <w:p w14:paraId="4C41F25C" w14:textId="77777777" w:rsidR="000677A3" w:rsidRDefault="000677A3" w:rsidP="003E36B8"/>
        </w:tc>
        <w:tc>
          <w:tcPr>
            <w:tcW w:w="1702" w:type="dxa"/>
          </w:tcPr>
          <w:p w14:paraId="18FB8360" w14:textId="77777777" w:rsidR="000677A3" w:rsidRDefault="000677A3" w:rsidP="003E36B8"/>
        </w:tc>
        <w:tc>
          <w:tcPr>
            <w:tcW w:w="1702" w:type="dxa"/>
          </w:tcPr>
          <w:p w14:paraId="03EBA616" w14:textId="77777777" w:rsidR="000677A3" w:rsidRDefault="000677A3" w:rsidP="003E36B8"/>
        </w:tc>
        <w:tc>
          <w:tcPr>
            <w:tcW w:w="1702" w:type="dxa"/>
            <w:tcBorders>
              <w:bottom w:val="single" w:sz="4" w:space="0" w:color="8F96A1"/>
            </w:tcBorders>
          </w:tcPr>
          <w:p w14:paraId="702C0C8D" w14:textId="77777777" w:rsidR="000677A3" w:rsidRDefault="000677A3" w:rsidP="003E36B8"/>
        </w:tc>
        <w:tc>
          <w:tcPr>
            <w:tcW w:w="1702" w:type="dxa"/>
            <w:tcBorders>
              <w:bottom w:val="single" w:sz="4" w:space="0" w:color="8F96A1"/>
            </w:tcBorders>
            <w:shd w:val="clear" w:color="auto" w:fill="FFE8C6"/>
          </w:tcPr>
          <w:p w14:paraId="176C24E4" w14:textId="77777777" w:rsidR="000677A3" w:rsidRDefault="000677A3" w:rsidP="003E36B8"/>
        </w:tc>
      </w:tr>
      <w:tr w:rsidR="000677A3" w14:paraId="0DD3D98A" w14:textId="2ACFEE56" w:rsidTr="00B7673B">
        <w:tc>
          <w:tcPr>
            <w:tcW w:w="1704" w:type="dxa"/>
          </w:tcPr>
          <w:p w14:paraId="217FEE12" w14:textId="77777777" w:rsidR="000677A3" w:rsidRDefault="000677A3" w:rsidP="003E36B8">
            <w:r w:rsidRPr="006B05D4">
              <w:t>Aboriginal cultural heritage</w:t>
            </w:r>
          </w:p>
        </w:tc>
        <w:tc>
          <w:tcPr>
            <w:tcW w:w="1703" w:type="dxa"/>
            <w:shd w:val="clear" w:color="auto" w:fill="FFE8C6"/>
          </w:tcPr>
          <w:p w14:paraId="3DCC63E5" w14:textId="77777777" w:rsidR="000677A3" w:rsidRDefault="000677A3" w:rsidP="003E36B8"/>
        </w:tc>
        <w:tc>
          <w:tcPr>
            <w:tcW w:w="1703" w:type="dxa"/>
          </w:tcPr>
          <w:p w14:paraId="43DCEB87" w14:textId="4A6FCB05" w:rsidR="000677A3" w:rsidRDefault="000677A3" w:rsidP="003E36B8"/>
        </w:tc>
        <w:tc>
          <w:tcPr>
            <w:tcW w:w="1702" w:type="dxa"/>
          </w:tcPr>
          <w:p w14:paraId="0D4467DC" w14:textId="77777777" w:rsidR="000677A3" w:rsidRDefault="000677A3" w:rsidP="003E36B8"/>
        </w:tc>
        <w:tc>
          <w:tcPr>
            <w:tcW w:w="1702" w:type="dxa"/>
          </w:tcPr>
          <w:p w14:paraId="14511B92" w14:textId="77777777" w:rsidR="000677A3" w:rsidRDefault="000677A3" w:rsidP="003E36B8"/>
        </w:tc>
        <w:tc>
          <w:tcPr>
            <w:tcW w:w="1702" w:type="dxa"/>
            <w:tcBorders>
              <w:bottom w:val="single" w:sz="4" w:space="0" w:color="8F96A1"/>
            </w:tcBorders>
          </w:tcPr>
          <w:p w14:paraId="069B6FCF" w14:textId="77777777" w:rsidR="000677A3" w:rsidRDefault="000677A3" w:rsidP="003E36B8"/>
        </w:tc>
        <w:tc>
          <w:tcPr>
            <w:tcW w:w="1702" w:type="dxa"/>
          </w:tcPr>
          <w:p w14:paraId="141CFB6B" w14:textId="77777777" w:rsidR="000677A3" w:rsidRDefault="000677A3" w:rsidP="003E36B8"/>
        </w:tc>
        <w:tc>
          <w:tcPr>
            <w:tcW w:w="1702" w:type="dxa"/>
            <w:tcBorders>
              <w:bottom w:val="single" w:sz="4" w:space="0" w:color="8F96A1"/>
            </w:tcBorders>
          </w:tcPr>
          <w:p w14:paraId="36E5F996" w14:textId="77777777" w:rsidR="000677A3" w:rsidRDefault="000677A3" w:rsidP="003E36B8"/>
        </w:tc>
        <w:tc>
          <w:tcPr>
            <w:tcW w:w="1702" w:type="dxa"/>
          </w:tcPr>
          <w:p w14:paraId="2FA4AE6F" w14:textId="77777777" w:rsidR="000677A3" w:rsidRDefault="000677A3" w:rsidP="003E36B8"/>
        </w:tc>
        <w:tc>
          <w:tcPr>
            <w:tcW w:w="1702" w:type="dxa"/>
          </w:tcPr>
          <w:p w14:paraId="5BC4A1FA" w14:textId="77777777" w:rsidR="000677A3" w:rsidRDefault="000677A3" w:rsidP="003E36B8"/>
        </w:tc>
        <w:tc>
          <w:tcPr>
            <w:tcW w:w="1702" w:type="dxa"/>
            <w:shd w:val="clear" w:color="auto" w:fill="FFE8C6"/>
          </w:tcPr>
          <w:p w14:paraId="0FEF31F9" w14:textId="6970E86E" w:rsidR="000677A3" w:rsidRDefault="000677A3" w:rsidP="003E36B8"/>
        </w:tc>
        <w:tc>
          <w:tcPr>
            <w:tcW w:w="1702" w:type="dxa"/>
            <w:shd w:val="clear" w:color="auto" w:fill="FFE8C6"/>
          </w:tcPr>
          <w:p w14:paraId="05F712DE" w14:textId="77777777" w:rsidR="000677A3" w:rsidRDefault="000677A3" w:rsidP="003E36B8"/>
        </w:tc>
      </w:tr>
      <w:tr w:rsidR="000677A3" w14:paraId="73B2CF77" w14:textId="729B75E8" w:rsidTr="00B7673B">
        <w:tc>
          <w:tcPr>
            <w:tcW w:w="1704" w:type="dxa"/>
          </w:tcPr>
          <w:p w14:paraId="134D3C62" w14:textId="77777777" w:rsidR="000677A3" w:rsidRDefault="000677A3" w:rsidP="003E36B8">
            <w:r w:rsidRPr="006B05D4">
              <w:t>Native vegetation</w:t>
            </w:r>
          </w:p>
        </w:tc>
        <w:tc>
          <w:tcPr>
            <w:tcW w:w="1703" w:type="dxa"/>
            <w:shd w:val="clear" w:color="auto" w:fill="FFE8C6"/>
          </w:tcPr>
          <w:p w14:paraId="43543C61" w14:textId="77777777" w:rsidR="000677A3" w:rsidRDefault="000677A3" w:rsidP="003E36B8"/>
        </w:tc>
        <w:tc>
          <w:tcPr>
            <w:tcW w:w="1703" w:type="dxa"/>
            <w:tcBorders>
              <w:bottom w:val="single" w:sz="4" w:space="0" w:color="8F96A1"/>
            </w:tcBorders>
          </w:tcPr>
          <w:p w14:paraId="15122663" w14:textId="6521234D" w:rsidR="000677A3" w:rsidRDefault="000677A3" w:rsidP="003E36B8"/>
        </w:tc>
        <w:tc>
          <w:tcPr>
            <w:tcW w:w="1702" w:type="dxa"/>
          </w:tcPr>
          <w:p w14:paraId="745772F0" w14:textId="77777777" w:rsidR="000677A3" w:rsidRDefault="000677A3" w:rsidP="003E36B8"/>
        </w:tc>
        <w:tc>
          <w:tcPr>
            <w:tcW w:w="1702" w:type="dxa"/>
          </w:tcPr>
          <w:p w14:paraId="59E14C42" w14:textId="77777777" w:rsidR="000677A3" w:rsidRDefault="000677A3" w:rsidP="003E36B8"/>
        </w:tc>
        <w:tc>
          <w:tcPr>
            <w:tcW w:w="1702" w:type="dxa"/>
            <w:shd w:val="clear" w:color="auto" w:fill="FFE8C6"/>
          </w:tcPr>
          <w:p w14:paraId="33376F8C" w14:textId="77777777" w:rsidR="000677A3" w:rsidRDefault="000677A3" w:rsidP="003E36B8"/>
        </w:tc>
        <w:tc>
          <w:tcPr>
            <w:tcW w:w="1702" w:type="dxa"/>
          </w:tcPr>
          <w:p w14:paraId="70BF1317" w14:textId="77777777" w:rsidR="000677A3" w:rsidRDefault="000677A3" w:rsidP="003E36B8"/>
        </w:tc>
        <w:tc>
          <w:tcPr>
            <w:tcW w:w="1702" w:type="dxa"/>
            <w:shd w:val="clear" w:color="auto" w:fill="FFE8C6"/>
          </w:tcPr>
          <w:p w14:paraId="6D4C5343" w14:textId="77777777" w:rsidR="000677A3" w:rsidRDefault="000677A3" w:rsidP="003E36B8"/>
        </w:tc>
        <w:tc>
          <w:tcPr>
            <w:tcW w:w="1702" w:type="dxa"/>
          </w:tcPr>
          <w:p w14:paraId="24231F90" w14:textId="77777777" w:rsidR="000677A3" w:rsidRDefault="000677A3" w:rsidP="003E36B8"/>
        </w:tc>
        <w:tc>
          <w:tcPr>
            <w:tcW w:w="1702" w:type="dxa"/>
            <w:tcBorders>
              <w:bottom w:val="single" w:sz="4" w:space="0" w:color="8F96A1"/>
            </w:tcBorders>
          </w:tcPr>
          <w:p w14:paraId="727E9247" w14:textId="77777777" w:rsidR="000677A3" w:rsidRDefault="000677A3" w:rsidP="003E36B8"/>
        </w:tc>
        <w:tc>
          <w:tcPr>
            <w:tcW w:w="1702" w:type="dxa"/>
            <w:tcBorders>
              <w:bottom w:val="single" w:sz="4" w:space="0" w:color="8F96A1"/>
            </w:tcBorders>
          </w:tcPr>
          <w:p w14:paraId="125ACBE7" w14:textId="77777777" w:rsidR="000677A3" w:rsidRDefault="000677A3" w:rsidP="003E36B8"/>
        </w:tc>
        <w:tc>
          <w:tcPr>
            <w:tcW w:w="1702" w:type="dxa"/>
            <w:tcBorders>
              <w:bottom w:val="single" w:sz="4" w:space="0" w:color="8F96A1"/>
            </w:tcBorders>
            <w:shd w:val="clear" w:color="auto" w:fill="auto"/>
          </w:tcPr>
          <w:p w14:paraId="51074C60" w14:textId="77777777" w:rsidR="000677A3" w:rsidRDefault="000677A3" w:rsidP="003E36B8"/>
        </w:tc>
      </w:tr>
      <w:tr w:rsidR="000677A3" w14:paraId="2231F8FD" w14:textId="2009EBE6" w:rsidTr="00B7673B">
        <w:tc>
          <w:tcPr>
            <w:tcW w:w="1704" w:type="dxa"/>
          </w:tcPr>
          <w:p w14:paraId="2DCE0477" w14:textId="77777777" w:rsidR="000677A3" w:rsidRDefault="000677A3" w:rsidP="003E36B8">
            <w:r w:rsidRPr="006B05D4">
              <w:t>Increase opportunities for people to look after environment (including capacity building)</w:t>
            </w:r>
          </w:p>
        </w:tc>
        <w:tc>
          <w:tcPr>
            <w:tcW w:w="1703" w:type="dxa"/>
            <w:shd w:val="clear" w:color="auto" w:fill="auto"/>
          </w:tcPr>
          <w:p w14:paraId="57127934" w14:textId="77777777" w:rsidR="000677A3" w:rsidRDefault="000677A3" w:rsidP="003E36B8"/>
        </w:tc>
        <w:tc>
          <w:tcPr>
            <w:tcW w:w="1703" w:type="dxa"/>
            <w:shd w:val="clear" w:color="auto" w:fill="FFE8C6"/>
          </w:tcPr>
          <w:p w14:paraId="538E0300" w14:textId="119D354D" w:rsidR="000677A3" w:rsidRDefault="000677A3" w:rsidP="003E36B8"/>
        </w:tc>
        <w:tc>
          <w:tcPr>
            <w:tcW w:w="1702" w:type="dxa"/>
          </w:tcPr>
          <w:p w14:paraId="0A15F291" w14:textId="77777777" w:rsidR="000677A3" w:rsidRDefault="000677A3" w:rsidP="003E36B8"/>
        </w:tc>
        <w:tc>
          <w:tcPr>
            <w:tcW w:w="1702" w:type="dxa"/>
            <w:tcBorders>
              <w:bottom w:val="single" w:sz="4" w:space="0" w:color="8F96A1"/>
            </w:tcBorders>
          </w:tcPr>
          <w:p w14:paraId="070756CE" w14:textId="77777777" w:rsidR="000677A3" w:rsidRDefault="000677A3" w:rsidP="003E36B8"/>
        </w:tc>
        <w:tc>
          <w:tcPr>
            <w:tcW w:w="1702" w:type="dxa"/>
            <w:shd w:val="clear" w:color="auto" w:fill="FFE8C6"/>
          </w:tcPr>
          <w:p w14:paraId="3F99E42B" w14:textId="77777777" w:rsidR="000677A3" w:rsidRDefault="000677A3" w:rsidP="003E36B8"/>
        </w:tc>
        <w:tc>
          <w:tcPr>
            <w:tcW w:w="1702" w:type="dxa"/>
            <w:tcBorders>
              <w:bottom w:val="single" w:sz="4" w:space="0" w:color="8F96A1"/>
            </w:tcBorders>
          </w:tcPr>
          <w:p w14:paraId="0DD31C77" w14:textId="77777777" w:rsidR="000677A3" w:rsidRDefault="000677A3" w:rsidP="003E36B8"/>
        </w:tc>
        <w:tc>
          <w:tcPr>
            <w:tcW w:w="1702" w:type="dxa"/>
            <w:tcBorders>
              <w:bottom w:val="single" w:sz="4" w:space="0" w:color="8F96A1"/>
            </w:tcBorders>
            <w:shd w:val="clear" w:color="auto" w:fill="FFE8C6"/>
          </w:tcPr>
          <w:p w14:paraId="76F7C8B6" w14:textId="77777777" w:rsidR="000677A3" w:rsidRDefault="000677A3" w:rsidP="003E36B8"/>
        </w:tc>
        <w:tc>
          <w:tcPr>
            <w:tcW w:w="1702" w:type="dxa"/>
            <w:tcBorders>
              <w:bottom w:val="single" w:sz="4" w:space="0" w:color="8F96A1"/>
            </w:tcBorders>
          </w:tcPr>
          <w:p w14:paraId="1ADBD2E6" w14:textId="77777777" w:rsidR="000677A3" w:rsidRDefault="000677A3" w:rsidP="003E36B8"/>
        </w:tc>
        <w:tc>
          <w:tcPr>
            <w:tcW w:w="1702" w:type="dxa"/>
            <w:tcBorders>
              <w:bottom w:val="single" w:sz="4" w:space="0" w:color="8F96A1"/>
            </w:tcBorders>
            <w:shd w:val="clear" w:color="auto" w:fill="FFE8C6"/>
          </w:tcPr>
          <w:p w14:paraId="7E3680DE" w14:textId="77777777" w:rsidR="000677A3" w:rsidRDefault="000677A3" w:rsidP="003E36B8"/>
        </w:tc>
        <w:tc>
          <w:tcPr>
            <w:tcW w:w="1702" w:type="dxa"/>
            <w:shd w:val="clear" w:color="auto" w:fill="FFE8C6"/>
          </w:tcPr>
          <w:p w14:paraId="6A69029B" w14:textId="77777777" w:rsidR="000677A3" w:rsidRDefault="000677A3" w:rsidP="003E36B8"/>
        </w:tc>
        <w:tc>
          <w:tcPr>
            <w:tcW w:w="1702" w:type="dxa"/>
            <w:tcBorders>
              <w:bottom w:val="single" w:sz="4" w:space="0" w:color="8F96A1"/>
            </w:tcBorders>
            <w:shd w:val="clear" w:color="auto" w:fill="FFE8C6"/>
          </w:tcPr>
          <w:p w14:paraId="37AB950C" w14:textId="77777777" w:rsidR="000677A3" w:rsidRDefault="000677A3" w:rsidP="003E36B8"/>
        </w:tc>
      </w:tr>
      <w:tr w:rsidR="000677A3" w14:paraId="07B4330C" w14:textId="4C81B391" w:rsidTr="00B7673B">
        <w:tc>
          <w:tcPr>
            <w:tcW w:w="1704" w:type="dxa"/>
          </w:tcPr>
          <w:p w14:paraId="7229D261" w14:textId="77777777" w:rsidR="000677A3" w:rsidRDefault="000677A3" w:rsidP="003E36B8">
            <w:r w:rsidRPr="006B05D4">
              <w:t>Aquatic environments (rivers, wetlands, coastal) including environmental water</w:t>
            </w:r>
          </w:p>
        </w:tc>
        <w:tc>
          <w:tcPr>
            <w:tcW w:w="1703" w:type="dxa"/>
            <w:shd w:val="clear" w:color="auto" w:fill="auto"/>
          </w:tcPr>
          <w:p w14:paraId="4A40C7D2" w14:textId="77777777" w:rsidR="000677A3" w:rsidRDefault="000677A3" w:rsidP="003E36B8"/>
        </w:tc>
        <w:tc>
          <w:tcPr>
            <w:tcW w:w="1703" w:type="dxa"/>
          </w:tcPr>
          <w:p w14:paraId="4978D696" w14:textId="7AC09C80" w:rsidR="000677A3" w:rsidRDefault="000677A3" w:rsidP="003E36B8"/>
        </w:tc>
        <w:tc>
          <w:tcPr>
            <w:tcW w:w="1702" w:type="dxa"/>
          </w:tcPr>
          <w:p w14:paraId="3BCD225E" w14:textId="77777777" w:rsidR="000677A3" w:rsidRDefault="000677A3" w:rsidP="003E36B8"/>
        </w:tc>
        <w:tc>
          <w:tcPr>
            <w:tcW w:w="1702" w:type="dxa"/>
            <w:shd w:val="clear" w:color="auto" w:fill="FFE8C6"/>
          </w:tcPr>
          <w:p w14:paraId="47AC3CE0" w14:textId="7A62787B" w:rsidR="000677A3" w:rsidRDefault="000677A3" w:rsidP="003E36B8"/>
        </w:tc>
        <w:tc>
          <w:tcPr>
            <w:tcW w:w="1702" w:type="dxa"/>
          </w:tcPr>
          <w:p w14:paraId="35A83737" w14:textId="77777777" w:rsidR="000677A3" w:rsidRDefault="000677A3" w:rsidP="003E36B8"/>
        </w:tc>
        <w:tc>
          <w:tcPr>
            <w:tcW w:w="1702" w:type="dxa"/>
            <w:shd w:val="clear" w:color="auto" w:fill="FFE8C6"/>
          </w:tcPr>
          <w:p w14:paraId="115B0AA8" w14:textId="77777777" w:rsidR="000677A3" w:rsidRDefault="000677A3" w:rsidP="003E36B8"/>
        </w:tc>
        <w:tc>
          <w:tcPr>
            <w:tcW w:w="1702" w:type="dxa"/>
            <w:shd w:val="clear" w:color="auto" w:fill="FFE8C6"/>
          </w:tcPr>
          <w:p w14:paraId="6CB4820E" w14:textId="77777777" w:rsidR="000677A3" w:rsidRDefault="000677A3" w:rsidP="003E36B8"/>
        </w:tc>
        <w:tc>
          <w:tcPr>
            <w:tcW w:w="1702" w:type="dxa"/>
            <w:shd w:val="clear" w:color="auto" w:fill="FFE8C6"/>
          </w:tcPr>
          <w:p w14:paraId="63EE47AC" w14:textId="77777777" w:rsidR="000677A3" w:rsidRDefault="000677A3" w:rsidP="003E36B8"/>
        </w:tc>
        <w:tc>
          <w:tcPr>
            <w:tcW w:w="1702" w:type="dxa"/>
            <w:tcBorders>
              <w:bottom w:val="single" w:sz="4" w:space="0" w:color="8F96A1"/>
            </w:tcBorders>
            <w:shd w:val="clear" w:color="auto" w:fill="FFE8C6"/>
          </w:tcPr>
          <w:p w14:paraId="4740839A" w14:textId="6095E8B8" w:rsidR="000677A3" w:rsidRDefault="000677A3" w:rsidP="003E36B8">
            <w:r>
              <w:t>Formally listed sites e.g. Ramsar, Heritage Rivers (aquatic environments).</w:t>
            </w:r>
          </w:p>
        </w:tc>
        <w:tc>
          <w:tcPr>
            <w:tcW w:w="1702" w:type="dxa"/>
            <w:tcBorders>
              <w:bottom w:val="single" w:sz="4" w:space="0" w:color="8F96A1"/>
            </w:tcBorders>
          </w:tcPr>
          <w:p w14:paraId="688A3A7E" w14:textId="77777777" w:rsidR="000677A3" w:rsidRDefault="000677A3" w:rsidP="003E36B8"/>
        </w:tc>
        <w:tc>
          <w:tcPr>
            <w:tcW w:w="1702" w:type="dxa"/>
            <w:tcBorders>
              <w:bottom w:val="single" w:sz="4" w:space="0" w:color="8F96A1"/>
            </w:tcBorders>
            <w:shd w:val="clear" w:color="auto" w:fill="FFE8C6"/>
          </w:tcPr>
          <w:p w14:paraId="26D2A316" w14:textId="77777777" w:rsidR="000677A3" w:rsidRDefault="000677A3" w:rsidP="003E36B8"/>
        </w:tc>
      </w:tr>
      <w:tr w:rsidR="000677A3" w14:paraId="0E3510B0" w14:textId="79C73B8F" w:rsidTr="00B7673B">
        <w:tc>
          <w:tcPr>
            <w:tcW w:w="1704" w:type="dxa"/>
          </w:tcPr>
          <w:p w14:paraId="2716F5E7" w14:textId="77777777" w:rsidR="000677A3" w:rsidRDefault="000677A3" w:rsidP="003E36B8">
            <w:r w:rsidRPr="006B05D4">
              <w:t>Weeds and pests</w:t>
            </w:r>
          </w:p>
        </w:tc>
        <w:tc>
          <w:tcPr>
            <w:tcW w:w="1703" w:type="dxa"/>
            <w:shd w:val="clear" w:color="auto" w:fill="auto"/>
          </w:tcPr>
          <w:p w14:paraId="2735CBA1" w14:textId="77777777" w:rsidR="000677A3" w:rsidRDefault="000677A3" w:rsidP="003E36B8"/>
        </w:tc>
        <w:tc>
          <w:tcPr>
            <w:tcW w:w="1703" w:type="dxa"/>
          </w:tcPr>
          <w:p w14:paraId="36E46EA4" w14:textId="323E9DBB" w:rsidR="000677A3" w:rsidRDefault="000677A3" w:rsidP="003E36B8"/>
        </w:tc>
        <w:tc>
          <w:tcPr>
            <w:tcW w:w="1702" w:type="dxa"/>
          </w:tcPr>
          <w:p w14:paraId="74756D9B" w14:textId="77777777" w:rsidR="000677A3" w:rsidRDefault="000677A3" w:rsidP="003E36B8"/>
        </w:tc>
        <w:tc>
          <w:tcPr>
            <w:tcW w:w="1702" w:type="dxa"/>
          </w:tcPr>
          <w:p w14:paraId="57FABFF4" w14:textId="77777777" w:rsidR="000677A3" w:rsidRDefault="000677A3" w:rsidP="003E36B8"/>
        </w:tc>
        <w:tc>
          <w:tcPr>
            <w:tcW w:w="1702" w:type="dxa"/>
          </w:tcPr>
          <w:p w14:paraId="49A2DC2A" w14:textId="77777777" w:rsidR="000677A3" w:rsidRDefault="000677A3" w:rsidP="003E36B8"/>
        </w:tc>
        <w:tc>
          <w:tcPr>
            <w:tcW w:w="1702" w:type="dxa"/>
          </w:tcPr>
          <w:p w14:paraId="07E52003" w14:textId="77777777" w:rsidR="000677A3" w:rsidRDefault="000677A3" w:rsidP="003E36B8"/>
        </w:tc>
        <w:tc>
          <w:tcPr>
            <w:tcW w:w="1702" w:type="dxa"/>
          </w:tcPr>
          <w:p w14:paraId="7C09C404" w14:textId="77777777" w:rsidR="000677A3" w:rsidRDefault="000677A3" w:rsidP="003E36B8"/>
        </w:tc>
        <w:tc>
          <w:tcPr>
            <w:tcW w:w="1702" w:type="dxa"/>
          </w:tcPr>
          <w:p w14:paraId="1DB1BEBF" w14:textId="77777777" w:rsidR="000677A3" w:rsidRDefault="000677A3" w:rsidP="003E36B8"/>
        </w:tc>
        <w:tc>
          <w:tcPr>
            <w:tcW w:w="1702" w:type="dxa"/>
            <w:shd w:val="clear" w:color="auto" w:fill="FFE8C6"/>
          </w:tcPr>
          <w:p w14:paraId="46EF7170" w14:textId="77777777" w:rsidR="000677A3" w:rsidRDefault="000677A3" w:rsidP="003E36B8"/>
        </w:tc>
        <w:tc>
          <w:tcPr>
            <w:tcW w:w="1702" w:type="dxa"/>
            <w:shd w:val="clear" w:color="auto" w:fill="FFE8C6"/>
          </w:tcPr>
          <w:p w14:paraId="16A68518" w14:textId="77777777" w:rsidR="000677A3" w:rsidRDefault="000677A3" w:rsidP="003E36B8"/>
        </w:tc>
        <w:tc>
          <w:tcPr>
            <w:tcW w:w="1702" w:type="dxa"/>
            <w:shd w:val="clear" w:color="auto" w:fill="FFE8C6"/>
          </w:tcPr>
          <w:p w14:paraId="6B44E278" w14:textId="77777777" w:rsidR="000677A3" w:rsidRDefault="000677A3" w:rsidP="003E36B8"/>
        </w:tc>
      </w:tr>
      <w:tr w:rsidR="000677A3" w14:paraId="76DB87B2" w14:textId="4CB109CF" w:rsidTr="009D79C5">
        <w:tc>
          <w:tcPr>
            <w:tcW w:w="1704" w:type="dxa"/>
          </w:tcPr>
          <w:p w14:paraId="24CDE703" w14:textId="77777777" w:rsidR="000677A3" w:rsidRDefault="000677A3" w:rsidP="003E36B8">
            <w:r w:rsidRPr="006B05D4">
              <w:t>Pollution reduction (including waste management)</w:t>
            </w:r>
          </w:p>
        </w:tc>
        <w:tc>
          <w:tcPr>
            <w:tcW w:w="1703" w:type="dxa"/>
            <w:shd w:val="clear" w:color="auto" w:fill="auto"/>
          </w:tcPr>
          <w:p w14:paraId="64BD96DD" w14:textId="77777777" w:rsidR="000677A3" w:rsidRDefault="000677A3" w:rsidP="003E36B8"/>
        </w:tc>
        <w:tc>
          <w:tcPr>
            <w:tcW w:w="1703" w:type="dxa"/>
          </w:tcPr>
          <w:p w14:paraId="0A2424FA" w14:textId="55D197E9" w:rsidR="000677A3" w:rsidRDefault="000677A3" w:rsidP="003E36B8"/>
        </w:tc>
        <w:tc>
          <w:tcPr>
            <w:tcW w:w="1702" w:type="dxa"/>
          </w:tcPr>
          <w:p w14:paraId="27AB37DB" w14:textId="77777777" w:rsidR="000677A3" w:rsidRDefault="000677A3" w:rsidP="003E36B8"/>
        </w:tc>
        <w:tc>
          <w:tcPr>
            <w:tcW w:w="1702" w:type="dxa"/>
          </w:tcPr>
          <w:p w14:paraId="6E8A8667" w14:textId="77777777" w:rsidR="000677A3" w:rsidRDefault="000677A3" w:rsidP="003E36B8"/>
        </w:tc>
        <w:tc>
          <w:tcPr>
            <w:tcW w:w="1702" w:type="dxa"/>
          </w:tcPr>
          <w:p w14:paraId="5352FFF3" w14:textId="77777777" w:rsidR="000677A3" w:rsidRDefault="000677A3" w:rsidP="003E36B8"/>
        </w:tc>
        <w:tc>
          <w:tcPr>
            <w:tcW w:w="1702" w:type="dxa"/>
          </w:tcPr>
          <w:p w14:paraId="3231E1B9" w14:textId="77777777" w:rsidR="000677A3" w:rsidRDefault="000677A3" w:rsidP="003E36B8"/>
        </w:tc>
        <w:tc>
          <w:tcPr>
            <w:tcW w:w="1702" w:type="dxa"/>
          </w:tcPr>
          <w:p w14:paraId="3EAD44E2" w14:textId="77777777" w:rsidR="000677A3" w:rsidRDefault="000677A3" w:rsidP="003E36B8"/>
        </w:tc>
        <w:tc>
          <w:tcPr>
            <w:tcW w:w="1702" w:type="dxa"/>
            <w:tcBorders>
              <w:bottom w:val="single" w:sz="4" w:space="0" w:color="8F96A1"/>
            </w:tcBorders>
          </w:tcPr>
          <w:p w14:paraId="1838614E" w14:textId="77777777" w:rsidR="000677A3" w:rsidRDefault="000677A3" w:rsidP="003E36B8"/>
        </w:tc>
        <w:tc>
          <w:tcPr>
            <w:tcW w:w="1702" w:type="dxa"/>
          </w:tcPr>
          <w:p w14:paraId="45F9A096" w14:textId="77777777" w:rsidR="000677A3" w:rsidRDefault="000677A3" w:rsidP="003E36B8"/>
        </w:tc>
        <w:tc>
          <w:tcPr>
            <w:tcW w:w="1702" w:type="dxa"/>
            <w:tcBorders>
              <w:bottom w:val="single" w:sz="4" w:space="0" w:color="8F96A1"/>
            </w:tcBorders>
          </w:tcPr>
          <w:p w14:paraId="4ECCFD9F" w14:textId="77777777" w:rsidR="000677A3" w:rsidRDefault="000677A3" w:rsidP="003E36B8"/>
        </w:tc>
        <w:tc>
          <w:tcPr>
            <w:tcW w:w="1702" w:type="dxa"/>
            <w:tcBorders>
              <w:bottom w:val="single" w:sz="4" w:space="0" w:color="8F96A1"/>
            </w:tcBorders>
            <w:shd w:val="clear" w:color="auto" w:fill="auto"/>
          </w:tcPr>
          <w:p w14:paraId="3ED2198C" w14:textId="77777777" w:rsidR="000677A3" w:rsidRDefault="000677A3" w:rsidP="003E36B8"/>
        </w:tc>
      </w:tr>
      <w:tr w:rsidR="000677A3" w14:paraId="5E59C218" w14:textId="1D2AF76A" w:rsidTr="009D79C5">
        <w:tc>
          <w:tcPr>
            <w:tcW w:w="1704" w:type="dxa"/>
          </w:tcPr>
          <w:p w14:paraId="5EF1B5D7" w14:textId="77777777" w:rsidR="000677A3" w:rsidRDefault="000677A3" w:rsidP="003E36B8">
            <w:r w:rsidRPr="006B05D4">
              <w:t>Climate change</w:t>
            </w:r>
          </w:p>
        </w:tc>
        <w:tc>
          <w:tcPr>
            <w:tcW w:w="1703" w:type="dxa"/>
            <w:shd w:val="clear" w:color="auto" w:fill="auto"/>
          </w:tcPr>
          <w:p w14:paraId="4D57BFCE" w14:textId="77777777" w:rsidR="000677A3" w:rsidRDefault="000677A3" w:rsidP="003E36B8"/>
        </w:tc>
        <w:tc>
          <w:tcPr>
            <w:tcW w:w="1703" w:type="dxa"/>
            <w:tcBorders>
              <w:bottom w:val="single" w:sz="4" w:space="0" w:color="8F96A1"/>
            </w:tcBorders>
          </w:tcPr>
          <w:p w14:paraId="79D9F4CF" w14:textId="58519897" w:rsidR="000677A3" w:rsidRDefault="000677A3" w:rsidP="003E36B8"/>
        </w:tc>
        <w:tc>
          <w:tcPr>
            <w:tcW w:w="1702" w:type="dxa"/>
          </w:tcPr>
          <w:p w14:paraId="3991A522" w14:textId="77777777" w:rsidR="000677A3" w:rsidRDefault="000677A3" w:rsidP="003E36B8"/>
        </w:tc>
        <w:tc>
          <w:tcPr>
            <w:tcW w:w="1702" w:type="dxa"/>
          </w:tcPr>
          <w:p w14:paraId="2378CD9D" w14:textId="77777777" w:rsidR="000677A3" w:rsidRDefault="000677A3" w:rsidP="003E36B8"/>
        </w:tc>
        <w:tc>
          <w:tcPr>
            <w:tcW w:w="1702" w:type="dxa"/>
          </w:tcPr>
          <w:p w14:paraId="6C74C5B7" w14:textId="77777777" w:rsidR="000677A3" w:rsidRDefault="000677A3" w:rsidP="003E36B8"/>
        </w:tc>
        <w:tc>
          <w:tcPr>
            <w:tcW w:w="1702" w:type="dxa"/>
          </w:tcPr>
          <w:p w14:paraId="56D1FAD6" w14:textId="77777777" w:rsidR="000677A3" w:rsidRDefault="000677A3" w:rsidP="003E36B8"/>
        </w:tc>
        <w:tc>
          <w:tcPr>
            <w:tcW w:w="1702" w:type="dxa"/>
            <w:tcBorders>
              <w:bottom w:val="single" w:sz="4" w:space="0" w:color="8F96A1"/>
            </w:tcBorders>
          </w:tcPr>
          <w:p w14:paraId="5090B93C" w14:textId="77777777" w:rsidR="000677A3" w:rsidRDefault="000677A3" w:rsidP="003E36B8"/>
        </w:tc>
        <w:tc>
          <w:tcPr>
            <w:tcW w:w="1702" w:type="dxa"/>
            <w:shd w:val="clear" w:color="auto" w:fill="FFE8C6"/>
          </w:tcPr>
          <w:p w14:paraId="5B1F164D" w14:textId="4BACF975" w:rsidR="000677A3" w:rsidRDefault="000677A3" w:rsidP="003E36B8"/>
        </w:tc>
        <w:tc>
          <w:tcPr>
            <w:tcW w:w="1702" w:type="dxa"/>
          </w:tcPr>
          <w:p w14:paraId="52A76A34" w14:textId="77777777" w:rsidR="000677A3" w:rsidRDefault="000677A3" w:rsidP="003E36B8"/>
        </w:tc>
        <w:tc>
          <w:tcPr>
            <w:tcW w:w="1702" w:type="dxa"/>
            <w:shd w:val="clear" w:color="auto" w:fill="FFE8C6"/>
          </w:tcPr>
          <w:p w14:paraId="61A9C613" w14:textId="0FD20B72" w:rsidR="000677A3" w:rsidRDefault="000677A3" w:rsidP="003E36B8"/>
        </w:tc>
        <w:tc>
          <w:tcPr>
            <w:tcW w:w="1702" w:type="dxa"/>
            <w:shd w:val="clear" w:color="auto" w:fill="FFE8C6"/>
          </w:tcPr>
          <w:p w14:paraId="14625209" w14:textId="77777777" w:rsidR="000677A3" w:rsidRDefault="000677A3" w:rsidP="003E36B8"/>
        </w:tc>
      </w:tr>
      <w:tr w:rsidR="000677A3" w14:paraId="7A4C3621" w14:textId="1AF1E369" w:rsidTr="00B7673B">
        <w:tc>
          <w:tcPr>
            <w:tcW w:w="1704" w:type="dxa"/>
          </w:tcPr>
          <w:p w14:paraId="3477FE64" w14:textId="77777777" w:rsidR="000677A3" w:rsidRDefault="000677A3" w:rsidP="003E36B8">
            <w:r w:rsidRPr="006B05D4">
              <w:t>Planning</w:t>
            </w:r>
          </w:p>
        </w:tc>
        <w:tc>
          <w:tcPr>
            <w:tcW w:w="1703" w:type="dxa"/>
            <w:shd w:val="clear" w:color="auto" w:fill="auto"/>
          </w:tcPr>
          <w:p w14:paraId="7D8DA77F" w14:textId="77777777" w:rsidR="000677A3" w:rsidRDefault="000677A3" w:rsidP="003E36B8"/>
        </w:tc>
        <w:tc>
          <w:tcPr>
            <w:tcW w:w="1703" w:type="dxa"/>
            <w:shd w:val="clear" w:color="auto" w:fill="FFE8C6"/>
          </w:tcPr>
          <w:p w14:paraId="7A671CD7" w14:textId="3A6631B4" w:rsidR="000677A3" w:rsidRDefault="000677A3" w:rsidP="003E36B8"/>
        </w:tc>
        <w:tc>
          <w:tcPr>
            <w:tcW w:w="1702" w:type="dxa"/>
          </w:tcPr>
          <w:p w14:paraId="60CA4E21" w14:textId="77777777" w:rsidR="000677A3" w:rsidRDefault="000677A3" w:rsidP="003E36B8"/>
        </w:tc>
        <w:tc>
          <w:tcPr>
            <w:tcW w:w="1702" w:type="dxa"/>
          </w:tcPr>
          <w:p w14:paraId="4C2422BA" w14:textId="77777777" w:rsidR="000677A3" w:rsidRDefault="000677A3" w:rsidP="003E36B8"/>
        </w:tc>
        <w:tc>
          <w:tcPr>
            <w:tcW w:w="1702" w:type="dxa"/>
            <w:tcBorders>
              <w:bottom w:val="single" w:sz="4" w:space="0" w:color="8F96A1"/>
            </w:tcBorders>
          </w:tcPr>
          <w:p w14:paraId="21551223" w14:textId="77777777" w:rsidR="000677A3" w:rsidRDefault="000677A3" w:rsidP="003E36B8"/>
        </w:tc>
        <w:tc>
          <w:tcPr>
            <w:tcW w:w="1702" w:type="dxa"/>
          </w:tcPr>
          <w:p w14:paraId="57A59704" w14:textId="77777777" w:rsidR="000677A3" w:rsidRDefault="000677A3" w:rsidP="003E36B8"/>
        </w:tc>
        <w:tc>
          <w:tcPr>
            <w:tcW w:w="1702" w:type="dxa"/>
            <w:shd w:val="clear" w:color="auto" w:fill="FFE8C6"/>
          </w:tcPr>
          <w:p w14:paraId="069F472E" w14:textId="77777777" w:rsidR="000677A3" w:rsidRDefault="000677A3" w:rsidP="003E36B8"/>
        </w:tc>
        <w:tc>
          <w:tcPr>
            <w:tcW w:w="1702" w:type="dxa"/>
          </w:tcPr>
          <w:p w14:paraId="277A5135" w14:textId="77777777" w:rsidR="000677A3" w:rsidRDefault="000677A3" w:rsidP="003E36B8"/>
        </w:tc>
        <w:tc>
          <w:tcPr>
            <w:tcW w:w="1702" w:type="dxa"/>
          </w:tcPr>
          <w:p w14:paraId="1A8A1926" w14:textId="77777777" w:rsidR="000677A3" w:rsidRDefault="000677A3" w:rsidP="003E36B8"/>
        </w:tc>
        <w:tc>
          <w:tcPr>
            <w:tcW w:w="1702" w:type="dxa"/>
          </w:tcPr>
          <w:p w14:paraId="03EE88C2" w14:textId="77777777" w:rsidR="000677A3" w:rsidRDefault="000677A3" w:rsidP="003E36B8"/>
        </w:tc>
        <w:tc>
          <w:tcPr>
            <w:tcW w:w="1702" w:type="dxa"/>
            <w:tcBorders>
              <w:bottom w:val="single" w:sz="4" w:space="0" w:color="8F96A1"/>
            </w:tcBorders>
            <w:shd w:val="clear" w:color="auto" w:fill="auto"/>
          </w:tcPr>
          <w:p w14:paraId="4CADF934" w14:textId="77777777" w:rsidR="000677A3" w:rsidRDefault="000677A3" w:rsidP="003E36B8"/>
        </w:tc>
      </w:tr>
      <w:tr w:rsidR="000677A3" w14:paraId="6DFD91CF" w14:textId="493E135C" w:rsidTr="00B7673B">
        <w:tc>
          <w:tcPr>
            <w:tcW w:w="1704" w:type="dxa"/>
          </w:tcPr>
          <w:p w14:paraId="58C59103" w14:textId="77777777" w:rsidR="000677A3" w:rsidRDefault="000677A3" w:rsidP="003E36B8">
            <w:r w:rsidRPr="006B05D4">
              <w:t>Research including monitoring</w:t>
            </w:r>
          </w:p>
        </w:tc>
        <w:tc>
          <w:tcPr>
            <w:tcW w:w="1703" w:type="dxa"/>
            <w:shd w:val="clear" w:color="auto" w:fill="auto"/>
          </w:tcPr>
          <w:p w14:paraId="750609AA" w14:textId="77777777" w:rsidR="000677A3" w:rsidRDefault="000677A3" w:rsidP="003E36B8"/>
        </w:tc>
        <w:tc>
          <w:tcPr>
            <w:tcW w:w="1703" w:type="dxa"/>
          </w:tcPr>
          <w:p w14:paraId="2E591834" w14:textId="3E5F9C90" w:rsidR="000677A3" w:rsidRDefault="000677A3" w:rsidP="003E36B8"/>
        </w:tc>
        <w:tc>
          <w:tcPr>
            <w:tcW w:w="1702" w:type="dxa"/>
          </w:tcPr>
          <w:p w14:paraId="2B023CE3" w14:textId="77777777" w:rsidR="000677A3" w:rsidRDefault="000677A3" w:rsidP="003E36B8"/>
        </w:tc>
        <w:tc>
          <w:tcPr>
            <w:tcW w:w="1702" w:type="dxa"/>
          </w:tcPr>
          <w:p w14:paraId="0FE69A92" w14:textId="77777777" w:rsidR="000677A3" w:rsidRDefault="000677A3" w:rsidP="003E36B8"/>
        </w:tc>
        <w:tc>
          <w:tcPr>
            <w:tcW w:w="1702" w:type="dxa"/>
            <w:shd w:val="clear" w:color="auto" w:fill="FFE8C6"/>
          </w:tcPr>
          <w:p w14:paraId="1CC49F2B" w14:textId="7C547907" w:rsidR="000677A3" w:rsidRDefault="000677A3" w:rsidP="003E36B8"/>
        </w:tc>
        <w:tc>
          <w:tcPr>
            <w:tcW w:w="1702" w:type="dxa"/>
          </w:tcPr>
          <w:p w14:paraId="3E1AFD14" w14:textId="77777777" w:rsidR="000677A3" w:rsidRDefault="000677A3" w:rsidP="003E36B8"/>
        </w:tc>
        <w:tc>
          <w:tcPr>
            <w:tcW w:w="1702" w:type="dxa"/>
            <w:shd w:val="clear" w:color="auto" w:fill="FFE8C6"/>
          </w:tcPr>
          <w:p w14:paraId="2C6BB48B" w14:textId="77777777" w:rsidR="000677A3" w:rsidRDefault="000677A3" w:rsidP="003E36B8"/>
        </w:tc>
        <w:tc>
          <w:tcPr>
            <w:tcW w:w="1702" w:type="dxa"/>
          </w:tcPr>
          <w:p w14:paraId="3AFA0EE4" w14:textId="77777777" w:rsidR="000677A3" w:rsidRDefault="000677A3" w:rsidP="003E36B8"/>
        </w:tc>
        <w:tc>
          <w:tcPr>
            <w:tcW w:w="1702" w:type="dxa"/>
          </w:tcPr>
          <w:p w14:paraId="261A04DD" w14:textId="77777777" w:rsidR="000677A3" w:rsidRDefault="000677A3" w:rsidP="003E36B8"/>
        </w:tc>
        <w:tc>
          <w:tcPr>
            <w:tcW w:w="1702" w:type="dxa"/>
          </w:tcPr>
          <w:p w14:paraId="5777825A" w14:textId="77777777" w:rsidR="000677A3" w:rsidRDefault="000677A3" w:rsidP="003E36B8"/>
        </w:tc>
        <w:tc>
          <w:tcPr>
            <w:tcW w:w="1702" w:type="dxa"/>
            <w:tcBorders>
              <w:bottom w:val="single" w:sz="4" w:space="0" w:color="8F96A1"/>
            </w:tcBorders>
            <w:shd w:val="clear" w:color="auto" w:fill="FFE8C6"/>
          </w:tcPr>
          <w:p w14:paraId="6D799798" w14:textId="77777777" w:rsidR="000677A3" w:rsidRDefault="000677A3" w:rsidP="003E36B8"/>
        </w:tc>
      </w:tr>
      <w:tr w:rsidR="000677A3" w14:paraId="7E941F8D" w14:textId="6CB9A6FD" w:rsidTr="00827C7B">
        <w:tc>
          <w:tcPr>
            <w:tcW w:w="1704" w:type="dxa"/>
          </w:tcPr>
          <w:p w14:paraId="33CF9ACD" w14:textId="77777777" w:rsidR="000677A3" w:rsidRDefault="000677A3" w:rsidP="003E36B8">
            <w:r w:rsidRPr="006B05D4">
              <w:t>Marine</w:t>
            </w:r>
          </w:p>
        </w:tc>
        <w:tc>
          <w:tcPr>
            <w:tcW w:w="1703" w:type="dxa"/>
            <w:tcBorders>
              <w:bottom w:val="single" w:sz="4" w:space="0" w:color="8F96A1"/>
            </w:tcBorders>
            <w:shd w:val="clear" w:color="auto" w:fill="auto"/>
          </w:tcPr>
          <w:p w14:paraId="3A83E0B3" w14:textId="77777777" w:rsidR="000677A3" w:rsidRDefault="000677A3" w:rsidP="003E36B8"/>
        </w:tc>
        <w:tc>
          <w:tcPr>
            <w:tcW w:w="1703" w:type="dxa"/>
          </w:tcPr>
          <w:p w14:paraId="3E7273D4" w14:textId="03ADB84C" w:rsidR="000677A3" w:rsidRDefault="000677A3" w:rsidP="003E36B8"/>
        </w:tc>
        <w:tc>
          <w:tcPr>
            <w:tcW w:w="1702" w:type="dxa"/>
            <w:tcBorders>
              <w:bottom w:val="single" w:sz="4" w:space="0" w:color="8F96A1"/>
            </w:tcBorders>
          </w:tcPr>
          <w:p w14:paraId="47D25F30" w14:textId="77777777" w:rsidR="000677A3" w:rsidRDefault="000677A3" w:rsidP="003E36B8"/>
        </w:tc>
        <w:tc>
          <w:tcPr>
            <w:tcW w:w="1702" w:type="dxa"/>
          </w:tcPr>
          <w:p w14:paraId="6C9A7FBD" w14:textId="77777777" w:rsidR="000677A3" w:rsidRDefault="000677A3" w:rsidP="003E36B8"/>
        </w:tc>
        <w:tc>
          <w:tcPr>
            <w:tcW w:w="1702" w:type="dxa"/>
          </w:tcPr>
          <w:p w14:paraId="7E23648D" w14:textId="77777777" w:rsidR="000677A3" w:rsidRDefault="000677A3" w:rsidP="003E36B8"/>
        </w:tc>
        <w:tc>
          <w:tcPr>
            <w:tcW w:w="1702" w:type="dxa"/>
          </w:tcPr>
          <w:p w14:paraId="2ED56ED5" w14:textId="77777777" w:rsidR="000677A3" w:rsidRDefault="000677A3" w:rsidP="003E36B8"/>
        </w:tc>
        <w:tc>
          <w:tcPr>
            <w:tcW w:w="1702" w:type="dxa"/>
          </w:tcPr>
          <w:p w14:paraId="4D09B3BA" w14:textId="77777777" w:rsidR="000677A3" w:rsidRDefault="000677A3" w:rsidP="003E36B8"/>
        </w:tc>
        <w:tc>
          <w:tcPr>
            <w:tcW w:w="1702" w:type="dxa"/>
          </w:tcPr>
          <w:p w14:paraId="0840B1F4" w14:textId="77777777" w:rsidR="000677A3" w:rsidRDefault="000677A3" w:rsidP="003E36B8"/>
        </w:tc>
        <w:tc>
          <w:tcPr>
            <w:tcW w:w="1702" w:type="dxa"/>
          </w:tcPr>
          <w:p w14:paraId="34F786C7" w14:textId="77777777" w:rsidR="000677A3" w:rsidRDefault="000677A3" w:rsidP="003E36B8"/>
        </w:tc>
        <w:tc>
          <w:tcPr>
            <w:tcW w:w="1702" w:type="dxa"/>
            <w:tcBorders>
              <w:bottom w:val="single" w:sz="4" w:space="0" w:color="8F96A1"/>
            </w:tcBorders>
          </w:tcPr>
          <w:p w14:paraId="43C1185F" w14:textId="77777777" w:rsidR="000677A3" w:rsidRDefault="000677A3" w:rsidP="003E36B8"/>
        </w:tc>
        <w:tc>
          <w:tcPr>
            <w:tcW w:w="1702" w:type="dxa"/>
            <w:tcBorders>
              <w:bottom w:val="single" w:sz="4" w:space="0" w:color="8F96A1"/>
            </w:tcBorders>
            <w:shd w:val="clear" w:color="auto" w:fill="FFE8C6"/>
          </w:tcPr>
          <w:p w14:paraId="29483305" w14:textId="33A83D1C" w:rsidR="000677A3" w:rsidRDefault="000677A3" w:rsidP="003E36B8"/>
        </w:tc>
      </w:tr>
      <w:tr w:rsidR="000677A3" w14:paraId="24ABB1D6" w14:textId="51DA0B13" w:rsidTr="00B7673B">
        <w:tc>
          <w:tcPr>
            <w:tcW w:w="1704" w:type="dxa"/>
          </w:tcPr>
          <w:p w14:paraId="138B5824" w14:textId="77777777" w:rsidR="000677A3" w:rsidRDefault="000677A3" w:rsidP="003E36B8">
            <w:r w:rsidRPr="006B05D4">
              <w:t>Land (soils)</w:t>
            </w:r>
          </w:p>
        </w:tc>
        <w:tc>
          <w:tcPr>
            <w:tcW w:w="1703" w:type="dxa"/>
            <w:tcBorders>
              <w:bottom w:val="single" w:sz="4" w:space="0" w:color="8F96A1"/>
            </w:tcBorders>
            <w:shd w:val="clear" w:color="auto" w:fill="FFE8C6"/>
          </w:tcPr>
          <w:p w14:paraId="49891824" w14:textId="77777777" w:rsidR="000677A3" w:rsidRDefault="000677A3" w:rsidP="003E36B8"/>
        </w:tc>
        <w:tc>
          <w:tcPr>
            <w:tcW w:w="1703" w:type="dxa"/>
          </w:tcPr>
          <w:p w14:paraId="63C1108D" w14:textId="7050097E" w:rsidR="000677A3" w:rsidRDefault="000677A3" w:rsidP="003E36B8"/>
        </w:tc>
        <w:tc>
          <w:tcPr>
            <w:tcW w:w="1702" w:type="dxa"/>
            <w:shd w:val="clear" w:color="auto" w:fill="FFE8C6"/>
          </w:tcPr>
          <w:p w14:paraId="00A4E943" w14:textId="77777777" w:rsidR="000677A3" w:rsidRDefault="000677A3" w:rsidP="003E36B8"/>
        </w:tc>
        <w:tc>
          <w:tcPr>
            <w:tcW w:w="1702" w:type="dxa"/>
          </w:tcPr>
          <w:p w14:paraId="5195625E" w14:textId="77777777" w:rsidR="000677A3" w:rsidRDefault="000677A3" w:rsidP="003E36B8"/>
        </w:tc>
        <w:tc>
          <w:tcPr>
            <w:tcW w:w="1702" w:type="dxa"/>
          </w:tcPr>
          <w:p w14:paraId="6AEB7E5F" w14:textId="77777777" w:rsidR="000677A3" w:rsidRDefault="000677A3" w:rsidP="003E36B8"/>
        </w:tc>
        <w:tc>
          <w:tcPr>
            <w:tcW w:w="1702" w:type="dxa"/>
          </w:tcPr>
          <w:p w14:paraId="675C0017" w14:textId="77777777" w:rsidR="000677A3" w:rsidRDefault="000677A3" w:rsidP="003E36B8"/>
        </w:tc>
        <w:tc>
          <w:tcPr>
            <w:tcW w:w="1702" w:type="dxa"/>
          </w:tcPr>
          <w:p w14:paraId="4F7C5CAE" w14:textId="77777777" w:rsidR="000677A3" w:rsidRDefault="000677A3" w:rsidP="003E36B8"/>
        </w:tc>
        <w:tc>
          <w:tcPr>
            <w:tcW w:w="1702" w:type="dxa"/>
            <w:tcBorders>
              <w:bottom w:val="single" w:sz="4" w:space="0" w:color="8F96A1"/>
            </w:tcBorders>
          </w:tcPr>
          <w:p w14:paraId="70FC4F62" w14:textId="77777777" w:rsidR="000677A3" w:rsidRDefault="000677A3" w:rsidP="003E36B8"/>
        </w:tc>
        <w:tc>
          <w:tcPr>
            <w:tcW w:w="1702" w:type="dxa"/>
          </w:tcPr>
          <w:p w14:paraId="1A7E4A15" w14:textId="77777777" w:rsidR="000677A3" w:rsidRDefault="000677A3" w:rsidP="003E36B8"/>
        </w:tc>
        <w:tc>
          <w:tcPr>
            <w:tcW w:w="1702" w:type="dxa"/>
            <w:tcBorders>
              <w:bottom w:val="single" w:sz="4" w:space="0" w:color="8F96A1"/>
            </w:tcBorders>
            <w:shd w:val="clear" w:color="auto" w:fill="FFE8C6"/>
          </w:tcPr>
          <w:p w14:paraId="216F710B" w14:textId="77777777" w:rsidR="000677A3" w:rsidRDefault="000677A3" w:rsidP="003E36B8"/>
        </w:tc>
        <w:tc>
          <w:tcPr>
            <w:tcW w:w="1702" w:type="dxa"/>
            <w:tcBorders>
              <w:bottom w:val="single" w:sz="4" w:space="0" w:color="8F96A1"/>
            </w:tcBorders>
            <w:shd w:val="clear" w:color="auto" w:fill="auto"/>
          </w:tcPr>
          <w:p w14:paraId="34E7C3F3" w14:textId="77777777" w:rsidR="000677A3" w:rsidRDefault="000677A3" w:rsidP="003E36B8"/>
        </w:tc>
      </w:tr>
      <w:tr w:rsidR="000677A3" w14:paraId="65CFA45B" w14:textId="3A551845" w:rsidTr="0024769A">
        <w:tc>
          <w:tcPr>
            <w:tcW w:w="1704" w:type="dxa"/>
          </w:tcPr>
          <w:p w14:paraId="69D22B9E" w14:textId="77777777" w:rsidR="000677A3" w:rsidRDefault="000677A3" w:rsidP="003E36B8">
            <w:r w:rsidRPr="006B05D4">
              <w:t>Water resources</w:t>
            </w:r>
          </w:p>
        </w:tc>
        <w:tc>
          <w:tcPr>
            <w:tcW w:w="1703" w:type="dxa"/>
            <w:shd w:val="clear" w:color="auto" w:fill="FFE8C6"/>
          </w:tcPr>
          <w:p w14:paraId="005DB2B0" w14:textId="77777777" w:rsidR="000677A3" w:rsidRDefault="000677A3" w:rsidP="003E36B8"/>
        </w:tc>
        <w:tc>
          <w:tcPr>
            <w:tcW w:w="1703" w:type="dxa"/>
          </w:tcPr>
          <w:p w14:paraId="3EE0342D" w14:textId="2B6FF02D" w:rsidR="000677A3" w:rsidRDefault="000677A3" w:rsidP="003E36B8"/>
        </w:tc>
        <w:tc>
          <w:tcPr>
            <w:tcW w:w="1702" w:type="dxa"/>
            <w:shd w:val="clear" w:color="auto" w:fill="FFE8C6"/>
          </w:tcPr>
          <w:p w14:paraId="3A3E6BC7" w14:textId="77777777" w:rsidR="000677A3" w:rsidRDefault="000677A3" w:rsidP="003E36B8"/>
        </w:tc>
        <w:tc>
          <w:tcPr>
            <w:tcW w:w="1702" w:type="dxa"/>
          </w:tcPr>
          <w:p w14:paraId="07B98B6F" w14:textId="77777777" w:rsidR="000677A3" w:rsidRDefault="000677A3" w:rsidP="003E36B8"/>
        </w:tc>
        <w:tc>
          <w:tcPr>
            <w:tcW w:w="1702" w:type="dxa"/>
          </w:tcPr>
          <w:p w14:paraId="7426E881" w14:textId="77777777" w:rsidR="000677A3" w:rsidRDefault="000677A3" w:rsidP="003E36B8"/>
        </w:tc>
        <w:tc>
          <w:tcPr>
            <w:tcW w:w="1702" w:type="dxa"/>
          </w:tcPr>
          <w:p w14:paraId="13B28C23" w14:textId="77777777" w:rsidR="000677A3" w:rsidRDefault="000677A3" w:rsidP="003E36B8"/>
        </w:tc>
        <w:tc>
          <w:tcPr>
            <w:tcW w:w="1702" w:type="dxa"/>
          </w:tcPr>
          <w:p w14:paraId="43B6C426" w14:textId="77777777" w:rsidR="000677A3" w:rsidRDefault="000677A3" w:rsidP="003E36B8"/>
        </w:tc>
        <w:tc>
          <w:tcPr>
            <w:tcW w:w="1702" w:type="dxa"/>
            <w:shd w:val="clear" w:color="auto" w:fill="FFE8C6"/>
          </w:tcPr>
          <w:p w14:paraId="558FD0CD" w14:textId="5B8B1134" w:rsidR="000677A3" w:rsidRDefault="000677A3" w:rsidP="003E36B8"/>
        </w:tc>
        <w:tc>
          <w:tcPr>
            <w:tcW w:w="1702" w:type="dxa"/>
            <w:tcBorders>
              <w:bottom w:val="single" w:sz="4" w:space="0" w:color="8F96A1"/>
            </w:tcBorders>
          </w:tcPr>
          <w:p w14:paraId="094A3100" w14:textId="77777777" w:rsidR="000677A3" w:rsidRDefault="000677A3" w:rsidP="003E36B8"/>
        </w:tc>
        <w:tc>
          <w:tcPr>
            <w:tcW w:w="1702" w:type="dxa"/>
            <w:shd w:val="clear" w:color="auto" w:fill="FFE8C6"/>
          </w:tcPr>
          <w:p w14:paraId="696EDF7C" w14:textId="77777777" w:rsidR="000677A3" w:rsidRDefault="000677A3" w:rsidP="003E36B8"/>
        </w:tc>
        <w:tc>
          <w:tcPr>
            <w:tcW w:w="1702" w:type="dxa"/>
            <w:shd w:val="clear" w:color="auto" w:fill="FFE8C6"/>
          </w:tcPr>
          <w:p w14:paraId="6D90E47B" w14:textId="77777777" w:rsidR="000677A3" w:rsidRDefault="000677A3" w:rsidP="003E36B8"/>
        </w:tc>
      </w:tr>
      <w:tr w:rsidR="000677A3" w14:paraId="49F7D997" w14:textId="6A9A4595" w:rsidTr="00B7673B">
        <w:tc>
          <w:tcPr>
            <w:tcW w:w="1704" w:type="dxa"/>
          </w:tcPr>
          <w:p w14:paraId="69E13396" w14:textId="77777777" w:rsidR="000677A3" w:rsidRDefault="000677A3" w:rsidP="003E36B8">
            <w:r w:rsidRPr="006B05D4">
              <w:t>Water quality</w:t>
            </w:r>
          </w:p>
        </w:tc>
        <w:tc>
          <w:tcPr>
            <w:tcW w:w="1703" w:type="dxa"/>
            <w:shd w:val="clear" w:color="auto" w:fill="FFE8C6"/>
          </w:tcPr>
          <w:p w14:paraId="072173F2" w14:textId="5C9D0CD2" w:rsidR="000677A3" w:rsidRDefault="000677A3" w:rsidP="003E36B8">
            <w:r>
              <w:t>Great Barrier Reef</w:t>
            </w:r>
          </w:p>
        </w:tc>
        <w:tc>
          <w:tcPr>
            <w:tcW w:w="1703" w:type="dxa"/>
          </w:tcPr>
          <w:p w14:paraId="7F84FD58" w14:textId="259CB03A" w:rsidR="000677A3" w:rsidRDefault="000677A3" w:rsidP="003E36B8"/>
        </w:tc>
        <w:tc>
          <w:tcPr>
            <w:tcW w:w="1702" w:type="dxa"/>
          </w:tcPr>
          <w:p w14:paraId="2BF822D7" w14:textId="77777777" w:rsidR="000677A3" w:rsidRDefault="000677A3" w:rsidP="003E36B8"/>
        </w:tc>
        <w:tc>
          <w:tcPr>
            <w:tcW w:w="1702" w:type="dxa"/>
          </w:tcPr>
          <w:p w14:paraId="695D4DF9" w14:textId="77777777" w:rsidR="000677A3" w:rsidRDefault="000677A3" w:rsidP="003E36B8"/>
        </w:tc>
        <w:tc>
          <w:tcPr>
            <w:tcW w:w="1702" w:type="dxa"/>
          </w:tcPr>
          <w:p w14:paraId="3B852851" w14:textId="77777777" w:rsidR="000677A3" w:rsidRDefault="000677A3" w:rsidP="003E36B8"/>
        </w:tc>
        <w:tc>
          <w:tcPr>
            <w:tcW w:w="1702" w:type="dxa"/>
          </w:tcPr>
          <w:p w14:paraId="7E68839D" w14:textId="77777777" w:rsidR="000677A3" w:rsidRDefault="000677A3" w:rsidP="003E36B8"/>
        </w:tc>
        <w:tc>
          <w:tcPr>
            <w:tcW w:w="1702" w:type="dxa"/>
          </w:tcPr>
          <w:p w14:paraId="0A8E1639" w14:textId="77777777" w:rsidR="000677A3" w:rsidRDefault="000677A3" w:rsidP="003E36B8"/>
        </w:tc>
        <w:tc>
          <w:tcPr>
            <w:tcW w:w="1702" w:type="dxa"/>
          </w:tcPr>
          <w:p w14:paraId="07F749AC" w14:textId="77777777" w:rsidR="000677A3" w:rsidRDefault="000677A3" w:rsidP="003E36B8"/>
        </w:tc>
        <w:tc>
          <w:tcPr>
            <w:tcW w:w="1702" w:type="dxa"/>
            <w:shd w:val="clear" w:color="auto" w:fill="FFE8C6"/>
          </w:tcPr>
          <w:p w14:paraId="34D21178" w14:textId="3D226014" w:rsidR="000677A3" w:rsidRDefault="000677A3" w:rsidP="003E36B8"/>
        </w:tc>
        <w:tc>
          <w:tcPr>
            <w:tcW w:w="1702" w:type="dxa"/>
          </w:tcPr>
          <w:p w14:paraId="273B797F" w14:textId="77777777" w:rsidR="000677A3" w:rsidRDefault="000677A3" w:rsidP="003E36B8"/>
        </w:tc>
        <w:tc>
          <w:tcPr>
            <w:tcW w:w="1702" w:type="dxa"/>
            <w:shd w:val="clear" w:color="auto" w:fill="FFE8C6"/>
          </w:tcPr>
          <w:p w14:paraId="3B6C4B8E" w14:textId="77777777" w:rsidR="000677A3" w:rsidRDefault="000677A3" w:rsidP="003E36B8"/>
        </w:tc>
      </w:tr>
      <w:tr w:rsidR="000677A3" w14:paraId="131B4489" w14:textId="449B6C0A" w:rsidTr="00827C7B">
        <w:tc>
          <w:tcPr>
            <w:tcW w:w="1704" w:type="dxa"/>
          </w:tcPr>
          <w:p w14:paraId="44636533" w14:textId="77777777" w:rsidR="000677A3" w:rsidRDefault="000677A3" w:rsidP="003E36B8">
            <w:r w:rsidRPr="006B05D4">
              <w:t>Inshore and demersal finfish</w:t>
            </w:r>
          </w:p>
        </w:tc>
        <w:tc>
          <w:tcPr>
            <w:tcW w:w="1703" w:type="dxa"/>
            <w:shd w:val="clear" w:color="auto" w:fill="auto"/>
          </w:tcPr>
          <w:p w14:paraId="5A468227" w14:textId="77777777" w:rsidR="000677A3" w:rsidRDefault="000677A3" w:rsidP="003E36B8"/>
        </w:tc>
        <w:tc>
          <w:tcPr>
            <w:tcW w:w="1703" w:type="dxa"/>
          </w:tcPr>
          <w:p w14:paraId="342E2C38" w14:textId="2969C8BB" w:rsidR="000677A3" w:rsidRDefault="000677A3" w:rsidP="003E36B8"/>
        </w:tc>
        <w:tc>
          <w:tcPr>
            <w:tcW w:w="1702" w:type="dxa"/>
          </w:tcPr>
          <w:p w14:paraId="6A634040" w14:textId="77777777" w:rsidR="000677A3" w:rsidRDefault="000677A3" w:rsidP="003E36B8"/>
        </w:tc>
        <w:tc>
          <w:tcPr>
            <w:tcW w:w="1702" w:type="dxa"/>
          </w:tcPr>
          <w:p w14:paraId="7CA4C444" w14:textId="77777777" w:rsidR="000677A3" w:rsidRDefault="000677A3" w:rsidP="003E36B8"/>
        </w:tc>
        <w:tc>
          <w:tcPr>
            <w:tcW w:w="1702" w:type="dxa"/>
          </w:tcPr>
          <w:p w14:paraId="580A6FEB" w14:textId="77777777" w:rsidR="000677A3" w:rsidRDefault="000677A3" w:rsidP="003E36B8"/>
        </w:tc>
        <w:tc>
          <w:tcPr>
            <w:tcW w:w="1702" w:type="dxa"/>
          </w:tcPr>
          <w:p w14:paraId="23747718" w14:textId="77777777" w:rsidR="000677A3" w:rsidRDefault="000677A3" w:rsidP="003E36B8"/>
        </w:tc>
        <w:tc>
          <w:tcPr>
            <w:tcW w:w="1702" w:type="dxa"/>
          </w:tcPr>
          <w:p w14:paraId="46099CB3" w14:textId="77777777" w:rsidR="000677A3" w:rsidRDefault="000677A3" w:rsidP="003E36B8"/>
        </w:tc>
        <w:tc>
          <w:tcPr>
            <w:tcW w:w="1702" w:type="dxa"/>
          </w:tcPr>
          <w:p w14:paraId="79CD55B7" w14:textId="77777777" w:rsidR="000677A3" w:rsidRDefault="000677A3" w:rsidP="003E36B8"/>
        </w:tc>
        <w:tc>
          <w:tcPr>
            <w:tcW w:w="1702" w:type="dxa"/>
          </w:tcPr>
          <w:p w14:paraId="555E53C0" w14:textId="77777777" w:rsidR="000677A3" w:rsidRDefault="000677A3" w:rsidP="003E36B8"/>
        </w:tc>
        <w:tc>
          <w:tcPr>
            <w:tcW w:w="1702" w:type="dxa"/>
          </w:tcPr>
          <w:p w14:paraId="2ABEAE53" w14:textId="77777777" w:rsidR="000677A3" w:rsidRDefault="000677A3" w:rsidP="003E36B8"/>
        </w:tc>
        <w:tc>
          <w:tcPr>
            <w:tcW w:w="1702" w:type="dxa"/>
            <w:shd w:val="clear" w:color="auto" w:fill="auto"/>
          </w:tcPr>
          <w:p w14:paraId="198C933A" w14:textId="77777777" w:rsidR="000677A3" w:rsidRDefault="000677A3" w:rsidP="003E36B8"/>
        </w:tc>
      </w:tr>
      <w:tr w:rsidR="000677A3" w14:paraId="25310E93" w14:textId="40F8D882" w:rsidTr="00827C7B">
        <w:tc>
          <w:tcPr>
            <w:tcW w:w="1704" w:type="dxa"/>
          </w:tcPr>
          <w:p w14:paraId="1820FD1C" w14:textId="77777777" w:rsidR="000677A3" w:rsidRDefault="000677A3" w:rsidP="003E36B8">
            <w:r w:rsidRPr="006B05D4">
              <w:t>Freshwater fish</w:t>
            </w:r>
          </w:p>
        </w:tc>
        <w:tc>
          <w:tcPr>
            <w:tcW w:w="1703" w:type="dxa"/>
            <w:shd w:val="clear" w:color="auto" w:fill="auto"/>
          </w:tcPr>
          <w:p w14:paraId="258B4F89" w14:textId="77777777" w:rsidR="000677A3" w:rsidRDefault="000677A3" w:rsidP="003E36B8"/>
        </w:tc>
        <w:tc>
          <w:tcPr>
            <w:tcW w:w="1703" w:type="dxa"/>
          </w:tcPr>
          <w:p w14:paraId="449ADDA2" w14:textId="5DFBF24D" w:rsidR="000677A3" w:rsidRDefault="000677A3" w:rsidP="003E36B8"/>
        </w:tc>
        <w:tc>
          <w:tcPr>
            <w:tcW w:w="1702" w:type="dxa"/>
          </w:tcPr>
          <w:p w14:paraId="04356E1E" w14:textId="77777777" w:rsidR="000677A3" w:rsidRDefault="000677A3" w:rsidP="003E36B8"/>
        </w:tc>
        <w:tc>
          <w:tcPr>
            <w:tcW w:w="1702" w:type="dxa"/>
          </w:tcPr>
          <w:p w14:paraId="10CE1558" w14:textId="77777777" w:rsidR="000677A3" w:rsidRDefault="000677A3" w:rsidP="003E36B8"/>
        </w:tc>
        <w:tc>
          <w:tcPr>
            <w:tcW w:w="1702" w:type="dxa"/>
          </w:tcPr>
          <w:p w14:paraId="4D159D65" w14:textId="77777777" w:rsidR="000677A3" w:rsidRDefault="000677A3" w:rsidP="003E36B8"/>
        </w:tc>
        <w:tc>
          <w:tcPr>
            <w:tcW w:w="1702" w:type="dxa"/>
          </w:tcPr>
          <w:p w14:paraId="51441005" w14:textId="77777777" w:rsidR="000677A3" w:rsidRDefault="000677A3" w:rsidP="003E36B8"/>
        </w:tc>
        <w:tc>
          <w:tcPr>
            <w:tcW w:w="1702" w:type="dxa"/>
          </w:tcPr>
          <w:p w14:paraId="3B2771F9" w14:textId="77777777" w:rsidR="000677A3" w:rsidRDefault="000677A3" w:rsidP="003E36B8"/>
        </w:tc>
        <w:tc>
          <w:tcPr>
            <w:tcW w:w="1702" w:type="dxa"/>
          </w:tcPr>
          <w:p w14:paraId="734C3558" w14:textId="77777777" w:rsidR="000677A3" w:rsidRDefault="000677A3" w:rsidP="003E36B8"/>
        </w:tc>
        <w:tc>
          <w:tcPr>
            <w:tcW w:w="1702" w:type="dxa"/>
          </w:tcPr>
          <w:p w14:paraId="4DA773A5" w14:textId="77777777" w:rsidR="000677A3" w:rsidRDefault="000677A3" w:rsidP="003E36B8"/>
        </w:tc>
        <w:tc>
          <w:tcPr>
            <w:tcW w:w="1702" w:type="dxa"/>
          </w:tcPr>
          <w:p w14:paraId="5CD24008" w14:textId="77777777" w:rsidR="000677A3" w:rsidRDefault="000677A3" w:rsidP="003E36B8"/>
        </w:tc>
        <w:tc>
          <w:tcPr>
            <w:tcW w:w="1702" w:type="dxa"/>
            <w:shd w:val="clear" w:color="auto" w:fill="auto"/>
          </w:tcPr>
          <w:p w14:paraId="2596D529" w14:textId="77777777" w:rsidR="000677A3" w:rsidRDefault="000677A3" w:rsidP="003E36B8"/>
        </w:tc>
      </w:tr>
      <w:tr w:rsidR="000677A3" w14:paraId="09116B18" w14:textId="267C48E2" w:rsidTr="00827C7B">
        <w:tc>
          <w:tcPr>
            <w:tcW w:w="1704" w:type="dxa"/>
          </w:tcPr>
          <w:p w14:paraId="6608D812" w14:textId="77777777" w:rsidR="000677A3" w:rsidRDefault="000677A3" w:rsidP="003E36B8">
            <w:r w:rsidRPr="006B05D4">
              <w:t>Phytophthora (dieback)</w:t>
            </w:r>
          </w:p>
        </w:tc>
        <w:tc>
          <w:tcPr>
            <w:tcW w:w="1703" w:type="dxa"/>
            <w:shd w:val="clear" w:color="auto" w:fill="auto"/>
          </w:tcPr>
          <w:p w14:paraId="2F2AB8AC" w14:textId="77777777" w:rsidR="000677A3" w:rsidRDefault="000677A3" w:rsidP="003E36B8"/>
        </w:tc>
        <w:tc>
          <w:tcPr>
            <w:tcW w:w="1703" w:type="dxa"/>
          </w:tcPr>
          <w:p w14:paraId="7C560CFE" w14:textId="6C771342" w:rsidR="000677A3" w:rsidRDefault="000677A3" w:rsidP="003E36B8"/>
        </w:tc>
        <w:tc>
          <w:tcPr>
            <w:tcW w:w="1702" w:type="dxa"/>
          </w:tcPr>
          <w:p w14:paraId="0C3D600B" w14:textId="77777777" w:rsidR="000677A3" w:rsidRDefault="000677A3" w:rsidP="003E36B8"/>
        </w:tc>
        <w:tc>
          <w:tcPr>
            <w:tcW w:w="1702" w:type="dxa"/>
          </w:tcPr>
          <w:p w14:paraId="299A2B89" w14:textId="77777777" w:rsidR="000677A3" w:rsidRDefault="000677A3" w:rsidP="003E36B8"/>
        </w:tc>
        <w:tc>
          <w:tcPr>
            <w:tcW w:w="1702" w:type="dxa"/>
          </w:tcPr>
          <w:p w14:paraId="1A8500B0" w14:textId="77777777" w:rsidR="000677A3" w:rsidRDefault="000677A3" w:rsidP="003E36B8"/>
        </w:tc>
        <w:tc>
          <w:tcPr>
            <w:tcW w:w="1702" w:type="dxa"/>
          </w:tcPr>
          <w:p w14:paraId="7B781236" w14:textId="77777777" w:rsidR="000677A3" w:rsidRDefault="000677A3" w:rsidP="003E36B8"/>
        </w:tc>
        <w:tc>
          <w:tcPr>
            <w:tcW w:w="1702" w:type="dxa"/>
          </w:tcPr>
          <w:p w14:paraId="485F9D40" w14:textId="77777777" w:rsidR="000677A3" w:rsidRDefault="000677A3" w:rsidP="003E36B8"/>
        </w:tc>
        <w:tc>
          <w:tcPr>
            <w:tcW w:w="1702" w:type="dxa"/>
          </w:tcPr>
          <w:p w14:paraId="17206F01" w14:textId="77777777" w:rsidR="000677A3" w:rsidRDefault="000677A3" w:rsidP="003E36B8"/>
        </w:tc>
        <w:tc>
          <w:tcPr>
            <w:tcW w:w="1702" w:type="dxa"/>
          </w:tcPr>
          <w:p w14:paraId="524F292B" w14:textId="77777777" w:rsidR="000677A3" w:rsidRDefault="000677A3" w:rsidP="003E36B8"/>
        </w:tc>
        <w:tc>
          <w:tcPr>
            <w:tcW w:w="1702" w:type="dxa"/>
          </w:tcPr>
          <w:p w14:paraId="5ED61344" w14:textId="77777777" w:rsidR="000677A3" w:rsidRDefault="000677A3" w:rsidP="003E36B8"/>
        </w:tc>
        <w:tc>
          <w:tcPr>
            <w:tcW w:w="1702" w:type="dxa"/>
            <w:shd w:val="clear" w:color="auto" w:fill="auto"/>
          </w:tcPr>
          <w:p w14:paraId="0904C86B" w14:textId="77777777" w:rsidR="000677A3" w:rsidRDefault="000677A3" w:rsidP="003E36B8"/>
        </w:tc>
      </w:tr>
      <w:tr w:rsidR="000677A3" w14:paraId="4A9E670A" w14:textId="17895AD5" w:rsidTr="00827C7B">
        <w:tc>
          <w:tcPr>
            <w:tcW w:w="1704" w:type="dxa"/>
          </w:tcPr>
          <w:p w14:paraId="7C461AC8" w14:textId="77777777" w:rsidR="000677A3" w:rsidRDefault="000677A3" w:rsidP="003E36B8">
            <w:r w:rsidRPr="006B05D4">
              <w:t>Remediating fire affected areas</w:t>
            </w:r>
          </w:p>
        </w:tc>
        <w:tc>
          <w:tcPr>
            <w:tcW w:w="1703" w:type="dxa"/>
            <w:shd w:val="clear" w:color="auto" w:fill="auto"/>
          </w:tcPr>
          <w:p w14:paraId="0DD0DF00" w14:textId="77777777" w:rsidR="000677A3" w:rsidRDefault="000677A3" w:rsidP="003E36B8"/>
        </w:tc>
        <w:tc>
          <w:tcPr>
            <w:tcW w:w="1703" w:type="dxa"/>
          </w:tcPr>
          <w:p w14:paraId="287E6B29" w14:textId="14FB7554" w:rsidR="000677A3" w:rsidRDefault="000677A3" w:rsidP="003E36B8"/>
        </w:tc>
        <w:tc>
          <w:tcPr>
            <w:tcW w:w="1702" w:type="dxa"/>
          </w:tcPr>
          <w:p w14:paraId="14E1CB27" w14:textId="77777777" w:rsidR="000677A3" w:rsidRDefault="000677A3" w:rsidP="003E36B8"/>
        </w:tc>
        <w:tc>
          <w:tcPr>
            <w:tcW w:w="1702" w:type="dxa"/>
          </w:tcPr>
          <w:p w14:paraId="353B670B" w14:textId="77777777" w:rsidR="000677A3" w:rsidRDefault="000677A3" w:rsidP="003E36B8"/>
        </w:tc>
        <w:tc>
          <w:tcPr>
            <w:tcW w:w="1702" w:type="dxa"/>
          </w:tcPr>
          <w:p w14:paraId="42ECDC99" w14:textId="77777777" w:rsidR="000677A3" w:rsidRDefault="000677A3" w:rsidP="003E36B8"/>
        </w:tc>
        <w:tc>
          <w:tcPr>
            <w:tcW w:w="1702" w:type="dxa"/>
          </w:tcPr>
          <w:p w14:paraId="13D7BDFD" w14:textId="77777777" w:rsidR="000677A3" w:rsidRDefault="000677A3" w:rsidP="003E36B8"/>
        </w:tc>
        <w:tc>
          <w:tcPr>
            <w:tcW w:w="1702" w:type="dxa"/>
          </w:tcPr>
          <w:p w14:paraId="56A055AC" w14:textId="77777777" w:rsidR="000677A3" w:rsidRDefault="000677A3" w:rsidP="003E36B8"/>
        </w:tc>
        <w:tc>
          <w:tcPr>
            <w:tcW w:w="1702" w:type="dxa"/>
          </w:tcPr>
          <w:p w14:paraId="60037B41" w14:textId="77777777" w:rsidR="000677A3" w:rsidRDefault="000677A3" w:rsidP="003E36B8"/>
        </w:tc>
        <w:tc>
          <w:tcPr>
            <w:tcW w:w="1702" w:type="dxa"/>
          </w:tcPr>
          <w:p w14:paraId="009C494E" w14:textId="77777777" w:rsidR="000677A3" w:rsidRDefault="000677A3" w:rsidP="003E36B8"/>
        </w:tc>
        <w:tc>
          <w:tcPr>
            <w:tcW w:w="1702" w:type="dxa"/>
          </w:tcPr>
          <w:p w14:paraId="0DECE99A" w14:textId="77777777" w:rsidR="000677A3" w:rsidRDefault="000677A3" w:rsidP="003E36B8"/>
        </w:tc>
        <w:tc>
          <w:tcPr>
            <w:tcW w:w="1702" w:type="dxa"/>
            <w:shd w:val="clear" w:color="auto" w:fill="auto"/>
          </w:tcPr>
          <w:p w14:paraId="0B6E6C6F" w14:textId="77777777" w:rsidR="000677A3" w:rsidRDefault="000677A3" w:rsidP="003E36B8"/>
        </w:tc>
      </w:tr>
      <w:tr w:rsidR="000677A3" w14:paraId="1FE62A18" w14:textId="264283A4" w:rsidTr="00827C7B">
        <w:tc>
          <w:tcPr>
            <w:tcW w:w="1704" w:type="dxa"/>
          </w:tcPr>
          <w:p w14:paraId="39E3C226" w14:textId="77777777" w:rsidR="000677A3" w:rsidRDefault="000677A3" w:rsidP="003E36B8">
            <w:r w:rsidRPr="006B05D4">
              <w:t>Flood recovery works</w:t>
            </w:r>
          </w:p>
        </w:tc>
        <w:tc>
          <w:tcPr>
            <w:tcW w:w="1703" w:type="dxa"/>
            <w:shd w:val="clear" w:color="auto" w:fill="auto"/>
          </w:tcPr>
          <w:p w14:paraId="4193E51C" w14:textId="77777777" w:rsidR="000677A3" w:rsidRDefault="000677A3" w:rsidP="003E36B8"/>
        </w:tc>
        <w:tc>
          <w:tcPr>
            <w:tcW w:w="1703" w:type="dxa"/>
          </w:tcPr>
          <w:p w14:paraId="719C0BA3" w14:textId="2107C16B" w:rsidR="000677A3" w:rsidRDefault="000677A3" w:rsidP="003E36B8"/>
        </w:tc>
        <w:tc>
          <w:tcPr>
            <w:tcW w:w="1702" w:type="dxa"/>
          </w:tcPr>
          <w:p w14:paraId="0A775245" w14:textId="77777777" w:rsidR="000677A3" w:rsidRDefault="000677A3" w:rsidP="003E36B8"/>
        </w:tc>
        <w:tc>
          <w:tcPr>
            <w:tcW w:w="1702" w:type="dxa"/>
          </w:tcPr>
          <w:p w14:paraId="1E9BE3D4" w14:textId="77777777" w:rsidR="000677A3" w:rsidRDefault="000677A3" w:rsidP="003E36B8"/>
        </w:tc>
        <w:tc>
          <w:tcPr>
            <w:tcW w:w="1702" w:type="dxa"/>
          </w:tcPr>
          <w:p w14:paraId="5D800FC9" w14:textId="77777777" w:rsidR="000677A3" w:rsidRDefault="000677A3" w:rsidP="003E36B8"/>
        </w:tc>
        <w:tc>
          <w:tcPr>
            <w:tcW w:w="1702" w:type="dxa"/>
          </w:tcPr>
          <w:p w14:paraId="14EA6EB5" w14:textId="77777777" w:rsidR="000677A3" w:rsidRDefault="000677A3" w:rsidP="003E36B8"/>
        </w:tc>
        <w:tc>
          <w:tcPr>
            <w:tcW w:w="1702" w:type="dxa"/>
          </w:tcPr>
          <w:p w14:paraId="00A5E3AF" w14:textId="77777777" w:rsidR="000677A3" w:rsidRDefault="000677A3" w:rsidP="003E36B8"/>
        </w:tc>
        <w:tc>
          <w:tcPr>
            <w:tcW w:w="1702" w:type="dxa"/>
          </w:tcPr>
          <w:p w14:paraId="771C6073" w14:textId="77777777" w:rsidR="000677A3" w:rsidRDefault="000677A3" w:rsidP="003E36B8"/>
        </w:tc>
        <w:tc>
          <w:tcPr>
            <w:tcW w:w="1702" w:type="dxa"/>
          </w:tcPr>
          <w:p w14:paraId="16AD1E9B" w14:textId="77777777" w:rsidR="000677A3" w:rsidRDefault="000677A3" w:rsidP="003E36B8"/>
        </w:tc>
        <w:tc>
          <w:tcPr>
            <w:tcW w:w="1702" w:type="dxa"/>
            <w:tcBorders>
              <w:bottom w:val="single" w:sz="4" w:space="0" w:color="8F96A1"/>
            </w:tcBorders>
          </w:tcPr>
          <w:p w14:paraId="74E7BA51" w14:textId="77777777" w:rsidR="000677A3" w:rsidRDefault="000677A3" w:rsidP="003E36B8"/>
        </w:tc>
        <w:tc>
          <w:tcPr>
            <w:tcW w:w="1702" w:type="dxa"/>
            <w:tcBorders>
              <w:bottom w:val="single" w:sz="4" w:space="0" w:color="8F96A1"/>
            </w:tcBorders>
            <w:shd w:val="clear" w:color="auto" w:fill="auto"/>
          </w:tcPr>
          <w:p w14:paraId="60C0EF96" w14:textId="77777777" w:rsidR="000677A3" w:rsidRDefault="000677A3" w:rsidP="003E36B8"/>
        </w:tc>
      </w:tr>
      <w:tr w:rsidR="000677A3" w14:paraId="4137F06B" w14:textId="64B4327E" w:rsidTr="00B7673B">
        <w:tc>
          <w:tcPr>
            <w:tcW w:w="1704" w:type="dxa"/>
          </w:tcPr>
          <w:p w14:paraId="5BE9966F" w14:textId="77777777" w:rsidR="000677A3" w:rsidRDefault="000677A3" w:rsidP="003E36B8">
            <w:r w:rsidRPr="006B05D4">
              <w:t>Urban development</w:t>
            </w:r>
          </w:p>
        </w:tc>
        <w:tc>
          <w:tcPr>
            <w:tcW w:w="1703" w:type="dxa"/>
            <w:shd w:val="clear" w:color="auto" w:fill="auto"/>
          </w:tcPr>
          <w:p w14:paraId="01F6D997" w14:textId="77777777" w:rsidR="000677A3" w:rsidRDefault="000677A3" w:rsidP="003E36B8"/>
        </w:tc>
        <w:tc>
          <w:tcPr>
            <w:tcW w:w="1703" w:type="dxa"/>
          </w:tcPr>
          <w:p w14:paraId="2B3D179D" w14:textId="61C948B3" w:rsidR="000677A3" w:rsidRDefault="000677A3" w:rsidP="003E36B8"/>
        </w:tc>
        <w:tc>
          <w:tcPr>
            <w:tcW w:w="1702" w:type="dxa"/>
          </w:tcPr>
          <w:p w14:paraId="61BF9C1A" w14:textId="77777777" w:rsidR="000677A3" w:rsidRDefault="000677A3" w:rsidP="003E36B8"/>
        </w:tc>
        <w:tc>
          <w:tcPr>
            <w:tcW w:w="1702" w:type="dxa"/>
          </w:tcPr>
          <w:p w14:paraId="0ED488E2" w14:textId="77777777" w:rsidR="000677A3" w:rsidRDefault="000677A3" w:rsidP="003E36B8"/>
        </w:tc>
        <w:tc>
          <w:tcPr>
            <w:tcW w:w="1702" w:type="dxa"/>
          </w:tcPr>
          <w:p w14:paraId="0A940E1C" w14:textId="77777777" w:rsidR="000677A3" w:rsidRDefault="000677A3" w:rsidP="003E36B8"/>
        </w:tc>
        <w:tc>
          <w:tcPr>
            <w:tcW w:w="1702" w:type="dxa"/>
          </w:tcPr>
          <w:p w14:paraId="6CEE1100" w14:textId="77777777" w:rsidR="000677A3" w:rsidRDefault="000677A3" w:rsidP="003E36B8"/>
        </w:tc>
        <w:tc>
          <w:tcPr>
            <w:tcW w:w="1702" w:type="dxa"/>
          </w:tcPr>
          <w:p w14:paraId="040F1C1F" w14:textId="77777777" w:rsidR="000677A3" w:rsidRDefault="000677A3" w:rsidP="003E36B8"/>
        </w:tc>
        <w:tc>
          <w:tcPr>
            <w:tcW w:w="1702" w:type="dxa"/>
          </w:tcPr>
          <w:p w14:paraId="52B6931F" w14:textId="77777777" w:rsidR="000677A3" w:rsidRDefault="000677A3" w:rsidP="003E36B8"/>
        </w:tc>
        <w:tc>
          <w:tcPr>
            <w:tcW w:w="1702" w:type="dxa"/>
          </w:tcPr>
          <w:p w14:paraId="4136FF80" w14:textId="77777777" w:rsidR="000677A3" w:rsidRDefault="000677A3" w:rsidP="003E36B8"/>
        </w:tc>
        <w:tc>
          <w:tcPr>
            <w:tcW w:w="1702" w:type="dxa"/>
            <w:tcBorders>
              <w:bottom w:val="single" w:sz="4" w:space="0" w:color="8F96A1"/>
            </w:tcBorders>
            <w:shd w:val="clear" w:color="auto" w:fill="FFE8C6"/>
          </w:tcPr>
          <w:p w14:paraId="51CFFDD7" w14:textId="77777777" w:rsidR="000677A3" w:rsidRDefault="000677A3" w:rsidP="003E36B8"/>
        </w:tc>
        <w:tc>
          <w:tcPr>
            <w:tcW w:w="1702" w:type="dxa"/>
            <w:tcBorders>
              <w:bottom w:val="single" w:sz="4" w:space="0" w:color="8F96A1"/>
            </w:tcBorders>
            <w:shd w:val="clear" w:color="auto" w:fill="FFE8C6"/>
          </w:tcPr>
          <w:p w14:paraId="70020647" w14:textId="77777777" w:rsidR="000677A3" w:rsidRDefault="000677A3" w:rsidP="003E36B8"/>
        </w:tc>
      </w:tr>
      <w:tr w:rsidR="000677A3" w14:paraId="7881059C" w14:textId="18B7D153" w:rsidTr="00B7673B">
        <w:tc>
          <w:tcPr>
            <w:tcW w:w="1704" w:type="dxa"/>
          </w:tcPr>
          <w:p w14:paraId="1A0F0201" w14:textId="77777777" w:rsidR="000677A3" w:rsidRDefault="000677A3" w:rsidP="003E36B8">
            <w:r w:rsidRPr="006B05D4">
              <w:t>Fire management</w:t>
            </w:r>
          </w:p>
        </w:tc>
        <w:tc>
          <w:tcPr>
            <w:tcW w:w="1703" w:type="dxa"/>
            <w:shd w:val="clear" w:color="auto" w:fill="auto"/>
          </w:tcPr>
          <w:p w14:paraId="66BFA44A" w14:textId="77777777" w:rsidR="000677A3" w:rsidRDefault="000677A3" w:rsidP="003E36B8"/>
        </w:tc>
        <w:tc>
          <w:tcPr>
            <w:tcW w:w="1703" w:type="dxa"/>
            <w:tcBorders>
              <w:bottom w:val="single" w:sz="4" w:space="0" w:color="8F96A1"/>
            </w:tcBorders>
          </w:tcPr>
          <w:p w14:paraId="4CCC9EA1" w14:textId="7606322B" w:rsidR="000677A3" w:rsidRDefault="000677A3" w:rsidP="003E36B8"/>
        </w:tc>
        <w:tc>
          <w:tcPr>
            <w:tcW w:w="1702" w:type="dxa"/>
          </w:tcPr>
          <w:p w14:paraId="60EE5E27" w14:textId="77777777" w:rsidR="000677A3" w:rsidRDefault="000677A3" w:rsidP="003E36B8"/>
        </w:tc>
        <w:tc>
          <w:tcPr>
            <w:tcW w:w="1702" w:type="dxa"/>
          </w:tcPr>
          <w:p w14:paraId="339EEBF0" w14:textId="77777777" w:rsidR="000677A3" w:rsidRDefault="000677A3" w:rsidP="003E36B8"/>
        </w:tc>
        <w:tc>
          <w:tcPr>
            <w:tcW w:w="1702" w:type="dxa"/>
          </w:tcPr>
          <w:p w14:paraId="72CE33FF" w14:textId="77777777" w:rsidR="000677A3" w:rsidRDefault="000677A3" w:rsidP="003E36B8"/>
        </w:tc>
        <w:tc>
          <w:tcPr>
            <w:tcW w:w="1702" w:type="dxa"/>
          </w:tcPr>
          <w:p w14:paraId="6BADA75C" w14:textId="77777777" w:rsidR="000677A3" w:rsidRDefault="000677A3" w:rsidP="003E36B8"/>
        </w:tc>
        <w:tc>
          <w:tcPr>
            <w:tcW w:w="1702" w:type="dxa"/>
          </w:tcPr>
          <w:p w14:paraId="7FFA59A5" w14:textId="77777777" w:rsidR="000677A3" w:rsidRDefault="000677A3" w:rsidP="003E36B8"/>
        </w:tc>
        <w:tc>
          <w:tcPr>
            <w:tcW w:w="1702" w:type="dxa"/>
          </w:tcPr>
          <w:p w14:paraId="424E1E6E" w14:textId="77777777" w:rsidR="000677A3" w:rsidRDefault="000677A3" w:rsidP="003E36B8"/>
        </w:tc>
        <w:tc>
          <w:tcPr>
            <w:tcW w:w="1702" w:type="dxa"/>
          </w:tcPr>
          <w:p w14:paraId="49F235CE" w14:textId="77777777" w:rsidR="000677A3" w:rsidRDefault="000677A3" w:rsidP="003E36B8"/>
        </w:tc>
        <w:tc>
          <w:tcPr>
            <w:tcW w:w="1702" w:type="dxa"/>
            <w:shd w:val="clear" w:color="auto" w:fill="FFE8C6"/>
          </w:tcPr>
          <w:p w14:paraId="381028E1" w14:textId="77777777" w:rsidR="000677A3" w:rsidRDefault="000677A3" w:rsidP="003E36B8"/>
        </w:tc>
        <w:tc>
          <w:tcPr>
            <w:tcW w:w="1702" w:type="dxa"/>
            <w:shd w:val="clear" w:color="auto" w:fill="FFE8C6"/>
          </w:tcPr>
          <w:p w14:paraId="5EE6169F" w14:textId="77777777" w:rsidR="000677A3" w:rsidRDefault="000677A3" w:rsidP="003E36B8"/>
        </w:tc>
      </w:tr>
      <w:tr w:rsidR="000677A3" w14:paraId="37BFB5F7" w14:textId="3BFEB7D1" w:rsidTr="00827C7B">
        <w:tc>
          <w:tcPr>
            <w:tcW w:w="1704" w:type="dxa"/>
          </w:tcPr>
          <w:p w14:paraId="4D6F8127" w14:textId="50B4A04B" w:rsidR="000677A3" w:rsidRPr="006B05D4" w:rsidRDefault="000677A3" w:rsidP="003E36B8">
            <w:r>
              <w:t>Sustainable practices by industry</w:t>
            </w:r>
          </w:p>
        </w:tc>
        <w:tc>
          <w:tcPr>
            <w:tcW w:w="1703" w:type="dxa"/>
            <w:shd w:val="clear" w:color="auto" w:fill="auto"/>
          </w:tcPr>
          <w:p w14:paraId="0A47C25C" w14:textId="77777777" w:rsidR="000677A3" w:rsidRDefault="000677A3" w:rsidP="003E36B8"/>
        </w:tc>
        <w:tc>
          <w:tcPr>
            <w:tcW w:w="1703" w:type="dxa"/>
            <w:tcBorders>
              <w:bottom w:val="single" w:sz="4" w:space="0" w:color="8F96A1"/>
            </w:tcBorders>
          </w:tcPr>
          <w:p w14:paraId="49BA911B" w14:textId="610EA7C9" w:rsidR="000677A3" w:rsidRDefault="000677A3" w:rsidP="003E36B8"/>
        </w:tc>
        <w:tc>
          <w:tcPr>
            <w:tcW w:w="1702" w:type="dxa"/>
          </w:tcPr>
          <w:p w14:paraId="155D8DC8" w14:textId="77777777" w:rsidR="000677A3" w:rsidRDefault="000677A3" w:rsidP="003E36B8"/>
        </w:tc>
        <w:tc>
          <w:tcPr>
            <w:tcW w:w="1702" w:type="dxa"/>
          </w:tcPr>
          <w:p w14:paraId="4114E462" w14:textId="77777777" w:rsidR="000677A3" w:rsidRDefault="000677A3" w:rsidP="003E36B8"/>
        </w:tc>
        <w:tc>
          <w:tcPr>
            <w:tcW w:w="1702" w:type="dxa"/>
          </w:tcPr>
          <w:p w14:paraId="598A5C51" w14:textId="77777777" w:rsidR="000677A3" w:rsidRDefault="000677A3" w:rsidP="003E36B8"/>
        </w:tc>
        <w:tc>
          <w:tcPr>
            <w:tcW w:w="1702" w:type="dxa"/>
          </w:tcPr>
          <w:p w14:paraId="2C046BAA" w14:textId="77777777" w:rsidR="000677A3" w:rsidRDefault="000677A3" w:rsidP="003E36B8"/>
        </w:tc>
        <w:tc>
          <w:tcPr>
            <w:tcW w:w="1702" w:type="dxa"/>
          </w:tcPr>
          <w:p w14:paraId="40A3233D" w14:textId="77777777" w:rsidR="000677A3" w:rsidRDefault="000677A3" w:rsidP="003E36B8"/>
        </w:tc>
        <w:tc>
          <w:tcPr>
            <w:tcW w:w="1702" w:type="dxa"/>
          </w:tcPr>
          <w:p w14:paraId="4D8BA3C4" w14:textId="77777777" w:rsidR="000677A3" w:rsidRDefault="000677A3" w:rsidP="003E36B8"/>
        </w:tc>
        <w:tc>
          <w:tcPr>
            <w:tcW w:w="1702" w:type="dxa"/>
          </w:tcPr>
          <w:p w14:paraId="0116706C" w14:textId="77777777" w:rsidR="000677A3" w:rsidRDefault="000677A3" w:rsidP="003E36B8"/>
        </w:tc>
        <w:tc>
          <w:tcPr>
            <w:tcW w:w="1702" w:type="dxa"/>
            <w:shd w:val="clear" w:color="auto" w:fill="FFE8C6"/>
          </w:tcPr>
          <w:p w14:paraId="54E38705" w14:textId="77777777" w:rsidR="000677A3" w:rsidRDefault="000677A3" w:rsidP="003E36B8"/>
        </w:tc>
        <w:tc>
          <w:tcPr>
            <w:tcW w:w="1702" w:type="dxa"/>
            <w:shd w:val="clear" w:color="auto" w:fill="auto"/>
          </w:tcPr>
          <w:p w14:paraId="35DE8F8A" w14:textId="77777777" w:rsidR="000677A3" w:rsidRDefault="000677A3" w:rsidP="003E36B8"/>
        </w:tc>
      </w:tr>
      <w:tr w:rsidR="000677A3" w14:paraId="26EBFFBA" w14:textId="363566F8" w:rsidTr="00827C7B">
        <w:tc>
          <w:tcPr>
            <w:tcW w:w="1704" w:type="dxa"/>
          </w:tcPr>
          <w:p w14:paraId="08C13553" w14:textId="77777777" w:rsidR="000677A3" w:rsidRDefault="000677A3" w:rsidP="003E36B8">
            <w:r w:rsidRPr="006B05D4">
              <w:t>Integrated Catchment Management</w:t>
            </w:r>
          </w:p>
        </w:tc>
        <w:tc>
          <w:tcPr>
            <w:tcW w:w="1703" w:type="dxa"/>
            <w:shd w:val="clear" w:color="auto" w:fill="auto"/>
          </w:tcPr>
          <w:p w14:paraId="2B23FA1C" w14:textId="77777777" w:rsidR="000677A3" w:rsidRDefault="000677A3" w:rsidP="003E36B8"/>
        </w:tc>
        <w:tc>
          <w:tcPr>
            <w:tcW w:w="1703" w:type="dxa"/>
            <w:shd w:val="clear" w:color="auto" w:fill="FFE8C6"/>
          </w:tcPr>
          <w:p w14:paraId="77276A2B" w14:textId="7DF7EBF4" w:rsidR="000677A3" w:rsidRDefault="000677A3" w:rsidP="003E36B8"/>
        </w:tc>
        <w:tc>
          <w:tcPr>
            <w:tcW w:w="1702" w:type="dxa"/>
          </w:tcPr>
          <w:p w14:paraId="3E20FC97" w14:textId="77777777" w:rsidR="000677A3" w:rsidRDefault="000677A3" w:rsidP="003E36B8"/>
        </w:tc>
        <w:tc>
          <w:tcPr>
            <w:tcW w:w="1702" w:type="dxa"/>
          </w:tcPr>
          <w:p w14:paraId="12870832" w14:textId="77777777" w:rsidR="000677A3" w:rsidRDefault="000677A3" w:rsidP="003E36B8"/>
        </w:tc>
        <w:tc>
          <w:tcPr>
            <w:tcW w:w="1702" w:type="dxa"/>
          </w:tcPr>
          <w:p w14:paraId="615229BF" w14:textId="77777777" w:rsidR="000677A3" w:rsidRDefault="000677A3" w:rsidP="003E36B8"/>
        </w:tc>
        <w:tc>
          <w:tcPr>
            <w:tcW w:w="1702" w:type="dxa"/>
          </w:tcPr>
          <w:p w14:paraId="28187E72" w14:textId="77777777" w:rsidR="000677A3" w:rsidRDefault="000677A3" w:rsidP="003E36B8"/>
        </w:tc>
        <w:tc>
          <w:tcPr>
            <w:tcW w:w="1702" w:type="dxa"/>
          </w:tcPr>
          <w:p w14:paraId="4EB7B122" w14:textId="77777777" w:rsidR="000677A3" w:rsidRDefault="000677A3" w:rsidP="003E36B8"/>
        </w:tc>
        <w:tc>
          <w:tcPr>
            <w:tcW w:w="1702" w:type="dxa"/>
          </w:tcPr>
          <w:p w14:paraId="78133765" w14:textId="77777777" w:rsidR="000677A3" w:rsidRDefault="000677A3" w:rsidP="003E36B8"/>
        </w:tc>
        <w:tc>
          <w:tcPr>
            <w:tcW w:w="1702" w:type="dxa"/>
          </w:tcPr>
          <w:p w14:paraId="144119ED" w14:textId="77777777" w:rsidR="000677A3" w:rsidRDefault="000677A3" w:rsidP="003E36B8"/>
        </w:tc>
        <w:tc>
          <w:tcPr>
            <w:tcW w:w="1702" w:type="dxa"/>
            <w:tcBorders>
              <w:bottom w:val="single" w:sz="4" w:space="0" w:color="8F96A1"/>
            </w:tcBorders>
          </w:tcPr>
          <w:p w14:paraId="2F27104D" w14:textId="77777777" w:rsidR="000677A3" w:rsidRDefault="000677A3" w:rsidP="003E36B8"/>
        </w:tc>
        <w:tc>
          <w:tcPr>
            <w:tcW w:w="1702" w:type="dxa"/>
            <w:tcBorders>
              <w:bottom w:val="single" w:sz="4" w:space="0" w:color="8F96A1"/>
            </w:tcBorders>
            <w:shd w:val="clear" w:color="auto" w:fill="auto"/>
          </w:tcPr>
          <w:p w14:paraId="39BBF6A9" w14:textId="77777777" w:rsidR="000677A3" w:rsidRDefault="000677A3" w:rsidP="003E36B8"/>
        </w:tc>
      </w:tr>
      <w:tr w:rsidR="000677A3" w14:paraId="41EA457A" w14:textId="7AF27E91" w:rsidTr="00827C7B">
        <w:tc>
          <w:tcPr>
            <w:tcW w:w="1704" w:type="dxa"/>
          </w:tcPr>
          <w:p w14:paraId="46BE4FBF" w14:textId="77777777" w:rsidR="000677A3" w:rsidRDefault="000677A3" w:rsidP="003E36B8">
            <w:r w:rsidRPr="006B05D4">
              <w:t>Mining</w:t>
            </w:r>
          </w:p>
        </w:tc>
        <w:tc>
          <w:tcPr>
            <w:tcW w:w="1703" w:type="dxa"/>
            <w:shd w:val="clear" w:color="auto" w:fill="auto"/>
          </w:tcPr>
          <w:p w14:paraId="6AF5007C" w14:textId="77777777" w:rsidR="000677A3" w:rsidRDefault="000677A3" w:rsidP="003E36B8"/>
        </w:tc>
        <w:tc>
          <w:tcPr>
            <w:tcW w:w="1703" w:type="dxa"/>
          </w:tcPr>
          <w:p w14:paraId="0E062FAD" w14:textId="1E3ED16D" w:rsidR="000677A3" w:rsidRDefault="000677A3" w:rsidP="003E36B8"/>
        </w:tc>
        <w:tc>
          <w:tcPr>
            <w:tcW w:w="1702" w:type="dxa"/>
          </w:tcPr>
          <w:p w14:paraId="1E5FB8CC" w14:textId="77777777" w:rsidR="000677A3" w:rsidRDefault="000677A3" w:rsidP="003E36B8"/>
        </w:tc>
        <w:tc>
          <w:tcPr>
            <w:tcW w:w="1702" w:type="dxa"/>
          </w:tcPr>
          <w:p w14:paraId="59411F62" w14:textId="77777777" w:rsidR="000677A3" w:rsidRDefault="000677A3" w:rsidP="003E36B8"/>
        </w:tc>
        <w:tc>
          <w:tcPr>
            <w:tcW w:w="1702" w:type="dxa"/>
          </w:tcPr>
          <w:p w14:paraId="325DD210" w14:textId="77777777" w:rsidR="000677A3" w:rsidRDefault="000677A3" w:rsidP="003E36B8"/>
        </w:tc>
        <w:tc>
          <w:tcPr>
            <w:tcW w:w="1702" w:type="dxa"/>
          </w:tcPr>
          <w:p w14:paraId="54507306" w14:textId="77777777" w:rsidR="000677A3" w:rsidRDefault="000677A3" w:rsidP="003E36B8"/>
        </w:tc>
        <w:tc>
          <w:tcPr>
            <w:tcW w:w="1702" w:type="dxa"/>
          </w:tcPr>
          <w:p w14:paraId="2D598466" w14:textId="77777777" w:rsidR="000677A3" w:rsidRDefault="000677A3" w:rsidP="003E36B8"/>
        </w:tc>
        <w:tc>
          <w:tcPr>
            <w:tcW w:w="1702" w:type="dxa"/>
          </w:tcPr>
          <w:p w14:paraId="5E390103" w14:textId="77777777" w:rsidR="000677A3" w:rsidRDefault="000677A3" w:rsidP="003E36B8"/>
        </w:tc>
        <w:tc>
          <w:tcPr>
            <w:tcW w:w="1702" w:type="dxa"/>
          </w:tcPr>
          <w:p w14:paraId="4BE8C6A0" w14:textId="77777777" w:rsidR="000677A3" w:rsidRDefault="000677A3" w:rsidP="003E36B8"/>
        </w:tc>
        <w:tc>
          <w:tcPr>
            <w:tcW w:w="1702" w:type="dxa"/>
            <w:shd w:val="clear" w:color="auto" w:fill="FFE8C6"/>
          </w:tcPr>
          <w:p w14:paraId="5BA061FA" w14:textId="77777777" w:rsidR="000677A3" w:rsidRDefault="000677A3" w:rsidP="003E36B8"/>
        </w:tc>
        <w:tc>
          <w:tcPr>
            <w:tcW w:w="1702" w:type="dxa"/>
            <w:shd w:val="clear" w:color="auto" w:fill="auto"/>
          </w:tcPr>
          <w:p w14:paraId="43EE8453" w14:textId="77777777" w:rsidR="000677A3" w:rsidRDefault="000677A3" w:rsidP="003E36B8"/>
        </w:tc>
      </w:tr>
      <w:tr w:rsidR="000677A3" w14:paraId="5A52C61F" w14:textId="3057438A" w:rsidTr="00FC143A">
        <w:tc>
          <w:tcPr>
            <w:tcW w:w="1704" w:type="dxa"/>
          </w:tcPr>
          <w:p w14:paraId="53783FAC" w14:textId="77777777" w:rsidR="000677A3" w:rsidRDefault="000677A3" w:rsidP="003E36B8">
            <w:r w:rsidRPr="006B05D4">
              <w:t>NRM based economic opportunities</w:t>
            </w:r>
          </w:p>
        </w:tc>
        <w:tc>
          <w:tcPr>
            <w:tcW w:w="1703" w:type="dxa"/>
          </w:tcPr>
          <w:p w14:paraId="013E47AC" w14:textId="77777777" w:rsidR="000677A3" w:rsidRDefault="000677A3" w:rsidP="003E36B8"/>
        </w:tc>
        <w:tc>
          <w:tcPr>
            <w:tcW w:w="1703" w:type="dxa"/>
          </w:tcPr>
          <w:p w14:paraId="472F87F8" w14:textId="54209699" w:rsidR="000677A3" w:rsidRDefault="000677A3" w:rsidP="003E36B8"/>
        </w:tc>
        <w:tc>
          <w:tcPr>
            <w:tcW w:w="1702" w:type="dxa"/>
          </w:tcPr>
          <w:p w14:paraId="058010CF" w14:textId="77777777" w:rsidR="000677A3" w:rsidRDefault="000677A3" w:rsidP="003E36B8"/>
        </w:tc>
        <w:tc>
          <w:tcPr>
            <w:tcW w:w="1702" w:type="dxa"/>
          </w:tcPr>
          <w:p w14:paraId="1D119544" w14:textId="77777777" w:rsidR="000677A3" w:rsidRDefault="000677A3" w:rsidP="003E36B8"/>
        </w:tc>
        <w:tc>
          <w:tcPr>
            <w:tcW w:w="1702" w:type="dxa"/>
          </w:tcPr>
          <w:p w14:paraId="469810CB" w14:textId="77777777" w:rsidR="000677A3" w:rsidRDefault="000677A3" w:rsidP="003E36B8"/>
        </w:tc>
        <w:tc>
          <w:tcPr>
            <w:tcW w:w="1702" w:type="dxa"/>
          </w:tcPr>
          <w:p w14:paraId="52C91356" w14:textId="77777777" w:rsidR="000677A3" w:rsidRDefault="000677A3" w:rsidP="003E36B8"/>
        </w:tc>
        <w:tc>
          <w:tcPr>
            <w:tcW w:w="1702" w:type="dxa"/>
          </w:tcPr>
          <w:p w14:paraId="06F7B10C" w14:textId="77777777" w:rsidR="000677A3" w:rsidRDefault="000677A3" w:rsidP="003E36B8"/>
        </w:tc>
        <w:tc>
          <w:tcPr>
            <w:tcW w:w="1702" w:type="dxa"/>
          </w:tcPr>
          <w:p w14:paraId="674FD4ED" w14:textId="77777777" w:rsidR="000677A3" w:rsidRDefault="000677A3" w:rsidP="003E36B8"/>
        </w:tc>
        <w:tc>
          <w:tcPr>
            <w:tcW w:w="1702" w:type="dxa"/>
          </w:tcPr>
          <w:p w14:paraId="7CA87172" w14:textId="77777777" w:rsidR="000677A3" w:rsidRDefault="000677A3" w:rsidP="003E36B8"/>
        </w:tc>
        <w:tc>
          <w:tcPr>
            <w:tcW w:w="1702" w:type="dxa"/>
            <w:tcBorders>
              <w:bottom w:val="single" w:sz="4" w:space="0" w:color="8F96A1"/>
            </w:tcBorders>
            <w:shd w:val="clear" w:color="auto" w:fill="FFE8C6"/>
          </w:tcPr>
          <w:p w14:paraId="2FD5B007" w14:textId="77777777" w:rsidR="000677A3" w:rsidRDefault="000677A3" w:rsidP="003E36B8"/>
        </w:tc>
        <w:tc>
          <w:tcPr>
            <w:tcW w:w="1702" w:type="dxa"/>
            <w:tcBorders>
              <w:bottom w:val="single" w:sz="4" w:space="0" w:color="8F96A1"/>
            </w:tcBorders>
            <w:shd w:val="clear" w:color="auto" w:fill="auto"/>
          </w:tcPr>
          <w:p w14:paraId="1EC6C161" w14:textId="77777777" w:rsidR="000677A3" w:rsidRDefault="000677A3" w:rsidP="003E36B8"/>
        </w:tc>
      </w:tr>
      <w:tr w:rsidR="00FC143A" w14:paraId="7D04757F" w14:textId="77777777" w:rsidTr="00FC143A">
        <w:tc>
          <w:tcPr>
            <w:tcW w:w="1704" w:type="dxa"/>
          </w:tcPr>
          <w:p w14:paraId="410E15C1" w14:textId="2F1C95B4" w:rsidR="00FC143A" w:rsidRPr="006B05D4" w:rsidRDefault="00FC143A" w:rsidP="003E36B8">
            <w:r>
              <w:t>Groundwater</w:t>
            </w:r>
          </w:p>
        </w:tc>
        <w:tc>
          <w:tcPr>
            <w:tcW w:w="1703" w:type="dxa"/>
          </w:tcPr>
          <w:p w14:paraId="54655532" w14:textId="77777777" w:rsidR="00FC143A" w:rsidRDefault="00FC143A" w:rsidP="003E36B8"/>
        </w:tc>
        <w:tc>
          <w:tcPr>
            <w:tcW w:w="1703" w:type="dxa"/>
          </w:tcPr>
          <w:p w14:paraId="4E822EF6" w14:textId="77777777" w:rsidR="00FC143A" w:rsidRDefault="00FC143A" w:rsidP="003E36B8"/>
        </w:tc>
        <w:tc>
          <w:tcPr>
            <w:tcW w:w="1702" w:type="dxa"/>
          </w:tcPr>
          <w:p w14:paraId="73507E5D" w14:textId="77777777" w:rsidR="00FC143A" w:rsidRDefault="00FC143A" w:rsidP="003E36B8"/>
        </w:tc>
        <w:tc>
          <w:tcPr>
            <w:tcW w:w="1702" w:type="dxa"/>
          </w:tcPr>
          <w:p w14:paraId="720C9E4F" w14:textId="77777777" w:rsidR="00FC143A" w:rsidRDefault="00FC143A" w:rsidP="003E36B8"/>
        </w:tc>
        <w:tc>
          <w:tcPr>
            <w:tcW w:w="1702" w:type="dxa"/>
          </w:tcPr>
          <w:p w14:paraId="69222586" w14:textId="77777777" w:rsidR="00FC143A" w:rsidRDefault="00FC143A" w:rsidP="003E36B8"/>
        </w:tc>
        <w:tc>
          <w:tcPr>
            <w:tcW w:w="1702" w:type="dxa"/>
          </w:tcPr>
          <w:p w14:paraId="5E066403" w14:textId="77777777" w:rsidR="00FC143A" w:rsidRDefault="00FC143A" w:rsidP="003E36B8"/>
        </w:tc>
        <w:tc>
          <w:tcPr>
            <w:tcW w:w="1702" w:type="dxa"/>
          </w:tcPr>
          <w:p w14:paraId="3637BB3B" w14:textId="77777777" w:rsidR="00FC143A" w:rsidRDefault="00FC143A" w:rsidP="003E36B8"/>
        </w:tc>
        <w:tc>
          <w:tcPr>
            <w:tcW w:w="1702" w:type="dxa"/>
          </w:tcPr>
          <w:p w14:paraId="13168EBE" w14:textId="77777777" w:rsidR="00FC143A" w:rsidRDefault="00FC143A" w:rsidP="003E36B8"/>
        </w:tc>
        <w:tc>
          <w:tcPr>
            <w:tcW w:w="1702" w:type="dxa"/>
          </w:tcPr>
          <w:p w14:paraId="636ECD5D" w14:textId="77777777" w:rsidR="00FC143A" w:rsidRDefault="00FC143A" w:rsidP="003E36B8"/>
        </w:tc>
        <w:tc>
          <w:tcPr>
            <w:tcW w:w="1702" w:type="dxa"/>
            <w:shd w:val="clear" w:color="auto" w:fill="auto"/>
          </w:tcPr>
          <w:p w14:paraId="2CC9476C" w14:textId="77777777" w:rsidR="00FC143A" w:rsidRDefault="00FC143A" w:rsidP="003E36B8"/>
        </w:tc>
        <w:tc>
          <w:tcPr>
            <w:tcW w:w="1702" w:type="dxa"/>
            <w:shd w:val="clear" w:color="auto" w:fill="FFE8C6"/>
          </w:tcPr>
          <w:p w14:paraId="40C5BD85" w14:textId="22ECDD25" w:rsidR="00FC143A" w:rsidRDefault="00FC143A" w:rsidP="003E36B8"/>
        </w:tc>
      </w:tr>
    </w:tbl>
    <w:p w14:paraId="3447B928" w14:textId="77777777" w:rsidR="004C6B66" w:rsidRDefault="004C6B66" w:rsidP="009847FF"/>
    <w:p w14:paraId="6B22C1C1" w14:textId="77777777" w:rsidR="004C6B66" w:rsidRDefault="004C6B66" w:rsidP="00104199">
      <w:pPr>
        <w:sectPr w:rsidR="004C6B66" w:rsidSect="00305139">
          <w:pgSz w:w="23820" w:h="16840" w:orient="landscape" w:code="9"/>
          <w:pgMar w:top="1134" w:right="2268" w:bottom="1134" w:left="1134" w:header="680" w:footer="680" w:gutter="0"/>
          <w:cols w:space="708"/>
          <w:docGrid w:linePitch="360"/>
        </w:sectPr>
      </w:pPr>
    </w:p>
    <w:p w14:paraId="080018B9" w14:textId="77D03FD4" w:rsidR="00E77819" w:rsidRDefault="00F30CAE" w:rsidP="00E77819">
      <w:pPr>
        <w:pStyle w:val="Heading1NoNumbers"/>
      </w:pPr>
      <w:bookmarkStart w:id="49" w:name="_Toc490484064"/>
      <w:r>
        <w:t>Appendix 6</w:t>
      </w:r>
      <w:r w:rsidR="00E77819">
        <w:t>: State and territory-level NRM targets across Australia</w:t>
      </w:r>
      <w:bookmarkEnd w:id="49"/>
    </w:p>
    <w:p w14:paraId="6416FED2" w14:textId="77777777" w:rsidR="002B2689" w:rsidRDefault="002B2689" w:rsidP="002B2689">
      <w:pPr>
        <w:pStyle w:val="Heading3"/>
      </w:pPr>
      <w:r>
        <w:t>NSW 2021 Plan</w:t>
      </w:r>
    </w:p>
    <w:p w14:paraId="613A99DA" w14:textId="77777777" w:rsidR="002B2689" w:rsidRDefault="002B2689" w:rsidP="002B2689">
      <w:pPr>
        <w:pStyle w:val="BodyNormal"/>
        <w:rPr>
          <w:lang w:val="en-AU"/>
        </w:rPr>
      </w:pPr>
      <w:r>
        <w:rPr>
          <w:lang w:val="en-AU"/>
        </w:rPr>
        <w:t>Targets and priority actions (in relation to NRM) have been identified for Goal 22 and 23 in the NSW 2021 Plan (Department of Premier and Cabinet 2011):</w:t>
      </w:r>
    </w:p>
    <w:p w14:paraId="202D18B0" w14:textId="77777777" w:rsidR="002B2689" w:rsidRDefault="002B2689" w:rsidP="002B2689">
      <w:pPr>
        <w:pStyle w:val="ListBullet"/>
      </w:pPr>
      <w:r>
        <w:t>Goal 22 – Protect our natural environment</w:t>
      </w:r>
    </w:p>
    <w:p w14:paraId="7D18DF44" w14:textId="77777777" w:rsidR="002B2689" w:rsidRDefault="002B2689" w:rsidP="002B2689">
      <w:pPr>
        <w:pStyle w:val="ListBullet3"/>
      </w:pPr>
      <w:r>
        <w:t>Target – to protect and restore priority land, vegetation and water habitats including:</w:t>
      </w:r>
    </w:p>
    <w:p w14:paraId="3E3A30E9" w14:textId="77777777" w:rsidR="002B2689" w:rsidRDefault="002B2689" w:rsidP="002B2689">
      <w:pPr>
        <w:pStyle w:val="ListBullet2"/>
      </w:pPr>
      <w:r>
        <w:t xml:space="preserve">Manage </w:t>
      </w:r>
      <w:r w:rsidRPr="003F3D98">
        <w:rPr>
          <w:b/>
        </w:rPr>
        <w:t>weeds and pests</w:t>
      </w:r>
      <w:r>
        <w:t xml:space="preserve"> at priority sites on NPWS parks and reserves.</w:t>
      </w:r>
    </w:p>
    <w:p w14:paraId="59732233" w14:textId="77777777" w:rsidR="002B2689" w:rsidRDefault="002B2689" w:rsidP="002B2689">
      <w:pPr>
        <w:pStyle w:val="ListBullet2"/>
      </w:pPr>
      <w:r>
        <w:t xml:space="preserve">Protect and conserve land, biodiversity and native vegetation through </w:t>
      </w:r>
      <w:r w:rsidRPr="00854E30">
        <w:rPr>
          <w:b/>
        </w:rPr>
        <w:t>land acquisitions for permanent conservation</w:t>
      </w:r>
      <w:r>
        <w:t xml:space="preserve"> measures, voluntary arrangements with landowners for </w:t>
      </w:r>
      <w:r w:rsidRPr="003F3D98">
        <w:rPr>
          <w:b/>
        </w:rPr>
        <w:t>conservation management of private land and improved sustainable management</w:t>
      </w:r>
      <w:r>
        <w:t>.</w:t>
      </w:r>
    </w:p>
    <w:p w14:paraId="30F3EA47" w14:textId="77777777" w:rsidR="002B2689" w:rsidRDefault="002B2689" w:rsidP="002B2689">
      <w:pPr>
        <w:pStyle w:val="ListBullet2"/>
      </w:pPr>
      <w:r>
        <w:t xml:space="preserve">Protect rivers, wetlands and coastal environments through actively </w:t>
      </w:r>
      <w:r w:rsidRPr="003F3D98">
        <w:rPr>
          <w:b/>
        </w:rPr>
        <w:t>managing water for the environment</w:t>
      </w:r>
      <w:r>
        <w:t>.</w:t>
      </w:r>
    </w:p>
    <w:p w14:paraId="186F60EA" w14:textId="77777777" w:rsidR="002B2689" w:rsidRDefault="002B2689" w:rsidP="002B2689">
      <w:pPr>
        <w:pStyle w:val="ListBullet3"/>
      </w:pPr>
      <w:r>
        <w:t xml:space="preserve">Target – Protect local environments from </w:t>
      </w:r>
      <w:r w:rsidRPr="003F3D98">
        <w:rPr>
          <w:b/>
        </w:rPr>
        <w:t>pollution</w:t>
      </w:r>
      <w:r>
        <w:t xml:space="preserve"> through targeting illegal dumping and improving information on air quality.</w:t>
      </w:r>
    </w:p>
    <w:p w14:paraId="03E5B08D" w14:textId="77777777" w:rsidR="002B2689" w:rsidRDefault="002B2689" w:rsidP="002B2689">
      <w:pPr>
        <w:pStyle w:val="ListBullet3"/>
      </w:pPr>
      <w:r>
        <w:t xml:space="preserve">Target – Increase </w:t>
      </w:r>
      <w:r w:rsidRPr="003F3D98">
        <w:rPr>
          <w:b/>
        </w:rPr>
        <w:t>renewable energy</w:t>
      </w:r>
      <w:r>
        <w:t>.</w:t>
      </w:r>
    </w:p>
    <w:p w14:paraId="1DB2C5E6" w14:textId="77777777" w:rsidR="002B2689" w:rsidRDefault="002B2689" w:rsidP="002B2689">
      <w:pPr>
        <w:pStyle w:val="ListBullet3"/>
      </w:pPr>
      <w:r>
        <w:t>Priority actions under Goal 22 specific to the regional NRM organisations in NSW (Local Land Services) include:</w:t>
      </w:r>
    </w:p>
    <w:p w14:paraId="6E5ED6A1" w14:textId="77777777" w:rsidR="002B2689" w:rsidRDefault="002B2689" w:rsidP="002B2689">
      <w:pPr>
        <w:pStyle w:val="ListBullet2"/>
      </w:pPr>
      <w:r w:rsidRPr="003F3D98">
        <w:rPr>
          <w:b/>
        </w:rPr>
        <w:t xml:space="preserve">Regenerate </w:t>
      </w:r>
      <w:r w:rsidRPr="003F3D98">
        <w:t>degraded</w:t>
      </w:r>
      <w:r w:rsidRPr="003F3D98">
        <w:rPr>
          <w:b/>
        </w:rPr>
        <w:t xml:space="preserve"> natural bushland</w:t>
      </w:r>
      <w:r>
        <w:t xml:space="preserve"> including riverbanks and degraded </w:t>
      </w:r>
      <w:r w:rsidRPr="003F3D98">
        <w:rPr>
          <w:b/>
        </w:rPr>
        <w:t>waterways</w:t>
      </w:r>
      <w:r>
        <w:t xml:space="preserve"> through a $10 million fund.</w:t>
      </w:r>
    </w:p>
    <w:p w14:paraId="475CC2AB" w14:textId="77777777" w:rsidR="002B2689" w:rsidRDefault="002B2689" w:rsidP="002B2689">
      <w:pPr>
        <w:pStyle w:val="ListBullet2"/>
      </w:pPr>
      <w:r>
        <w:t xml:space="preserve">Purchase and protect strategic </w:t>
      </w:r>
      <w:r w:rsidRPr="003F3D98">
        <w:rPr>
          <w:b/>
        </w:rPr>
        <w:t>areas of high conservation value</w:t>
      </w:r>
      <w:r>
        <w:t xml:space="preserve"> and ensure more green spaces through the $40 million Green Corridor Program.</w:t>
      </w:r>
    </w:p>
    <w:p w14:paraId="4CA4EE6A" w14:textId="77777777" w:rsidR="002B2689" w:rsidRDefault="002B2689" w:rsidP="002B2689">
      <w:pPr>
        <w:pStyle w:val="ListBullet2"/>
      </w:pPr>
      <w:r>
        <w:t xml:space="preserve">Increase </w:t>
      </w:r>
      <w:r w:rsidRPr="003F3D98">
        <w:rPr>
          <w:b/>
        </w:rPr>
        <w:t>Aboriginal participation</w:t>
      </w:r>
      <w:r>
        <w:t xml:space="preserve"> in natural resource management by supporting Aboriginal Green Teams and other groups.</w:t>
      </w:r>
    </w:p>
    <w:p w14:paraId="6E5B3F9B" w14:textId="77777777" w:rsidR="002B2689" w:rsidRPr="00F17A7D" w:rsidRDefault="002B2689" w:rsidP="002B2689">
      <w:pPr>
        <w:pStyle w:val="ListBullet2"/>
      </w:pPr>
      <w:r>
        <w:t xml:space="preserve">Better </w:t>
      </w:r>
      <w:r w:rsidRPr="003F3D98">
        <w:rPr>
          <w:b/>
        </w:rPr>
        <w:t>protect threatened and iconic species</w:t>
      </w:r>
      <w:r>
        <w:t xml:space="preserve"> such as koalas. Make it easier for community groups and businesses to get involved in threatened species conservation.</w:t>
      </w:r>
    </w:p>
    <w:p w14:paraId="3DA41B1D" w14:textId="77777777" w:rsidR="002B2689" w:rsidRDefault="002B2689" w:rsidP="002B2689">
      <w:pPr>
        <w:pStyle w:val="ListBullet"/>
      </w:pPr>
      <w:r>
        <w:t>Goal 23 Increase opportunities for people to look after their own neighbourhoods and environments</w:t>
      </w:r>
    </w:p>
    <w:p w14:paraId="5BB10079" w14:textId="77777777" w:rsidR="002B2689" w:rsidRDefault="002B2689" w:rsidP="002B2689">
      <w:pPr>
        <w:pStyle w:val="ListBullet3"/>
      </w:pPr>
      <w:r>
        <w:t xml:space="preserve">Target – to increase the </w:t>
      </w:r>
      <w:r w:rsidRPr="003F3D98">
        <w:rPr>
          <w:b/>
        </w:rPr>
        <w:t>devolution of decision making, funding and control to groups and individuals</w:t>
      </w:r>
      <w:r>
        <w:t xml:space="preserve"> for local environmental and community activities including catchment management and Landcare.</w:t>
      </w:r>
    </w:p>
    <w:p w14:paraId="306C131A" w14:textId="77777777" w:rsidR="002B2689" w:rsidRDefault="002B2689" w:rsidP="002B2689">
      <w:pPr>
        <w:pStyle w:val="ListBullet3"/>
      </w:pPr>
      <w:r>
        <w:t xml:space="preserve">Target – minimise impacts of </w:t>
      </w:r>
      <w:r w:rsidRPr="003F3D98">
        <w:rPr>
          <w:b/>
        </w:rPr>
        <w:t>climate change</w:t>
      </w:r>
      <w:r>
        <w:t xml:space="preserve"> in local communities.</w:t>
      </w:r>
    </w:p>
    <w:p w14:paraId="3D258A90" w14:textId="77777777" w:rsidR="002B2689" w:rsidRDefault="002B2689" w:rsidP="002B2689">
      <w:pPr>
        <w:pStyle w:val="ListBullet3"/>
      </w:pPr>
      <w:r>
        <w:t>Priority actions under Goal 23 specific to the regional NRM organisations in NSW include:</w:t>
      </w:r>
    </w:p>
    <w:p w14:paraId="6441800A" w14:textId="77777777" w:rsidR="002B2689" w:rsidRDefault="002B2689" w:rsidP="002B2689">
      <w:pPr>
        <w:pStyle w:val="ListBullet2"/>
      </w:pPr>
      <w:r>
        <w:t xml:space="preserve">Develop an action plan for spending $500,000/year for four years on </w:t>
      </w:r>
      <w:r w:rsidRPr="003F3D98">
        <w:rPr>
          <w:b/>
        </w:rPr>
        <w:t>Landcare</w:t>
      </w:r>
      <w:r>
        <w:t>.</w:t>
      </w:r>
    </w:p>
    <w:p w14:paraId="3FD9F5A5" w14:textId="77777777" w:rsidR="002B2689" w:rsidRDefault="002B2689" w:rsidP="002B2689">
      <w:pPr>
        <w:pStyle w:val="ListBullet2"/>
      </w:pPr>
      <w:r>
        <w:t xml:space="preserve">Increase number of </w:t>
      </w:r>
      <w:r w:rsidRPr="003F3D98">
        <w:rPr>
          <w:b/>
        </w:rPr>
        <w:t>volunteers</w:t>
      </w:r>
      <w:r>
        <w:t xml:space="preserve"> undertaking bush regeneration projects.</w:t>
      </w:r>
    </w:p>
    <w:p w14:paraId="27B19801" w14:textId="77777777" w:rsidR="002B2689" w:rsidRDefault="002B2689" w:rsidP="002B2689">
      <w:pPr>
        <w:pStyle w:val="ListBullet2"/>
      </w:pPr>
      <w:r>
        <w:t xml:space="preserve">Upgrade </w:t>
      </w:r>
      <w:r w:rsidRPr="003F3D98">
        <w:rPr>
          <w:b/>
        </w:rPr>
        <w:t>Catchment Action Plans</w:t>
      </w:r>
      <w:r>
        <w:t xml:space="preserve"> in regions.</w:t>
      </w:r>
    </w:p>
    <w:p w14:paraId="632128C4" w14:textId="77777777" w:rsidR="002B2689" w:rsidRDefault="002B2689" w:rsidP="002B2689">
      <w:pPr>
        <w:pStyle w:val="ListBullet2"/>
      </w:pPr>
      <w:r>
        <w:t xml:space="preserve">Build the </w:t>
      </w:r>
      <w:r w:rsidRPr="003F3D98">
        <w:rPr>
          <w:b/>
        </w:rPr>
        <w:t>capacity of regional NRM organisations</w:t>
      </w:r>
      <w:r>
        <w:t xml:space="preserve"> and agencies to undertake the Catchment Action Plan upgrades.</w:t>
      </w:r>
    </w:p>
    <w:p w14:paraId="0A25CF35" w14:textId="77777777" w:rsidR="002B2689" w:rsidRDefault="002B2689" w:rsidP="002B2689">
      <w:pPr>
        <w:pStyle w:val="ListBullet2"/>
      </w:pPr>
      <w:r>
        <w:t xml:space="preserve">Continue NRM investment through </w:t>
      </w:r>
      <w:r w:rsidRPr="003F3D98">
        <w:rPr>
          <w:b/>
        </w:rPr>
        <w:t>Catchment Action NSW</w:t>
      </w:r>
      <w:r>
        <w:t>.</w:t>
      </w:r>
    </w:p>
    <w:p w14:paraId="552F6AD8" w14:textId="77777777" w:rsidR="002B2689" w:rsidRDefault="002B2689" w:rsidP="002B2689">
      <w:pPr>
        <w:pStyle w:val="Heading3"/>
      </w:pPr>
      <w:r>
        <w:t>SA Strategic Plan 2011</w:t>
      </w:r>
    </w:p>
    <w:p w14:paraId="1722CF24" w14:textId="77777777" w:rsidR="002B2689" w:rsidRPr="004A096B" w:rsidRDefault="002B2689" w:rsidP="002B2689">
      <w:pPr>
        <w:pStyle w:val="BodyNormal"/>
        <w:rPr>
          <w:lang w:val="en-AU"/>
        </w:rPr>
      </w:pPr>
      <w:r>
        <w:rPr>
          <w:lang w:val="en-AU"/>
        </w:rPr>
        <w:t>The SA Strategic Plan includes many targets under a series of visions that relate to the environment. Those that are within the delivery scope of regional NRM organisations include:</w:t>
      </w:r>
    </w:p>
    <w:p w14:paraId="2D71566C" w14:textId="77777777" w:rsidR="002B2689" w:rsidRDefault="002B2689" w:rsidP="002B2689">
      <w:pPr>
        <w:pStyle w:val="ListBullet"/>
      </w:pPr>
      <w:r>
        <w:t>Vision to look after the natural environment</w:t>
      </w:r>
    </w:p>
    <w:p w14:paraId="700D2581" w14:textId="77777777" w:rsidR="002B2689" w:rsidRDefault="002B2689" w:rsidP="002B2689">
      <w:pPr>
        <w:pStyle w:val="ListBullet2"/>
      </w:pPr>
      <w:r>
        <w:t xml:space="preserve">Target 69 – </w:t>
      </w:r>
      <w:r w:rsidRPr="00275E26">
        <w:rPr>
          <w:b/>
        </w:rPr>
        <w:t>Lose no native species</w:t>
      </w:r>
      <w:r>
        <w:t xml:space="preserve"> as a result of human impacts (baseline: 2004).</w:t>
      </w:r>
    </w:p>
    <w:p w14:paraId="4364AF83" w14:textId="77777777" w:rsidR="002B2689" w:rsidRDefault="002B2689" w:rsidP="002B2689">
      <w:pPr>
        <w:pStyle w:val="ListBullet2"/>
      </w:pPr>
      <w:r>
        <w:t xml:space="preserve">Target 70 – By 2020, achieve a 25% increase in the protection of agricultural cropping land from </w:t>
      </w:r>
      <w:r w:rsidRPr="00275E26">
        <w:rPr>
          <w:b/>
        </w:rPr>
        <w:t>soil erosion</w:t>
      </w:r>
      <w:r>
        <w:t xml:space="preserve"> and a 25% improvement in the </w:t>
      </w:r>
      <w:r w:rsidRPr="00275E26">
        <w:rPr>
          <w:b/>
        </w:rPr>
        <w:t>condition of pastoral land</w:t>
      </w:r>
      <w:r>
        <w:t xml:space="preserve"> (baseline: 2002-03 and 2005-06 respectively).</w:t>
      </w:r>
    </w:p>
    <w:p w14:paraId="08AE12EE" w14:textId="77777777" w:rsidR="002B2689" w:rsidRDefault="002B2689" w:rsidP="002B2689">
      <w:pPr>
        <w:pStyle w:val="ListBullet2"/>
      </w:pPr>
      <w:r>
        <w:t xml:space="preserve">Target 71 – Maintain the health and diversity of South Australia’s unique </w:t>
      </w:r>
      <w:r w:rsidRPr="00275E26">
        <w:rPr>
          <w:b/>
        </w:rPr>
        <w:t>marine environments</w:t>
      </w:r>
      <w:r>
        <w:t xml:space="preserve"> (baseline: 2011).</w:t>
      </w:r>
    </w:p>
    <w:p w14:paraId="1918DBE0" w14:textId="77777777" w:rsidR="002B2689" w:rsidRDefault="002B2689" w:rsidP="002B2689">
      <w:pPr>
        <w:pStyle w:val="ListBullet2"/>
      </w:pPr>
      <w:r>
        <w:t xml:space="preserve">Target 72 – Increase </w:t>
      </w:r>
      <w:r w:rsidRPr="00275E26">
        <w:rPr>
          <w:b/>
        </w:rPr>
        <w:t>participation</w:t>
      </w:r>
      <w:r>
        <w:t xml:space="preserve"> in nature conservation activities by 25% by 2015 (baseline: 2010).</w:t>
      </w:r>
    </w:p>
    <w:p w14:paraId="69B7E8AE" w14:textId="77777777" w:rsidR="002B2689" w:rsidRDefault="002B2689" w:rsidP="002B2689">
      <w:pPr>
        <w:pStyle w:val="ListBullet"/>
      </w:pPr>
      <w:r>
        <w:t>Vision to protect water resources</w:t>
      </w:r>
    </w:p>
    <w:p w14:paraId="4F663FEA" w14:textId="77777777" w:rsidR="002B2689" w:rsidRDefault="002B2689" w:rsidP="002B2689">
      <w:pPr>
        <w:pStyle w:val="ListBullet2"/>
      </w:pPr>
      <w:r>
        <w:t xml:space="preserve">Target 75 – South Australia’s water resources are managed </w:t>
      </w:r>
      <w:r w:rsidRPr="00F145FF">
        <w:rPr>
          <w:b/>
        </w:rPr>
        <w:t>within sustainable limits</w:t>
      </w:r>
      <w:r>
        <w:t xml:space="preserve"> by 2018 (baseline: 2003).</w:t>
      </w:r>
    </w:p>
    <w:p w14:paraId="20AED2A5" w14:textId="77777777" w:rsidR="002B2689" w:rsidRDefault="002B2689" w:rsidP="002B2689">
      <w:pPr>
        <w:pStyle w:val="ListBullet2"/>
      </w:pPr>
      <w:r>
        <w:t xml:space="preserve">Target 76 – Increase </w:t>
      </w:r>
      <w:r w:rsidRPr="00F145FF">
        <w:rPr>
          <w:b/>
        </w:rPr>
        <w:t>environmental flows</w:t>
      </w:r>
      <w:r>
        <w:t xml:space="preserve"> in the River Murray by a minimum of 1,500GL by 2018 (baseline: 2003).</w:t>
      </w:r>
    </w:p>
    <w:p w14:paraId="6DD3C739" w14:textId="77777777" w:rsidR="002B2689" w:rsidRDefault="002B2689" w:rsidP="002B2689">
      <w:pPr>
        <w:pStyle w:val="ListBullet2"/>
      </w:pPr>
      <w:r>
        <w:t xml:space="preserve">Target 77 – South Australia maintains a positive balance on the Murray-Darling Basin Authority </w:t>
      </w:r>
      <w:r w:rsidRPr="00F145FF">
        <w:rPr>
          <w:b/>
        </w:rPr>
        <w:t>salinity</w:t>
      </w:r>
      <w:r>
        <w:t xml:space="preserve"> register (baseline: 2008).</w:t>
      </w:r>
    </w:p>
    <w:p w14:paraId="708EDA41" w14:textId="77777777" w:rsidR="002B2689" w:rsidRDefault="002B2689" w:rsidP="002B2689">
      <w:pPr>
        <w:pStyle w:val="Heading3"/>
      </w:pPr>
      <w:r>
        <w:t>ACT Nature Conservation Strategy 2013-2023</w:t>
      </w:r>
    </w:p>
    <w:p w14:paraId="3357D5E4" w14:textId="77777777" w:rsidR="002B2689" w:rsidRPr="002B5B51" w:rsidRDefault="002B2689" w:rsidP="002B2689">
      <w:pPr>
        <w:pStyle w:val="BodyNormal"/>
        <w:rPr>
          <w:lang w:val="en-AU"/>
        </w:rPr>
      </w:pPr>
      <w:r>
        <w:rPr>
          <w:lang w:val="en-AU"/>
        </w:rPr>
        <w:t>The outcomes and targets specified in the Nature Conservation Strategy include:</w:t>
      </w:r>
    </w:p>
    <w:p w14:paraId="4BB5636B" w14:textId="77777777" w:rsidR="002B2689" w:rsidRDefault="002B2689" w:rsidP="002B2689">
      <w:pPr>
        <w:pStyle w:val="ListBullet"/>
      </w:pPr>
      <w:r>
        <w:t>Outcome 1 – Native vegetation and biodiversity is maintained and improved.</w:t>
      </w:r>
    </w:p>
    <w:p w14:paraId="08B3E6AD" w14:textId="77777777" w:rsidR="002B2689" w:rsidRDefault="002B2689" w:rsidP="002B2689">
      <w:pPr>
        <w:pStyle w:val="ListBullet2"/>
      </w:pPr>
      <w:r>
        <w:t xml:space="preserve">Target 1 – The overall </w:t>
      </w:r>
      <w:r w:rsidRPr="0032167F">
        <w:rPr>
          <w:b/>
        </w:rPr>
        <w:t>extent of lowland native vegetation</w:t>
      </w:r>
      <w:r>
        <w:t xml:space="preserve"> across the ACT will be maintained, and the </w:t>
      </w:r>
      <w:r w:rsidRPr="0032167F">
        <w:rPr>
          <w:b/>
        </w:rPr>
        <w:t>condition</w:t>
      </w:r>
      <w:r>
        <w:t xml:space="preserve"> of lowland native vegetation communities will be improved.</w:t>
      </w:r>
    </w:p>
    <w:p w14:paraId="78A5366A" w14:textId="77777777" w:rsidR="002B2689" w:rsidRDefault="002B2689" w:rsidP="002B2689">
      <w:pPr>
        <w:pStyle w:val="ListBullet2"/>
      </w:pPr>
      <w:r>
        <w:t xml:space="preserve">Target 2 – A measurable increase in </w:t>
      </w:r>
      <w:r w:rsidRPr="000963BF">
        <w:rPr>
          <w:b/>
        </w:rPr>
        <w:t>connectivity</w:t>
      </w:r>
      <w:r>
        <w:t xml:space="preserve"> between patches of native vegetation, non-native vegetation in urban areas, and riverine systems.</w:t>
      </w:r>
    </w:p>
    <w:p w14:paraId="752569DB" w14:textId="77777777" w:rsidR="002B2689" w:rsidRDefault="002B2689" w:rsidP="002B2689">
      <w:pPr>
        <w:pStyle w:val="ListBullet"/>
      </w:pPr>
      <w:r>
        <w:t>Outcome 2 – Landscapes are more resilient, including to climate change.</w:t>
      </w:r>
    </w:p>
    <w:p w14:paraId="375ADF62" w14:textId="77777777" w:rsidR="002B2689" w:rsidRDefault="002B2689" w:rsidP="002B2689">
      <w:pPr>
        <w:pStyle w:val="ListBullet2"/>
      </w:pPr>
      <w:r>
        <w:t xml:space="preserve">Target 3 – A reduction in threats to biodiversity from </w:t>
      </w:r>
      <w:r w:rsidRPr="000963BF">
        <w:rPr>
          <w:b/>
        </w:rPr>
        <w:t>weeds, pest animals and inappropriate fire</w:t>
      </w:r>
      <w:r>
        <w:t xml:space="preserve"> regimes.</w:t>
      </w:r>
    </w:p>
    <w:p w14:paraId="343890F0" w14:textId="77777777" w:rsidR="002B2689" w:rsidRDefault="002B2689" w:rsidP="002B2689">
      <w:pPr>
        <w:pStyle w:val="ListBullet2"/>
      </w:pPr>
      <w:r>
        <w:t xml:space="preserve">Target 4 – </w:t>
      </w:r>
      <w:r w:rsidRPr="000963BF">
        <w:rPr>
          <w:b/>
        </w:rPr>
        <w:t>Impacts</w:t>
      </w:r>
      <w:r>
        <w:t xml:space="preserve"> from threatening processes, and </w:t>
      </w:r>
      <w:r w:rsidRPr="000963BF">
        <w:rPr>
          <w:b/>
        </w:rPr>
        <w:t>climate change</w:t>
      </w:r>
      <w:r>
        <w:t xml:space="preserve"> </w:t>
      </w:r>
      <w:r w:rsidRPr="000963BF">
        <w:rPr>
          <w:b/>
        </w:rPr>
        <w:t>refugia</w:t>
      </w:r>
      <w:r>
        <w:t xml:space="preserve"> in the ACT, are </w:t>
      </w:r>
      <w:r w:rsidRPr="000963BF">
        <w:rPr>
          <w:b/>
        </w:rPr>
        <w:t>better understood</w:t>
      </w:r>
      <w:r>
        <w:t xml:space="preserve"> and appropriately managed.</w:t>
      </w:r>
    </w:p>
    <w:p w14:paraId="791D14F6" w14:textId="77777777" w:rsidR="002B2689" w:rsidRDefault="002B2689" w:rsidP="002B2689">
      <w:pPr>
        <w:pStyle w:val="ListBullet"/>
      </w:pPr>
      <w:r>
        <w:t>Outcome 3 – Community health and wellbeing is increased through use and appreciation of natural areas and ‘green assets’ in urban areas.</w:t>
      </w:r>
    </w:p>
    <w:p w14:paraId="6BBA1009" w14:textId="77777777" w:rsidR="002B2689" w:rsidRDefault="002B2689" w:rsidP="002B2689">
      <w:pPr>
        <w:pStyle w:val="ListBullet2"/>
      </w:pPr>
      <w:r>
        <w:t xml:space="preserve">Target 5 – An increase in the area of land under </w:t>
      </w:r>
      <w:r w:rsidRPr="000963BF">
        <w:rPr>
          <w:b/>
        </w:rPr>
        <w:t>volunteer effort</w:t>
      </w:r>
      <w:r>
        <w:t xml:space="preserve"> (by ParkCare, ‘Friends of’ or other volunteer groups) in management of the Canberra Nature Park.</w:t>
      </w:r>
    </w:p>
    <w:p w14:paraId="5C060E0C" w14:textId="77777777" w:rsidR="002B2689" w:rsidRDefault="002B2689" w:rsidP="002B2689">
      <w:pPr>
        <w:pStyle w:val="ListBullet2"/>
      </w:pPr>
      <w:r>
        <w:t xml:space="preserve">Target 6 – Ten areas of conservation significance (including areas outside reserves) ‘adopted’ by ACT schools or higher learning institutions as sites for </w:t>
      </w:r>
      <w:r w:rsidRPr="000963BF">
        <w:rPr>
          <w:b/>
        </w:rPr>
        <w:t>nature-based education</w:t>
      </w:r>
      <w:r>
        <w:t>.</w:t>
      </w:r>
    </w:p>
    <w:p w14:paraId="6F55C809" w14:textId="77777777" w:rsidR="002B2689" w:rsidRDefault="002B2689" w:rsidP="002B2689">
      <w:pPr>
        <w:pStyle w:val="ListBullet2"/>
      </w:pPr>
      <w:r>
        <w:t xml:space="preserve">Target 7 – Increased </w:t>
      </w:r>
      <w:r w:rsidRPr="000963BF">
        <w:rPr>
          <w:b/>
        </w:rPr>
        <w:t>community understanding</w:t>
      </w:r>
      <w:r>
        <w:t xml:space="preserve"> of, </w:t>
      </w:r>
      <w:r w:rsidRPr="000963BF">
        <w:rPr>
          <w:b/>
        </w:rPr>
        <w:t>and support</w:t>
      </w:r>
      <w:r>
        <w:t xml:space="preserve"> for, the protection of the ACT’s biodiversity.</w:t>
      </w:r>
    </w:p>
    <w:p w14:paraId="48E7EDC4" w14:textId="77777777" w:rsidR="002B2689" w:rsidRDefault="002B2689" w:rsidP="002B2689">
      <w:pPr>
        <w:pStyle w:val="Heading3"/>
      </w:pPr>
      <w:r>
        <w:t>Victorian Biodiversity 2037 Plan</w:t>
      </w:r>
    </w:p>
    <w:p w14:paraId="049952A5" w14:textId="77777777" w:rsidR="002B2689" w:rsidRPr="009A2B6A" w:rsidRDefault="002B2689" w:rsidP="002B2689">
      <w:pPr>
        <w:pStyle w:val="BodyNormal"/>
        <w:rPr>
          <w:lang w:val="en-AU"/>
        </w:rPr>
      </w:pPr>
      <w:r>
        <w:rPr>
          <w:lang w:val="en-AU"/>
        </w:rPr>
        <w:t>Statewide targets have been set under the two goals within Biodiversity 2037:</w:t>
      </w:r>
    </w:p>
    <w:p w14:paraId="090440A3" w14:textId="77777777" w:rsidR="002B2689" w:rsidRDefault="002B2689" w:rsidP="002B2689">
      <w:pPr>
        <w:pStyle w:val="ListBullet"/>
      </w:pPr>
      <w:r>
        <w:t xml:space="preserve">Goal – Victorians value nature. </w:t>
      </w:r>
    </w:p>
    <w:p w14:paraId="033065A4" w14:textId="77777777" w:rsidR="002B2689" w:rsidRDefault="002B2689" w:rsidP="002B2689">
      <w:pPr>
        <w:pStyle w:val="ListBullet2"/>
      </w:pPr>
      <w:r>
        <w:t>Statewide target – By 2037,</w:t>
      </w:r>
    </w:p>
    <w:p w14:paraId="72B7EF6F" w14:textId="77777777" w:rsidR="002B2689" w:rsidRDefault="002B2689" w:rsidP="002B2689">
      <w:pPr>
        <w:pStyle w:val="ListBullet2"/>
        <w:numPr>
          <w:ilvl w:val="2"/>
          <w:numId w:val="12"/>
        </w:numPr>
      </w:pPr>
      <w:r>
        <w:t xml:space="preserve">All Victorians </w:t>
      </w:r>
      <w:r w:rsidRPr="00CD3D0F">
        <w:rPr>
          <w:b/>
        </w:rPr>
        <w:t>connecting with nature</w:t>
      </w:r>
      <w:r>
        <w:t>.</w:t>
      </w:r>
    </w:p>
    <w:p w14:paraId="156971A3" w14:textId="77777777" w:rsidR="002B2689" w:rsidRDefault="002B2689" w:rsidP="002B2689">
      <w:pPr>
        <w:pStyle w:val="ListBullet2"/>
        <w:numPr>
          <w:ilvl w:val="2"/>
          <w:numId w:val="12"/>
        </w:numPr>
      </w:pPr>
      <w:r>
        <w:t xml:space="preserve">Five million Victorians </w:t>
      </w:r>
      <w:r w:rsidRPr="00CD3D0F">
        <w:rPr>
          <w:b/>
        </w:rPr>
        <w:t>acting to protect</w:t>
      </w:r>
      <w:r>
        <w:t xml:space="preserve"> the natural environment.</w:t>
      </w:r>
    </w:p>
    <w:p w14:paraId="09392B72" w14:textId="77777777" w:rsidR="002B2689" w:rsidRDefault="002B2689" w:rsidP="002B2689">
      <w:pPr>
        <w:pStyle w:val="ListBullet2"/>
        <w:numPr>
          <w:ilvl w:val="2"/>
          <w:numId w:val="12"/>
        </w:numPr>
      </w:pPr>
      <w:r>
        <w:t xml:space="preserve">All Victorian Government organisations that manage environmental assets contribute to </w:t>
      </w:r>
      <w:r w:rsidRPr="00CD3D0F">
        <w:rPr>
          <w:b/>
        </w:rPr>
        <w:t>environmental-economic accounting</w:t>
      </w:r>
      <w:r>
        <w:t>.</w:t>
      </w:r>
    </w:p>
    <w:p w14:paraId="714474DA" w14:textId="77777777" w:rsidR="002B2689" w:rsidRDefault="002B2689" w:rsidP="002B2689">
      <w:pPr>
        <w:pStyle w:val="ListBullet"/>
      </w:pPr>
      <w:r>
        <w:t>Goal – Victoria’s natural environment is healthy.</w:t>
      </w:r>
    </w:p>
    <w:p w14:paraId="6A43B120" w14:textId="77777777" w:rsidR="002B2689" w:rsidRDefault="002B2689" w:rsidP="002B2689">
      <w:pPr>
        <w:pStyle w:val="ListBullet2"/>
      </w:pPr>
      <w:r>
        <w:t xml:space="preserve">Statewide target – A </w:t>
      </w:r>
      <w:r w:rsidRPr="00CD3D0F">
        <w:rPr>
          <w:b/>
        </w:rPr>
        <w:t>net improvement in the outlook across all species</w:t>
      </w:r>
      <w:r>
        <w:t xml:space="preserve"> by 2037, as measured by Change in Suitable Habitat, with the expected outcomes being:</w:t>
      </w:r>
    </w:p>
    <w:p w14:paraId="41EF020D" w14:textId="77777777" w:rsidR="002B2689" w:rsidRDefault="002B2689" w:rsidP="002B2689">
      <w:pPr>
        <w:pStyle w:val="ListBullet2"/>
        <w:numPr>
          <w:ilvl w:val="2"/>
          <w:numId w:val="12"/>
        </w:numPr>
      </w:pPr>
      <w:r>
        <w:t>That no vulnerable or near-threatened species will have become endangered.</w:t>
      </w:r>
    </w:p>
    <w:p w14:paraId="092E7602" w14:textId="77777777" w:rsidR="002B2689" w:rsidRDefault="002B2689" w:rsidP="002B2689">
      <w:pPr>
        <w:pStyle w:val="ListBullet2"/>
        <w:numPr>
          <w:ilvl w:val="2"/>
          <w:numId w:val="12"/>
        </w:numPr>
      </w:pPr>
      <w:r>
        <w:t>That all critically endangered and endangered species will have at least one option available for being conserved ex situ or re-established in the wild (where feasible under climate change) should they need it.</w:t>
      </w:r>
    </w:p>
    <w:p w14:paraId="5671D090" w14:textId="77777777" w:rsidR="002B2689" w:rsidRDefault="002B2689" w:rsidP="002B2689">
      <w:pPr>
        <w:pStyle w:val="ListBullet2"/>
        <w:numPr>
          <w:ilvl w:val="2"/>
          <w:numId w:val="12"/>
        </w:numPr>
      </w:pPr>
      <w:r>
        <w:t xml:space="preserve">A net gain of the overall </w:t>
      </w:r>
      <w:r w:rsidRPr="00CD3D0F">
        <w:rPr>
          <w:b/>
        </w:rPr>
        <w:t>extent and condition of habitats</w:t>
      </w:r>
      <w:r>
        <w:t xml:space="preserve"> across terrestrial, waterway and marine environments.</w:t>
      </w:r>
    </w:p>
    <w:p w14:paraId="675B1A19" w14:textId="77777777" w:rsidR="002B2689" w:rsidRDefault="002B2689" w:rsidP="002B2689">
      <w:pPr>
        <w:pStyle w:val="ListBullet2"/>
      </w:pPr>
      <w:r>
        <w:t>Contributing targets (i.e. estimate of relative area required to deliver statewide targets)</w:t>
      </w:r>
    </w:p>
    <w:p w14:paraId="2D051F9A" w14:textId="77777777" w:rsidR="002B2689" w:rsidRDefault="002B2689" w:rsidP="002B2689">
      <w:pPr>
        <w:pStyle w:val="ListBullet2"/>
        <w:numPr>
          <w:ilvl w:val="2"/>
          <w:numId w:val="12"/>
        </w:numPr>
      </w:pPr>
      <w:r>
        <w:t xml:space="preserve">4 million hectares of control of </w:t>
      </w:r>
      <w:r w:rsidRPr="00CD3D0F">
        <w:rPr>
          <w:b/>
        </w:rPr>
        <w:t>pest herbivores</w:t>
      </w:r>
      <w:r>
        <w:t xml:space="preserve"> (e.g. deer, rabbits, goats, feral horses) in priority locations.</w:t>
      </w:r>
    </w:p>
    <w:p w14:paraId="389A2DB7" w14:textId="77777777" w:rsidR="002B2689" w:rsidRDefault="002B2689" w:rsidP="002B2689">
      <w:pPr>
        <w:pStyle w:val="ListBullet2"/>
        <w:numPr>
          <w:ilvl w:val="2"/>
          <w:numId w:val="12"/>
        </w:numPr>
      </w:pPr>
      <w:r>
        <w:t xml:space="preserve">1.5 million hectares of control of </w:t>
      </w:r>
      <w:r w:rsidRPr="00CD3D0F">
        <w:rPr>
          <w:b/>
        </w:rPr>
        <w:t>pest predators</w:t>
      </w:r>
      <w:r>
        <w:t xml:space="preserve"> (e.g. foxes, feral cats) in priority locations.</w:t>
      </w:r>
    </w:p>
    <w:p w14:paraId="0DD885FF" w14:textId="77777777" w:rsidR="002B2689" w:rsidRDefault="002B2689" w:rsidP="002B2689">
      <w:pPr>
        <w:pStyle w:val="ListBullet2"/>
        <w:numPr>
          <w:ilvl w:val="2"/>
          <w:numId w:val="12"/>
        </w:numPr>
      </w:pPr>
      <w:r>
        <w:t xml:space="preserve">1.5 million hectares of </w:t>
      </w:r>
      <w:r w:rsidRPr="00CD3D0F">
        <w:rPr>
          <w:b/>
        </w:rPr>
        <w:t>weed control</w:t>
      </w:r>
      <w:r>
        <w:t xml:space="preserve"> in priority locations.</w:t>
      </w:r>
    </w:p>
    <w:p w14:paraId="46994A2C" w14:textId="77777777" w:rsidR="002B2689" w:rsidRDefault="002B2689" w:rsidP="002B2689">
      <w:pPr>
        <w:pStyle w:val="ListBullet2"/>
        <w:numPr>
          <w:ilvl w:val="2"/>
          <w:numId w:val="12"/>
        </w:numPr>
      </w:pPr>
      <w:r>
        <w:t xml:space="preserve">200,000 hectares of </w:t>
      </w:r>
      <w:r w:rsidRPr="00CD3D0F">
        <w:rPr>
          <w:b/>
        </w:rPr>
        <w:t>revegetation</w:t>
      </w:r>
      <w:r>
        <w:t xml:space="preserve"> in priority areas </w:t>
      </w:r>
      <w:r w:rsidRPr="00CD3D0F">
        <w:rPr>
          <w:b/>
        </w:rPr>
        <w:t>for connectivity</w:t>
      </w:r>
      <w:r>
        <w:t xml:space="preserve"> between habitats.</w:t>
      </w:r>
    </w:p>
    <w:p w14:paraId="01BF5F37" w14:textId="77777777" w:rsidR="002B2689" w:rsidRDefault="002B2689" w:rsidP="002B2689">
      <w:pPr>
        <w:pStyle w:val="ListBullet2"/>
        <w:numPr>
          <w:ilvl w:val="2"/>
          <w:numId w:val="12"/>
        </w:numPr>
      </w:pPr>
      <w:r>
        <w:t xml:space="preserve">200,000 hectares of new permanently </w:t>
      </w:r>
      <w:r w:rsidRPr="00CD3D0F">
        <w:rPr>
          <w:b/>
        </w:rPr>
        <w:t>protected areas on private land</w:t>
      </w:r>
      <w:r>
        <w:t>.</w:t>
      </w:r>
    </w:p>
    <w:p w14:paraId="25B483AB" w14:textId="77777777" w:rsidR="002B2689" w:rsidRDefault="002B2689" w:rsidP="002B2689">
      <w:pPr>
        <w:pStyle w:val="Heading3"/>
      </w:pPr>
      <w:r>
        <w:t>NT NRM Plan 2016-2020</w:t>
      </w:r>
    </w:p>
    <w:p w14:paraId="192C03ED" w14:textId="77777777" w:rsidR="002B2689" w:rsidRPr="008649B0" w:rsidRDefault="002B2689" w:rsidP="002B2689">
      <w:pPr>
        <w:pStyle w:val="BodyNormal"/>
        <w:rPr>
          <w:lang w:val="en-AU"/>
        </w:rPr>
      </w:pPr>
      <w:r>
        <w:rPr>
          <w:lang w:val="en-AU"/>
        </w:rPr>
        <w:t>There are nine programs under the NT NRM Plan, each with a goal (written in the form of a target) as follows:</w:t>
      </w:r>
    </w:p>
    <w:p w14:paraId="489F6C8B" w14:textId="77777777" w:rsidR="002B2689" w:rsidRDefault="002B2689" w:rsidP="002B2689">
      <w:pPr>
        <w:pStyle w:val="ListBullet"/>
      </w:pPr>
      <w:r>
        <w:t>Program 1 – Managing fire</w:t>
      </w:r>
    </w:p>
    <w:p w14:paraId="2713FB58" w14:textId="77777777" w:rsidR="002B2689" w:rsidRDefault="002B2689" w:rsidP="002B2689">
      <w:pPr>
        <w:pStyle w:val="ListBullet2"/>
      </w:pPr>
      <w:r>
        <w:t>Goal – Within 10 years, all regions in the NT have an appropriate fire regime across more than 75% of their area.</w:t>
      </w:r>
    </w:p>
    <w:p w14:paraId="449E398F" w14:textId="77777777" w:rsidR="002B2689" w:rsidRDefault="002B2689" w:rsidP="002B2689">
      <w:pPr>
        <w:pStyle w:val="ListBullet"/>
      </w:pPr>
      <w:r>
        <w:t>Program 2 – Preventing and managing weeds</w:t>
      </w:r>
    </w:p>
    <w:p w14:paraId="0512ED95" w14:textId="77777777" w:rsidR="002B2689" w:rsidRDefault="002B2689" w:rsidP="002B2689">
      <w:pPr>
        <w:pStyle w:val="ListBullet2"/>
      </w:pPr>
      <w:r>
        <w:t>Goal – Within 10 years, all regions in the NT have coordinated approaches to weeds resulting in no introductions of new weed species or spread of existing weed populations.</w:t>
      </w:r>
    </w:p>
    <w:p w14:paraId="42311D4F" w14:textId="77777777" w:rsidR="002B2689" w:rsidRDefault="002B2689" w:rsidP="002B2689">
      <w:pPr>
        <w:pStyle w:val="ListBullet"/>
      </w:pPr>
      <w:r>
        <w:t>Program 3 – Reducing the impacts of feral animals</w:t>
      </w:r>
    </w:p>
    <w:p w14:paraId="713E31AB" w14:textId="77777777" w:rsidR="002B2689" w:rsidRDefault="002B2689" w:rsidP="002B2689">
      <w:pPr>
        <w:pStyle w:val="ListBullet2"/>
      </w:pPr>
      <w:r>
        <w:t>Goal – Within 10 years, all regions in the NT have a coordinated and strategic approach to feral animal management programs across more than 75% of their area.</w:t>
      </w:r>
    </w:p>
    <w:p w14:paraId="7A046261" w14:textId="77777777" w:rsidR="002B2689" w:rsidRDefault="002B2689" w:rsidP="002B2689">
      <w:pPr>
        <w:pStyle w:val="ListBullet"/>
      </w:pPr>
      <w:r>
        <w:t>Program 4 – Industry adoption of sustainable practices</w:t>
      </w:r>
    </w:p>
    <w:p w14:paraId="153F2DC9" w14:textId="77777777" w:rsidR="002B2689" w:rsidRDefault="002B2689" w:rsidP="002B2689">
      <w:pPr>
        <w:pStyle w:val="ListBullet2"/>
      </w:pPr>
      <w:r>
        <w:t>Goal – Within 10 years, more efficient and sustainable practices around utilisation and management of natural resources are adopted by industry bodies in the NT, ensuring that people’s livelihoods and environmental conditions are benefitting from strong economic growth.</w:t>
      </w:r>
    </w:p>
    <w:p w14:paraId="33CC25F4" w14:textId="77777777" w:rsidR="002B2689" w:rsidRDefault="002B2689" w:rsidP="002B2689">
      <w:pPr>
        <w:pStyle w:val="ListBullet"/>
      </w:pPr>
      <w:r>
        <w:t>Program 5 – Water resources and soil management</w:t>
      </w:r>
    </w:p>
    <w:p w14:paraId="39D8C261" w14:textId="77777777" w:rsidR="002B2689" w:rsidRDefault="002B2689" w:rsidP="002B2689">
      <w:pPr>
        <w:pStyle w:val="ListBullet2"/>
      </w:pPr>
      <w:r>
        <w:t>Goal – Within 10 years, all regions in the NT have increased knowledge that is being applied to both water resource planning and allocation, and soil management practices.</w:t>
      </w:r>
    </w:p>
    <w:p w14:paraId="4BA5DAAE" w14:textId="77777777" w:rsidR="002B2689" w:rsidRDefault="002B2689" w:rsidP="002B2689">
      <w:pPr>
        <w:pStyle w:val="ListBullet"/>
      </w:pPr>
      <w:r>
        <w:t>Program 6 – NRM based economic opportunities</w:t>
      </w:r>
    </w:p>
    <w:p w14:paraId="34C31E14" w14:textId="77777777" w:rsidR="002B2689" w:rsidRDefault="002B2689" w:rsidP="002B2689">
      <w:pPr>
        <w:pStyle w:val="ListBullet2"/>
      </w:pPr>
      <w:r>
        <w:t>Goal – Within 10 years, the conservation economy and NRM based economic opportunities are supporting rural livelihoods in all regions in the NT.</w:t>
      </w:r>
    </w:p>
    <w:p w14:paraId="3C65A914" w14:textId="77777777" w:rsidR="002B2689" w:rsidRDefault="002B2689" w:rsidP="002B2689">
      <w:pPr>
        <w:pStyle w:val="ListBullet"/>
      </w:pPr>
      <w:r>
        <w:t>Program 7 – Minimising ecological footprints of development</w:t>
      </w:r>
    </w:p>
    <w:p w14:paraId="23142681" w14:textId="77777777" w:rsidR="002B2689" w:rsidRDefault="002B2689" w:rsidP="002B2689">
      <w:pPr>
        <w:pStyle w:val="ListBullet2"/>
      </w:pPr>
      <w:r>
        <w:t>Goal – Within 10 years, energy and water efficiency have improved to be equal with comparable areas in Australia and offsets are utilised for high priority NRM activities.</w:t>
      </w:r>
    </w:p>
    <w:p w14:paraId="5715EC38" w14:textId="77777777" w:rsidR="002B2689" w:rsidRDefault="002B2689" w:rsidP="002B2689">
      <w:pPr>
        <w:pStyle w:val="ListBullet"/>
      </w:pPr>
      <w:r>
        <w:t>Program 8 – Managing and protecting key natural and cultural assets</w:t>
      </w:r>
    </w:p>
    <w:p w14:paraId="7F13F383" w14:textId="77777777" w:rsidR="002B2689" w:rsidRDefault="002B2689" w:rsidP="002B2689">
      <w:pPr>
        <w:pStyle w:val="ListBullet2"/>
      </w:pPr>
      <w:r>
        <w:t>Goal – Within 10 years, 75% of sites of cultural and natural significance are being managed cooperatively, based on knowledge of values, threats and the best management practices.</w:t>
      </w:r>
    </w:p>
    <w:p w14:paraId="3B71DA42" w14:textId="77777777" w:rsidR="002B2689" w:rsidRDefault="002B2689" w:rsidP="002B2689">
      <w:pPr>
        <w:pStyle w:val="ListBullet"/>
      </w:pPr>
      <w:r>
        <w:t>Program 9 – Knowledge, capacity and engagement</w:t>
      </w:r>
    </w:p>
    <w:p w14:paraId="19CEDE96" w14:textId="77777777" w:rsidR="002B2689" w:rsidRDefault="002B2689" w:rsidP="002B2689">
      <w:pPr>
        <w:pStyle w:val="ListBullet2"/>
      </w:pPr>
      <w:r>
        <w:t>Goal – Within 10 years, all regions within the NT have an active group of NRM stakeholders who at least once a year review, analyse and adapt their work.</w:t>
      </w:r>
    </w:p>
    <w:p w14:paraId="02AED3CD" w14:textId="54E26617" w:rsidR="00E77819" w:rsidRDefault="00E77819" w:rsidP="00E77819">
      <w:pPr>
        <w:spacing w:after="120"/>
        <w:rPr>
          <w:b/>
        </w:rPr>
      </w:pPr>
    </w:p>
    <w:p w14:paraId="1B390184" w14:textId="2B401555" w:rsidR="00E77819" w:rsidRDefault="00E77819">
      <w:pPr>
        <w:spacing w:after="120"/>
        <w:rPr>
          <w:b/>
        </w:rPr>
      </w:pPr>
      <w:r>
        <w:rPr>
          <w:b/>
        </w:rPr>
        <w:br w:type="page"/>
      </w:r>
    </w:p>
    <w:p w14:paraId="4DE93E84" w14:textId="6FE09201" w:rsidR="00BA5B8C" w:rsidRDefault="00F30CAE" w:rsidP="00BA5B8C">
      <w:pPr>
        <w:pStyle w:val="Heading1NoNumbers"/>
      </w:pPr>
      <w:bookmarkStart w:id="50" w:name="_Toc490484065"/>
      <w:r>
        <w:t>Appendix 7</w:t>
      </w:r>
      <w:r w:rsidR="00BA5B8C">
        <w:t>: Monitoring and reporting requirements associated with core NRM investment programs</w:t>
      </w:r>
      <w:bookmarkEnd w:id="50"/>
    </w:p>
    <w:p w14:paraId="3C0A6674" w14:textId="77777777" w:rsidR="00BA5B8C" w:rsidRDefault="00BA5B8C" w:rsidP="00BA5B8C">
      <w:pPr>
        <w:pStyle w:val="BodyNormal"/>
        <w:rPr>
          <w:lang w:val="en-AU"/>
        </w:rPr>
        <w:sectPr w:rsidR="00BA5B8C" w:rsidSect="00305139">
          <w:pgSz w:w="11906" w:h="16838" w:code="9"/>
          <w:pgMar w:top="1134" w:right="1134" w:bottom="2268" w:left="1134" w:header="680" w:footer="680" w:gutter="0"/>
          <w:cols w:space="708"/>
          <w:docGrid w:linePitch="360"/>
        </w:sectPr>
      </w:pPr>
    </w:p>
    <w:tbl>
      <w:tblPr>
        <w:tblStyle w:val="TableGrid"/>
        <w:tblW w:w="0" w:type="auto"/>
        <w:tblInd w:w="10" w:type="dxa"/>
        <w:tblLook w:val="04A0" w:firstRow="1" w:lastRow="0" w:firstColumn="1" w:lastColumn="0" w:noHBand="0" w:noVBand="1"/>
      </w:tblPr>
      <w:tblGrid>
        <w:gridCol w:w="4663"/>
        <w:gridCol w:w="4681"/>
        <w:gridCol w:w="4394"/>
        <w:gridCol w:w="6518"/>
      </w:tblGrid>
      <w:tr w:rsidR="0082683A" w14:paraId="31527751" w14:textId="77777777" w:rsidTr="0082683A">
        <w:trPr>
          <w:cnfStyle w:val="100000000000" w:firstRow="1" w:lastRow="0" w:firstColumn="0" w:lastColumn="0" w:oddVBand="0" w:evenVBand="0" w:oddHBand="0" w:evenHBand="0" w:firstRowFirstColumn="0" w:firstRowLastColumn="0" w:lastRowFirstColumn="0" w:lastRowLastColumn="0"/>
        </w:trPr>
        <w:tc>
          <w:tcPr>
            <w:tcW w:w="4663" w:type="dxa"/>
          </w:tcPr>
          <w:p w14:paraId="73E91636" w14:textId="77777777" w:rsidR="00BA5B8C" w:rsidRDefault="00BA5B8C" w:rsidP="007567D3">
            <w:r>
              <w:t>requirement</w:t>
            </w:r>
          </w:p>
        </w:tc>
        <w:tc>
          <w:tcPr>
            <w:tcW w:w="4681" w:type="dxa"/>
          </w:tcPr>
          <w:p w14:paraId="50060A0E" w14:textId="77777777" w:rsidR="00BA5B8C" w:rsidRDefault="00BA5B8C" w:rsidP="007567D3">
            <w:r>
              <w:t>Catchment action nsw</w:t>
            </w:r>
          </w:p>
          <w:p w14:paraId="12BC9F6B" w14:textId="77777777" w:rsidR="00BA5B8C" w:rsidRDefault="00BA5B8C" w:rsidP="007567D3">
            <w:r>
              <w:t>(Nsw)</w:t>
            </w:r>
          </w:p>
        </w:tc>
        <w:tc>
          <w:tcPr>
            <w:tcW w:w="4394" w:type="dxa"/>
          </w:tcPr>
          <w:p w14:paraId="693C87A9" w14:textId="77777777" w:rsidR="00BA5B8C" w:rsidRDefault="00BA5B8C" w:rsidP="007567D3">
            <w:r>
              <w:t>environmental trust</w:t>
            </w:r>
          </w:p>
          <w:p w14:paraId="522D5CA6" w14:textId="77777777" w:rsidR="00BA5B8C" w:rsidRDefault="00BA5B8C" w:rsidP="007567D3">
            <w:r>
              <w:t>(nsw)</w:t>
            </w:r>
          </w:p>
        </w:tc>
        <w:tc>
          <w:tcPr>
            <w:tcW w:w="6518" w:type="dxa"/>
          </w:tcPr>
          <w:p w14:paraId="3148289E" w14:textId="77777777" w:rsidR="00BA5B8C" w:rsidRDefault="00BA5B8C" w:rsidP="007567D3">
            <w:r>
              <w:t>saving our species</w:t>
            </w:r>
          </w:p>
          <w:p w14:paraId="384B06D9" w14:textId="77777777" w:rsidR="00BA5B8C" w:rsidRDefault="00BA5B8C" w:rsidP="007567D3">
            <w:r>
              <w:t>(nsw)</w:t>
            </w:r>
          </w:p>
        </w:tc>
      </w:tr>
      <w:tr w:rsidR="0082683A" w14:paraId="552603E7" w14:textId="77777777" w:rsidTr="0082683A">
        <w:tc>
          <w:tcPr>
            <w:tcW w:w="4663" w:type="dxa"/>
            <w:shd w:val="clear" w:color="auto" w:fill="F8F8F8" w:themeFill="background2"/>
          </w:tcPr>
          <w:p w14:paraId="43B83904" w14:textId="77777777" w:rsidR="00BA5B8C" w:rsidRDefault="00BA5B8C" w:rsidP="007567D3">
            <w:r>
              <w:t>REPORTING</w:t>
            </w:r>
          </w:p>
        </w:tc>
        <w:tc>
          <w:tcPr>
            <w:tcW w:w="4681" w:type="dxa"/>
            <w:shd w:val="clear" w:color="auto" w:fill="F8F8F8" w:themeFill="background2"/>
          </w:tcPr>
          <w:p w14:paraId="0D701916" w14:textId="77777777" w:rsidR="00BA5B8C" w:rsidRDefault="00BA5B8C" w:rsidP="007567D3"/>
        </w:tc>
        <w:tc>
          <w:tcPr>
            <w:tcW w:w="4394" w:type="dxa"/>
            <w:shd w:val="clear" w:color="auto" w:fill="F8F8F8" w:themeFill="background2"/>
          </w:tcPr>
          <w:p w14:paraId="207F112C" w14:textId="77777777" w:rsidR="00BA5B8C" w:rsidRDefault="00BA5B8C" w:rsidP="007567D3"/>
        </w:tc>
        <w:tc>
          <w:tcPr>
            <w:tcW w:w="6518" w:type="dxa"/>
            <w:shd w:val="clear" w:color="auto" w:fill="F8F8F8" w:themeFill="background2"/>
          </w:tcPr>
          <w:p w14:paraId="45C296F5" w14:textId="77777777" w:rsidR="00BA5B8C" w:rsidRDefault="00BA5B8C" w:rsidP="007567D3"/>
        </w:tc>
      </w:tr>
      <w:tr w:rsidR="0082683A" w14:paraId="775D8AD4" w14:textId="77777777" w:rsidTr="0082683A">
        <w:tc>
          <w:tcPr>
            <w:tcW w:w="4663" w:type="dxa"/>
          </w:tcPr>
          <w:p w14:paraId="2E709906" w14:textId="77777777" w:rsidR="00BA5B8C" w:rsidRDefault="00BA5B8C" w:rsidP="007567D3">
            <w:r>
              <w:t>Indicators and metrics that need to be reported*</w:t>
            </w:r>
          </w:p>
        </w:tc>
        <w:tc>
          <w:tcPr>
            <w:tcW w:w="4681" w:type="dxa"/>
          </w:tcPr>
          <w:p w14:paraId="30AB486F" w14:textId="77777777" w:rsidR="00BA5B8C" w:rsidRDefault="00BA5B8C" w:rsidP="007567D3">
            <w:r>
              <w:t>All outputs achieved (against list of Standard Output codes from MER Plan).</w:t>
            </w:r>
          </w:p>
          <w:p w14:paraId="36068837" w14:textId="77777777" w:rsidR="00BA5B8C" w:rsidRDefault="00BA5B8C" w:rsidP="007567D3">
            <w:r>
              <w:t>Map of location of all works.</w:t>
            </w:r>
          </w:p>
          <w:p w14:paraId="33A4812B" w14:textId="77777777" w:rsidR="00BA5B8C" w:rsidRDefault="00BA5B8C" w:rsidP="007567D3">
            <w:r>
              <w:t>10-12 impact case studies showing how projects deliver outcomes against themes (outcome statements in MER Plan against four priority investment themes).</w:t>
            </w:r>
          </w:p>
          <w:p w14:paraId="48FC2AA2" w14:textId="77777777" w:rsidR="00BA5B8C" w:rsidRDefault="00BA5B8C" w:rsidP="007567D3">
            <w:r>
              <w:t>Evaluation of progress towards meeting four year outcomes for each theme (Key Evaluation Questions around effectiveness, appropriateness, efficiency, sustainability from MER Plan).</w:t>
            </w:r>
          </w:p>
          <w:p w14:paraId="0CFC64CB" w14:textId="77777777" w:rsidR="00BA5B8C" w:rsidRDefault="00BA5B8C" w:rsidP="007567D3">
            <w:r>
              <w:t>Financial reporting.</w:t>
            </w:r>
          </w:p>
          <w:p w14:paraId="447136BC" w14:textId="3199E8F7" w:rsidR="00BA5B8C" w:rsidRDefault="00BA5B8C" w:rsidP="007567D3"/>
        </w:tc>
        <w:tc>
          <w:tcPr>
            <w:tcW w:w="4394" w:type="dxa"/>
          </w:tcPr>
          <w:p w14:paraId="464DA689" w14:textId="77777777" w:rsidR="00BA5B8C" w:rsidRDefault="00BA5B8C" w:rsidP="007567D3">
            <w:r>
              <w:t>All outputs achieved under each project objective – as per the Project Measures identified in the Monitoring and Evaluation Plan at the start of the project. A list of measures is provided in the Project Measures Table (tailored to each type of Grant).</w:t>
            </w:r>
          </w:p>
          <w:p w14:paraId="2BFAA040" w14:textId="77777777" w:rsidR="00BA5B8C" w:rsidRDefault="00BA5B8C" w:rsidP="007567D3">
            <w:r>
              <w:t>Commentary around progress towards the description of ‘what project success looks like’ from the M&amp;E Plan.</w:t>
            </w:r>
          </w:p>
          <w:p w14:paraId="48E27FDB" w14:textId="77777777" w:rsidR="00BA5B8C" w:rsidRDefault="00BA5B8C" w:rsidP="007567D3">
            <w:r>
              <w:t>General description of three most important outcomes.</w:t>
            </w:r>
          </w:p>
          <w:p w14:paraId="344FCEC6" w14:textId="77777777" w:rsidR="00BA5B8C" w:rsidRDefault="00BA5B8C" w:rsidP="007567D3">
            <w:r>
              <w:t>Financial reporting.</w:t>
            </w:r>
          </w:p>
          <w:p w14:paraId="7758FA69" w14:textId="77777777" w:rsidR="00BA5B8C" w:rsidRDefault="00BA5B8C" w:rsidP="0082683A"/>
        </w:tc>
        <w:tc>
          <w:tcPr>
            <w:tcW w:w="6518" w:type="dxa"/>
          </w:tcPr>
          <w:p w14:paraId="2B8B84C2" w14:textId="77777777" w:rsidR="00BA5B8C" w:rsidRDefault="00BA5B8C" w:rsidP="007567D3">
            <w:r>
              <w:t>As per the Monitoring, Evaluation and Reporting Guidelines for conservation projects:</w:t>
            </w:r>
          </w:p>
          <w:p w14:paraId="2270CEA2" w14:textId="77777777" w:rsidR="00BA5B8C" w:rsidRDefault="00BA5B8C" w:rsidP="00685FAF">
            <w:pPr>
              <w:pStyle w:val="ListParagraph"/>
              <w:numPr>
                <w:ilvl w:val="0"/>
                <w:numId w:val="20"/>
              </w:numPr>
              <w:spacing w:after="60"/>
            </w:pPr>
            <w:r>
              <w:t>Investment (short-term) e.g. $, FTEs</w:t>
            </w:r>
          </w:p>
          <w:p w14:paraId="5CB3F39E" w14:textId="77777777" w:rsidR="00BA5B8C" w:rsidRDefault="00BA5B8C" w:rsidP="00685FAF">
            <w:pPr>
              <w:pStyle w:val="ListParagraph"/>
              <w:numPr>
                <w:ilvl w:val="0"/>
                <w:numId w:val="20"/>
              </w:numPr>
              <w:spacing w:after="60"/>
            </w:pPr>
            <w:r>
              <w:t>Management activities - Outputs (short-term) e.g. No. of Ha, km, days</w:t>
            </w:r>
          </w:p>
          <w:p w14:paraId="7E95DB46" w14:textId="77777777" w:rsidR="00BA5B8C" w:rsidRDefault="00BA5B8C" w:rsidP="00685FAF">
            <w:pPr>
              <w:pStyle w:val="ListParagraph"/>
              <w:numPr>
                <w:ilvl w:val="0"/>
                <w:numId w:val="20"/>
              </w:numPr>
              <w:spacing w:after="60"/>
            </w:pPr>
            <w:r>
              <w:t>Threat and population outcomes-</w:t>
            </w:r>
          </w:p>
          <w:p w14:paraId="5609F554" w14:textId="77777777" w:rsidR="00BA5B8C" w:rsidRDefault="00BA5B8C" w:rsidP="00685FAF">
            <w:pPr>
              <w:pStyle w:val="ListParagraph"/>
              <w:numPr>
                <w:ilvl w:val="0"/>
                <w:numId w:val="21"/>
              </w:numPr>
              <w:spacing w:after="60"/>
            </w:pPr>
            <w:r>
              <w:t>Threat (medium-term) e.g. density of pests or weeds, species survival, amount of sediment present</w:t>
            </w:r>
          </w:p>
          <w:p w14:paraId="57157CBE" w14:textId="77777777" w:rsidR="00BA5B8C" w:rsidRDefault="00BA5B8C" w:rsidP="00685FAF">
            <w:pPr>
              <w:pStyle w:val="ListParagraph"/>
              <w:numPr>
                <w:ilvl w:val="0"/>
                <w:numId w:val="21"/>
              </w:numPr>
              <w:spacing w:after="60"/>
            </w:pPr>
            <w:r>
              <w:t>Site/population (long-term) e.g. species abundance, demography, condition, reproductive success, condition of habitat</w:t>
            </w:r>
          </w:p>
          <w:p w14:paraId="6E5F6E12" w14:textId="77777777" w:rsidR="00BA5B8C" w:rsidRDefault="00BA5B8C" w:rsidP="00685FAF">
            <w:pPr>
              <w:pStyle w:val="ListParagraph"/>
              <w:numPr>
                <w:ilvl w:val="0"/>
                <w:numId w:val="21"/>
              </w:numPr>
              <w:spacing w:after="60"/>
            </w:pPr>
            <w:r>
              <w:t>Project e.g. population outcomes at each management site</w:t>
            </w:r>
          </w:p>
          <w:p w14:paraId="5E0E9BB4" w14:textId="77777777" w:rsidR="00BA5B8C" w:rsidRDefault="00BA5B8C" w:rsidP="00685FAF">
            <w:pPr>
              <w:pStyle w:val="ListParagraph"/>
              <w:numPr>
                <w:ilvl w:val="0"/>
                <w:numId w:val="21"/>
              </w:numPr>
              <w:spacing w:after="60"/>
            </w:pPr>
            <w:r>
              <w:t>Species in NSW e.g. abundance and distribution (if available)</w:t>
            </w:r>
          </w:p>
          <w:p w14:paraId="71782945" w14:textId="77777777" w:rsidR="00BA5B8C" w:rsidRPr="0036279B" w:rsidRDefault="00BA5B8C" w:rsidP="007567D3">
            <w:r w:rsidRPr="0036279B">
              <w:t xml:space="preserve">NB: project outcomes are aggregated across the program through standardised reporting on whether </w:t>
            </w:r>
            <w:r>
              <w:t>each</w:t>
            </w:r>
            <w:r w:rsidRPr="0036279B">
              <w:t xml:space="preserve"> project has met its annual objectives.</w:t>
            </w:r>
          </w:p>
          <w:p w14:paraId="18EA71D1" w14:textId="7007A6D8" w:rsidR="00BA5B8C" w:rsidRDefault="00BA5B8C" w:rsidP="007567D3">
            <w:r>
              <w:t>Note: database reporting fields are shown in MER guidelines on pg. 15.</w:t>
            </w:r>
          </w:p>
          <w:p w14:paraId="751D128C" w14:textId="77777777" w:rsidR="00BA5B8C" w:rsidRDefault="00BA5B8C" w:rsidP="007567D3">
            <w:r>
              <w:t>The key</w:t>
            </w:r>
            <w:r w:rsidRPr="003F4A1C">
              <w:t xml:space="preserve"> evaluation question for all SoS conservation projects is: ‘is the species, habitat or threat responding to management as expected, regarding a particular site or population?’ </w:t>
            </w:r>
          </w:p>
        </w:tc>
      </w:tr>
      <w:tr w:rsidR="0082683A" w14:paraId="579654D1" w14:textId="77777777" w:rsidTr="0082683A">
        <w:tc>
          <w:tcPr>
            <w:tcW w:w="4663" w:type="dxa"/>
          </w:tcPr>
          <w:p w14:paraId="5AA3DE86" w14:textId="77777777" w:rsidR="00BA5B8C" w:rsidRDefault="00BA5B8C" w:rsidP="007567D3">
            <w:r>
              <w:t>Location(s) and scale(s) of reporting^</w:t>
            </w:r>
          </w:p>
        </w:tc>
        <w:tc>
          <w:tcPr>
            <w:tcW w:w="4681" w:type="dxa"/>
          </w:tcPr>
          <w:p w14:paraId="5B9CB017" w14:textId="788B08B8" w:rsidR="00BA5B8C" w:rsidRDefault="00BA5B8C" w:rsidP="00BA5B8C">
            <w:r>
              <w:t xml:space="preserve">Sites </w:t>
            </w:r>
          </w:p>
        </w:tc>
        <w:tc>
          <w:tcPr>
            <w:tcW w:w="4394" w:type="dxa"/>
          </w:tcPr>
          <w:p w14:paraId="251C5466" w14:textId="77777777" w:rsidR="00BA5B8C" w:rsidRDefault="00BA5B8C" w:rsidP="007567D3">
            <w:r>
              <w:t xml:space="preserve">No requirement to report location of works. </w:t>
            </w:r>
          </w:p>
        </w:tc>
        <w:tc>
          <w:tcPr>
            <w:tcW w:w="6518" w:type="dxa"/>
          </w:tcPr>
          <w:p w14:paraId="4ADE9210" w14:textId="77777777" w:rsidR="00BA5B8C" w:rsidRDefault="00BA5B8C" w:rsidP="007567D3">
            <w:r>
              <w:t>Management s</w:t>
            </w:r>
            <w:r w:rsidRPr="00C941C1">
              <w:t>ites (as per report cards)</w:t>
            </w:r>
          </w:p>
        </w:tc>
      </w:tr>
      <w:tr w:rsidR="0082683A" w14:paraId="2FEAB6ED" w14:textId="77777777" w:rsidTr="0082683A">
        <w:tc>
          <w:tcPr>
            <w:tcW w:w="4663" w:type="dxa"/>
          </w:tcPr>
          <w:p w14:paraId="3D40AA12" w14:textId="77777777" w:rsidR="00BA5B8C" w:rsidRDefault="00BA5B8C" w:rsidP="007567D3">
            <w:r>
              <w:t>Timing of reporting (frequency, time of year)</w:t>
            </w:r>
          </w:p>
        </w:tc>
        <w:tc>
          <w:tcPr>
            <w:tcW w:w="4681" w:type="dxa"/>
          </w:tcPr>
          <w:p w14:paraId="74C94DB3" w14:textId="77777777" w:rsidR="00BA5B8C" w:rsidRDefault="00BA5B8C" w:rsidP="007567D3">
            <w:r>
              <w:t>Annual, report template completed by regions over August and September. Submission of compiled report to OEH in October.</w:t>
            </w:r>
          </w:p>
        </w:tc>
        <w:tc>
          <w:tcPr>
            <w:tcW w:w="4394" w:type="dxa"/>
          </w:tcPr>
          <w:p w14:paraId="69B6D212" w14:textId="77777777" w:rsidR="00BA5B8C" w:rsidRDefault="00BA5B8C" w:rsidP="007567D3">
            <w:r>
              <w:t>Progress reports periodically as per Grant Agreement.</w:t>
            </w:r>
          </w:p>
          <w:p w14:paraId="25A5FB18" w14:textId="77777777" w:rsidR="00BA5B8C" w:rsidRDefault="00BA5B8C" w:rsidP="007567D3">
            <w:r>
              <w:t>Final report at conclusion of Grant Agreement.</w:t>
            </w:r>
          </w:p>
        </w:tc>
        <w:tc>
          <w:tcPr>
            <w:tcW w:w="6518" w:type="dxa"/>
          </w:tcPr>
          <w:p w14:paraId="3E752A76" w14:textId="11DAE410" w:rsidR="00BA5B8C" w:rsidRDefault="00BA5B8C" w:rsidP="0082683A">
            <w:r>
              <w:t xml:space="preserve">Annual </w:t>
            </w:r>
          </w:p>
        </w:tc>
      </w:tr>
      <w:tr w:rsidR="0082683A" w14:paraId="39278B45" w14:textId="77777777" w:rsidTr="0082683A">
        <w:tc>
          <w:tcPr>
            <w:tcW w:w="4663" w:type="dxa"/>
          </w:tcPr>
          <w:p w14:paraId="5A787591" w14:textId="77777777" w:rsidR="00BA5B8C" w:rsidRDefault="00BA5B8C" w:rsidP="007567D3">
            <w:r>
              <w:t>Who reports</w:t>
            </w:r>
          </w:p>
        </w:tc>
        <w:tc>
          <w:tcPr>
            <w:tcW w:w="4681" w:type="dxa"/>
          </w:tcPr>
          <w:p w14:paraId="5A4322DA" w14:textId="77777777" w:rsidR="00BA5B8C" w:rsidRDefault="00BA5B8C" w:rsidP="007567D3">
            <w:r>
              <w:t>Each LLS region.</w:t>
            </w:r>
          </w:p>
        </w:tc>
        <w:tc>
          <w:tcPr>
            <w:tcW w:w="4394" w:type="dxa"/>
          </w:tcPr>
          <w:p w14:paraId="5C9CE39B" w14:textId="77777777" w:rsidR="00BA5B8C" w:rsidRDefault="00BA5B8C" w:rsidP="007567D3">
            <w:r>
              <w:t>The Grant recipient.</w:t>
            </w:r>
          </w:p>
        </w:tc>
        <w:tc>
          <w:tcPr>
            <w:tcW w:w="6518" w:type="dxa"/>
          </w:tcPr>
          <w:p w14:paraId="09D4860E" w14:textId="6AEDA55C" w:rsidR="00BA5B8C" w:rsidRDefault="0082683A" w:rsidP="007567D3">
            <w:r>
              <w:t>Funding recipient</w:t>
            </w:r>
            <w:r w:rsidR="00BA5B8C">
              <w:t xml:space="preserve"> </w:t>
            </w:r>
          </w:p>
        </w:tc>
      </w:tr>
      <w:tr w:rsidR="0082683A" w14:paraId="782C227E" w14:textId="77777777" w:rsidTr="0082683A">
        <w:tc>
          <w:tcPr>
            <w:tcW w:w="4663" w:type="dxa"/>
          </w:tcPr>
          <w:p w14:paraId="3D16BB25" w14:textId="77777777" w:rsidR="00BA5B8C" w:rsidRDefault="00BA5B8C" w:rsidP="007567D3">
            <w:r>
              <w:t>How reporting occurs (method, system)</w:t>
            </w:r>
          </w:p>
        </w:tc>
        <w:tc>
          <w:tcPr>
            <w:tcW w:w="4681" w:type="dxa"/>
          </w:tcPr>
          <w:p w14:paraId="2C16558E" w14:textId="77777777" w:rsidR="00BA5B8C" w:rsidRDefault="00BA5B8C" w:rsidP="007567D3">
            <w:r>
              <w:t xml:space="preserve">CA NSW Business Plan Reporting template (describes what they want to do) and CA NSW Annual Reporting template (to capture progress) provided from Executive Support Team. Completed templates from across LLSs are compiled and sent to OEH. </w:t>
            </w:r>
          </w:p>
        </w:tc>
        <w:tc>
          <w:tcPr>
            <w:tcW w:w="4394" w:type="dxa"/>
          </w:tcPr>
          <w:p w14:paraId="6FDCFDA1" w14:textId="77777777" w:rsidR="00BA5B8C" w:rsidRDefault="00BA5B8C" w:rsidP="007567D3">
            <w:r>
              <w:t>Progress and final reporting form to be completed (available online). Each form is tailored to an individual type of Grant.</w:t>
            </w:r>
          </w:p>
        </w:tc>
        <w:tc>
          <w:tcPr>
            <w:tcW w:w="6518" w:type="dxa"/>
          </w:tcPr>
          <w:p w14:paraId="0BFAE98D" w14:textId="77777777" w:rsidR="00BA5B8C" w:rsidRDefault="00BA5B8C" w:rsidP="007567D3">
            <w:r>
              <w:t>Species report cards (stored online) – uses traffic light system to evaluate performance against outcomes and records confidence level.</w:t>
            </w:r>
          </w:p>
          <w:p w14:paraId="33DE749B" w14:textId="77777777" w:rsidR="00BA5B8C" w:rsidRDefault="00BA5B8C" w:rsidP="007567D3">
            <w:r>
              <w:t>Annual action plan – identifies the actions planned for implementation in any given financial yr and the outcomes.</w:t>
            </w:r>
          </w:p>
        </w:tc>
      </w:tr>
      <w:tr w:rsidR="0082683A" w14:paraId="2F36A06D" w14:textId="77777777" w:rsidTr="0082683A">
        <w:tc>
          <w:tcPr>
            <w:tcW w:w="4663" w:type="dxa"/>
            <w:tcBorders>
              <w:bottom w:val="single" w:sz="4" w:space="0" w:color="8F96A1"/>
            </w:tcBorders>
          </w:tcPr>
          <w:p w14:paraId="503420DA" w14:textId="77777777" w:rsidR="00BA5B8C" w:rsidRDefault="00BA5B8C" w:rsidP="007567D3">
            <w:r>
              <w:t>Other requirements</w:t>
            </w:r>
          </w:p>
        </w:tc>
        <w:tc>
          <w:tcPr>
            <w:tcW w:w="4681" w:type="dxa"/>
            <w:tcBorders>
              <w:bottom w:val="single" w:sz="4" w:space="0" w:color="8F96A1"/>
            </w:tcBorders>
          </w:tcPr>
          <w:p w14:paraId="7ADD2661" w14:textId="77777777" w:rsidR="00BA5B8C" w:rsidRDefault="00BA5B8C" w:rsidP="007567D3"/>
        </w:tc>
        <w:tc>
          <w:tcPr>
            <w:tcW w:w="4394" w:type="dxa"/>
            <w:tcBorders>
              <w:bottom w:val="single" w:sz="4" w:space="0" w:color="8F96A1"/>
            </w:tcBorders>
          </w:tcPr>
          <w:p w14:paraId="1116599E" w14:textId="77777777" w:rsidR="00BA5B8C" w:rsidRDefault="00BA5B8C" w:rsidP="007567D3">
            <w:r>
              <w:t>Must develop a Monitoring and Evaluation Plan (using a form provided) which includes risk assessment, communication plan, project plan, evaluation plan.</w:t>
            </w:r>
          </w:p>
        </w:tc>
        <w:tc>
          <w:tcPr>
            <w:tcW w:w="6518" w:type="dxa"/>
            <w:tcBorders>
              <w:bottom w:val="single" w:sz="4" w:space="0" w:color="8F96A1"/>
            </w:tcBorders>
          </w:tcPr>
          <w:p w14:paraId="2178B7F9" w14:textId="77777777" w:rsidR="00BA5B8C" w:rsidRDefault="00BA5B8C" w:rsidP="007567D3">
            <w:r>
              <w:t>Very detailed processes established for setting up monitoring and evaluation plan.</w:t>
            </w:r>
          </w:p>
        </w:tc>
      </w:tr>
      <w:tr w:rsidR="0082683A" w14:paraId="7807CF71" w14:textId="77777777" w:rsidTr="0082683A">
        <w:tc>
          <w:tcPr>
            <w:tcW w:w="4663" w:type="dxa"/>
            <w:shd w:val="clear" w:color="auto" w:fill="F8F8F8" w:themeFill="background2"/>
          </w:tcPr>
          <w:p w14:paraId="5DB54EB0" w14:textId="77777777" w:rsidR="00BA5B8C" w:rsidRDefault="00BA5B8C" w:rsidP="007567D3">
            <w:r>
              <w:t>RECORDING</w:t>
            </w:r>
          </w:p>
        </w:tc>
        <w:tc>
          <w:tcPr>
            <w:tcW w:w="4681" w:type="dxa"/>
            <w:shd w:val="clear" w:color="auto" w:fill="F8F8F8" w:themeFill="background2"/>
          </w:tcPr>
          <w:p w14:paraId="0F988EA8" w14:textId="77777777" w:rsidR="00BA5B8C" w:rsidRDefault="00BA5B8C" w:rsidP="007567D3"/>
        </w:tc>
        <w:tc>
          <w:tcPr>
            <w:tcW w:w="4394" w:type="dxa"/>
            <w:shd w:val="clear" w:color="auto" w:fill="F8F8F8" w:themeFill="background2"/>
          </w:tcPr>
          <w:p w14:paraId="6AA578E7" w14:textId="77777777" w:rsidR="00BA5B8C" w:rsidRDefault="00BA5B8C" w:rsidP="007567D3"/>
        </w:tc>
        <w:tc>
          <w:tcPr>
            <w:tcW w:w="6518" w:type="dxa"/>
            <w:shd w:val="clear" w:color="auto" w:fill="F8F8F8" w:themeFill="background2"/>
          </w:tcPr>
          <w:p w14:paraId="691C26C2" w14:textId="77777777" w:rsidR="00BA5B8C" w:rsidRDefault="00BA5B8C" w:rsidP="007567D3"/>
        </w:tc>
      </w:tr>
      <w:tr w:rsidR="0082683A" w14:paraId="1E0AA19D" w14:textId="77777777" w:rsidTr="0082683A">
        <w:tc>
          <w:tcPr>
            <w:tcW w:w="4663" w:type="dxa"/>
          </w:tcPr>
          <w:p w14:paraId="5EAE22A0" w14:textId="77777777" w:rsidR="00BA5B8C" w:rsidRDefault="00BA5B8C" w:rsidP="007567D3">
            <w:r>
              <w:t>Indicators and metrics that need to be recorded</w:t>
            </w:r>
          </w:p>
        </w:tc>
        <w:tc>
          <w:tcPr>
            <w:tcW w:w="4681" w:type="dxa"/>
          </w:tcPr>
          <w:p w14:paraId="597348A3" w14:textId="77777777" w:rsidR="00BA5B8C" w:rsidRDefault="00BA5B8C" w:rsidP="007567D3">
            <w:r>
              <w:t>As per reporting above.</w:t>
            </w:r>
          </w:p>
        </w:tc>
        <w:tc>
          <w:tcPr>
            <w:tcW w:w="4394" w:type="dxa"/>
          </w:tcPr>
          <w:p w14:paraId="36B6805D" w14:textId="77777777" w:rsidR="00BA5B8C" w:rsidRDefault="00BA5B8C" w:rsidP="007567D3">
            <w:r>
              <w:t>As per reporting above.</w:t>
            </w:r>
          </w:p>
        </w:tc>
        <w:tc>
          <w:tcPr>
            <w:tcW w:w="6518" w:type="dxa"/>
          </w:tcPr>
          <w:p w14:paraId="12673FE3" w14:textId="77777777" w:rsidR="00BA5B8C" w:rsidRDefault="00BA5B8C" w:rsidP="007567D3">
            <w:r>
              <w:t>As per reporting above.</w:t>
            </w:r>
          </w:p>
        </w:tc>
      </w:tr>
      <w:tr w:rsidR="0082683A" w14:paraId="40926055" w14:textId="77777777" w:rsidTr="0082683A">
        <w:tc>
          <w:tcPr>
            <w:tcW w:w="4663" w:type="dxa"/>
          </w:tcPr>
          <w:p w14:paraId="18E6B5B7" w14:textId="77777777" w:rsidR="00BA5B8C" w:rsidRDefault="00BA5B8C" w:rsidP="007567D3">
            <w:r>
              <w:t>Recording system</w:t>
            </w:r>
          </w:p>
        </w:tc>
        <w:tc>
          <w:tcPr>
            <w:tcW w:w="4681" w:type="dxa"/>
          </w:tcPr>
          <w:p w14:paraId="65D5F15D" w14:textId="5567D1C1" w:rsidR="00406CAE" w:rsidRDefault="00406CAE" w:rsidP="00406CAE">
            <w:r>
              <w:t xml:space="preserve">No state database. Regions extract data from their systems and send it to state government. </w:t>
            </w:r>
          </w:p>
          <w:p w14:paraId="5B996C5A" w14:textId="29905B28" w:rsidR="00BA5B8C" w:rsidRDefault="00BA5B8C" w:rsidP="007567D3"/>
        </w:tc>
        <w:tc>
          <w:tcPr>
            <w:tcW w:w="4394" w:type="dxa"/>
          </w:tcPr>
          <w:p w14:paraId="27DEA44B" w14:textId="77777777" w:rsidR="00BA5B8C" w:rsidRDefault="00BA5B8C" w:rsidP="007567D3">
            <w:r>
              <w:t>No specified requirement.</w:t>
            </w:r>
          </w:p>
          <w:p w14:paraId="2351A4CB" w14:textId="79CB326F" w:rsidR="00BA5B8C" w:rsidRDefault="00BA5B8C" w:rsidP="007567D3"/>
        </w:tc>
        <w:tc>
          <w:tcPr>
            <w:tcW w:w="6518" w:type="dxa"/>
          </w:tcPr>
          <w:p w14:paraId="0E2BC788" w14:textId="77777777" w:rsidR="00BA5B8C" w:rsidRDefault="00BA5B8C" w:rsidP="007567D3">
            <w:r>
              <w:t xml:space="preserve">SoS database - </w:t>
            </w:r>
            <w:r w:rsidRPr="00F642E8">
              <w:t xml:space="preserve">holds all information and data relating to SoS conservation projects, e.g. management actions, site maps, prioritisation data, demographic data, species expert information and associated documents. The SoSDB is web-enabled and designed to allow any stakeholder to access and edit data as appropriate for their level of engagement in the program. </w:t>
            </w:r>
            <w:r w:rsidRPr="00F642E8">
              <w:rPr>
                <w:rFonts w:ascii="MS Mincho" w:eastAsia="MS Mincho" w:hAnsi="MS Mincho" w:cs="MS Mincho"/>
              </w:rPr>
              <w:t> </w:t>
            </w:r>
          </w:p>
        </w:tc>
      </w:tr>
      <w:tr w:rsidR="0082683A" w14:paraId="634A42AB" w14:textId="77777777" w:rsidTr="0082683A">
        <w:tc>
          <w:tcPr>
            <w:tcW w:w="4663" w:type="dxa"/>
          </w:tcPr>
          <w:p w14:paraId="4A8671FF" w14:textId="77777777" w:rsidR="00BA5B8C" w:rsidRPr="0082683A" w:rsidRDefault="00BA5B8C" w:rsidP="007567D3">
            <w:r w:rsidRPr="0082683A">
              <w:t>Scale of recording</w:t>
            </w:r>
          </w:p>
        </w:tc>
        <w:tc>
          <w:tcPr>
            <w:tcW w:w="4681" w:type="dxa"/>
          </w:tcPr>
          <w:p w14:paraId="22D02AAA" w14:textId="6CEA65B7" w:rsidR="00BA5B8C" w:rsidRPr="0082683A" w:rsidRDefault="0082683A" w:rsidP="007567D3">
            <w:r w:rsidRPr="0082683A">
              <w:t>Site scale (spatial data)</w:t>
            </w:r>
          </w:p>
        </w:tc>
        <w:tc>
          <w:tcPr>
            <w:tcW w:w="4394" w:type="dxa"/>
          </w:tcPr>
          <w:p w14:paraId="27018C3C" w14:textId="39EDAA24" w:rsidR="00BA5B8C" w:rsidRDefault="0082683A" w:rsidP="007567D3">
            <w:r>
              <w:t>Site scale</w:t>
            </w:r>
          </w:p>
        </w:tc>
        <w:tc>
          <w:tcPr>
            <w:tcW w:w="6518" w:type="dxa"/>
          </w:tcPr>
          <w:p w14:paraId="016D906C" w14:textId="6D24146C" w:rsidR="00BA5B8C" w:rsidRDefault="0082683A" w:rsidP="007567D3">
            <w:r>
              <w:t>Site scale</w:t>
            </w:r>
          </w:p>
        </w:tc>
      </w:tr>
      <w:tr w:rsidR="0082683A" w14:paraId="1ED55DA5" w14:textId="77777777" w:rsidTr="0082683A">
        <w:tc>
          <w:tcPr>
            <w:tcW w:w="4663" w:type="dxa"/>
          </w:tcPr>
          <w:p w14:paraId="32EC863F" w14:textId="77777777" w:rsidR="00BA5B8C" w:rsidRDefault="00BA5B8C" w:rsidP="007567D3">
            <w:r>
              <w:t>Timing of recording (frequency, time of year)</w:t>
            </w:r>
          </w:p>
        </w:tc>
        <w:tc>
          <w:tcPr>
            <w:tcW w:w="4681" w:type="dxa"/>
          </w:tcPr>
          <w:p w14:paraId="5276F08E" w14:textId="47E91BAD" w:rsidR="00BA5B8C" w:rsidRDefault="0082683A" w:rsidP="007567D3">
            <w:r>
              <w:t>August</w:t>
            </w:r>
          </w:p>
        </w:tc>
        <w:tc>
          <w:tcPr>
            <w:tcW w:w="4394" w:type="dxa"/>
          </w:tcPr>
          <w:p w14:paraId="29B02998" w14:textId="77AE518B" w:rsidR="00BA5B8C" w:rsidRDefault="0082683A" w:rsidP="007567D3">
            <w:r>
              <w:t>As per Grant Agreement.</w:t>
            </w:r>
          </w:p>
        </w:tc>
        <w:tc>
          <w:tcPr>
            <w:tcW w:w="6518" w:type="dxa"/>
          </w:tcPr>
          <w:p w14:paraId="6638745F" w14:textId="77777777" w:rsidR="00BA5B8C" w:rsidRDefault="00BA5B8C" w:rsidP="007567D3">
            <w:r>
              <w:t>Data must be entered by end of each financial year.</w:t>
            </w:r>
          </w:p>
        </w:tc>
      </w:tr>
      <w:tr w:rsidR="0082683A" w14:paraId="3D9531CE" w14:textId="77777777" w:rsidTr="0082683A">
        <w:tc>
          <w:tcPr>
            <w:tcW w:w="4663" w:type="dxa"/>
          </w:tcPr>
          <w:p w14:paraId="7A764374" w14:textId="77777777" w:rsidR="00BA5B8C" w:rsidRDefault="00BA5B8C" w:rsidP="007567D3">
            <w:r>
              <w:t>Who records</w:t>
            </w:r>
          </w:p>
        </w:tc>
        <w:tc>
          <w:tcPr>
            <w:tcW w:w="4681" w:type="dxa"/>
          </w:tcPr>
          <w:p w14:paraId="67833EDC" w14:textId="6F39FFBA" w:rsidR="00BA5B8C" w:rsidRDefault="0082683A" w:rsidP="007567D3">
            <w:r>
              <w:t>Regional staff</w:t>
            </w:r>
          </w:p>
        </w:tc>
        <w:tc>
          <w:tcPr>
            <w:tcW w:w="4394" w:type="dxa"/>
          </w:tcPr>
          <w:p w14:paraId="36EE2B42" w14:textId="4B0983F3" w:rsidR="00BA5B8C" w:rsidRDefault="0082683A" w:rsidP="007567D3">
            <w:r>
              <w:t>The Grant recipient</w:t>
            </w:r>
          </w:p>
        </w:tc>
        <w:tc>
          <w:tcPr>
            <w:tcW w:w="6518" w:type="dxa"/>
          </w:tcPr>
          <w:p w14:paraId="5F46E392" w14:textId="0699062B" w:rsidR="00BA5B8C" w:rsidRDefault="0082683A" w:rsidP="007567D3">
            <w:r>
              <w:t>Funding recipient</w:t>
            </w:r>
          </w:p>
        </w:tc>
      </w:tr>
      <w:tr w:rsidR="0082683A" w14:paraId="0A91FA1E" w14:textId="77777777" w:rsidTr="0082683A">
        <w:tc>
          <w:tcPr>
            <w:tcW w:w="4663" w:type="dxa"/>
            <w:shd w:val="clear" w:color="auto" w:fill="F8F8F8" w:themeFill="background2"/>
          </w:tcPr>
          <w:p w14:paraId="22BBF711" w14:textId="77777777" w:rsidR="00BA5B8C" w:rsidRDefault="00BA5B8C" w:rsidP="007567D3">
            <w:r>
              <w:t>MEASURING</w:t>
            </w:r>
          </w:p>
        </w:tc>
        <w:tc>
          <w:tcPr>
            <w:tcW w:w="4681" w:type="dxa"/>
            <w:shd w:val="clear" w:color="auto" w:fill="F8F8F8" w:themeFill="background2"/>
          </w:tcPr>
          <w:p w14:paraId="200206F1" w14:textId="77777777" w:rsidR="00BA5B8C" w:rsidRPr="0082683A" w:rsidRDefault="00BA5B8C" w:rsidP="007567D3"/>
        </w:tc>
        <w:tc>
          <w:tcPr>
            <w:tcW w:w="4394" w:type="dxa"/>
            <w:shd w:val="clear" w:color="auto" w:fill="F8F8F8" w:themeFill="background2"/>
          </w:tcPr>
          <w:p w14:paraId="08D11522" w14:textId="77777777" w:rsidR="00BA5B8C" w:rsidRDefault="00BA5B8C" w:rsidP="007567D3"/>
        </w:tc>
        <w:tc>
          <w:tcPr>
            <w:tcW w:w="6518" w:type="dxa"/>
            <w:shd w:val="clear" w:color="auto" w:fill="F8F8F8" w:themeFill="background2"/>
          </w:tcPr>
          <w:p w14:paraId="58247B10" w14:textId="77777777" w:rsidR="00BA5B8C" w:rsidRDefault="00BA5B8C" w:rsidP="007567D3"/>
        </w:tc>
      </w:tr>
      <w:tr w:rsidR="0082683A" w14:paraId="3358864C" w14:textId="77777777" w:rsidTr="0082683A">
        <w:tc>
          <w:tcPr>
            <w:tcW w:w="4663" w:type="dxa"/>
          </w:tcPr>
          <w:p w14:paraId="1D351A8E" w14:textId="77777777" w:rsidR="00BA5B8C" w:rsidRDefault="00BA5B8C" w:rsidP="007567D3">
            <w:r>
              <w:t>Indicators and metrics that need to be measured</w:t>
            </w:r>
          </w:p>
        </w:tc>
        <w:tc>
          <w:tcPr>
            <w:tcW w:w="4681" w:type="dxa"/>
          </w:tcPr>
          <w:p w14:paraId="19488245" w14:textId="77777777" w:rsidR="00BA5B8C" w:rsidRPr="0082683A" w:rsidRDefault="00BA5B8C" w:rsidP="007567D3">
            <w:r w:rsidRPr="0082683A">
              <w:t>As per reporting above.</w:t>
            </w:r>
          </w:p>
        </w:tc>
        <w:tc>
          <w:tcPr>
            <w:tcW w:w="4394" w:type="dxa"/>
          </w:tcPr>
          <w:p w14:paraId="0DBA4BE3" w14:textId="77777777" w:rsidR="00BA5B8C" w:rsidRPr="0082683A" w:rsidRDefault="00BA5B8C" w:rsidP="007567D3">
            <w:r w:rsidRPr="0082683A">
              <w:t>As per reporting above.</w:t>
            </w:r>
          </w:p>
        </w:tc>
        <w:tc>
          <w:tcPr>
            <w:tcW w:w="6518" w:type="dxa"/>
          </w:tcPr>
          <w:p w14:paraId="3EFE0D7F" w14:textId="77777777" w:rsidR="00BA5B8C" w:rsidRDefault="00BA5B8C" w:rsidP="007567D3">
            <w:r>
              <w:t>As per reporting above.</w:t>
            </w:r>
          </w:p>
        </w:tc>
      </w:tr>
      <w:tr w:rsidR="0082683A" w14:paraId="70680506" w14:textId="77777777" w:rsidTr="0082683A">
        <w:tc>
          <w:tcPr>
            <w:tcW w:w="4663" w:type="dxa"/>
          </w:tcPr>
          <w:p w14:paraId="6624DE2F" w14:textId="77777777" w:rsidR="00BA5B8C" w:rsidRDefault="00BA5B8C" w:rsidP="007567D3">
            <w:r>
              <w:t>Timing of measurements (frequency, time of year)</w:t>
            </w:r>
          </w:p>
        </w:tc>
        <w:tc>
          <w:tcPr>
            <w:tcW w:w="4681" w:type="dxa"/>
          </w:tcPr>
          <w:p w14:paraId="75C31A84" w14:textId="2C5CC3CD" w:rsidR="00BA5B8C" w:rsidRPr="0082683A" w:rsidRDefault="0082683A" w:rsidP="007567D3">
            <w:r w:rsidRPr="0082683A">
              <w:t>No requirements – at time of implementation</w:t>
            </w:r>
          </w:p>
        </w:tc>
        <w:tc>
          <w:tcPr>
            <w:tcW w:w="4394" w:type="dxa"/>
          </w:tcPr>
          <w:p w14:paraId="58DD38F5" w14:textId="757B3EA0" w:rsidR="00BA5B8C" w:rsidRPr="0082683A" w:rsidRDefault="00BA5B8C" w:rsidP="0082683A">
            <w:r w:rsidRPr="0082683A">
              <w:t xml:space="preserve">Project measures table appears to include several stages for measuring and recording actual progress against projected progress. </w:t>
            </w:r>
          </w:p>
        </w:tc>
        <w:tc>
          <w:tcPr>
            <w:tcW w:w="6518" w:type="dxa"/>
          </w:tcPr>
          <w:p w14:paraId="39DEE459" w14:textId="683C6D17" w:rsidR="00BA5B8C" w:rsidRDefault="0082683A" w:rsidP="007567D3">
            <w:r>
              <w:t>Measure outputs at time of implementation.</w:t>
            </w:r>
          </w:p>
          <w:p w14:paraId="36EAFFE7" w14:textId="77777777" w:rsidR="00BA5B8C" w:rsidRDefault="00BA5B8C" w:rsidP="007567D3">
            <w:r>
              <w:t>Specific to project for outcomes – depends on species, threats, timing of changes that can be detected.</w:t>
            </w:r>
          </w:p>
        </w:tc>
      </w:tr>
      <w:tr w:rsidR="0082683A" w14:paraId="284CF710" w14:textId="77777777" w:rsidTr="0082683A">
        <w:tc>
          <w:tcPr>
            <w:tcW w:w="4663" w:type="dxa"/>
          </w:tcPr>
          <w:p w14:paraId="6195BBA7" w14:textId="77777777" w:rsidR="00BA5B8C" w:rsidRDefault="00BA5B8C" w:rsidP="007567D3">
            <w:r>
              <w:t>Who measures</w:t>
            </w:r>
          </w:p>
        </w:tc>
        <w:tc>
          <w:tcPr>
            <w:tcW w:w="4681" w:type="dxa"/>
          </w:tcPr>
          <w:p w14:paraId="46907696" w14:textId="3A6B8D07" w:rsidR="00BA5B8C" w:rsidRPr="0082683A" w:rsidRDefault="0082683A" w:rsidP="007567D3">
            <w:r w:rsidRPr="0082683A">
              <w:t>Delivery partners and regional staff</w:t>
            </w:r>
          </w:p>
        </w:tc>
        <w:tc>
          <w:tcPr>
            <w:tcW w:w="4394" w:type="dxa"/>
          </w:tcPr>
          <w:p w14:paraId="4F6767BD" w14:textId="5E608326" w:rsidR="00BA5B8C" w:rsidRDefault="0082683A" w:rsidP="007567D3">
            <w:r>
              <w:t>Grant recipient.</w:t>
            </w:r>
          </w:p>
        </w:tc>
        <w:tc>
          <w:tcPr>
            <w:tcW w:w="6518" w:type="dxa"/>
          </w:tcPr>
          <w:p w14:paraId="1DFA599F" w14:textId="264BB1A2" w:rsidR="00BA5B8C" w:rsidRDefault="0082683A" w:rsidP="007567D3">
            <w:r>
              <w:t>Funding recipient</w:t>
            </w:r>
          </w:p>
        </w:tc>
      </w:tr>
      <w:tr w:rsidR="0082683A" w14:paraId="2713C903" w14:textId="77777777" w:rsidTr="0082683A">
        <w:tc>
          <w:tcPr>
            <w:tcW w:w="4663" w:type="dxa"/>
          </w:tcPr>
          <w:p w14:paraId="2BAEF389" w14:textId="77777777" w:rsidR="00BA5B8C" w:rsidRDefault="00BA5B8C" w:rsidP="007567D3">
            <w:r>
              <w:t>How measurements are taken</w:t>
            </w:r>
          </w:p>
        </w:tc>
        <w:tc>
          <w:tcPr>
            <w:tcW w:w="4681" w:type="dxa"/>
          </w:tcPr>
          <w:p w14:paraId="2ABC5962" w14:textId="7569E034" w:rsidR="00BA5B8C" w:rsidRPr="0082683A" w:rsidRDefault="0082683A" w:rsidP="007567D3">
            <w:r w:rsidRPr="0082683A">
              <w:t>No requirements for specific methods.</w:t>
            </w:r>
          </w:p>
          <w:p w14:paraId="16BDD5C0" w14:textId="77777777" w:rsidR="00BA5B8C" w:rsidRPr="0082683A" w:rsidRDefault="00BA5B8C" w:rsidP="007567D3"/>
        </w:tc>
        <w:tc>
          <w:tcPr>
            <w:tcW w:w="4394" w:type="dxa"/>
          </w:tcPr>
          <w:p w14:paraId="0BBDF5BA" w14:textId="77777777" w:rsidR="00BA5B8C" w:rsidRDefault="00BA5B8C" w:rsidP="007567D3">
            <w:r w:rsidRPr="00101C38">
              <w:t>Guide to monitoring ecological restoration projects – photo monitoring and plot monitoring</w:t>
            </w:r>
            <w:r>
              <w:t xml:space="preserve"> (by Environmental Trust)</w:t>
            </w:r>
            <w:r w:rsidRPr="00101C38">
              <w:t>.</w:t>
            </w:r>
          </w:p>
          <w:p w14:paraId="1188A548" w14:textId="4A787FDD" w:rsidR="00BA5B8C" w:rsidRDefault="00BA5B8C" w:rsidP="007567D3">
            <w:r>
              <w:t>Guidelines for monitoring weed control and recovery of native vegetation (NSW DPI 2009)</w:t>
            </w:r>
            <w:r w:rsidR="0082683A">
              <w:t>.</w:t>
            </w:r>
          </w:p>
          <w:p w14:paraId="00677F5E" w14:textId="0BCE1908" w:rsidR="00BA5B8C" w:rsidRDefault="00BA5B8C" w:rsidP="0082683A">
            <w:r>
              <w:t xml:space="preserve">Guide to evaluating environmental education projects and programs (NSW Dept of Environment and Conservation 2004) </w:t>
            </w:r>
          </w:p>
        </w:tc>
        <w:tc>
          <w:tcPr>
            <w:tcW w:w="6518" w:type="dxa"/>
          </w:tcPr>
          <w:p w14:paraId="1D8DF0AC" w14:textId="77777777" w:rsidR="00BA5B8C" w:rsidRDefault="00BA5B8C" w:rsidP="007567D3">
            <w:r w:rsidRPr="006E7573">
              <w:t>Expert opinion and review required in MER process.</w:t>
            </w:r>
          </w:p>
          <w:p w14:paraId="5A23B641" w14:textId="77777777" w:rsidR="00BA5B8C" w:rsidRDefault="00BA5B8C" w:rsidP="0082683A"/>
        </w:tc>
      </w:tr>
      <w:tr w:rsidR="0082683A" w14:paraId="1CF657FB" w14:textId="77777777" w:rsidTr="0082683A">
        <w:tc>
          <w:tcPr>
            <w:tcW w:w="4663" w:type="dxa"/>
          </w:tcPr>
          <w:p w14:paraId="3D13330F" w14:textId="77777777" w:rsidR="00BA5B8C" w:rsidRDefault="00BA5B8C" w:rsidP="007567D3">
            <w:r>
              <w:t>Other requirements</w:t>
            </w:r>
          </w:p>
        </w:tc>
        <w:tc>
          <w:tcPr>
            <w:tcW w:w="4681" w:type="dxa"/>
          </w:tcPr>
          <w:p w14:paraId="249A9E6B" w14:textId="77777777" w:rsidR="00BA5B8C" w:rsidRDefault="00BA5B8C" w:rsidP="007567D3"/>
        </w:tc>
        <w:tc>
          <w:tcPr>
            <w:tcW w:w="4394" w:type="dxa"/>
          </w:tcPr>
          <w:p w14:paraId="5ABC2BC9" w14:textId="77777777" w:rsidR="00BA5B8C" w:rsidRDefault="00BA5B8C" w:rsidP="007567D3"/>
        </w:tc>
        <w:tc>
          <w:tcPr>
            <w:tcW w:w="6518" w:type="dxa"/>
          </w:tcPr>
          <w:p w14:paraId="7FE8B1B5" w14:textId="77777777" w:rsidR="00BA5B8C" w:rsidRDefault="00BA5B8C" w:rsidP="007567D3">
            <w:r>
              <w:t>Species Technical Group reviews proposed monitoring plans for projects receiving &gt;$20K/yr of SoS funding.</w:t>
            </w:r>
          </w:p>
        </w:tc>
      </w:tr>
    </w:tbl>
    <w:p w14:paraId="45021745" w14:textId="77777777" w:rsidR="006F38E6" w:rsidRPr="00FB33B9" w:rsidRDefault="006F38E6" w:rsidP="006F38E6">
      <w:pPr>
        <w:pStyle w:val="BodyNormal"/>
        <w:rPr>
          <w:sz w:val="18"/>
          <w:szCs w:val="18"/>
          <w:lang w:val="en-AU"/>
        </w:rPr>
      </w:pPr>
      <w:r w:rsidRPr="00FB33B9">
        <w:rPr>
          <w:sz w:val="18"/>
          <w:szCs w:val="18"/>
          <w:lang w:val="en-AU"/>
        </w:rPr>
        <w:t>* Considers outputs, short-term outcomes, long-term outcomes, specificity to program or combined with other funding.</w:t>
      </w:r>
    </w:p>
    <w:p w14:paraId="7C437CC4" w14:textId="77777777" w:rsidR="006F38E6" w:rsidRPr="00FB33B9" w:rsidRDefault="006F38E6" w:rsidP="006F38E6">
      <w:pPr>
        <w:pStyle w:val="BodyNormal"/>
        <w:rPr>
          <w:sz w:val="18"/>
          <w:szCs w:val="18"/>
          <w:lang w:val="en-AU"/>
        </w:rPr>
      </w:pPr>
      <w:r w:rsidRPr="00FB33B9">
        <w:rPr>
          <w:sz w:val="18"/>
          <w:szCs w:val="18"/>
          <w:lang w:val="en-AU"/>
        </w:rPr>
        <w:t>^ e.g. sites, sub-catchments, catchments, regions.</w:t>
      </w:r>
    </w:p>
    <w:tbl>
      <w:tblPr>
        <w:tblStyle w:val="TableGrid"/>
        <w:tblW w:w="0" w:type="auto"/>
        <w:tblInd w:w="10" w:type="dxa"/>
        <w:tblLook w:val="04A0" w:firstRow="1" w:lastRow="0" w:firstColumn="1" w:lastColumn="0" w:noHBand="0" w:noVBand="1"/>
      </w:tblPr>
      <w:tblGrid>
        <w:gridCol w:w="3208"/>
        <w:gridCol w:w="10530"/>
        <w:gridCol w:w="6064"/>
      </w:tblGrid>
      <w:tr w:rsidR="006F38E6" w14:paraId="1DC5EE44" w14:textId="77777777" w:rsidTr="006F38E6">
        <w:trPr>
          <w:cnfStyle w:val="100000000000" w:firstRow="1" w:lastRow="0" w:firstColumn="0" w:lastColumn="0" w:oddVBand="0" w:evenVBand="0" w:oddHBand="0" w:evenHBand="0" w:firstRowFirstColumn="0" w:firstRowLastColumn="0" w:lastRowFirstColumn="0" w:lastRowLastColumn="0"/>
          <w:trHeight w:val="1416"/>
        </w:trPr>
        <w:tc>
          <w:tcPr>
            <w:tcW w:w="3208" w:type="dxa"/>
          </w:tcPr>
          <w:p w14:paraId="6B6ECB82" w14:textId="77777777" w:rsidR="00C75CA5" w:rsidRDefault="00C75CA5" w:rsidP="007567D3">
            <w:r>
              <w:t>requirement</w:t>
            </w:r>
          </w:p>
        </w:tc>
        <w:tc>
          <w:tcPr>
            <w:tcW w:w="10530" w:type="dxa"/>
          </w:tcPr>
          <w:p w14:paraId="14822920" w14:textId="77777777" w:rsidR="00C75CA5" w:rsidRDefault="00C75CA5" w:rsidP="007567D3">
            <w:r>
              <w:t>NRM regional investment program</w:t>
            </w:r>
          </w:p>
          <w:p w14:paraId="60705D81" w14:textId="6D91F919" w:rsidR="00C75CA5" w:rsidRDefault="00C75CA5" w:rsidP="00C75CA5">
            <w:r>
              <w:t>(Qld)</w:t>
            </w:r>
          </w:p>
        </w:tc>
        <w:tc>
          <w:tcPr>
            <w:tcW w:w="6064" w:type="dxa"/>
          </w:tcPr>
          <w:p w14:paraId="51C0167F" w14:textId="77777777" w:rsidR="00C75CA5" w:rsidRDefault="00C75CA5" w:rsidP="007567D3">
            <w:r>
              <w:t>feral pest initiative</w:t>
            </w:r>
          </w:p>
          <w:p w14:paraId="512BF0E9" w14:textId="7DB9C021" w:rsidR="00C75CA5" w:rsidRDefault="00C75CA5" w:rsidP="007567D3">
            <w:r>
              <w:t>(qld)</w:t>
            </w:r>
          </w:p>
        </w:tc>
      </w:tr>
      <w:tr w:rsidR="006F38E6" w14:paraId="5BA8F861" w14:textId="77777777" w:rsidTr="006F38E6">
        <w:trPr>
          <w:trHeight w:val="318"/>
        </w:trPr>
        <w:tc>
          <w:tcPr>
            <w:tcW w:w="3208" w:type="dxa"/>
            <w:shd w:val="clear" w:color="auto" w:fill="F8F8F8" w:themeFill="background2"/>
          </w:tcPr>
          <w:p w14:paraId="4D527574" w14:textId="77777777" w:rsidR="00C75CA5" w:rsidRDefault="00C75CA5" w:rsidP="007567D3">
            <w:r>
              <w:t>REPORTING</w:t>
            </w:r>
          </w:p>
        </w:tc>
        <w:tc>
          <w:tcPr>
            <w:tcW w:w="10530" w:type="dxa"/>
            <w:shd w:val="clear" w:color="auto" w:fill="F8F8F8" w:themeFill="background2"/>
          </w:tcPr>
          <w:p w14:paraId="6F70B94E" w14:textId="77777777" w:rsidR="00C75CA5" w:rsidRDefault="00C75CA5" w:rsidP="007567D3"/>
        </w:tc>
        <w:tc>
          <w:tcPr>
            <w:tcW w:w="6064" w:type="dxa"/>
            <w:shd w:val="clear" w:color="auto" w:fill="F8F8F8" w:themeFill="background2"/>
          </w:tcPr>
          <w:p w14:paraId="5281E131" w14:textId="77777777" w:rsidR="00C75CA5" w:rsidRDefault="00C75CA5" w:rsidP="007567D3"/>
        </w:tc>
      </w:tr>
      <w:tr w:rsidR="006F38E6" w14:paraId="19398EE6" w14:textId="77777777" w:rsidTr="006F38E6">
        <w:trPr>
          <w:trHeight w:val="6291"/>
        </w:trPr>
        <w:tc>
          <w:tcPr>
            <w:tcW w:w="3208" w:type="dxa"/>
          </w:tcPr>
          <w:p w14:paraId="7C4D8A6F" w14:textId="1008078E" w:rsidR="00C75CA5" w:rsidRPr="006F38E6" w:rsidRDefault="00C75CA5" w:rsidP="007567D3">
            <w:r w:rsidRPr="006F38E6">
              <w:t>Indicators and metrics that need to be reported</w:t>
            </w:r>
          </w:p>
        </w:tc>
        <w:tc>
          <w:tcPr>
            <w:tcW w:w="10530" w:type="dxa"/>
          </w:tcPr>
          <w:p w14:paraId="45C4C56D" w14:textId="77777777" w:rsidR="00C75CA5" w:rsidRPr="006F38E6" w:rsidRDefault="00C75CA5" w:rsidP="007567D3">
            <w:pPr>
              <w:rPr>
                <w:rStyle w:val="IntenseEmphasis"/>
                <w:b w:val="0"/>
                <w:i w:val="0"/>
                <w:color w:val="000000" w:themeColor="text1"/>
              </w:rPr>
            </w:pPr>
            <w:r w:rsidRPr="006F38E6">
              <w:rPr>
                <w:rStyle w:val="IntenseEmphasis"/>
                <w:b w:val="0"/>
                <w:i w:val="0"/>
                <w:color w:val="000000" w:themeColor="text1"/>
              </w:rPr>
              <w:t>Project logic demonstrating linkages to state outcomes.</w:t>
            </w:r>
          </w:p>
          <w:p w14:paraId="28D6BF3D" w14:textId="77777777" w:rsidR="00C75CA5" w:rsidRPr="006F38E6" w:rsidRDefault="00C75CA5" w:rsidP="007567D3">
            <w:r w:rsidRPr="006F38E6">
              <w:t xml:space="preserve">Six monthly progress report (biannual report) containing the following: </w:t>
            </w:r>
          </w:p>
          <w:p w14:paraId="51735C6E" w14:textId="77777777" w:rsidR="00C75CA5" w:rsidRPr="006F38E6" w:rsidRDefault="00C75CA5" w:rsidP="00685FAF">
            <w:pPr>
              <w:pStyle w:val="ListParagraph"/>
              <w:numPr>
                <w:ilvl w:val="0"/>
                <w:numId w:val="22"/>
              </w:numPr>
              <w:spacing w:after="60"/>
            </w:pPr>
            <w:r w:rsidRPr="006F38E6">
              <w:t>Project status</w:t>
            </w:r>
          </w:p>
          <w:p w14:paraId="51ADB68F" w14:textId="77777777" w:rsidR="00C75CA5" w:rsidRPr="006F38E6" w:rsidRDefault="00C75CA5" w:rsidP="00685FAF">
            <w:pPr>
              <w:pStyle w:val="ListParagraph"/>
              <w:numPr>
                <w:ilvl w:val="0"/>
                <w:numId w:val="22"/>
              </w:numPr>
              <w:spacing w:after="60"/>
            </w:pPr>
            <w:r w:rsidRPr="006F38E6">
              <w:t xml:space="preserve">Breakdown of budget </w:t>
            </w:r>
          </w:p>
          <w:p w14:paraId="43B40CED" w14:textId="77777777" w:rsidR="006F38E6" w:rsidRPr="006F38E6" w:rsidRDefault="00C75CA5" w:rsidP="00685FAF">
            <w:pPr>
              <w:pStyle w:val="ListParagraph"/>
              <w:numPr>
                <w:ilvl w:val="0"/>
                <w:numId w:val="22"/>
              </w:numPr>
              <w:spacing w:after="60"/>
              <w:rPr>
                <w:bCs/>
                <w:iCs/>
              </w:rPr>
            </w:pPr>
            <w:r w:rsidRPr="006F38E6">
              <w:t>Summary of tasks and progress toward</w:t>
            </w:r>
            <w:r w:rsidR="006F38E6">
              <w:t xml:space="preserve">s corresponding standard output. </w:t>
            </w:r>
            <w:r w:rsidR="006F38E6" w:rsidRPr="006F38E6">
              <w:rPr>
                <w:bCs/>
                <w:iCs/>
              </w:rPr>
              <w:t xml:space="preserve">Reporting occurs against each output for each program. Outputs align with Qld Standard Output Codes. For each output, the following is reported: </w:t>
            </w:r>
          </w:p>
          <w:p w14:paraId="6D60A9C0" w14:textId="77777777" w:rsidR="006F38E6" w:rsidRPr="006F38E6" w:rsidRDefault="006F38E6" w:rsidP="00685FAF">
            <w:pPr>
              <w:pStyle w:val="ListParagraph"/>
              <w:numPr>
                <w:ilvl w:val="0"/>
                <w:numId w:val="25"/>
              </w:numPr>
              <w:spacing w:after="60"/>
              <w:rPr>
                <w:rStyle w:val="IntenseEmphasis"/>
                <w:b w:val="0"/>
                <w:i w:val="0"/>
                <w:color w:val="000000" w:themeColor="text1"/>
              </w:rPr>
            </w:pPr>
            <w:r w:rsidRPr="006F38E6">
              <w:rPr>
                <w:rStyle w:val="IntenseEmphasis"/>
                <w:b w:val="0"/>
                <w:i w:val="0"/>
                <w:color w:val="000000" w:themeColor="text1"/>
              </w:rPr>
              <w:t xml:space="preserve">Detail on project output progress over the reporting period e.g. quantity, delivery partners, unintended outcomes, lessons learned, emerging issues, risks to future delivery etc. </w:t>
            </w:r>
          </w:p>
          <w:p w14:paraId="305D19CC" w14:textId="77777777" w:rsidR="006F38E6" w:rsidRPr="006F38E6" w:rsidRDefault="006F38E6" w:rsidP="00685FAF">
            <w:pPr>
              <w:pStyle w:val="ListParagraph"/>
              <w:numPr>
                <w:ilvl w:val="0"/>
                <w:numId w:val="25"/>
              </w:numPr>
              <w:spacing w:after="60"/>
              <w:rPr>
                <w:rStyle w:val="IntenseEmphasis"/>
                <w:b w:val="0"/>
                <w:i w:val="0"/>
                <w:color w:val="000000" w:themeColor="text1"/>
              </w:rPr>
            </w:pPr>
            <w:r w:rsidRPr="006F38E6">
              <w:rPr>
                <w:rStyle w:val="IntenseEmphasis"/>
                <w:b w:val="0"/>
                <w:i w:val="0"/>
                <w:color w:val="000000" w:themeColor="text1"/>
              </w:rPr>
              <w:t xml:space="preserve">Significance of progress over reporting period e.g. farms improving practices, estimates of monetary savings, reduced risk to landholder from weed control activities, increased productivity etc. and anecdotal information from stakeholders where available. </w:t>
            </w:r>
          </w:p>
          <w:p w14:paraId="3B07043B" w14:textId="77777777" w:rsidR="00C75CA5" w:rsidRPr="006F38E6" w:rsidRDefault="00C75CA5" w:rsidP="00685FAF">
            <w:pPr>
              <w:pStyle w:val="ListParagraph"/>
              <w:numPr>
                <w:ilvl w:val="0"/>
                <w:numId w:val="22"/>
              </w:numPr>
              <w:spacing w:after="60"/>
            </w:pPr>
            <w:r w:rsidRPr="006F38E6">
              <w:t>Financial contributions from partners</w:t>
            </w:r>
          </w:p>
          <w:p w14:paraId="173A2E31" w14:textId="77777777" w:rsidR="00C75CA5" w:rsidRPr="006F38E6" w:rsidRDefault="00C75CA5" w:rsidP="00685FAF">
            <w:pPr>
              <w:pStyle w:val="ListParagraph"/>
              <w:numPr>
                <w:ilvl w:val="0"/>
                <w:numId w:val="22"/>
              </w:numPr>
              <w:spacing w:after="60"/>
            </w:pPr>
            <w:r w:rsidRPr="006F38E6">
              <w:t>Spatial data</w:t>
            </w:r>
          </w:p>
          <w:p w14:paraId="54AFD88C" w14:textId="7E3B7F13" w:rsidR="00C75CA5" w:rsidRPr="006F38E6" w:rsidRDefault="00C75CA5" w:rsidP="007567D3">
            <w:pPr>
              <w:rPr>
                <w:rStyle w:val="IntenseEmphasis"/>
                <w:b w:val="0"/>
                <w:i w:val="0"/>
                <w:color w:val="000000" w:themeColor="text1"/>
              </w:rPr>
            </w:pPr>
            <w:r w:rsidRPr="006F38E6">
              <w:rPr>
                <w:rStyle w:val="IntenseEmphasis"/>
                <w:b w:val="0"/>
                <w:i w:val="0"/>
                <w:color w:val="000000" w:themeColor="text1"/>
              </w:rPr>
              <w:t xml:space="preserve">Final report at project completion submitted to Queensland Government. Example included: </w:t>
            </w:r>
          </w:p>
          <w:p w14:paraId="79134880"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Achievements and outcomes, specifically outputs achieved for each program/activity – includes quantitative M&amp;E targets and actual measures achieved</w:t>
            </w:r>
          </w:p>
          <w:p w14:paraId="73D147F0"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Unintended outcomes</w:t>
            </w:r>
          </w:p>
          <w:p w14:paraId="3EC1C2B1"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Partnerships formed</w:t>
            </w:r>
          </w:p>
          <w:p w14:paraId="2A56C78F"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Lessons learned</w:t>
            </w:r>
          </w:p>
          <w:p w14:paraId="5E3288D2"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 xml:space="preserve">Implications for future direction </w:t>
            </w:r>
          </w:p>
          <w:p w14:paraId="53B7D241"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Additional information included list of media articles</w:t>
            </w:r>
          </w:p>
          <w:p w14:paraId="4E09EC04"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 xml:space="preserve">Spatial data showing extent of revegetation and weed control works.  </w:t>
            </w:r>
          </w:p>
          <w:p w14:paraId="6DB03E93" w14:textId="77777777" w:rsidR="00C75CA5" w:rsidRPr="006F38E6" w:rsidRDefault="00C75CA5" w:rsidP="00685FAF">
            <w:pPr>
              <w:pStyle w:val="ListParagraph"/>
              <w:numPr>
                <w:ilvl w:val="0"/>
                <w:numId w:val="24"/>
              </w:numPr>
              <w:spacing w:after="60"/>
              <w:rPr>
                <w:rStyle w:val="IntenseEmphasis"/>
                <w:b w:val="0"/>
                <w:i w:val="0"/>
                <w:color w:val="000000" w:themeColor="text1"/>
              </w:rPr>
            </w:pPr>
            <w:r w:rsidRPr="006F38E6">
              <w:rPr>
                <w:rStyle w:val="IntenseEmphasis"/>
                <w:b w:val="0"/>
                <w:i w:val="0"/>
                <w:color w:val="000000" w:themeColor="text1"/>
              </w:rPr>
              <w:t>Financial reporting for each program/activity</w:t>
            </w:r>
          </w:p>
        </w:tc>
        <w:tc>
          <w:tcPr>
            <w:tcW w:w="6064" w:type="dxa"/>
          </w:tcPr>
          <w:p w14:paraId="1D5D878A" w14:textId="77777777" w:rsidR="00C75CA5" w:rsidRPr="006F38E6" w:rsidRDefault="00C75CA5" w:rsidP="007567D3">
            <w:r w:rsidRPr="006F38E6">
              <w:t xml:space="preserve">Quantitative measures of increased volunteer, landholder and industry skills, knowledge and engagement and Indigenous employment/engagement. </w:t>
            </w:r>
          </w:p>
          <w:p w14:paraId="28256F9C" w14:textId="77777777" w:rsidR="00C75CA5" w:rsidRPr="006F38E6" w:rsidRDefault="00C75CA5" w:rsidP="007567D3">
            <w:r w:rsidRPr="006F38E6">
              <w:t xml:space="preserve">Reportable outputs include: </w:t>
            </w:r>
          </w:p>
          <w:p w14:paraId="3F37692C" w14:textId="77777777" w:rsidR="00C75CA5" w:rsidRPr="006F38E6" w:rsidRDefault="00C75CA5" w:rsidP="00685FAF">
            <w:pPr>
              <w:pStyle w:val="ListParagraph"/>
              <w:numPr>
                <w:ilvl w:val="0"/>
                <w:numId w:val="23"/>
              </w:numPr>
              <w:spacing w:after="60"/>
            </w:pPr>
            <w:r w:rsidRPr="006F38E6">
              <w:t xml:space="preserve">Cluster fencing </w:t>
            </w:r>
          </w:p>
          <w:p w14:paraId="4BCA8AFC" w14:textId="77777777" w:rsidR="00C75CA5" w:rsidRPr="006F38E6" w:rsidRDefault="00C75CA5" w:rsidP="00685FAF">
            <w:pPr>
              <w:pStyle w:val="ListParagraph"/>
              <w:numPr>
                <w:ilvl w:val="0"/>
                <w:numId w:val="23"/>
              </w:numPr>
              <w:spacing w:after="60"/>
            </w:pPr>
            <w:r w:rsidRPr="006F38E6">
              <w:t xml:space="preserve">Building long term capacity </w:t>
            </w:r>
          </w:p>
          <w:p w14:paraId="3442C2C2" w14:textId="77777777" w:rsidR="00C75CA5" w:rsidRPr="006F38E6" w:rsidRDefault="00C75CA5" w:rsidP="00685FAF">
            <w:pPr>
              <w:pStyle w:val="ListParagraph"/>
              <w:numPr>
                <w:ilvl w:val="0"/>
                <w:numId w:val="23"/>
              </w:numPr>
              <w:spacing w:after="60"/>
            </w:pPr>
            <w:r w:rsidRPr="006F38E6">
              <w:t>Co-contribution</w:t>
            </w:r>
          </w:p>
          <w:p w14:paraId="003664D2" w14:textId="77777777" w:rsidR="00C75CA5" w:rsidRPr="006F38E6" w:rsidRDefault="00C75CA5" w:rsidP="00685FAF">
            <w:pPr>
              <w:pStyle w:val="ListParagraph"/>
              <w:numPr>
                <w:ilvl w:val="0"/>
                <w:numId w:val="23"/>
              </w:numPr>
              <w:spacing w:after="60"/>
            </w:pPr>
            <w:r w:rsidRPr="006F38E6">
              <w:t>Events</w:t>
            </w:r>
          </w:p>
          <w:p w14:paraId="41C685AF" w14:textId="77777777" w:rsidR="00C75CA5" w:rsidRPr="006F38E6" w:rsidRDefault="00C75CA5" w:rsidP="00685FAF">
            <w:pPr>
              <w:pStyle w:val="ListParagraph"/>
              <w:numPr>
                <w:ilvl w:val="0"/>
                <w:numId w:val="23"/>
              </w:numPr>
              <w:spacing w:after="60"/>
            </w:pPr>
            <w:r w:rsidRPr="006F38E6">
              <w:t>Training sessions</w:t>
            </w:r>
          </w:p>
          <w:p w14:paraId="780369A8" w14:textId="77777777" w:rsidR="00C75CA5" w:rsidRPr="006F38E6" w:rsidRDefault="00C75CA5" w:rsidP="00685FAF">
            <w:pPr>
              <w:pStyle w:val="ListParagraph"/>
              <w:numPr>
                <w:ilvl w:val="0"/>
                <w:numId w:val="23"/>
              </w:numPr>
              <w:spacing w:after="60"/>
            </w:pPr>
            <w:r w:rsidRPr="006F38E6">
              <w:t>Properties assisted</w:t>
            </w:r>
          </w:p>
          <w:p w14:paraId="35F94D84" w14:textId="77777777" w:rsidR="00C75CA5" w:rsidRPr="006F38E6" w:rsidRDefault="00C75CA5" w:rsidP="00685FAF">
            <w:pPr>
              <w:pStyle w:val="ListParagraph"/>
              <w:numPr>
                <w:ilvl w:val="0"/>
                <w:numId w:val="23"/>
              </w:numPr>
              <w:spacing w:after="60"/>
            </w:pPr>
            <w:r w:rsidRPr="006F38E6">
              <w:t>Pest animal control – vertebrates</w:t>
            </w:r>
          </w:p>
          <w:p w14:paraId="381F819E" w14:textId="77777777" w:rsidR="00C75CA5" w:rsidRPr="006F38E6" w:rsidRDefault="00C75CA5" w:rsidP="00685FAF">
            <w:pPr>
              <w:pStyle w:val="ListParagraph"/>
              <w:numPr>
                <w:ilvl w:val="0"/>
                <w:numId w:val="23"/>
              </w:numPr>
              <w:spacing w:after="60"/>
            </w:pPr>
            <w:r w:rsidRPr="006F38E6">
              <w:t>Pest plant control</w:t>
            </w:r>
          </w:p>
          <w:p w14:paraId="2BBC5ADF" w14:textId="77777777" w:rsidR="00C75CA5" w:rsidRPr="006F38E6" w:rsidRDefault="00C75CA5" w:rsidP="00685FAF">
            <w:pPr>
              <w:pStyle w:val="ListParagraph"/>
              <w:numPr>
                <w:ilvl w:val="0"/>
                <w:numId w:val="23"/>
              </w:numPr>
              <w:spacing w:after="60"/>
            </w:pPr>
            <w:r w:rsidRPr="006F38E6">
              <w:t>Property / reserve management plans</w:t>
            </w:r>
          </w:p>
          <w:p w14:paraId="73F6F9FF" w14:textId="77777777" w:rsidR="00C75CA5" w:rsidRPr="006F38E6" w:rsidRDefault="00C75CA5" w:rsidP="00685FAF">
            <w:pPr>
              <w:pStyle w:val="ListParagraph"/>
              <w:numPr>
                <w:ilvl w:val="0"/>
                <w:numId w:val="23"/>
              </w:numPr>
              <w:spacing w:after="60"/>
            </w:pPr>
            <w:r w:rsidRPr="006F38E6">
              <w:t xml:space="preserve">Employment </w:t>
            </w:r>
          </w:p>
          <w:p w14:paraId="64E1956F" w14:textId="77777777" w:rsidR="00C75CA5" w:rsidRPr="006F38E6" w:rsidRDefault="00C75CA5" w:rsidP="007567D3"/>
          <w:p w14:paraId="3D2EAF72" w14:textId="77777777" w:rsidR="00C75CA5" w:rsidRPr="006F38E6" w:rsidRDefault="00C75CA5" w:rsidP="007567D3">
            <w:r w:rsidRPr="006F38E6">
              <w:t xml:space="preserve">Key achievements reports. </w:t>
            </w:r>
          </w:p>
          <w:p w14:paraId="430D8660" w14:textId="77777777" w:rsidR="00C75CA5" w:rsidRPr="006F38E6" w:rsidRDefault="00C75CA5" w:rsidP="007567D3"/>
          <w:p w14:paraId="78E8E22B" w14:textId="77777777" w:rsidR="00C75CA5" w:rsidRPr="006F38E6" w:rsidRDefault="00C75CA5" w:rsidP="007567D3">
            <w:r w:rsidRPr="006F38E6">
              <w:t xml:space="preserve">Annual reports. </w:t>
            </w:r>
          </w:p>
        </w:tc>
      </w:tr>
      <w:tr w:rsidR="006F38E6" w14:paraId="1B33D917" w14:textId="77777777" w:rsidTr="006F38E6">
        <w:trPr>
          <w:trHeight w:val="235"/>
        </w:trPr>
        <w:tc>
          <w:tcPr>
            <w:tcW w:w="3208" w:type="dxa"/>
          </w:tcPr>
          <w:p w14:paraId="502BCA05" w14:textId="77777777" w:rsidR="00C75CA5" w:rsidRDefault="00C75CA5" w:rsidP="007567D3">
            <w:r>
              <w:t>Location(s) and scale(s) of reporting^</w:t>
            </w:r>
          </w:p>
        </w:tc>
        <w:tc>
          <w:tcPr>
            <w:tcW w:w="10530" w:type="dxa"/>
          </w:tcPr>
          <w:p w14:paraId="3AF2120F" w14:textId="77777777" w:rsidR="00C75CA5" w:rsidRDefault="00C75CA5" w:rsidP="007567D3">
            <w:r>
              <w:t xml:space="preserve">Spatial data in the 6-monthly report showing investment/activity target area; point or polygon location of activities by type (e.g. pest plant control, soil conservation, training events). </w:t>
            </w:r>
          </w:p>
        </w:tc>
        <w:tc>
          <w:tcPr>
            <w:tcW w:w="6064" w:type="dxa"/>
          </w:tcPr>
          <w:p w14:paraId="73ABA708" w14:textId="77777777" w:rsidR="00C75CA5" w:rsidRDefault="00C75CA5" w:rsidP="007567D3">
            <w:r>
              <w:t xml:space="preserve">Outcomes to be reported at a regional level. </w:t>
            </w:r>
          </w:p>
        </w:tc>
      </w:tr>
      <w:tr w:rsidR="006F38E6" w14:paraId="76782EA1" w14:textId="77777777" w:rsidTr="006F38E6">
        <w:trPr>
          <w:trHeight w:val="120"/>
        </w:trPr>
        <w:tc>
          <w:tcPr>
            <w:tcW w:w="3208" w:type="dxa"/>
          </w:tcPr>
          <w:p w14:paraId="2F1C1283" w14:textId="637C9203" w:rsidR="00C75CA5" w:rsidRDefault="00C75CA5" w:rsidP="006F38E6">
            <w:r>
              <w:t>Timing of reporting (frequency)</w:t>
            </w:r>
          </w:p>
        </w:tc>
        <w:tc>
          <w:tcPr>
            <w:tcW w:w="10530" w:type="dxa"/>
          </w:tcPr>
          <w:p w14:paraId="67D1748F" w14:textId="3455703F" w:rsidR="00C75CA5" w:rsidRDefault="00C75CA5" w:rsidP="006F38E6">
            <w:r>
              <w:t>6 monthly</w:t>
            </w:r>
            <w:r w:rsidR="006F38E6">
              <w:t xml:space="preserve"> progress report, f</w:t>
            </w:r>
            <w:r>
              <w:t xml:space="preserve">inal report </w:t>
            </w:r>
          </w:p>
        </w:tc>
        <w:tc>
          <w:tcPr>
            <w:tcW w:w="6064" w:type="dxa"/>
          </w:tcPr>
          <w:p w14:paraId="43C1A232" w14:textId="73953859" w:rsidR="00C75CA5" w:rsidRDefault="00C75CA5" w:rsidP="006F38E6">
            <w:r>
              <w:t xml:space="preserve">Annual reports. </w:t>
            </w:r>
          </w:p>
        </w:tc>
      </w:tr>
      <w:tr w:rsidR="006F38E6" w14:paraId="5136F6AC" w14:textId="77777777" w:rsidTr="006F38E6">
        <w:trPr>
          <w:trHeight w:val="120"/>
        </w:trPr>
        <w:tc>
          <w:tcPr>
            <w:tcW w:w="3208" w:type="dxa"/>
          </w:tcPr>
          <w:p w14:paraId="7BA1C7DA" w14:textId="77777777" w:rsidR="00C75CA5" w:rsidRDefault="00C75CA5" w:rsidP="007567D3">
            <w:r>
              <w:t>Who reports</w:t>
            </w:r>
          </w:p>
        </w:tc>
        <w:tc>
          <w:tcPr>
            <w:tcW w:w="10530" w:type="dxa"/>
          </w:tcPr>
          <w:p w14:paraId="087CEFA8" w14:textId="13DE9101" w:rsidR="00C75CA5" w:rsidRDefault="00C75CA5" w:rsidP="006F38E6">
            <w:r>
              <w:t>Funding recipient.</w:t>
            </w:r>
          </w:p>
        </w:tc>
        <w:tc>
          <w:tcPr>
            <w:tcW w:w="6064" w:type="dxa"/>
          </w:tcPr>
          <w:p w14:paraId="3C02C471" w14:textId="3E9FAA1D" w:rsidR="00C75CA5" w:rsidRDefault="00C75CA5" w:rsidP="006F38E6">
            <w:r>
              <w:t xml:space="preserve">Funding recipient. </w:t>
            </w:r>
          </w:p>
        </w:tc>
      </w:tr>
      <w:tr w:rsidR="006F38E6" w14:paraId="3CCBD2D9" w14:textId="77777777" w:rsidTr="006F38E6">
        <w:trPr>
          <w:trHeight w:val="120"/>
        </w:trPr>
        <w:tc>
          <w:tcPr>
            <w:tcW w:w="3208" w:type="dxa"/>
          </w:tcPr>
          <w:p w14:paraId="44A1F33C" w14:textId="77777777" w:rsidR="00C75CA5" w:rsidRDefault="00C75CA5" w:rsidP="007567D3">
            <w:r>
              <w:t>How reporting occurs (method, system)</w:t>
            </w:r>
          </w:p>
        </w:tc>
        <w:tc>
          <w:tcPr>
            <w:tcW w:w="10530" w:type="dxa"/>
          </w:tcPr>
          <w:p w14:paraId="70004B39" w14:textId="78B56943" w:rsidR="00C75CA5" w:rsidRDefault="00C75CA5" w:rsidP="006F38E6">
            <w:r>
              <w:t>Online via Enquire</w:t>
            </w:r>
            <w:r w:rsidR="006F38E6">
              <w:t xml:space="preserve">. </w:t>
            </w:r>
            <w:r>
              <w:t>Offline forms are completed and uploaded to online system</w:t>
            </w:r>
          </w:p>
        </w:tc>
        <w:tc>
          <w:tcPr>
            <w:tcW w:w="6064" w:type="dxa"/>
          </w:tcPr>
          <w:p w14:paraId="5652AD36" w14:textId="77777777" w:rsidR="00C75CA5" w:rsidRDefault="00C75CA5" w:rsidP="007567D3"/>
        </w:tc>
      </w:tr>
    </w:tbl>
    <w:p w14:paraId="658CF3B8" w14:textId="77777777" w:rsidR="00C75CA5" w:rsidRDefault="00C75CA5" w:rsidP="00BA5B8C">
      <w:pPr>
        <w:pStyle w:val="BodyNormal"/>
        <w:rPr>
          <w:lang w:val="en-AU"/>
        </w:rPr>
      </w:pPr>
    </w:p>
    <w:tbl>
      <w:tblPr>
        <w:tblStyle w:val="TableGrid"/>
        <w:tblW w:w="0" w:type="auto"/>
        <w:tblInd w:w="10" w:type="dxa"/>
        <w:tblLook w:val="04A0" w:firstRow="1" w:lastRow="0" w:firstColumn="1" w:lastColumn="0" w:noHBand="0" w:noVBand="1"/>
      </w:tblPr>
      <w:tblGrid>
        <w:gridCol w:w="4663"/>
        <w:gridCol w:w="7091"/>
        <w:gridCol w:w="8079"/>
      </w:tblGrid>
      <w:tr w:rsidR="0042757B" w14:paraId="5AEE9870" w14:textId="77777777" w:rsidTr="0042757B">
        <w:trPr>
          <w:cnfStyle w:val="100000000000" w:firstRow="1" w:lastRow="0" w:firstColumn="0" w:lastColumn="0" w:oddVBand="0" w:evenVBand="0" w:oddHBand="0" w:evenHBand="0" w:firstRowFirstColumn="0" w:firstRowLastColumn="0" w:lastRowFirstColumn="0" w:lastRowLastColumn="0"/>
        </w:trPr>
        <w:tc>
          <w:tcPr>
            <w:tcW w:w="4663" w:type="dxa"/>
          </w:tcPr>
          <w:p w14:paraId="3AC00FC7" w14:textId="77777777" w:rsidR="0042757B" w:rsidRDefault="0042757B" w:rsidP="007567D3">
            <w:r>
              <w:t>requirement</w:t>
            </w:r>
          </w:p>
        </w:tc>
        <w:tc>
          <w:tcPr>
            <w:tcW w:w="7091" w:type="dxa"/>
          </w:tcPr>
          <w:p w14:paraId="143A8BDA" w14:textId="659D7A90" w:rsidR="0042757B" w:rsidRDefault="0042757B" w:rsidP="007567D3">
            <w:r>
              <w:t>Victorian water</w:t>
            </w:r>
            <w:r w:rsidR="007567D3">
              <w:t>way management</w:t>
            </w:r>
            <w:r>
              <w:t xml:space="preserve"> program</w:t>
            </w:r>
          </w:p>
          <w:p w14:paraId="2513D4FB" w14:textId="6A2C5555" w:rsidR="0042757B" w:rsidRDefault="0042757B" w:rsidP="007567D3">
            <w:r>
              <w:t>(vic)</w:t>
            </w:r>
          </w:p>
        </w:tc>
        <w:tc>
          <w:tcPr>
            <w:tcW w:w="8079" w:type="dxa"/>
          </w:tcPr>
          <w:p w14:paraId="04DE7029" w14:textId="266B5526" w:rsidR="0042757B" w:rsidRDefault="0042757B" w:rsidP="007567D3">
            <w:r>
              <w:t xml:space="preserve">Biodiversity </w:t>
            </w:r>
            <w:r w:rsidR="007567D3">
              <w:t>onground action</w:t>
            </w:r>
          </w:p>
          <w:p w14:paraId="6481999A" w14:textId="4649D159" w:rsidR="0042757B" w:rsidRDefault="0042757B" w:rsidP="007567D3">
            <w:r>
              <w:t>(vic)</w:t>
            </w:r>
          </w:p>
        </w:tc>
      </w:tr>
      <w:tr w:rsidR="0042757B" w14:paraId="25F628AD" w14:textId="77777777" w:rsidTr="0042757B">
        <w:tc>
          <w:tcPr>
            <w:tcW w:w="4663" w:type="dxa"/>
            <w:shd w:val="clear" w:color="auto" w:fill="F8F8F8" w:themeFill="background2"/>
          </w:tcPr>
          <w:p w14:paraId="1DBF41C4" w14:textId="77777777" w:rsidR="0042757B" w:rsidRDefault="0042757B" w:rsidP="007567D3">
            <w:r>
              <w:t>REPORTING</w:t>
            </w:r>
          </w:p>
        </w:tc>
        <w:tc>
          <w:tcPr>
            <w:tcW w:w="7091" w:type="dxa"/>
            <w:shd w:val="clear" w:color="auto" w:fill="F8F8F8" w:themeFill="background2"/>
          </w:tcPr>
          <w:p w14:paraId="499DC5B4" w14:textId="77777777" w:rsidR="0042757B" w:rsidRDefault="0042757B" w:rsidP="007567D3"/>
        </w:tc>
        <w:tc>
          <w:tcPr>
            <w:tcW w:w="8079" w:type="dxa"/>
            <w:shd w:val="clear" w:color="auto" w:fill="F8F8F8" w:themeFill="background2"/>
          </w:tcPr>
          <w:p w14:paraId="44B67011" w14:textId="77777777" w:rsidR="0042757B" w:rsidRDefault="0042757B" w:rsidP="007567D3"/>
        </w:tc>
      </w:tr>
      <w:tr w:rsidR="0042757B" w14:paraId="766A5A7B" w14:textId="77777777" w:rsidTr="0042757B">
        <w:trPr>
          <w:trHeight w:val="423"/>
        </w:trPr>
        <w:tc>
          <w:tcPr>
            <w:tcW w:w="4663" w:type="dxa"/>
          </w:tcPr>
          <w:p w14:paraId="6F8328EC" w14:textId="77777777" w:rsidR="0042757B" w:rsidRDefault="0042757B" w:rsidP="007567D3">
            <w:r>
              <w:t>Indicators and metrics that need to be reported*</w:t>
            </w:r>
          </w:p>
        </w:tc>
        <w:tc>
          <w:tcPr>
            <w:tcW w:w="7091" w:type="dxa"/>
          </w:tcPr>
          <w:p w14:paraId="5FB4CC51" w14:textId="77777777" w:rsidR="0042757B" w:rsidRDefault="0042757B" w:rsidP="007567D3">
            <w:r>
              <w:t xml:space="preserve">As per the VWPIF reporting guidelines, </w:t>
            </w:r>
            <w:r w:rsidRPr="00EA3AD1">
              <w:rPr>
                <w:u w:val="single"/>
              </w:rPr>
              <w:t>six-monthly</w:t>
            </w:r>
            <w:r>
              <w:t xml:space="preserve"> reports require the following: </w:t>
            </w:r>
          </w:p>
          <w:p w14:paraId="360F1E96" w14:textId="77777777" w:rsidR="0042757B" w:rsidRDefault="0042757B" w:rsidP="00685FAF">
            <w:pPr>
              <w:pStyle w:val="ListParagraph"/>
              <w:numPr>
                <w:ilvl w:val="0"/>
                <w:numId w:val="26"/>
              </w:numPr>
              <w:spacing w:after="60"/>
            </w:pPr>
            <w:r>
              <w:t>Financial data</w:t>
            </w:r>
          </w:p>
          <w:p w14:paraId="7D152E30" w14:textId="7EAE64FF" w:rsidR="0042757B" w:rsidRDefault="0042757B" w:rsidP="00685FAF">
            <w:pPr>
              <w:pStyle w:val="ListParagraph"/>
              <w:numPr>
                <w:ilvl w:val="0"/>
                <w:numId w:val="26"/>
              </w:numPr>
              <w:spacing w:after="60"/>
            </w:pPr>
            <w:r>
              <w:t xml:space="preserve">Summary of activities completed to date </w:t>
            </w:r>
          </w:p>
          <w:p w14:paraId="3099F581" w14:textId="77777777" w:rsidR="0042757B" w:rsidRDefault="0042757B" w:rsidP="00685FAF">
            <w:pPr>
              <w:pStyle w:val="ListParagraph"/>
              <w:numPr>
                <w:ilvl w:val="0"/>
                <w:numId w:val="26"/>
              </w:numPr>
              <w:spacing w:after="60"/>
            </w:pPr>
            <w:r>
              <w:t>Key achievements and highlights to date (for Environmental Water, Sustainable Irrigation and OCOC require per activity descriptions)</w:t>
            </w:r>
          </w:p>
          <w:p w14:paraId="1D6C1854" w14:textId="77777777" w:rsidR="0042757B" w:rsidRDefault="0042757B" w:rsidP="00685FAF">
            <w:pPr>
              <w:pStyle w:val="ListParagraph"/>
              <w:numPr>
                <w:ilvl w:val="0"/>
                <w:numId w:val="26"/>
              </w:numPr>
              <w:spacing w:after="60"/>
            </w:pPr>
            <w:r>
              <w:t>Challenges and issues to date, and mitigation strategies</w:t>
            </w:r>
          </w:p>
          <w:p w14:paraId="56EE0669" w14:textId="77777777" w:rsidR="0042757B" w:rsidRDefault="0042757B" w:rsidP="00685FAF">
            <w:pPr>
              <w:pStyle w:val="ListParagraph"/>
              <w:numPr>
                <w:ilvl w:val="0"/>
                <w:numId w:val="26"/>
              </w:numPr>
              <w:spacing w:after="60"/>
            </w:pPr>
            <w:r>
              <w:t>A reflection of the effectiveness of actions underway or completed to date</w:t>
            </w:r>
          </w:p>
          <w:p w14:paraId="0478D752" w14:textId="77777777" w:rsidR="0042757B" w:rsidRDefault="0042757B" w:rsidP="00685FAF">
            <w:pPr>
              <w:pStyle w:val="ListParagraph"/>
              <w:numPr>
                <w:ilvl w:val="0"/>
                <w:numId w:val="26"/>
              </w:numPr>
              <w:spacing w:after="60"/>
            </w:pPr>
            <w:r>
              <w:t>Indication of where a variation is required (to be entered into PIRS)</w:t>
            </w:r>
          </w:p>
          <w:p w14:paraId="2AE90ADB" w14:textId="77777777" w:rsidR="0042757B" w:rsidRDefault="0042757B" w:rsidP="00685FAF">
            <w:pPr>
              <w:pStyle w:val="ListParagraph"/>
              <w:numPr>
                <w:ilvl w:val="0"/>
                <w:numId w:val="26"/>
              </w:numPr>
              <w:spacing w:after="60"/>
            </w:pPr>
            <w:r>
              <w:t>Detailed project plan required for OCOC</w:t>
            </w:r>
          </w:p>
          <w:p w14:paraId="49523186" w14:textId="77777777" w:rsidR="0042757B" w:rsidRDefault="0042757B" w:rsidP="007567D3">
            <w:pPr>
              <w:ind w:left="0"/>
            </w:pPr>
          </w:p>
          <w:p w14:paraId="7142C3D5" w14:textId="77777777" w:rsidR="0042757B" w:rsidRDefault="0042757B" w:rsidP="007567D3">
            <w:r w:rsidRPr="00EA3AD1">
              <w:rPr>
                <w:u w:val="single"/>
              </w:rPr>
              <w:t>Annual</w:t>
            </w:r>
            <w:r>
              <w:t xml:space="preserve"> reports have the same reporting requirements as the six-monthly reports, with the following additions: </w:t>
            </w:r>
          </w:p>
          <w:p w14:paraId="295FC0A3" w14:textId="77777777" w:rsidR="0042757B" w:rsidRDefault="0042757B" w:rsidP="00685FAF">
            <w:pPr>
              <w:pStyle w:val="ListParagraph"/>
              <w:numPr>
                <w:ilvl w:val="0"/>
                <w:numId w:val="27"/>
              </w:numPr>
              <w:spacing w:after="60"/>
            </w:pPr>
            <w:r>
              <w:t>A reflection of the effectiveness of actions underway or completed to date (for Environmental Water, OCOC and SIP only)</w:t>
            </w:r>
          </w:p>
          <w:p w14:paraId="596DE33D" w14:textId="757B94EA" w:rsidR="0042757B" w:rsidRDefault="00656B09" w:rsidP="00685FAF">
            <w:pPr>
              <w:pStyle w:val="ListParagraph"/>
              <w:numPr>
                <w:ilvl w:val="0"/>
                <w:numId w:val="27"/>
              </w:numPr>
              <w:spacing w:after="60"/>
            </w:pPr>
            <w:r>
              <w:t>Four</w:t>
            </w:r>
            <w:r w:rsidR="0042757B">
              <w:t xml:space="preserve"> of the most significant or highest priority projects (for fund source CW514-51, CW514-52 or CW514-53 only)</w:t>
            </w:r>
          </w:p>
          <w:p w14:paraId="67B37393" w14:textId="77777777" w:rsidR="0042757B" w:rsidRDefault="0042757B" w:rsidP="00685FAF">
            <w:pPr>
              <w:pStyle w:val="ListParagraph"/>
              <w:numPr>
                <w:ilvl w:val="0"/>
                <w:numId w:val="27"/>
              </w:numPr>
              <w:spacing w:after="60"/>
            </w:pPr>
            <w:r>
              <w:t>Overall life to date project summary (for projects in 2</w:t>
            </w:r>
            <w:r w:rsidRPr="00B2105E">
              <w:rPr>
                <w:vertAlign w:val="superscript"/>
              </w:rPr>
              <w:t>nd</w:t>
            </w:r>
            <w:r>
              <w:t xml:space="preserve"> year of implementation and above)</w:t>
            </w:r>
          </w:p>
          <w:p w14:paraId="6A65B520" w14:textId="77777777" w:rsidR="0042757B" w:rsidRDefault="0042757B" w:rsidP="00685FAF">
            <w:pPr>
              <w:pStyle w:val="ListParagraph"/>
              <w:numPr>
                <w:ilvl w:val="0"/>
                <w:numId w:val="27"/>
              </w:numPr>
              <w:spacing w:after="60"/>
            </w:pPr>
            <w:r>
              <w:t>Mid-term and final evaluation (for OCOC, Environmental Water and SIP only in 2018 and 2020 annual reporting years)</w:t>
            </w:r>
          </w:p>
          <w:p w14:paraId="5AE28DF3" w14:textId="77777777" w:rsidR="0042757B" w:rsidRDefault="0042757B" w:rsidP="00685FAF">
            <w:pPr>
              <w:pStyle w:val="ListParagraph"/>
              <w:numPr>
                <w:ilvl w:val="0"/>
                <w:numId w:val="27"/>
              </w:numPr>
              <w:spacing w:after="60"/>
            </w:pPr>
            <w:r>
              <w:t xml:space="preserve">Report on “people, participation and community” for Waterway Health, Environmental Water, OCOC and SIP only e.g. FTE, Indigenous employment. </w:t>
            </w:r>
          </w:p>
          <w:p w14:paraId="406C90BF" w14:textId="77777777" w:rsidR="0042757B" w:rsidRDefault="0042757B" w:rsidP="00685FAF">
            <w:pPr>
              <w:pStyle w:val="ListParagraph"/>
              <w:numPr>
                <w:ilvl w:val="0"/>
                <w:numId w:val="27"/>
              </w:numPr>
              <w:spacing w:after="60"/>
            </w:pPr>
            <w:r>
              <w:t>Case studies – for OCOC and SIP only</w:t>
            </w:r>
          </w:p>
          <w:p w14:paraId="1FF9D7B0" w14:textId="77777777" w:rsidR="0042757B" w:rsidRDefault="0042757B" w:rsidP="00685FAF">
            <w:pPr>
              <w:pStyle w:val="ListParagraph"/>
              <w:numPr>
                <w:ilvl w:val="0"/>
                <w:numId w:val="27"/>
              </w:numPr>
              <w:spacing w:after="60"/>
            </w:pPr>
            <w:r>
              <w:t xml:space="preserve">Detailed financial breakdown for OCOC only. </w:t>
            </w:r>
          </w:p>
          <w:p w14:paraId="4ED44EC8" w14:textId="77777777" w:rsidR="0042757B" w:rsidRDefault="0042757B" w:rsidP="007567D3">
            <w:pPr>
              <w:ind w:left="0"/>
            </w:pPr>
          </w:p>
          <w:p w14:paraId="41DF3250" w14:textId="77777777" w:rsidR="0042757B" w:rsidRDefault="0042757B" w:rsidP="007567D3">
            <w:r>
              <w:rPr>
                <w:u w:val="single"/>
              </w:rPr>
              <w:t>Pre-end</w:t>
            </w:r>
            <w:r>
              <w:t xml:space="preserve"> of financial year reports require: </w:t>
            </w:r>
          </w:p>
          <w:p w14:paraId="2A99F0DE" w14:textId="77777777" w:rsidR="0042757B" w:rsidRPr="002D6722" w:rsidRDefault="0042757B" w:rsidP="00685FAF">
            <w:pPr>
              <w:pStyle w:val="ListParagraph"/>
              <w:numPr>
                <w:ilvl w:val="0"/>
                <w:numId w:val="28"/>
              </w:numPr>
              <w:spacing w:after="60"/>
            </w:pPr>
            <w:r>
              <w:t xml:space="preserve">Financial status, incl. actual revenue and unspent funds as of EOFY. </w:t>
            </w:r>
          </w:p>
          <w:p w14:paraId="6EBA4B43" w14:textId="77777777" w:rsidR="0042757B" w:rsidRDefault="0042757B" w:rsidP="007567D3">
            <w:pPr>
              <w:ind w:left="0"/>
            </w:pPr>
          </w:p>
          <w:p w14:paraId="7BE648A4" w14:textId="77777777" w:rsidR="0042757B" w:rsidRDefault="0042757B" w:rsidP="007567D3">
            <w:r>
              <w:t xml:space="preserve">Spatial data is required for all projects. </w:t>
            </w:r>
          </w:p>
        </w:tc>
        <w:tc>
          <w:tcPr>
            <w:tcW w:w="8079" w:type="dxa"/>
          </w:tcPr>
          <w:p w14:paraId="4C7DACCB" w14:textId="77777777" w:rsidR="0042757B" w:rsidRDefault="0042757B" w:rsidP="007567D3">
            <w:r>
              <w:t>The DELWP Output Data Standards apply to all DELWP NRM investments. The following attributes are to be included in the output reporting:</w:t>
            </w:r>
          </w:p>
          <w:p w14:paraId="0C5AD346" w14:textId="77777777" w:rsidR="0042757B" w:rsidRDefault="0042757B" w:rsidP="00685FAF">
            <w:pPr>
              <w:pStyle w:val="ListParagraph"/>
              <w:numPr>
                <w:ilvl w:val="0"/>
                <w:numId w:val="28"/>
              </w:numPr>
              <w:spacing w:after="60"/>
            </w:pPr>
            <w:r>
              <w:t>Spatial data</w:t>
            </w:r>
          </w:p>
          <w:p w14:paraId="1367CAA5" w14:textId="77777777" w:rsidR="0042757B" w:rsidRDefault="0042757B" w:rsidP="00685FAF">
            <w:pPr>
              <w:pStyle w:val="ListParagraph"/>
              <w:numPr>
                <w:ilvl w:val="0"/>
                <w:numId w:val="28"/>
              </w:numPr>
              <w:spacing w:after="60"/>
            </w:pPr>
            <w:r>
              <w:t xml:space="preserve">Standard output data, including: </w:t>
            </w:r>
          </w:p>
          <w:p w14:paraId="0FD5E7D9" w14:textId="77777777" w:rsidR="0042757B" w:rsidRDefault="0042757B" w:rsidP="00685FAF">
            <w:pPr>
              <w:pStyle w:val="ListParagraph"/>
              <w:numPr>
                <w:ilvl w:val="1"/>
                <w:numId w:val="28"/>
              </w:numPr>
              <w:spacing w:after="60"/>
            </w:pPr>
            <w:r>
              <w:t>Output ID (agency code &amp; unique number)</w:t>
            </w:r>
          </w:p>
          <w:p w14:paraId="1C2C2363" w14:textId="77777777" w:rsidR="0042757B" w:rsidRDefault="0042757B" w:rsidP="00685FAF">
            <w:pPr>
              <w:pStyle w:val="ListParagraph"/>
              <w:numPr>
                <w:ilvl w:val="1"/>
                <w:numId w:val="28"/>
              </w:numPr>
              <w:spacing w:after="60"/>
            </w:pPr>
            <w:r>
              <w:t>Corresponding Output Data Standards number</w:t>
            </w:r>
          </w:p>
          <w:p w14:paraId="64563F3D" w14:textId="77777777" w:rsidR="0042757B" w:rsidRDefault="0042757B" w:rsidP="00685FAF">
            <w:pPr>
              <w:pStyle w:val="ListParagraph"/>
              <w:numPr>
                <w:ilvl w:val="1"/>
                <w:numId w:val="28"/>
              </w:numPr>
              <w:spacing w:after="60"/>
            </w:pPr>
            <w:r>
              <w:t>Output title</w:t>
            </w:r>
          </w:p>
          <w:p w14:paraId="5BC502CA" w14:textId="77777777" w:rsidR="0042757B" w:rsidRDefault="0042757B" w:rsidP="00685FAF">
            <w:pPr>
              <w:pStyle w:val="ListParagraph"/>
              <w:numPr>
                <w:ilvl w:val="1"/>
                <w:numId w:val="28"/>
              </w:numPr>
              <w:spacing w:after="60"/>
            </w:pPr>
            <w:r>
              <w:t>Output type</w:t>
            </w:r>
          </w:p>
          <w:p w14:paraId="3008F459" w14:textId="77777777" w:rsidR="0042757B" w:rsidRDefault="0042757B" w:rsidP="00685FAF">
            <w:pPr>
              <w:pStyle w:val="ListParagraph"/>
              <w:numPr>
                <w:ilvl w:val="1"/>
                <w:numId w:val="28"/>
              </w:numPr>
              <w:spacing w:after="60"/>
            </w:pPr>
            <w:r>
              <w:t>Activity type</w:t>
            </w:r>
          </w:p>
          <w:p w14:paraId="6292C290" w14:textId="77777777" w:rsidR="0042757B" w:rsidRDefault="0042757B" w:rsidP="00685FAF">
            <w:pPr>
              <w:pStyle w:val="ListParagraph"/>
              <w:numPr>
                <w:ilvl w:val="1"/>
                <w:numId w:val="28"/>
              </w:numPr>
              <w:spacing w:after="60"/>
            </w:pPr>
            <w:r>
              <w:t>Year completed</w:t>
            </w:r>
          </w:p>
          <w:p w14:paraId="333EEC0D" w14:textId="77777777" w:rsidR="0042757B" w:rsidRDefault="0042757B" w:rsidP="00685FAF">
            <w:pPr>
              <w:pStyle w:val="ListParagraph"/>
              <w:numPr>
                <w:ilvl w:val="1"/>
                <w:numId w:val="28"/>
              </w:numPr>
              <w:spacing w:after="60"/>
            </w:pPr>
            <w:r>
              <w:t>Fund source</w:t>
            </w:r>
          </w:p>
          <w:p w14:paraId="0FF26B1E" w14:textId="77777777" w:rsidR="0042757B" w:rsidRDefault="0042757B" w:rsidP="00685FAF">
            <w:pPr>
              <w:pStyle w:val="ListParagraph"/>
              <w:numPr>
                <w:ilvl w:val="1"/>
                <w:numId w:val="28"/>
              </w:numPr>
              <w:spacing w:after="60"/>
            </w:pPr>
            <w:r>
              <w:t>Project ID (for CMAs this is the PIRS number)</w:t>
            </w:r>
          </w:p>
          <w:p w14:paraId="620420CF" w14:textId="77777777" w:rsidR="0042757B" w:rsidRDefault="0042757B" w:rsidP="00685FAF">
            <w:pPr>
              <w:pStyle w:val="ListParagraph"/>
              <w:numPr>
                <w:ilvl w:val="1"/>
                <w:numId w:val="28"/>
              </w:numPr>
              <w:spacing w:after="60"/>
            </w:pPr>
            <w:r>
              <w:t>Delivery agent</w:t>
            </w:r>
          </w:p>
          <w:p w14:paraId="536B86E8" w14:textId="77777777" w:rsidR="0042757B" w:rsidRDefault="0042757B" w:rsidP="00685FAF">
            <w:pPr>
              <w:pStyle w:val="ListParagraph"/>
              <w:numPr>
                <w:ilvl w:val="1"/>
                <w:numId w:val="28"/>
              </w:numPr>
              <w:spacing w:after="60"/>
            </w:pPr>
            <w:r>
              <w:t>River-related works</w:t>
            </w:r>
          </w:p>
          <w:p w14:paraId="5F2346B9" w14:textId="77777777" w:rsidR="0042757B" w:rsidRDefault="0042757B" w:rsidP="00685FAF">
            <w:pPr>
              <w:pStyle w:val="ListParagraph"/>
              <w:numPr>
                <w:ilvl w:val="1"/>
                <w:numId w:val="28"/>
              </w:numPr>
              <w:spacing w:after="60"/>
            </w:pPr>
            <w:r>
              <w:t>Planned management outcome</w:t>
            </w:r>
          </w:p>
          <w:p w14:paraId="675D1C3E" w14:textId="77777777" w:rsidR="0042757B" w:rsidRDefault="0042757B" w:rsidP="00685FAF">
            <w:pPr>
              <w:pStyle w:val="ListParagraph"/>
              <w:numPr>
                <w:ilvl w:val="1"/>
                <w:numId w:val="28"/>
              </w:numPr>
              <w:spacing w:after="60"/>
            </w:pPr>
            <w:r>
              <w:t>Planned management outcome direction of change</w:t>
            </w:r>
          </w:p>
          <w:p w14:paraId="7A116C15" w14:textId="77777777" w:rsidR="0042757B" w:rsidRDefault="0042757B" w:rsidP="00685FAF">
            <w:pPr>
              <w:pStyle w:val="ListParagraph"/>
              <w:numPr>
                <w:ilvl w:val="1"/>
                <w:numId w:val="28"/>
              </w:numPr>
              <w:spacing w:after="60"/>
            </w:pPr>
            <w:r>
              <w:t>Region, area or reach</w:t>
            </w:r>
          </w:p>
          <w:p w14:paraId="096C619C" w14:textId="77777777" w:rsidR="0042757B" w:rsidRDefault="0042757B" w:rsidP="00685FAF">
            <w:pPr>
              <w:pStyle w:val="ListParagraph"/>
              <w:numPr>
                <w:ilvl w:val="1"/>
                <w:numId w:val="28"/>
              </w:numPr>
              <w:spacing w:after="60"/>
            </w:pPr>
            <w:r>
              <w:t>Specific attributes</w:t>
            </w:r>
          </w:p>
          <w:p w14:paraId="1DE95A71" w14:textId="77777777" w:rsidR="0042757B" w:rsidRDefault="0042757B" w:rsidP="007567D3">
            <w:r>
              <w:t xml:space="preserve">Outputs may include structural works (i.e. man-made structures); environmental works (i.e. goods and services such as weed control or rubbish removal); management services (i.e. a behaviour or practice change); planning and regulation. </w:t>
            </w:r>
          </w:p>
          <w:p w14:paraId="1C3F6071" w14:textId="77777777" w:rsidR="0042757B" w:rsidRDefault="0042757B" w:rsidP="007567D3">
            <w:r>
              <w:t xml:space="preserve">The DELWP Output Data Standards identify additional attributes that may be required for the reporting on particular outputs. For example, for water storage structures (reported as a Structure output), the volume of stored water is required as a specific attribute, in addition to those identified above.  </w:t>
            </w:r>
          </w:p>
          <w:p w14:paraId="46639C27" w14:textId="77777777" w:rsidR="0042757B" w:rsidRDefault="0042757B" w:rsidP="007567D3"/>
        </w:tc>
      </w:tr>
      <w:tr w:rsidR="0042757B" w14:paraId="3AC07C75" w14:textId="77777777" w:rsidTr="0042757B">
        <w:tc>
          <w:tcPr>
            <w:tcW w:w="4663" w:type="dxa"/>
          </w:tcPr>
          <w:p w14:paraId="691E2A79" w14:textId="77777777" w:rsidR="0042757B" w:rsidRDefault="0042757B" w:rsidP="007567D3">
            <w:r>
              <w:t>Location(s) and scale(s) of reporting^</w:t>
            </w:r>
          </w:p>
        </w:tc>
        <w:tc>
          <w:tcPr>
            <w:tcW w:w="7091" w:type="dxa"/>
          </w:tcPr>
          <w:p w14:paraId="3858C7FB" w14:textId="77777777" w:rsidR="0042757B" w:rsidRDefault="0042757B" w:rsidP="007567D3">
            <w:r>
              <w:t xml:space="preserve">Location data only required for OCOC case studies, where deemed relevant. </w:t>
            </w:r>
          </w:p>
        </w:tc>
        <w:tc>
          <w:tcPr>
            <w:tcW w:w="8079" w:type="dxa"/>
          </w:tcPr>
          <w:p w14:paraId="40FCBBE1" w14:textId="77777777" w:rsidR="0042757B" w:rsidRDefault="0042757B" w:rsidP="007567D3">
            <w:r>
              <w:t xml:space="preserve">Location data required for each output. </w:t>
            </w:r>
          </w:p>
        </w:tc>
      </w:tr>
      <w:tr w:rsidR="0042757B" w14:paraId="1C868E35" w14:textId="77777777" w:rsidTr="0042757B">
        <w:tc>
          <w:tcPr>
            <w:tcW w:w="4663" w:type="dxa"/>
          </w:tcPr>
          <w:p w14:paraId="0573668E" w14:textId="77777777" w:rsidR="0042757B" w:rsidRDefault="0042757B" w:rsidP="007567D3">
            <w:r>
              <w:t>Timing of reporting (frequency, time of year)</w:t>
            </w:r>
          </w:p>
        </w:tc>
        <w:tc>
          <w:tcPr>
            <w:tcW w:w="7091" w:type="dxa"/>
          </w:tcPr>
          <w:p w14:paraId="14FA2357" w14:textId="77777777" w:rsidR="0042757B" w:rsidRDefault="0042757B" w:rsidP="007567D3">
            <w:r>
              <w:t xml:space="preserve">All programs funded under the VWPIF are required to submit a six monthly and annual report. </w:t>
            </w:r>
          </w:p>
          <w:p w14:paraId="5B2A8E3B" w14:textId="77777777" w:rsidR="0042757B" w:rsidRDefault="0042757B" w:rsidP="007567D3">
            <w:r>
              <w:t xml:space="preserve">Pre-end of Financial Statements are required for all programs, except the Floodplain Management program. </w:t>
            </w:r>
          </w:p>
        </w:tc>
        <w:tc>
          <w:tcPr>
            <w:tcW w:w="8079" w:type="dxa"/>
          </w:tcPr>
          <w:p w14:paraId="0A9F4E2B" w14:textId="77777777" w:rsidR="0042757B" w:rsidRDefault="0042757B" w:rsidP="007567D3"/>
        </w:tc>
      </w:tr>
      <w:tr w:rsidR="0042757B" w14:paraId="2A1CEC4B" w14:textId="77777777" w:rsidTr="0042757B">
        <w:tc>
          <w:tcPr>
            <w:tcW w:w="4663" w:type="dxa"/>
          </w:tcPr>
          <w:p w14:paraId="710A3EC6" w14:textId="77777777" w:rsidR="0042757B" w:rsidRDefault="0042757B" w:rsidP="007567D3">
            <w:r>
              <w:t>Who reports</w:t>
            </w:r>
          </w:p>
        </w:tc>
        <w:tc>
          <w:tcPr>
            <w:tcW w:w="7091" w:type="dxa"/>
          </w:tcPr>
          <w:p w14:paraId="5F980ECB" w14:textId="77777777" w:rsidR="0042757B" w:rsidRDefault="0042757B" w:rsidP="007567D3">
            <w:r>
              <w:t>CMAs</w:t>
            </w:r>
          </w:p>
        </w:tc>
        <w:tc>
          <w:tcPr>
            <w:tcW w:w="8079" w:type="dxa"/>
          </w:tcPr>
          <w:p w14:paraId="677C6433" w14:textId="77777777" w:rsidR="0042757B" w:rsidRDefault="0042757B" w:rsidP="007567D3">
            <w:r>
              <w:t xml:space="preserve">Funding recipients. </w:t>
            </w:r>
          </w:p>
        </w:tc>
      </w:tr>
      <w:tr w:rsidR="0042757B" w14:paraId="43E4212A" w14:textId="77777777" w:rsidTr="0042757B">
        <w:tc>
          <w:tcPr>
            <w:tcW w:w="4663" w:type="dxa"/>
          </w:tcPr>
          <w:p w14:paraId="32A1C513" w14:textId="77777777" w:rsidR="0042757B" w:rsidRDefault="0042757B" w:rsidP="007567D3">
            <w:r>
              <w:t>How reporting occurs (method, system)</w:t>
            </w:r>
          </w:p>
        </w:tc>
        <w:tc>
          <w:tcPr>
            <w:tcW w:w="7091" w:type="dxa"/>
          </w:tcPr>
          <w:p w14:paraId="6DB52D97" w14:textId="77777777" w:rsidR="0042757B" w:rsidRDefault="0042757B" w:rsidP="007567D3">
            <w:r>
              <w:t xml:space="preserve">Reports submitted by electronic copy in PDF with separate excel for tabulated numerical data. </w:t>
            </w:r>
          </w:p>
          <w:p w14:paraId="5AA2F51D" w14:textId="77777777" w:rsidR="0042757B" w:rsidRDefault="0042757B" w:rsidP="007567D3">
            <w:r>
              <w:t>Financial variations to be entered into PIRS.</w:t>
            </w:r>
          </w:p>
        </w:tc>
        <w:tc>
          <w:tcPr>
            <w:tcW w:w="8079" w:type="dxa"/>
          </w:tcPr>
          <w:p w14:paraId="38A242A9" w14:textId="77777777" w:rsidR="0042757B" w:rsidRDefault="0042757B" w:rsidP="007567D3"/>
        </w:tc>
      </w:tr>
      <w:tr w:rsidR="0042757B" w14:paraId="6D96D097" w14:textId="77777777" w:rsidTr="0042757B">
        <w:tc>
          <w:tcPr>
            <w:tcW w:w="4663" w:type="dxa"/>
          </w:tcPr>
          <w:p w14:paraId="21D924F2" w14:textId="77777777" w:rsidR="0042757B" w:rsidRDefault="0042757B" w:rsidP="007567D3">
            <w:r>
              <w:t>Other requirements</w:t>
            </w:r>
          </w:p>
        </w:tc>
        <w:tc>
          <w:tcPr>
            <w:tcW w:w="7091" w:type="dxa"/>
          </w:tcPr>
          <w:p w14:paraId="03977F5A" w14:textId="77777777" w:rsidR="0042757B" w:rsidRDefault="0042757B" w:rsidP="007567D3">
            <w:r>
              <w:t xml:space="preserve">Reporting related to specific initiatives e.g. Regional Riparian Action Plans. </w:t>
            </w:r>
          </w:p>
          <w:p w14:paraId="65FD55CB" w14:textId="77777777" w:rsidR="0042757B" w:rsidRDefault="0042757B" w:rsidP="007567D3">
            <w:r>
              <w:t xml:space="preserve">CMA annual reports and corporate plans. </w:t>
            </w:r>
          </w:p>
        </w:tc>
        <w:tc>
          <w:tcPr>
            <w:tcW w:w="8079" w:type="dxa"/>
          </w:tcPr>
          <w:p w14:paraId="42D12C21" w14:textId="77777777" w:rsidR="0042757B" w:rsidRDefault="0042757B" w:rsidP="007567D3"/>
        </w:tc>
      </w:tr>
    </w:tbl>
    <w:p w14:paraId="3A110A2C" w14:textId="77777777" w:rsidR="0042757B" w:rsidRDefault="0042757B" w:rsidP="00BA5B8C">
      <w:pPr>
        <w:pStyle w:val="BodyNormal"/>
        <w:rPr>
          <w:lang w:val="en-AU"/>
        </w:rPr>
      </w:pPr>
    </w:p>
    <w:p w14:paraId="7A7FE08F" w14:textId="77777777" w:rsidR="00BA5B8C" w:rsidRDefault="00BA5B8C" w:rsidP="00BA5B8C">
      <w:pPr>
        <w:pStyle w:val="BodyNormal"/>
        <w:rPr>
          <w:lang w:val="en-AU"/>
        </w:rPr>
      </w:pPr>
    </w:p>
    <w:p w14:paraId="4E5EA51C" w14:textId="77777777" w:rsidR="00BA5B8C" w:rsidRDefault="00BA5B8C" w:rsidP="00BA5B8C">
      <w:pPr>
        <w:pStyle w:val="BodyNormal"/>
        <w:rPr>
          <w:lang w:val="en-AU"/>
        </w:rPr>
        <w:sectPr w:rsidR="00BA5B8C" w:rsidSect="00BA5B8C">
          <w:pgSz w:w="23820" w:h="16840" w:orient="landscape" w:code="9"/>
          <w:pgMar w:top="1134" w:right="2268" w:bottom="1134" w:left="1134" w:header="680" w:footer="680" w:gutter="0"/>
          <w:cols w:space="708"/>
          <w:docGrid w:linePitch="360"/>
        </w:sectPr>
      </w:pPr>
    </w:p>
    <w:p w14:paraId="32B00BB2" w14:textId="4C142170" w:rsidR="005D6337" w:rsidRDefault="005D6337" w:rsidP="00BE5CAF">
      <w:pPr>
        <w:pStyle w:val="Heading1NoNumbers"/>
      </w:pPr>
      <w:bookmarkStart w:id="51" w:name="_Toc490484066"/>
      <w:r>
        <w:t>Appendix 8: MERIT project form</w:t>
      </w:r>
      <w:bookmarkEnd w:id="51"/>
    </w:p>
    <w:p w14:paraId="63CDFE59" w14:textId="70A3938A" w:rsidR="00826AB1" w:rsidRDefault="00826AB1" w:rsidP="00826AB1">
      <w:pPr>
        <w:pStyle w:val="Heading3"/>
      </w:pPr>
      <w:r>
        <w:t>Background</w:t>
      </w:r>
    </w:p>
    <w:p w14:paraId="26BD6D3A" w14:textId="3585A802" w:rsidR="005D6337" w:rsidRDefault="0077133D" w:rsidP="005D6337">
      <w:pPr>
        <w:pStyle w:val="BodyNormal"/>
        <w:rPr>
          <w:lang w:val="en-AU"/>
        </w:rPr>
      </w:pPr>
      <w:r>
        <w:rPr>
          <w:lang w:val="en-AU"/>
        </w:rPr>
        <w:t xml:space="preserve">This section provides an overview of what a project form in MERIT </w:t>
      </w:r>
      <w:r w:rsidR="00B85EB6">
        <w:rPr>
          <w:lang w:val="en-AU"/>
        </w:rPr>
        <w:t>could</w:t>
      </w:r>
      <w:r>
        <w:rPr>
          <w:lang w:val="en-AU"/>
        </w:rPr>
        <w:t xml:space="preserve"> include and an example of how it </w:t>
      </w:r>
      <w:r w:rsidR="00245393">
        <w:rPr>
          <w:lang w:val="en-AU"/>
        </w:rPr>
        <w:t>could</w:t>
      </w:r>
      <w:r>
        <w:rPr>
          <w:lang w:val="en-AU"/>
        </w:rPr>
        <w:t xml:space="preserve"> be used for a large project with multiple activities (standard outputs) and outcomes.</w:t>
      </w:r>
    </w:p>
    <w:p w14:paraId="3B539796" w14:textId="0F60FEAD" w:rsidR="005D6337" w:rsidRDefault="0077133D" w:rsidP="005D6337">
      <w:pPr>
        <w:pStyle w:val="BodyNormal"/>
        <w:rPr>
          <w:lang w:val="en-AU"/>
        </w:rPr>
      </w:pPr>
      <w:r>
        <w:rPr>
          <w:lang w:val="en-AU"/>
        </w:rPr>
        <w:t xml:space="preserve">The purpose of the form is to capture all the information that is </w:t>
      </w:r>
      <w:r w:rsidR="00067E13">
        <w:rPr>
          <w:lang w:val="en-AU"/>
        </w:rPr>
        <w:t>needed by</w:t>
      </w:r>
      <w:r>
        <w:rPr>
          <w:lang w:val="en-AU"/>
        </w:rPr>
        <w:t xml:space="preserve"> the </w:t>
      </w:r>
      <w:r w:rsidR="00245393">
        <w:rPr>
          <w:lang w:val="en-AU"/>
        </w:rPr>
        <w:t>Australian Government</w:t>
      </w:r>
      <w:r>
        <w:rPr>
          <w:lang w:val="en-AU"/>
        </w:rPr>
        <w:t xml:space="preserve"> for </w:t>
      </w:r>
      <w:r w:rsidR="00245393">
        <w:rPr>
          <w:lang w:val="en-AU"/>
        </w:rPr>
        <w:t>each</w:t>
      </w:r>
      <w:r>
        <w:rPr>
          <w:lang w:val="en-AU"/>
        </w:rPr>
        <w:t xml:space="preserve"> project </w:t>
      </w:r>
      <w:r w:rsidR="00020592">
        <w:rPr>
          <w:lang w:val="en-AU"/>
        </w:rPr>
        <w:t xml:space="preserve">funded </w:t>
      </w:r>
      <w:r w:rsidR="00245393">
        <w:rPr>
          <w:lang w:val="en-AU"/>
        </w:rPr>
        <w:t xml:space="preserve">under </w:t>
      </w:r>
      <w:r w:rsidR="00FD4777">
        <w:rPr>
          <w:lang w:val="en-AU"/>
        </w:rPr>
        <w:t>a federal</w:t>
      </w:r>
      <w:r w:rsidR="00245393">
        <w:rPr>
          <w:lang w:val="en-AU"/>
        </w:rPr>
        <w:t xml:space="preserve"> investment program.</w:t>
      </w:r>
      <w:r w:rsidR="00020592">
        <w:rPr>
          <w:lang w:val="en-AU"/>
        </w:rPr>
        <w:t xml:space="preserve"> </w:t>
      </w:r>
      <w:r w:rsidR="00FD4777">
        <w:rPr>
          <w:lang w:val="en-AU"/>
        </w:rPr>
        <w:t xml:space="preserve">Based on discussions with the DoEE, this </w:t>
      </w:r>
      <w:r w:rsidR="00282745">
        <w:rPr>
          <w:lang w:val="en-AU"/>
        </w:rPr>
        <w:t xml:space="preserve">primarily </w:t>
      </w:r>
      <w:r w:rsidR="00FD4777">
        <w:rPr>
          <w:lang w:val="en-AU"/>
        </w:rPr>
        <w:t xml:space="preserve">includes </w:t>
      </w:r>
      <w:r w:rsidR="00A80D6B">
        <w:rPr>
          <w:lang w:val="en-AU"/>
        </w:rPr>
        <w:t>the</w:t>
      </w:r>
      <w:r w:rsidR="00FD4777">
        <w:rPr>
          <w:lang w:val="en-AU"/>
        </w:rPr>
        <w:t xml:space="preserve"> </w:t>
      </w:r>
      <w:r w:rsidR="00A80D6B">
        <w:rPr>
          <w:lang w:val="en-AU"/>
        </w:rPr>
        <w:t xml:space="preserve">project </w:t>
      </w:r>
      <w:r w:rsidR="00FD4777">
        <w:rPr>
          <w:lang w:val="en-AU"/>
        </w:rPr>
        <w:t xml:space="preserve">activities </w:t>
      </w:r>
      <w:r w:rsidR="00A80D6B">
        <w:rPr>
          <w:lang w:val="en-AU"/>
        </w:rPr>
        <w:t>and how they</w:t>
      </w:r>
      <w:r w:rsidR="00FD4777">
        <w:rPr>
          <w:lang w:val="en-AU"/>
        </w:rPr>
        <w:t xml:space="preserve"> contribute towards </w:t>
      </w:r>
      <w:r w:rsidR="000B48D0">
        <w:rPr>
          <w:lang w:val="en-AU"/>
        </w:rPr>
        <w:t>long-term outcomes</w:t>
      </w:r>
      <w:r w:rsidR="00A80D6B" w:rsidRPr="00A80D6B">
        <w:t xml:space="preserve"> </w:t>
      </w:r>
      <w:r w:rsidR="00A80D6B">
        <w:t>being sought by the federal government</w:t>
      </w:r>
      <w:r w:rsidR="000B48D0">
        <w:rPr>
          <w:lang w:val="en-AU"/>
        </w:rPr>
        <w:t>.</w:t>
      </w:r>
    </w:p>
    <w:p w14:paraId="7BE8DA22" w14:textId="6C491CED" w:rsidR="00D70B05" w:rsidRDefault="00067E13" w:rsidP="005D6337">
      <w:pPr>
        <w:pStyle w:val="BodyNormal"/>
        <w:rPr>
          <w:lang w:val="en-AU"/>
        </w:rPr>
      </w:pPr>
      <w:r>
        <w:rPr>
          <w:lang w:val="en-AU"/>
        </w:rPr>
        <w:t xml:space="preserve">There are </w:t>
      </w:r>
      <w:r w:rsidR="00CF61C2">
        <w:rPr>
          <w:lang w:val="en-AU"/>
        </w:rPr>
        <w:t>five</w:t>
      </w:r>
      <w:r>
        <w:rPr>
          <w:lang w:val="en-AU"/>
        </w:rPr>
        <w:t xml:space="preserve"> main parts of the </w:t>
      </w:r>
      <w:r w:rsidR="004F34F5">
        <w:rPr>
          <w:lang w:val="en-AU"/>
        </w:rPr>
        <w:t xml:space="preserve">proposed </w:t>
      </w:r>
      <w:r>
        <w:rPr>
          <w:lang w:val="en-AU"/>
        </w:rPr>
        <w:t>project form:</w:t>
      </w:r>
    </w:p>
    <w:p w14:paraId="2015F1CE" w14:textId="2D78653E" w:rsidR="00087864" w:rsidRPr="00087864" w:rsidRDefault="00087864" w:rsidP="003211D2">
      <w:pPr>
        <w:pStyle w:val="ListNumber"/>
      </w:pPr>
      <w:r w:rsidRPr="00D445ED">
        <w:rPr>
          <w:b/>
        </w:rPr>
        <w:t>Background:</w:t>
      </w:r>
      <w:r>
        <w:t xml:space="preserve"> </w:t>
      </w:r>
      <w:r w:rsidR="00D445ED">
        <w:t xml:space="preserve">including the project title and description, location, any relevant targets species and the Matter(s) of National Environmental Significance that apply to the project. </w:t>
      </w:r>
    </w:p>
    <w:p w14:paraId="2DB669B1" w14:textId="0AA1E68E" w:rsidR="00067E13" w:rsidRDefault="003211D2" w:rsidP="003211D2">
      <w:pPr>
        <w:pStyle w:val="ListNumber"/>
      </w:pPr>
      <w:r w:rsidRPr="00282745">
        <w:rPr>
          <w:b/>
        </w:rPr>
        <w:t>Activity-outcome matrix:</w:t>
      </w:r>
      <w:r>
        <w:t xml:space="preserve"> which shows the relationship between </w:t>
      </w:r>
      <w:r w:rsidR="00282745">
        <w:t>the</w:t>
      </w:r>
      <w:r>
        <w:t xml:space="preserve"> NRM activities (standard outputs) </w:t>
      </w:r>
      <w:r w:rsidR="00EA5DC1">
        <w:t>under</w:t>
      </w:r>
      <w:r w:rsidR="00282745">
        <w:t>taken during</w:t>
      </w:r>
      <w:r w:rsidR="00EA5DC1">
        <w:t xml:space="preserve"> the project </w:t>
      </w:r>
      <w:r w:rsidR="00282745">
        <w:t>and the long-term environmental outcomes being sought under the federal investment program.</w:t>
      </w:r>
      <w:r w:rsidR="005879E8">
        <w:t xml:space="preserve"> This is the location where </w:t>
      </w:r>
      <w:r w:rsidR="002312CE">
        <w:t>total</w:t>
      </w:r>
      <w:r w:rsidR="005879E8">
        <w:t xml:space="preserve"> standard outputs are </w:t>
      </w:r>
      <w:r w:rsidR="002312CE">
        <w:t>tallied against planned outputs</w:t>
      </w:r>
      <w:r w:rsidR="005879E8">
        <w:t>.</w:t>
      </w:r>
    </w:p>
    <w:p w14:paraId="410A5693" w14:textId="4BE7ACC7" w:rsidR="00CF61C2" w:rsidRPr="00CF61C2" w:rsidRDefault="00CF61C2" w:rsidP="003211D2">
      <w:pPr>
        <w:pStyle w:val="ListNumber"/>
      </w:pPr>
      <w:r w:rsidRPr="00CF61C2">
        <w:rPr>
          <w:b/>
        </w:rPr>
        <w:t>Activity progress:</w:t>
      </w:r>
      <w:r>
        <w:t xml:space="preserve"> This is where standard outputs are recorded against planned outputs for each </w:t>
      </w:r>
      <w:r w:rsidR="00B07944">
        <w:t>six-month</w:t>
      </w:r>
      <w:r>
        <w:t xml:space="preserve"> stage, and </w:t>
      </w:r>
      <w:r w:rsidR="002707D7">
        <w:t xml:space="preserve">a </w:t>
      </w:r>
      <w:r>
        <w:t xml:space="preserve">map of works </w:t>
      </w:r>
      <w:r w:rsidR="002707D7">
        <w:t>is</w:t>
      </w:r>
      <w:r>
        <w:t xml:space="preserve"> provided.</w:t>
      </w:r>
    </w:p>
    <w:p w14:paraId="4D9D16A8" w14:textId="7629E370" w:rsidR="00282745" w:rsidRDefault="00282745" w:rsidP="003211D2">
      <w:pPr>
        <w:pStyle w:val="ListNumber"/>
      </w:pPr>
      <w:r>
        <w:rPr>
          <w:b/>
        </w:rPr>
        <w:t xml:space="preserve">Monitoring program and results: </w:t>
      </w:r>
      <w:r>
        <w:t>which outlines what monitoring activities are to be undertaken over time</w:t>
      </w:r>
      <w:r w:rsidR="005879E8">
        <w:t>. This is where actual monitoring activities are recorded against planned activities,</w:t>
      </w:r>
      <w:r>
        <w:t xml:space="preserve"> and the findings from the monitoring</w:t>
      </w:r>
      <w:r w:rsidR="005879E8">
        <w:t xml:space="preserve"> are summarised</w:t>
      </w:r>
      <w:r w:rsidR="00373052">
        <w:t>,</w:t>
      </w:r>
      <w:r w:rsidR="005879E8">
        <w:t xml:space="preserve"> with reference to supporting evidence</w:t>
      </w:r>
      <w:r w:rsidR="0079361D">
        <w:t xml:space="preserve"> (e.g. survey results, photos)</w:t>
      </w:r>
      <w:r>
        <w:t>.</w:t>
      </w:r>
    </w:p>
    <w:p w14:paraId="2A49B886" w14:textId="0CD3DEDA" w:rsidR="00282745" w:rsidRDefault="005C6E9D" w:rsidP="003211D2">
      <w:pPr>
        <w:pStyle w:val="ListNumber"/>
      </w:pPr>
      <w:r>
        <w:rPr>
          <w:b/>
        </w:rPr>
        <w:t xml:space="preserve">The project </w:t>
      </w:r>
      <w:r w:rsidR="00035AF4">
        <w:rPr>
          <w:b/>
        </w:rPr>
        <w:t xml:space="preserve">outcome </w:t>
      </w:r>
      <w:r>
        <w:rPr>
          <w:b/>
        </w:rPr>
        <w:t>story</w:t>
      </w:r>
      <w:r w:rsidR="00035AF4">
        <w:rPr>
          <w:b/>
        </w:rPr>
        <w:t>:</w:t>
      </w:r>
      <w:r w:rsidR="00035AF4">
        <w:t xml:space="preserve"> taking the form of a program logic for each outcome, this provides the ‘big picture’ story of how the project has contributed to (and is expected to </w:t>
      </w:r>
      <w:r w:rsidR="005879E8">
        <w:t>continue contributing</w:t>
      </w:r>
      <w:r w:rsidR="00035AF4">
        <w:t xml:space="preserve"> to</w:t>
      </w:r>
      <w:r w:rsidR="008B7988">
        <w:t>wards</w:t>
      </w:r>
      <w:r w:rsidR="00035AF4">
        <w:t xml:space="preserve">) long-term environmental </w:t>
      </w:r>
      <w:r w:rsidR="008B7988">
        <w:t xml:space="preserve">outcomes. Information provided in other parts of the </w:t>
      </w:r>
      <w:r w:rsidR="0079361D">
        <w:t>form</w:t>
      </w:r>
      <w:r w:rsidR="008B7988">
        <w:t xml:space="preserve"> </w:t>
      </w:r>
      <w:r w:rsidR="00E845C4">
        <w:t>is used to build</w:t>
      </w:r>
      <w:r w:rsidR="008B7988">
        <w:t xml:space="preserve"> this section. A concluding summary statement </w:t>
      </w:r>
      <w:r w:rsidR="00E845C4">
        <w:t>captures</w:t>
      </w:r>
      <w:r w:rsidR="008B7988">
        <w:t xml:space="preserve"> the degree of evidence that exists for the project contributing towards the intended outcomes and the risk factors that should be considered in follow-up evaluations.</w:t>
      </w:r>
    </w:p>
    <w:p w14:paraId="7D3EA287" w14:textId="04A6C9A2" w:rsidR="003211D2" w:rsidRDefault="003211D2" w:rsidP="0077133D">
      <w:pPr>
        <w:pStyle w:val="BodyNormal"/>
      </w:pPr>
      <w:r>
        <w:t>To maximise efficiency and promote consistency over the lifetime of a project, it would be beneficial to have a strong link between the funding application, MERI Plan and project form regarding the information that is required on a project. In other words, the information required in the project form should also be required in the funding application and MERI Plan, with the project form being where the data is entered and conclusions are provided.</w:t>
      </w:r>
    </w:p>
    <w:p w14:paraId="7E150C7E" w14:textId="77777777" w:rsidR="00087864" w:rsidRDefault="00087864">
      <w:pPr>
        <w:spacing w:after="120"/>
        <w:rPr>
          <w:b/>
          <w:caps/>
          <w:spacing w:val="54"/>
        </w:rPr>
      </w:pPr>
      <w:r>
        <w:br w:type="page"/>
      </w:r>
    </w:p>
    <w:p w14:paraId="10EB1D6D" w14:textId="7412535D" w:rsidR="005D6337" w:rsidRDefault="00826AB1" w:rsidP="00826AB1">
      <w:pPr>
        <w:pStyle w:val="Heading3"/>
      </w:pPr>
      <w:r>
        <w:t>Project form</w:t>
      </w:r>
    </w:p>
    <w:p w14:paraId="5507C409" w14:textId="2BF80992" w:rsidR="00087864" w:rsidRPr="00D445ED" w:rsidRDefault="00087864" w:rsidP="005D6337">
      <w:pPr>
        <w:pStyle w:val="BodyNormal"/>
        <w:rPr>
          <w:lang w:val="en-AU"/>
        </w:rPr>
      </w:pPr>
      <w:r>
        <w:rPr>
          <w:b/>
          <w:lang w:val="en-AU"/>
        </w:rPr>
        <w:t>Background</w:t>
      </w:r>
      <w:r w:rsidR="00D445ED">
        <w:rPr>
          <w:b/>
          <w:lang w:val="en-AU"/>
        </w:rPr>
        <w:t xml:space="preserve"> </w:t>
      </w:r>
      <w:r w:rsidR="00D445ED" w:rsidRPr="00D445ED">
        <w:rPr>
          <w:i/>
          <w:lang w:val="en-AU"/>
        </w:rPr>
        <w:t>(from approved funding application)</w:t>
      </w:r>
    </w:p>
    <w:p w14:paraId="7388D0AE" w14:textId="08CBA96E" w:rsidR="00087864" w:rsidRDefault="00087864" w:rsidP="00CF61C2">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Project title: </w:t>
      </w:r>
    </w:p>
    <w:p w14:paraId="1AE88674" w14:textId="42C7EE86" w:rsidR="00087864" w:rsidRDefault="00087864" w:rsidP="00CF61C2">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Location: </w:t>
      </w:r>
      <w:r w:rsidRPr="00087864">
        <w:rPr>
          <w:i/>
          <w:lang w:val="en-AU"/>
        </w:rPr>
        <w:t xml:space="preserve">(could be a broad region or a specific environmental asset e.g. </w:t>
      </w:r>
      <w:r w:rsidR="00E44041">
        <w:rPr>
          <w:i/>
          <w:lang w:val="en-AU"/>
        </w:rPr>
        <w:t xml:space="preserve">a </w:t>
      </w:r>
      <w:r w:rsidRPr="00087864">
        <w:rPr>
          <w:i/>
          <w:lang w:val="en-AU"/>
        </w:rPr>
        <w:t>wetland)</w:t>
      </w:r>
    </w:p>
    <w:p w14:paraId="657AC4E3" w14:textId="5CB7E70F" w:rsidR="00087864" w:rsidRPr="00087864" w:rsidRDefault="00D445ED" w:rsidP="00CF61C2">
      <w:pPr>
        <w:pStyle w:val="BodyNormal"/>
        <w:pBdr>
          <w:top w:val="single" w:sz="4" w:space="1" w:color="auto"/>
          <w:left w:val="single" w:sz="4" w:space="4" w:color="auto"/>
          <w:bottom w:val="single" w:sz="4" w:space="1" w:color="auto"/>
          <w:right w:val="single" w:sz="4" w:space="4" w:color="auto"/>
        </w:pBdr>
        <w:rPr>
          <w:i/>
          <w:lang w:val="en-AU"/>
        </w:rPr>
      </w:pPr>
      <w:r>
        <w:rPr>
          <w:lang w:val="en-AU"/>
        </w:rPr>
        <w:t>Target species</w:t>
      </w:r>
      <w:r w:rsidR="00087864">
        <w:rPr>
          <w:lang w:val="en-AU"/>
        </w:rPr>
        <w:t xml:space="preserve"> (if applicable): </w:t>
      </w:r>
      <w:r w:rsidR="00087864">
        <w:rPr>
          <w:i/>
          <w:lang w:val="en-AU"/>
        </w:rPr>
        <w:t>(could be threatened species of focus or pest species to be managed)</w:t>
      </w:r>
    </w:p>
    <w:p w14:paraId="0132D213" w14:textId="267F4089" w:rsidR="00087864" w:rsidRDefault="00087864" w:rsidP="00CF61C2">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Matter(s) of National Environmental Significance: </w:t>
      </w:r>
      <w:r w:rsidRPr="00087864">
        <w:rPr>
          <w:i/>
          <w:lang w:val="en-AU"/>
        </w:rPr>
        <w:t>(nominate relevant matter from drop down list)</w:t>
      </w:r>
    </w:p>
    <w:p w14:paraId="75B13DD3" w14:textId="18FF72EC" w:rsidR="00826AB1" w:rsidRDefault="00087864" w:rsidP="00CF61C2">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Brief description: </w:t>
      </w:r>
      <w:r w:rsidRPr="00D445ED">
        <w:rPr>
          <w:i/>
          <w:lang w:val="en-AU"/>
        </w:rPr>
        <w:t xml:space="preserve">(single paragraph describing what the project is aiming to do) </w:t>
      </w:r>
    </w:p>
    <w:p w14:paraId="5E42974D" w14:textId="0D71A743" w:rsidR="00826AB1" w:rsidRPr="00AF5AE2" w:rsidRDefault="00D445ED" w:rsidP="005D6337">
      <w:pPr>
        <w:pStyle w:val="BodyNormal"/>
        <w:rPr>
          <w:i/>
          <w:lang w:val="en-AU"/>
        </w:rPr>
      </w:pPr>
      <w:r w:rsidRPr="00AF5AE2">
        <w:rPr>
          <w:b/>
          <w:lang w:val="en-AU"/>
        </w:rPr>
        <w:t xml:space="preserve">Activity-outcome matrix </w:t>
      </w:r>
      <w:r w:rsidRPr="00AF5AE2">
        <w:rPr>
          <w:i/>
          <w:lang w:val="en-AU"/>
        </w:rPr>
        <w:t>(from approved funding application)</w:t>
      </w:r>
    </w:p>
    <w:tbl>
      <w:tblPr>
        <w:tblStyle w:val="JobNoTable"/>
        <w:tblW w:w="0" w:type="auto"/>
        <w:tblLook w:val="04A0" w:firstRow="1" w:lastRow="0" w:firstColumn="1" w:lastColumn="0" w:noHBand="0" w:noVBand="1"/>
      </w:tblPr>
      <w:tblGrid>
        <w:gridCol w:w="1707"/>
        <w:gridCol w:w="1703"/>
        <w:gridCol w:w="1702"/>
        <w:gridCol w:w="1702"/>
        <w:gridCol w:w="1275"/>
        <w:gridCol w:w="1765"/>
      </w:tblGrid>
      <w:tr w:rsidR="00D445ED" w:rsidRPr="00AF5AE2" w14:paraId="28B85934" w14:textId="094F2CEE" w:rsidTr="004315E0">
        <w:trPr>
          <w:cnfStyle w:val="100000000000" w:firstRow="1" w:lastRow="0" w:firstColumn="0" w:lastColumn="0" w:oddVBand="0" w:evenVBand="0" w:oddHBand="0" w:evenHBand="0" w:firstRowFirstColumn="0" w:firstRowLastColumn="0" w:lastRowFirstColumn="0" w:lastRowLastColumn="0"/>
          <w:trHeight w:val="1037"/>
        </w:trPr>
        <w:tc>
          <w:tcPr>
            <w:tcW w:w="1707" w:type="dxa"/>
          </w:tcPr>
          <w:p w14:paraId="1BD10738" w14:textId="52A3B295" w:rsidR="00D445ED" w:rsidRPr="00AF5AE2" w:rsidRDefault="00D445ED" w:rsidP="00D445ED">
            <w:pPr>
              <w:pStyle w:val="BodyNormal"/>
              <w:rPr>
                <w:lang w:val="en-AU"/>
              </w:rPr>
            </w:pPr>
            <w:r w:rsidRPr="00AF5AE2">
              <w:rPr>
                <w:lang w:val="en-AU"/>
              </w:rPr>
              <w:t>Activity            (standard output)</w:t>
            </w:r>
          </w:p>
        </w:tc>
        <w:tc>
          <w:tcPr>
            <w:tcW w:w="1703" w:type="dxa"/>
          </w:tcPr>
          <w:p w14:paraId="3D0EA6B7" w14:textId="71B69669" w:rsidR="00D445ED" w:rsidRPr="00AF5AE2" w:rsidRDefault="00D445ED" w:rsidP="005D6337">
            <w:pPr>
              <w:pStyle w:val="BodyNormal"/>
              <w:rPr>
                <w:lang w:val="en-AU"/>
              </w:rPr>
            </w:pPr>
            <w:r w:rsidRPr="00AF5AE2">
              <w:rPr>
                <w:lang w:val="en-AU"/>
              </w:rPr>
              <w:t xml:space="preserve">Outcome A </w:t>
            </w:r>
            <w:r w:rsidRPr="00AF5AE2">
              <w:rPr>
                <w:b w:val="0"/>
                <w:i/>
                <w:lang w:val="en-AU"/>
              </w:rPr>
              <w:t>(nominate from federal list)</w:t>
            </w:r>
          </w:p>
        </w:tc>
        <w:tc>
          <w:tcPr>
            <w:tcW w:w="1702" w:type="dxa"/>
          </w:tcPr>
          <w:p w14:paraId="761E9D3C" w14:textId="18108503" w:rsidR="00D445ED" w:rsidRPr="00AF5AE2" w:rsidRDefault="00D445ED" w:rsidP="005D6337">
            <w:pPr>
              <w:pStyle w:val="BodyNormal"/>
              <w:rPr>
                <w:lang w:val="en-AU"/>
              </w:rPr>
            </w:pPr>
            <w:r w:rsidRPr="00AF5AE2">
              <w:rPr>
                <w:lang w:val="en-AU"/>
              </w:rPr>
              <w:t xml:space="preserve">Outcome B </w:t>
            </w:r>
            <w:r w:rsidRPr="00AF5AE2">
              <w:rPr>
                <w:b w:val="0"/>
                <w:i/>
                <w:lang w:val="en-AU"/>
              </w:rPr>
              <w:t>(nominate from federal list)</w:t>
            </w:r>
          </w:p>
        </w:tc>
        <w:tc>
          <w:tcPr>
            <w:tcW w:w="1702" w:type="dxa"/>
            <w:tcBorders>
              <w:right w:val="double" w:sz="4" w:space="0" w:color="auto"/>
            </w:tcBorders>
          </w:tcPr>
          <w:p w14:paraId="0F82F013" w14:textId="37406A1F" w:rsidR="00D445ED" w:rsidRPr="00AF5AE2" w:rsidRDefault="00D445ED" w:rsidP="005D6337">
            <w:pPr>
              <w:pStyle w:val="BodyNormal"/>
              <w:rPr>
                <w:lang w:val="en-AU"/>
              </w:rPr>
            </w:pPr>
            <w:r w:rsidRPr="00AF5AE2">
              <w:rPr>
                <w:lang w:val="en-AU"/>
              </w:rPr>
              <w:t xml:space="preserve">Outcome C </w:t>
            </w:r>
            <w:r w:rsidRPr="00AF5AE2">
              <w:rPr>
                <w:b w:val="0"/>
                <w:i/>
                <w:lang w:val="en-AU"/>
              </w:rPr>
              <w:t>(nominate from federal list)</w:t>
            </w:r>
          </w:p>
        </w:tc>
        <w:tc>
          <w:tcPr>
            <w:tcW w:w="1275" w:type="dxa"/>
            <w:tcBorders>
              <w:left w:val="double" w:sz="4" w:space="0" w:color="auto"/>
            </w:tcBorders>
          </w:tcPr>
          <w:p w14:paraId="2D40C452" w14:textId="314FB0A5" w:rsidR="00D445ED" w:rsidRPr="00AF5AE2" w:rsidRDefault="001F2613" w:rsidP="001F2613">
            <w:pPr>
              <w:pStyle w:val="BodyNormal"/>
              <w:rPr>
                <w:lang w:val="en-AU"/>
              </w:rPr>
            </w:pPr>
            <w:r w:rsidRPr="00AF5AE2">
              <w:rPr>
                <w:lang w:val="en-AU"/>
              </w:rPr>
              <w:t>Total p</w:t>
            </w:r>
            <w:r w:rsidR="00F90B77" w:rsidRPr="00AF5AE2">
              <w:rPr>
                <w:lang w:val="en-AU"/>
              </w:rPr>
              <w:t>lanned</w:t>
            </w:r>
          </w:p>
        </w:tc>
        <w:tc>
          <w:tcPr>
            <w:tcW w:w="1765" w:type="dxa"/>
          </w:tcPr>
          <w:p w14:paraId="3D7B51EB" w14:textId="17E7234D" w:rsidR="00D445ED" w:rsidRPr="00AF5AE2" w:rsidRDefault="00F90B77" w:rsidP="005D6337">
            <w:pPr>
              <w:pStyle w:val="BodyNormal"/>
              <w:rPr>
                <w:lang w:val="en-AU"/>
              </w:rPr>
            </w:pPr>
            <w:r w:rsidRPr="00AF5AE2">
              <w:rPr>
                <w:lang w:val="en-AU"/>
              </w:rPr>
              <w:t>Actual</w:t>
            </w:r>
            <w:r w:rsidR="00CF61C2" w:rsidRPr="00AF5AE2">
              <w:rPr>
                <w:lang w:val="en-AU"/>
              </w:rPr>
              <w:t xml:space="preserve"> </w:t>
            </w:r>
            <w:r w:rsidR="00CF61C2" w:rsidRPr="00AF5AE2">
              <w:rPr>
                <w:b w:val="0"/>
                <w:i/>
                <w:lang w:val="en-AU"/>
              </w:rPr>
              <w:t>(automatically calculates from below)</w:t>
            </w:r>
          </w:p>
        </w:tc>
      </w:tr>
      <w:tr w:rsidR="00D445ED" w:rsidRPr="00AF5AE2" w14:paraId="46A5941A" w14:textId="3F028BB3" w:rsidTr="004315E0">
        <w:tc>
          <w:tcPr>
            <w:tcW w:w="1707" w:type="dxa"/>
          </w:tcPr>
          <w:p w14:paraId="4342EA72" w14:textId="620CEEF6" w:rsidR="00D445ED" w:rsidRPr="00AF5AE2" w:rsidRDefault="001F2613" w:rsidP="005D6337">
            <w:pPr>
              <w:pStyle w:val="BodyNormal"/>
              <w:rPr>
                <w:lang w:val="en-AU"/>
              </w:rPr>
            </w:pPr>
            <w:r w:rsidRPr="00AF5AE2">
              <w:rPr>
                <w:lang w:val="en-AU"/>
              </w:rPr>
              <w:t xml:space="preserve">Output X </w:t>
            </w:r>
            <w:r w:rsidRPr="00AF5AE2">
              <w:rPr>
                <w:i/>
                <w:lang w:val="en-AU"/>
              </w:rPr>
              <w:t>(nominate from federal list)</w:t>
            </w:r>
          </w:p>
        </w:tc>
        <w:tc>
          <w:tcPr>
            <w:tcW w:w="1703" w:type="dxa"/>
          </w:tcPr>
          <w:p w14:paraId="7928E6FC" w14:textId="53083C9C" w:rsidR="00D445ED" w:rsidRPr="00AF5AE2" w:rsidRDefault="00D445ED" w:rsidP="005D6337">
            <w:pPr>
              <w:pStyle w:val="BodyNormal"/>
              <w:rPr>
                <w:lang w:val="en-AU"/>
              </w:rPr>
            </w:pPr>
          </w:p>
        </w:tc>
        <w:tc>
          <w:tcPr>
            <w:tcW w:w="1702" w:type="dxa"/>
          </w:tcPr>
          <w:p w14:paraId="31324E01" w14:textId="47149A21" w:rsidR="00D445ED" w:rsidRPr="00AF5AE2" w:rsidRDefault="00D445ED" w:rsidP="005D6337">
            <w:pPr>
              <w:pStyle w:val="BodyNormal"/>
              <w:rPr>
                <w:lang w:val="en-AU"/>
              </w:rPr>
            </w:pPr>
          </w:p>
        </w:tc>
        <w:tc>
          <w:tcPr>
            <w:tcW w:w="1702" w:type="dxa"/>
            <w:tcBorders>
              <w:right w:val="double" w:sz="4" w:space="0" w:color="auto"/>
            </w:tcBorders>
          </w:tcPr>
          <w:p w14:paraId="71E74AF6" w14:textId="77777777" w:rsidR="00D445ED" w:rsidRPr="00AF5AE2" w:rsidRDefault="00D445ED" w:rsidP="005D6337">
            <w:pPr>
              <w:pStyle w:val="BodyNormal"/>
              <w:rPr>
                <w:lang w:val="en-AU"/>
              </w:rPr>
            </w:pPr>
          </w:p>
        </w:tc>
        <w:tc>
          <w:tcPr>
            <w:tcW w:w="1275" w:type="dxa"/>
            <w:tcBorders>
              <w:left w:val="double" w:sz="4" w:space="0" w:color="auto"/>
            </w:tcBorders>
          </w:tcPr>
          <w:p w14:paraId="5133ADF6" w14:textId="77777777" w:rsidR="00D445ED" w:rsidRPr="00AF5AE2" w:rsidRDefault="00D445ED" w:rsidP="005D6337">
            <w:pPr>
              <w:pStyle w:val="BodyNormal"/>
              <w:rPr>
                <w:lang w:val="en-AU"/>
              </w:rPr>
            </w:pPr>
          </w:p>
        </w:tc>
        <w:tc>
          <w:tcPr>
            <w:tcW w:w="1765" w:type="dxa"/>
          </w:tcPr>
          <w:p w14:paraId="5FB61802" w14:textId="77777777" w:rsidR="00D445ED" w:rsidRPr="00AF5AE2" w:rsidRDefault="00D445ED" w:rsidP="005D6337">
            <w:pPr>
              <w:pStyle w:val="BodyNormal"/>
              <w:rPr>
                <w:lang w:val="en-AU"/>
              </w:rPr>
            </w:pPr>
          </w:p>
        </w:tc>
      </w:tr>
      <w:tr w:rsidR="00D445ED" w:rsidRPr="00AF5AE2" w14:paraId="3EE93574" w14:textId="67C3F797" w:rsidTr="004315E0">
        <w:tc>
          <w:tcPr>
            <w:tcW w:w="1707" w:type="dxa"/>
          </w:tcPr>
          <w:p w14:paraId="592F8C33" w14:textId="3B4DCBCD" w:rsidR="00D445ED" w:rsidRPr="00AF5AE2" w:rsidRDefault="001F2613" w:rsidP="005D6337">
            <w:pPr>
              <w:pStyle w:val="BodyNormal"/>
              <w:rPr>
                <w:lang w:val="en-AU"/>
              </w:rPr>
            </w:pPr>
            <w:r w:rsidRPr="00AF5AE2">
              <w:rPr>
                <w:lang w:val="en-AU"/>
              </w:rPr>
              <w:t xml:space="preserve">Output Y </w:t>
            </w:r>
            <w:r w:rsidRPr="00AF5AE2">
              <w:rPr>
                <w:i/>
                <w:lang w:val="en-AU"/>
              </w:rPr>
              <w:t>(nominate from federal list)</w:t>
            </w:r>
          </w:p>
        </w:tc>
        <w:tc>
          <w:tcPr>
            <w:tcW w:w="1703" w:type="dxa"/>
          </w:tcPr>
          <w:p w14:paraId="102269CE" w14:textId="77777777" w:rsidR="00D445ED" w:rsidRPr="00AF5AE2" w:rsidRDefault="00D445ED" w:rsidP="005D6337">
            <w:pPr>
              <w:pStyle w:val="BodyNormal"/>
              <w:rPr>
                <w:lang w:val="en-AU"/>
              </w:rPr>
            </w:pPr>
          </w:p>
        </w:tc>
        <w:tc>
          <w:tcPr>
            <w:tcW w:w="1702" w:type="dxa"/>
          </w:tcPr>
          <w:p w14:paraId="1341BF2F" w14:textId="599F4625" w:rsidR="00D445ED" w:rsidRPr="00AF5AE2" w:rsidRDefault="00D445ED" w:rsidP="005D6337">
            <w:pPr>
              <w:pStyle w:val="BodyNormal"/>
              <w:rPr>
                <w:lang w:val="en-AU"/>
              </w:rPr>
            </w:pPr>
          </w:p>
        </w:tc>
        <w:tc>
          <w:tcPr>
            <w:tcW w:w="1702" w:type="dxa"/>
            <w:tcBorders>
              <w:right w:val="double" w:sz="4" w:space="0" w:color="auto"/>
            </w:tcBorders>
          </w:tcPr>
          <w:p w14:paraId="5C501C27" w14:textId="77777777" w:rsidR="00D445ED" w:rsidRPr="00AF5AE2" w:rsidRDefault="00D445ED" w:rsidP="005D6337">
            <w:pPr>
              <w:pStyle w:val="BodyNormal"/>
              <w:rPr>
                <w:lang w:val="en-AU"/>
              </w:rPr>
            </w:pPr>
          </w:p>
        </w:tc>
        <w:tc>
          <w:tcPr>
            <w:tcW w:w="1275" w:type="dxa"/>
            <w:tcBorders>
              <w:left w:val="double" w:sz="4" w:space="0" w:color="auto"/>
            </w:tcBorders>
          </w:tcPr>
          <w:p w14:paraId="0854F936" w14:textId="77777777" w:rsidR="00D445ED" w:rsidRPr="00AF5AE2" w:rsidRDefault="00D445ED" w:rsidP="005D6337">
            <w:pPr>
              <w:pStyle w:val="BodyNormal"/>
              <w:rPr>
                <w:lang w:val="en-AU"/>
              </w:rPr>
            </w:pPr>
          </w:p>
        </w:tc>
        <w:tc>
          <w:tcPr>
            <w:tcW w:w="1765" w:type="dxa"/>
          </w:tcPr>
          <w:p w14:paraId="63FE4727" w14:textId="77777777" w:rsidR="00D445ED" w:rsidRPr="00AF5AE2" w:rsidRDefault="00D445ED" w:rsidP="005D6337">
            <w:pPr>
              <w:pStyle w:val="BodyNormal"/>
              <w:rPr>
                <w:lang w:val="en-AU"/>
              </w:rPr>
            </w:pPr>
          </w:p>
        </w:tc>
      </w:tr>
      <w:tr w:rsidR="00D445ED" w:rsidRPr="00AF5AE2" w14:paraId="7BA334A7" w14:textId="2CFC8134" w:rsidTr="004315E0">
        <w:tc>
          <w:tcPr>
            <w:tcW w:w="1707" w:type="dxa"/>
          </w:tcPr>
          <w:p w14:paraId="13B47CC2" w14:textId="64C8C487" w:rsidR="00D445ED" w:rsidRPr="00AF5AE2" w:rsidRDefault="001F2613" w:rsidP="005D6337">
            <w:pPr>
              <w:pStyle w:val="BodyNormal"/>
              <w:rPr>
                <w:lang w:val="en-AU"/>
              </w:rPr>
            </w:pPr>
            <w:r w:rsidRPr="00AF5AE2">
              <w:rPr>
                <w:lang w:val="en-AU"/>
              </w:rPr>
              <w:t xml:space="preserve">Output Z </w:t>
            </w:r>
            <w:r w:rsidRPr="00AF5AE2">
              <w:rPr>
                <w:i/>
                <w:lang w:val="en-AU"/>
              </w:rPr>
              <w:t>(nominate from federal list)</w:t>
            </w:r>
          </w:p>
        </w:tc>
        <w:tc>
          <w:tcPr>
            <w:tcW w:w="1703" w:type="dxa"/>
          </w:tcPr>
          <w:p w14:paraId="0E22DB3F" w14:textId="77777777" w:rsidR="00D445ED" w:rsidRPr="00AF5AE2" w:rsidRDefault="00D445ED" w:rsidP="005D6337">
            <w:pPr>
              <w:pStyle w:val="BodyNormal"/>
              <w:rPr>
                <w:lang w:val="en-AU"/>
              </w:rPr>
            </w:pPr>
          </w:p>
        </w:tc>
        <w:tc>
          <w:tcPr>
            <w:tcW w:w="1702" w:type="dxa"/>
          </w:tcPr>
          <w:p w14:paraId="6A41BF46" w14:textId="4E52CCC3" w:rsidR="00D445ED" w:rsidRPr="00AF5AE2" w:rsidRDefault="000F7BAE" w:rsidP="005D6337">
            <w:pPr>
              <w:pStyle w:val="BodyNormal"/>
              <w:rPr>
                <w:lang w:val="en-AU"/>
              </w:rPr>
            </w:pPr>
            <w:r w:rsidRPr="00AF5AE2">
              <w:rPr>
                <w:noProof/>
                <w:lang w:val="en-AU" w:eastAsia="en-AU"/>
              </w:rPr>
              <mc:AlternateContent>
                <mc:Choice Requires="wps">
                  <w:drawing>
                    <wp:anchor distT="0" distB="0" distL="114300" distR="114300" simplePos="0" relativeHeight="251703296" behindDoc="0" locked="0" layoutInCell="1" allowOverlap="1" wp14:anchorId="4B380C8F" wp14:editId="26C381D0">
                      <wp:simplePos x="0" y="0"/>
                      <wp:positionH relativeFrom="column">
                        <wp:posOffset>-280868</wp:posOffset>
                      </wp:positionH>
                      <wp:positionV relativeFrom="paragraph">
                        <wp:posOffset>-629858</wp:posOffset>
                      </wp:positionV>
                      <wp:extent cx="1523802" cy="690214"/>
                      <wp:effectExtent l="0" t="0" r="26035" b="21590"/>
                      <wp:wrapNone/>
                      <wp:docPr id="37" name="Text Box 37"/>
                      <wp:cNvGraphicFramePr/>
                      <a:graphic xmlns:a="http://schemas.openxmlformats.org/drawingml/2006/main">
                        <a:graphicData uri="http://schemas.microsoft.com/office/word/2010/wordprocessingShape">
                          <wps:wsp>
                            <wps:cNvSpPr txBox="1"/>
                            <wps:spPr>
                              <a:xfrm>
                                <a:off x="0" y="0"/>
                                <a:ext cx="1523802" cy="690214"/>
                              </a:xfrm>
                              <a:prstGeom prst="rect">
                                <a:avLst/>
                              </a:prstGeom>
                              <a:solidFill>
                                <a:schemeClr val="bg1">
                                  <a:alpha val="48000"/>
                                </a:schemeClr>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60E9418" w14:textId="3557BEE3" w:rsidR="00800E6C" w:rsidRPr="000F7BAE" w:rsidRDefault="00800E6C">
                                  <w:pPr>
                                    <w:rPr>
                                      <w:sz w:val="18"/>
                                      <w:szCs w:val="18"/>
                                    </w:rPr>
                                  </w:pPr>
                                  <w:r w:rsidRPr="00AF5AE2">
                                    <w:rPr>
                                      <w:sz w:val="18"/>
                                      <w:szCs w:val="18"/>
                                    </w:rPr>
                                    <w:t>Note which outputs contribute to each outcome (not quantities). See example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0C8F" id="Text Box 37" o:spid="_x0000_s1035" type="#_x0000_t202" style="position:absolute;left:0;text-align:left;margin-left:-22.1pt;margin-top:-49.6pt;width:120pt;height:5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" fillcolor="white [3212]" strokecolor="#203145 [3204]">
                      <v:fill opacity="31354f"/>
                      <v:textbox>
                        <w:txbxContent>
                          <w:p w14:paraId="060E9418" w14:textId="3557BEE3" w:rsidR="00800E6C" w:rsidRPr="000F7BAE" w:rsidRDefault="00800E6C">
                            <w:pPr>
                              <w:rPr>
                                <w:sz w:val="18"/>
                                <w:szCs w:val="18"/>
                              </w:rPr>
                            </w:pPr>
                            <w:r w:rsidRPr="00AF5AE2">
                              <w:rPr>
                                <w:sz w:val="18"/>
                                <w:szCs w:val="18"/>
                              </w:rPr>
                              <w:t>Note which outputs contribute to each outcome (not quantities). See example below.</w:t>
                            </w:r>
                          </w:p>
                        </w:txbxContent>
                      </v:textbox>
                    </v:shape>
                  </w:pict>
                </mc:Fallback>
              </mc:AlternateContent>
            </w:r>
          </w:p>
        </w:tc>
        <w:tc>
          <w:tcPr>
            <w:tcW w:w="1702" w:type="dxa"/>
            <w:tcBorders>
              <w:right w:val="double" w:sz="4" w:space="0" w:color="auto"/>
            </w:tcBorders>
          </w:tcPr>
          <w:p w14:paraId="7753D3E4" w14:textId="77777777" w:rsidR="00D445ED" w:rsidRPr="00AF5AE2" w:rsidRDefault="00D445ED" w:rsidP="005D6337">
            <w:pPr>
              <w:pStyle w:val="BodyNormal"/>
              <w:rPr>
                <w:lang w:val="en-AU"/>
              </w:rPr>
            </w:pPr>
          </w:p>
        </w:tc>
        <w:tc>
          <w:tcPr>
            <w:tcW w:w="1275" w:type="dxa"/>
            <w:tcBorders>
              <w:left w:val="double" w:sz="4" w:space="0" w:color="auto"/>
            </w:tcBorders>
          </w:tcPr>
          <w:p w14:paraId="65F4CE82" w14:textId="77777777" w:rsidR="00D445ED" w:rsidRPr="00AF5AE2" w:rsidRDefault="00D445ED" w:rsidP="005D6337">
            <w:pPr>
              <w:pStyle w:val="BodyNormal"/>
              <w:rPr>
                <w:lang w:val="en-AU"/>
              </w:rPr>
            </w:pPr>
          </w:p>
        </w:tc>
        <w:tc>
          <w:tcPr>
            <w:tcW w:w="1765" w:type="dxa"/>
          </w:tcPr>
          <w:p w14:paraId="6DF58027" w14:textId="77777777" w:rsidR="00D445ED" w:rsidRPr="00AF5AE2" w:rsidRDefault="00D445ED" w:rsidP="005D6337">
            <w:pPr>
              <w:pStyle w:val="BodyNormal"/>
              <w:rPr>
                <w:lang w:val="en-AU"/>
              </w:rPr>
            </w:pPr>
          </w:p>
        </w:tc>
      </w:tr>
    </w:tbl>
    <w:p w14:paraId="56DF8240" w14:textId="5794B3A1" w:rsidR="00CF61C2" w:rsidRPr="00CF61C2" w:rsidRDefault="00CF61C2" w:rsidP="005D6337">
      <w:pPr>
        <w:pStyle w:val="BodyNormal"/>
        <w:rPr>
          <w:b/>
          <w:lang w:val="en-AU"/>
        </w:rPr>
      </w:pPr>
      <w:r w:rsidRPr="00AF5AE2">
        <w:rPr>
          <w:b/>
          <w:lang w:val="en-AU"/>
        </w:rPr>
        <w:t>Activity progress</w:t>
      </w:r>
    </w:p>
    <w:p w14:paraId="61159694" w14:textId="7CF8CF33" w:rsidR="001F2613" w:rsidRDefault="00CF61C2" w:rsidP="005D6337">
      <w:pPr>
        <w:pStyle w:val="BodyNormal"/>
        <w:rPr>
          <w:lang w:val="en-AU"/>
        </w:rPr>
      </w:pPr>
      <w:r>
        <w:rPr>
          <w:lang w:val="en-AU"/>
        </w:rPr>
        <w:t>Project stage 1 (0-6 mths)</w:t>
      </w:r>
    </w:p>
    <w:tbl>
      <w:tblPr>
        <w:tblStyle w:val="JobNoTable"/>
        <w:tblW w:w="0" w:type="auto"/>
        <w:tblLook w:val="04A0" w:firstRow="1" w:lastRow="0" w:firstColumn="1" w:lastColumn="0" w:noHBand="0" w:noVBand="1"/>
      </w:tblPr>
      <w:tblGrid>
        <w:gridCol w:w="1707"/>
        <w:gridCol w:w="1703"/>
        <w:gridCol w:w="1702"/>
        <w:gridCol w:w="4742"/>
      </w:tblGrid>
      <w:tr w:rsidR="00CF61C2" w14:paraId="1A44150C" w14:textId="77777777" w:rsidTr="00DF5EE4">
        <w:trPr>
          <w:cnfStyle w:val="100000000000" w:firstRow="1" w:lastRow="0" w:firstColumn="0" w:lastColumn="0" w:oddVBand="0" w:evenVBand="0" w:oddHBand="0" w:evenHBand="0" w:firstRowFirstColumn="0" w:firstRowLastColumn="0" w:lastRowFirstColumn="0" w:lastRowLastColumn="0"/>
        </w:trPr>
        <w:tc>
          <w:tcPr>
            <w:tcW w:w="1707" w:type="dxa"/>
          </w:tcPr>
          <w:p w14:paraId="3D508037" w14:textId="77777777" w:rsidR="00CF61C2" w:rsidRDefault="00CF61C2" w:rsidP="00DF5EE4">
            <w:pPr>
              <w:pStyle w:val="BodyNormal"/>
              <w:rPr>
                <w:lang w:val="en-AU"/>
              </w:rPr>
            </w:pPr>
            <w:r>
              <w:rPr>
                <w:lang w:val="en-AU"/>
              </w:rPr>
              <w:t>Activity            (standard output)</w:t>
            </w:r>
          </w:p>
        </w:tc>
        <w:tc>
          <w:tcPr>
            <w:tcW w:w="1703" w:type="dxa"/>
          </w:tcPr>
          <w:p w14:paraId="54538B4E" w14:textId="129F0DB4" w:rsidR="00CF61C2" w:rsidRDefault="00CF61C2" w:rsidP="00DF5EE4">
            <w:pPr>
              <w:pStyle w:val="BodyNormal"/>
              <w:rPr>
                <w:lang w:val="en-AU"/>
              </w:rPr>
            </w:pPr>
            <w:r>
              <w:rPr>
                <w:lang w:val="en-AU"/>
              </w:rPr>
              <w:t>Planned</w:t>
            </w:r>
          </w:p>
        </w:tc>
        <w:tc>
          <w:tcPr>
            <w:tcW w:w="1702" w:type="dxa"/>
          </w:tcPr>
          <w:p w14:paraId="24141A8F" w14:textId="19DEEFBB" w:rsidR="00CF61C2" w:rsidRDefault="00CF61C2" w:rsidP="00DF5EE4">
            <w:pPr>
              <w:pStyle w:val="BodyNormal"/>
              <w:rPr>
                <w:lang w:val="en-AU"/>
              </w:rPr>
            </w:pPr>
            <w:r>
              <w:rPr>
                <w:lang w:val="en-AU"/>
              </w:rPr>
              <w:t>Actual</w:t>
            </w:r>
          </w:p>
        </w:tc>
        <w:tc>
          <w:tcPr>
            <w:tcW w:w="4742" w:type="dxa"/>
          </w:tcPr>
          <w:p w14:paraId="060A51D4" w14:textId="77777777" w:rsidR="002435C4" w:rsidRDefault="00CF61C2" w:rsidP="002435C4">
            <w:pPr>
              <w:pStyle w:val="BodyNormal"/>
              <w:rPr>
                <w:lang w:val="en-AU"/>
              </w:rPr>
            </w:pPr>
            <w:r>
              <w:rPr>
                <w:lang w:val="en-AU"/>
              </w:rPr>
              <w:t xml:space="preserve">Comments </w:t>
            </w:r>
          </w:p>
          <w:p w14:paraId="5AFC4085" w14:textId="489C2FA5" w:rsidR="00CF61C2" w:rsidRPr="00CF61C2" w:rsidRDefault="008F63A6" w:rsidP="002435C4">
            <w:pPr>
              <w:pStyle w:val="BodyNormal"/>
              <w:rPr>
                <w:b w:val="0"/>
                <w:lang w:val="en-AU"/>
              </w:rPr>
            </w:pPr>
            <w:r>
              <w:rPr>
                <w:lang w:val="en-AU"/>
              </w:rPr>
              <w:t>(</w:t>
            </w:r>
            <w:r w:rsidR="002435C4">
              <w:rPr>
                <w:lang w:val="en-AU"/>
              </w:rPr>
              <w:t xml:space="preserve">if </w:t>
            </w:r>
            <w:r w:rsidR="00CF61C2">
              <w:rPr>
                <w:lang w:val="en-AU"/>
              </w:rPr>
              <w:t xml:space="preserve">discrepancy </w:t>
            </w:r>
            <w:r w:rsidR="002435C4">
              <w:rPr>
                <w:lang w:val="en-AU"/>
              </w:rPr>
              <w:t>between planned and actual is significant this must be addressed in these comments</w:t>
            </w:r>
            <w:r w:rsidR="00CF61C2">
              <w:rPr>
                <w:lang w:val="en-AU"/>
              </w:rPr>
              <w:t>)</w:t>
            </w:r>
          </w:p>
        </w:tc>
      </w:tr>
      <w:tr w:rsidR="00CF61C2" w14:paraId="6A915F89" w14:textId="77777777" w:rsidTr="00DF5EE4">
        <w:tc>
          <w:tcPr>
            <w:tcW w:w="1707" w:type="dxa"/>
          </w:tcPr>
          <w:p w14:paraId="40E821F6" w14:textId="6C157285" w:rsidR="00CF61C2" w:rsidRDefault="00CF61C2" w:rsidP="00DF5EE4">
            <w:pPr>
              <w:pStyle w:val="BodyNormal"/>
              <w:rPr>
                <w:lang w:val="en-AU"/>
              </w:rPr>
            </w:pPr>
            <w:r>
              <w:rPr>
                <w:lang w:val="en-AU"/>
              </w:rPr>
              <w:t>Automatically filled from above table</w:t>
            </w:r>
          </w:p>
        </w:tc>
        <w:tc>
          <w:tcPr>
            <w:tcW w:w="1703" w:type="dxa"/>
          </w:tcPr>
          <w:p w14:paraId="246BA17A" w14:textId="66110F59" w:rsidR="00CF61C2" w:rsidRDefault="00CF61C2" w:rsidP="00CF61C2">
            <w:pPr>
              <w:pStyle w:val="BodyNormal"/>
              <w:jc w:val="left"/>
              <w:rPr>
                <w:lang w:val="en-AU"/>
              </w:rPr>
            </w:pPr>
            <w:r>
              <w:rPr>
                <w:lang w:val="en-AU"/>
              </w:rPr>
              <w:t>From funding application</w:t>
            </w:r>
          </w:p>
        </w:tc>
        <w:tc>
          <w:tcPr>
            <w:tcW w:w="1702" w:type="dxa"/>
          </w:tcPr>
          <w:p w14:paraId="501E8742" w14:textId="77777777" w:rsidR="00CF61C2" w:rsidRDefault="00CF61C2" w:rsidP="00DF5EE4">
            <w:pPr>
              <w:pStyle w:val="BodyNormal"/>
              <w:rPr>
                <w:lang w:val="en-AU"/>
              </w:rPr>
            </w:pPr>
          </w:p>
        </w:tc>
        <w:tc>
          <w:tcPr>
            <w:tcW w:w="4742" w:type="dxa"/>
          </w:tcPr>
          <w:p w14:paraId="51D16EB8" w14:textId="77777777" w:rsidR="00CF61C2" w:rsidRDefault="00CF61C2" w:rsidP="00DF5EE4">
            <w:pPr>
              <w:pStyle w:val="BodyNormal"/>
              <w:rPr>
                <w:lang w:val="en-AU"/>
              </w:rPr>
            </w:pPr>
          </w:p>
        </w:tc>
      </w:tr>
      <w:tr w:rsidR="00CF61C2" w14:paraId="718551E1" w14:textId="77777777" w:rsidTr="00DF5EE4">
        <w:tc>
          <w:tcPr>
            <w:tcW w:w="1707" w:type="dxa"/>
          </w:tcPr>
          <w:p w14:paraId="660AEAAD" w14:textId="061765F7" w:rsidR="00CF61C2" w:rsidRDefault="00CF61C2" w:rsidP="00DF5EE4">
            <w:pPr>
              <w:pStyle w:val="BodyNormal"/>
              <w:rPr>
                <w:lang w:val="en-AU"/>
              </w:rPr>
            </w:pPr>
            <w:r>
              <w:rPr>
                <w:lang w:val="en-AU"/>
              </w:rPr>
              <w:t>Automatically filled from above table</w:t>
            </w:r>
          </w:p>
        </w:tc>
        <w:tc>
          <w:tcPr>
            <w:tcW w:w="1703" w:type="dxa"/>
          </w:tcPr>
          <w:p w14:paraId="4BD9DBDE" w14:textId="4AAF6236" w:rsidR="00CF61C2" w:rsidRDefault="00CF61C2" w:rsidP="00DF5EE4">
            <w:pPr>
              <w:pStyle w:val="BodyNormal"/>
              <w:rPr>
                <w:lang w:val="en-AU"/>
              </w:rPr>
            </w:pPr>
            <w:r>
              <w:rPr>
                <w:lang w:val="en-AU"/>
              </w:rPr>
              <w:t>From funding application</w:t>
            </w:r>
          </w:p>
        </w:tc>
        <w:tc>
          <w:tcPr>
            <w:tcW w:w="1702" w:type="dxa"/>
          </w:tcPr>
          <w:p w14:paraId="7FD4B880" w14:textId="77777777" w:rsidR="00CF61C2" w:rsidRDefault="00CF61C2" w:rsidP="00DF5EE4">
            <w:pPr>
              <w:pStyle w:val="BodyNormal"/>
              <w:rPr>
                <w:lang w:val="en-AU"/>
              </w:rPr>
            </w:pPr>
          </w:p>
        </w:tc>
        <w:tc>
          <w:tcPr>
            <w:tcW w:w="4742" w:type="dxa"/>
          </w:tcPr>
          <w:p w14:paraId="3BBA34B8" w14:textId="77777777" w:rsidR="00CF61C2" w:rsidRDefault="00CF61C2" w:rsidP="00DF5EE4">
            <w:pPr>
              <w:pStyle w:val="BodyNormal"/>
              <w:rPr>
                <w:lang w:val="en-AU"/>
              </w:rPr>
            </w:pPr>
          </w:p>
        </w:tc>
      </w:tr>
      <w:tr w:rsidR="00CF61C2" w14:paraId="6E0D2157" w14:textId="77777777" w:rsidTr="00DF5EE4">
        <w:tc>
          <w:tcPr>
            <w:tcW w:w="1707" w:type="dxa"/>
          </w:tcPr>
          <w:p w14:paraId="22A3192E" w14:textId="7B57718D" w:rsidR="00CF61C2" w:rsidRDefault="00CF61C2" w:rsidP="00DF5EE4">
            <w:pPr>
              <w:pStyle w:val="BodyNormal"/>
              <w:rPr>
                <w:lang w:val="en-AU"/>
              </w:rPr>
            </w:pPr>
            <w:r>
              <w:rPr>
                <w:lang w:val="en-AU"/>
              </w:rPr>
              <w:t>Automatically filled from above table</w:t>
            </w:r>
          </w:p>
        </w:tc>
        <w:tc>
          <w:tcPr>
            <w:tcW w:w="1703" w:type="dxa"/>
          </w:tcPr>
          <w:p w14:paraId="6609B7AD" w14:textId="64AC3910" w:rsidR="00CF61C2" w:rsidRDefault="00CF61C2" w:rsidP="00DF5EE4">
            <w:pPr>
              <w:pStyle w:val="BodyNormal"/>
              <w:rPr>
                <w:lang w:val="en-AU"/>
              </w:rPr>
            </w:pPr>
            <w:r>
              <w:rPr>
                <w:lang w:val="en-AU"/>
              </w:rPr>
              <w:t>From funding application</w:t>
            </w:r>
          </w:p>
        </w:tc>
        <w:tc>
          <w:tcPr>
            <w:tcW w:w="1702" w:type="dxa"/>
          </w:tcPr>
          <w:p w14:paraId="1DD84A02" w14:textId="77777777" w:rsidR="00CF61C2" w:rsidRDefault="00CF61C2" w:rsidP="00DF5EE4">
            <w:pPr>
              <w:pStyle w:val="BodyNormal"/>
              <w:rPr>
                <w:lang w:val="en-AU"/>
              </w:rPr>
            </w:pPr>
          </w:p>
        </w:tc>
        <w:tc>
          <w:tcPr>
            <w:tcW w:w="4742" w:type="dxa"/>
          </w:tcPr>
          <w:p w14:paraId="30DECA8C" w14:textId="77777777" w:rsidR="00CF61C2" w:rsidRDefault="00CF61C2" w:rsidP="00DF5EE4">
            <w:pPr>
              <w:pStyle w:val="BodyNormal"/>
              <w:rPr>
                <w:lang w:val="en-AU"/>
              </w:rPr>
            </w:pPr>
          </w:p>
        </w:tc>
      </w:tr>
    </w:tbl>
    <w:p w14:paraId="401AB9B3" w14:textId="13F88B72" w:rsidR="00CF61C2" w:rsidRPr="00CF61C2" w:rsidRDefault="00CF61C2" w:rsidP="00CF61C2">
      <w:pPr>
        <w:pStyle w:val="BodyNormal"/>
        <w:rPr>
          <w:i/>
          <w:lang w:val="en-AU"/>
        </w:rPr>
      </w:pPr>
      <w:r w:rsidRPr="00CF61C2">
        <w:rPr>
          <w:i/>
          <w:lang w:val="en-AU"/>
        </w:rPr>
        <w:t xml:space="preserve">Etc for relevant number of </w:t>
      </w:r>
      <w:r>
        <w:rPr>
          <w:i/>
          <w:lang w:val="en-AU"/>
        </w:rPr>
        <w:t xml:space="preserve">six monthly </w:t>
      </w:r>
      <w:r w:rsidRPr="00CF61C2">
        <w:rPr>
          <w:i/>
          <w:lang w:val="en-AU"/>
        </w:rPr>
        <w:t>project stages</w:t>
      </w:r>
    </w:p>
    <w:p w14:paraId="5EDD0F21" w14:textId="77777777" w:rsidR="00B07944" w:rsidRDefault="00B07944">
      <w:pPr>
        <w:spacing w:after="120"/>
        <w:rPr>
          <w:szCs w:val="16"/>
        </w:rPr>
      </w:pPr>
      <w:r>
        <w:br w:type="page"/>
      </w:r>
    </w:p>
    <w:p w14:paraId="1E342008" w14:textId="2C309551" w:rsidR="00CF61C2" w:rsidRPr="00D445ED" w:rsidRDefault="00B07944" w:rsidP="00CF61C2">
      <w:pPr>
        <w:pStyle w:val="BodyNormal"/>
        <w:rPr>
          <w:lang w:val="en-AU"/>
        </w:rPr>
      </w:pPr>
      <w:r>
        <w:rPr>
          <w:lang w:val="en-AU"/>
        </w:rPr>
        <w:t>Map showing location of each type of activity.</w:t>
      </w:r>
    </w:p>
    <w:p w14:paraId="143E83BC" w14:textId="77777777" w:rsidR="001F2613" w:rsidRDefault="001F2613" w:rsidP="00B07944">
      <w:pPr>
        <w:pStyle w:val="BodyNormal"/>
        <w:pBdr>
          <w:top w:val="single" w:sz="4" w:space="1" w:color="auto"/>
          <w:left w:val="single" w:sz="4" w:space="4" w:color="auto"/>
          <w:bottom w:val="single" w:sz="4" w:space="1" w:color="auto"/>
          <w:right w:val="single" w:sz="4" w:space="4" w:color="auto"/>
        </w:pBdr>
        <w:rPr>
          <w:lang w:val="en-AU"/>
        </w:rPr>
      </w:pPr>
    </w:p>
    <w:p w14:paraId="619A427F" w14:textId="5E27B11C" w:rsidR="00B07944" w:rsidRDefault="00B07944" w:rsidP="00B07944">
      <w:pPr>
        <w:pStyle w:val="BodyNormal"/>
        <w:pBdr>
          <w:top w:val="single" w:sz="4" w:space="1" w:color="auto"/>
          <w:left w:val="single" w:sz="4" w:space="4" w:color="auto"/>
          <w:bottom w:val="single" w:sz="4" w:space="1" w:color="auto"/>
          <w:right w:val="single" w:sz="4" w:space="4" w:color="auto"/>
        </w:pBdr>
        <w:rPr>
          <w:lang w:val="en-AU"/>
        </w:rPr>
      </w:pPr>
      <w:r>
        <w:rPr>
          <w:lang w:val="en-AU"/>
        </w:rPr>
        <w:t>Insert map</w:t>
      </w:r>
      <w:r w:rsidR="00915450">
        <w:rPr>
          <w:lang w:val="en-AU"/>
        </w:rPr>
        <w:t xml:space="preserve"> – include a label for each point, line or polygon that specifies the project number, proponent and type of activity that has been delivered (from a drop-down list).</w:t>
      </w:r>
    </w:p>
    <w:p w14:paraId="199D6FD4" w14:textId="77777777" w:rsidR="00B07944" w:rsidRDefault="00B07944" w:rsidP="00B07944">
      <w:pPr>
        <w:pStyle w:val="BodyNormal"/>
        <w:pBdr>
          <w:top w:val="single" w:sz="4" w:space="1" w:color="auto"/>
          <w:left w:val="single" w:sz="4" w:space="4" w:color="auto"/>
          <w:bottom w:val="single" w:sz="4" w:space="1" w:color="auto"/>
          <w:right w:val="single" w:sz="4" w:space="4" w:color="auto"/>
        </w:pBdr>
        <w:rPr>
          <w:lang w:val="en-AU"/>
        </w:rPr>
      </w:pPr>
    </w:p>
    <w:p w14:paraId="1EEB3CD1" w14:textId="67079888" w:rsidR="00B07944" w:rsidRPr="00B07944" w:rsidRDefault="00B07944" w:rsidP="005D6337">
      <w:pPr>
        <w:pStyle w:val="BodyNormal"/>
        <w:rPr>
          <w:i/>
          <w:lang w:val="en-AU"/>
        </w:rPr>
      </w:pPr>
      <w:r>
        <w:rPr>
          <w:b/>
          <w:lang w:val="en-AU"/>
        </w:rPr>
        <w:t xml:space="preserve">Monitoring program and results </w:t>
      </w:r>
      <w:r w:rsidRPr="00B07944">
        <w:rPr>
          <w:i/>
          <w:lang w:val="en-AU"/>
        </w:rPr>
        <w:t>(from approved MERI Plan)</w:t>
      </w:r>
    </w:p>
    <w:tbl>
      <w:tblPr>
        <w:tblStyle w:val="JobNoTable"/>
        <w:tblW w:w="0" w:type="auto"/>
        <w:tblLook w:val="04A0" w:firstRow="1" w:lastRow="0" w:firstColumn="1" w:lastColumn="0" w:noHBand="0" w:noVBand="1"/>
      </w:tblPr>
      <w:tblGrid>
        <w:gridCol w:w="2094"/>
        <w:gridCol w:w="2260"/>
        <w:gridCol w:w="1701"/>
        <w:gridCol w:w="992"/>
        <w:gridCol w:w="2807"/>
      </w:tblGrid>
      <w:tr w:rsidR="00924DD9" w14:paraId="5A8B8047" w14:textId="77777777" w:rsidTr="00924DD9">
        <w:trPr>
          <w:cnfStyle w:val="100000000000" w:firstRow="1" w:lastRow="0" w:firstColumn="0" w:lastColumn="0" w:oddVBand="0" w:evenVBand="0" w:oddHBand="0" w:evenHBand="0" w:firstRowFirstColumn="0" w:firstRowLastColumn="0" w:lastRowFirstColumn="0" w:lastRowLastColumn="0"/>
        </w:trPr>
        <w:tc>
          <w:tcPr>
            <w:tcW w:w="2094" w:type="dxa"/>
          </w:tcPr>
          <w:p w14:paraId="79BBC444" w14:textId="546B8F6B" w:rsidR="00BA2314" w:rsidRDefault="00BA2314" w:rsidP="00DF5EE4">
            <w:pPr>
              <w:pStyle w:val="BodyNormal"/>
              <w:rPr>
                <w:lang w:val="en-AU"/>
              </w:rPr>
            </w:pPr>
            <w:r>
              <w:rPr>
                <w:lang w:val="en-AU"/>
              </w:rPr>
              <w:t>Year</w:t>
            </w:r>
          </w:p>
        </w:tc>
        <w:tc>
          <w:tcPr>
            <w:tcW w:w="2260" w:type="dxa"/>
          </w:tcPr>
          <w:p w14:paraId="3365637C" w14:textId="22451BF5" w:rsidR="00BA2314" w:rsidRDefault="00BA2314" w:rsidP="00DF5EE4">
            <w:pPr>
              <w:pStyle w:val="BodyNormal"/>
              <w:rPr>
                <w:lang w:val="en-AU"/>
              </w:rPr>
            </w:pPr>
            <w:r>
              <w:rPr>
                <w:lang w:val="en-AU"/>
              </w:rPr>
              <w:t>Description of monitoring</w:t>
            </w:r>
            <w:r w:rsidR="006727B2">
              <w:rPr>
                <w:lang w:val="en-AU"/>
              </w:rPr>
              <w:t xml:space="preserve"> or existing information</w:t>
            </w:r>
          </w:p>
        </w:tc>
        <w:tc>
          <w:tcPr>
            <w:tcW w:w="1701" w:type="dxa"/>
          </w:tcPr>
          <w:p w14:paraId="4B55FACD" w14:textId="1E43522D" w:rsidR="00BA2314" w:rsidRDefault="00BA2314" w:rsidP="00DF5EE4">
            <w:pPr>
              <w:pStyle w:val="BodyNormal"/>
              <w:rPr>
                <w:lang w:val="en-AU"/>
              </w:rPr>
            </w:pPr>
            <w:r>
              <w:rPr>
                <w:lang w:val="en-AU"/>
              </w:rPr>
              <w:t>Planned (approx. timeline)</w:t>
            </w:r>
          </w:p>
        </w:tc>
        <w:tc>
          <w:tcPr>
            <w:tcW w:w="992" w:type="dxa"/>
          </w:tcPr>
          <w:p w14:paraId="53A64C69" w14:textId="78BE3272" w:rsidR="00BA2314" w:rsidRDefault="00BA2314" w:rsidP="00DF5EE4">
            <w:pPr>
              <w:pStyle w:val="BodyNormal"/>
              <w:rPr>
                <w:lang w:val="en-AU"/>
              </w:rPr>
            </w:pPr>
            <w:r>
              <w:rPr>
                <w:lang w:val="en-AU"/>
              </w:rPr>
              <w:t>Actual (date)</w:t>
            </w:r>
          </w:p>
        </w:tc>
        <w:tc>
          <w:tcPr>
            <w:tcW w:w="2807" w:type="dxa"/>
          </w:tcPr>
          <w:p w14:paraId="2DCE331C" w14:textId="14BE1EBD" w:rsidR="00BA2314" w:rsidRPr="00CF61C2" w:rsidRDefault="00BA2314" w:rsidP="00B07944">
            <w:pPr>
              <w:pStyle w:val="BodyNormal"/>
              <w:rPr>
                <w:b w:val="0"/>
                <w:lang w:val="en-AU"/>
              </w:rPr>
            </w:pPr>
            <w:r>
              <w:rPr>
                <w:lang w:val="en-AU"/>
              </w:rPr>
              <w:t xml:space="preserve">Summary of findings </w:t>
            </w:r>
            <w:r w:rsidRPr="00B07944">
              <w:rPr>
                <w:lang w:val="en-AU"/>
              </w:rPr>
              <w:t>(reference to attached supporting evidence)</w:t>
            </w:r>
          </w:p>
        </w:tc>
      </w:tr>
      <w:tr w:rsidR="00924DD9" w14:paraId="2BB5EC2C" w14:textId="77777777" w:rsidTr="00924DD9">
        <w:tc>
          <w:tcPr>
            <w:tcW w:w="2094" w:type="dxa"/>
            <w:vMerge w:val="restart"/>
          </w:tcPr>
          <w:p w14:paraId="34C50C18" w14:textId="7FE715D3" w:rsidR="00B07944" w:rsidRDefault="00B07944" w:rsidP="00DF5EE4">
            <w:pPr>
              <w:pStyle w:val="BodyNormal"/>
              <w:rPr>
                <w:lang w:val="en-AU"/>
              </w:rPr>
            </w:pPr>
            <w:r>
              <w:rPr>
                <w:lang w:val="en-AU"/>
              </w:rPr>
              <w:t>0-1</w:t>
            </w:r>
            <w:r w:rsidR="00A47D3F">
              <w:rPr>
                <w:lang w:val="en-AU"/>
              </w:rPr>
              <w:t xml:space="preserve"> (baseline condition)</w:t>
            </w:r>
          </w:p>
        </w:tc>
        <w:tc>
          <w:tcPr>
            <w:tcW w:w="2260" w:type="dxa"/>
          </w:tcPr>
          <w:p w14:paraId="066DC891" w14:textId="40A5CD3F" w:rsidR="00B07944" w:rsidRDefault="00B07944" w:rsidP="00DF5EE4">
            <w:pPr>
              <w:pStyle w:val="BodyNormal"/>
              <w:jc w:val="left"/>
              <w:rPr>
                <w:lang w:val="en-AU"/>
              </w:rPr>
            </w:pPr>
            <w:r>
              <w:rPr>
                <w:lang w:val="en-AU"/>
              </w:rPr>
              <w:t>Survey 1</w:t>
            </w:r>
          </w:p>
        </w:tc>
        <w:tc>
          <w:tcPr>
            <w:tcW w:w="1701" w:type="dxa"/>
          </w:tcPr>
          <w:p w14:paraId="175306BF" w14:textId="77777777" w:rsidR="00B07944" w:rsidRDefault="00B07944" w:rsidP="00DF5EE4">
            <w:pPr>
              <w:pStyle w:val="BodyNormal"/>
              <w:rPr>
                <w:lang w:val="en-AU"/>
              </w:rPr>
            </w:pPr>
          </w:p>
        </w:tc>
        <w:tc>
          <w:tcPr>
            <w:tcW w:w="992" w:type="dxa"/>
          </w:tcPr>
          <w:p w14:paraId="3CB41FF8" w14:textId="3C8361FD" w:rsidR="00B07944" w:rsidRDefault="00B07944" w:rsidP="00DF5EE4">
            <w:pPr>
              <w:pStyle w:val="BodyNormal"/>
              <w:rPr>
                <w:lang w:val="en-AU"/>
              </w:rPr>
            </w:pPr>
          </w:p>
        </w:tc>
        <w:tc>
          <w:tcPr>
            <w:tcW w:w="2807" w:type="dxa"/>
          </w:tcPr>
          <w:p w14:paraId="653B36E5" w14:textId="77777777" w:rsidR="00B07944" w:rsidRDefault="00B07944" w:rsidP="00DF5EE4">
            <w:pPr>
              <w:pStyle w:val="BodyNormal"/>
              <w:rPr>
                <w:lang w:val="en-AU"/>
              </w:rPr>
            </w:pPr>
          </w:p>
        </w:tc>
      </w:tr>
      <w:tr w:rsidR="00924DD9" w14:paraId="1F4BB5B0" w14:textId="77777777" w:rsidTr="00924DD9">
        <w:tc>
          <w:tcPr>
            <w:tcW w:w="2094" w:type="dxa"/>
            <w:vMerge/>
          </w:tcPr>
          <w:p w14:paraId="70BE63C9" w14:textId="77777777" w:rsidR="00B07944" w:rsidRDefault="00B07944" w:rsidP="00DF5EE4">
            <w:pPr>
              <w:pStyle w:val="BodyNormal"/>
              <w:rPr>
                <w:lang w:val="en-AU"/>
              </w:rPr>
            </w:pPr>
          </w:p>
        </w:tc>
        <w:tc>
          <w:tcPr>
            <w:tcW w:w="2260" w:type="dxa"/>
          </w:tcPr>
          <w:p w14:paraId="530706A3" w14:textId="5AA5B7C9" w:rsidR="00B07944" w:rsidRDefault="00924DD9" w:rsidP="00DF5EE4">
            <w:pPr>
              <w:pStyle w:val="BodyNormal"/>
              <w:jc w:val="left"/>
              <w:rPr>
                <w:lang w:val="en-AU"/>
              </w:rPr>
            </w:pPr>
            <w:r>
              <w:rPr>
                <w:lang w:val="en-AU"/>
              </w:rPr>
              <w:t>Previous study</w:t>
            </w:r>
          </w:p>
        </w:tc>
        <w:tc>
          <w:tcPr>
            <w:tcW w:w="1701" w:type="dxa"/>
          </w:tcPr>
          <w:p w14:paraId="4F96755A" w14:textId="22887835" w:rsidR="00B07944" w:rsidRDefault="00924DD9" w:rsidP="00DF5EE4">
            <w:pPr>
              <w:pStyle w:val="BodyNormal"/>
              <w:rPr>
                <w:lang w:val="en-AU"/>
              </w:rPr>
            </w:pPr>
            <w:r>
              <w:rPr>
                <w:lang w:val="en-AU"/>
              </w:rPr>
              <w:t>-</w:t>
            </w:r>
          </w:p>
        </w:tc>
        <w:tc>
          <w:tcPr>
            <w:tcW w:w="992" w:type="dxa"/>
          </w:tcPr>
          <w:p w14:paraId="5A20EB3D" w14:textId="68784917" w:rsidR="00B07944" w:rsidRDefault="00924DD9" w:rsidP="00DF5EE4">
            <w:pPr>
              <w:pStyle w:val="BodyNormal"/>
              <w:rPr>
                <w:lang w:val="en-AU"/>
              </w:rPr>
            </w:pPr>
            <w:r>
              <w:rPr>
                <w:lang w:val="en-AU"/>
              </w:rPr>
              <w:t>-</w:t>
            </w:r>
          </w:p>
        </w:tc>
        <w:tc>
          <w:tcPr>
            <w:tcW w:w="2807" w:type="dxa"/>
          </w:tcPr>
          <w:p w14:paraId="3BED726E" w14:textId="77777777" w:rsidR="00B07944" w:rsidRDefault="00B07944" w:rsidP="00DF5EE4">
            <w:pPr>
              <w:pStyle w:val="BodyNormal"/>
              <w:rPr>
                <w:lang w:val="en-AU"/>
              </w:rPr>
            </w:pPr>
          </w:p>
        </w:tc>
      </w:tr>
      <w:tr w:rsidR="00924DD9" w14:paraId="7F9E584F" w14:textId="77777777" w:rsidTr="00924DD9">
        <w:tc>
          <w:tcPr>
            <w:tcW w:w="2094" w:type="dxa"/>
          </w:tcPr>
          <w:p w14:paraId="7D322CEC" w14:textId="5F3D3969" w:rsidR="00B07944" w:rsidRDefault="00B07944" w:rsidP="00DF5EE4">
            <w:pPr>
              <w:pStyle w:val="BodyNormal"/>
              <w:rPr>
                <w:lang w:val="en-AU"/>
              </w:rPr>
            </w:pPr>
            <w:r>
              <w:rPr>
                <w:lang w:val="en-AU"/>
              </w:rPr>
              <w:t>1-2</w:t>
            </w:r>
            <w:r w:rsidR="00A47D3F">
              <w:rPr>
                <w:lang w:val="en-AU"/>
              </w:rPr>
              <w:t xml:space="preserve"> (short-term results)</w:t>
            </w:r>
          </w:p>
        </w:tc>
        <w:tc>
          <w:tcPr>
            <w:tcW w:w="2260" w:type="dxa"/>
          </w:tcPr>
          <w:p w14:paraId="08F24AE1" w14:textId="788B13EA" w:rsidR="00B07944" w:rsidRDefault="00B07944" w:rsidP="00DF5EE4">
            <w:pPr>
              <w:pStyle w:val="BodyNormal"/>
              <w:rPr>
                <w:lang w:val="en-AU"/>
              </w:rPr>
            </w:pPr>
            <w:r>
              <w:rPr>
                <w:lang w:val="en-AU"/>
              </w:rPr>
              <w:t xml:space="preserve">Survey </w:t>
            </w:r>
            <w:r w:rsidR="00924DD9">
              <w:rPr>
                <w:lang w:val="en-AU"/>
              </w:rPr>
              <w:t>2</w:t>
            </w:r>
          </w:p>
        </w:tc>
        <w:tc>
          <w:tcPr>
            <w:tcW w:w="1701" w:type="dxa"/>
          </w:tcPr>
          <w:p w14:paraId="32CEFAE1" w14:textId="77777777" w:rsidR="00B07944" w:rsidRDefault="00B07944" w:rsidP="00DF5EE4">
            <w:pPr>
              <w:pStyle w:val="BodyNormal"/>
              <w:rPr>
                <w:lang w:val="en-AU"/>
              </w:rPr>
            </w:pPr>
          </w:p>
        </w:tc>
        <w:tc>
          <w:tcPr>
            <w:tcW w:w="992" w:type="dxa"/>
          </w:tcPr>
          <w:p w14:paraId="522F5801" w14:textId="67368D13" w:rsidR="00B07944" w:rsidRDefault="00B07944" w:rsidP="00DF5EE4">
            <w:pPr>
              <w:pStyle w:val="BodyNormal"/>
              <w:rPr>
                <w:lang w:val="en-AU"/>
              </w:rPr>
            </w:pPr>
          </w:p>
        </w:tc>
        <w:tc>
          <w:tcPr>
            <w:tcW w:w="2807" w:type="dxa"/>
          </w:tcPr>
          <w:p w14:paraId="7D4FF607" w14:textId="77777777" w:rsidR="00B07944" w:rsidRDefault="00B07944" w:rsidP="00DF5EE4">
            <w:pPr>
              <w:pStyle w:val="BodyNormal"/>
              <w:rPr>
                <w:lang w:val="en-AU"/>
              </w:rPr>
            </w:pPr>
          </w:p>
        </w:tc>
      </w:tr>
      <w:tr w:rsidR="00924DD9" w14:paraId="4C2A524E" w14:textId="77777777" w:rsidTr="00924DD9">
        <w:tc>
          <w:tcPr>
            <w:tcW w:w="2094" w:type="dxa"/>
          </w:tcPr>
          <w:p w14:paraId="78AED2F2" w14:textId="44670B55" w:rsidR="00B07944" w:rsidRDefault="00B07944" w:rsidP="00DF5EE4">
            <w:pPr>
              <w:pStyle w:val="BodyNormal"/>
              <w:rPr>
                <w:lang w:val="en-AU"/>
              </w:rPr>
            </w:pPr>
            <w:r>
              <w:rPr>
                <w:lang w:val="en-AU"/>
              </w:rPr>
              <w:t>2-3</w:t>
            </w:r>
            <w:r w:rsidR="00A47D3F">
              <w:rPr>
                <w:lang w:val="en-AU"/>
              </w:rPr>
              <w:t xml:space="preserve"> (short-term results)</w:t>
            </w:r>
          </w:p>
        </w:tc>
        <w:tc>
          <w:tcPr>
            <w:tcW w:w="2260" w:type="dxa"/>
          </w:tcPr>
          <w:p w14:paraId="65DF7EAE" w14:textId="1C52CC7D" w:rsidR="00B07944" w:rsidRDefault="00B07944" w:rsidP="00DF5EE4">
            <w:pPr>
              <w:pStyle w:val="BodyNormal"/>
              <w:rPr>
                <w:lang w:val="en-AU"/>
              </w:rPr>
            </w:pPr>
            <w:r>
              <w:rPr>
                <w:lang w:val="en-AU"/>
              </w:rPr>
              <w:t xml:space="preserve">Survey </w:t>
            </w:r>
            <w:r w:rsidR="00924DD9">
              <w:rPr>
                <w:lang w:val="en-AU"/>
              </w:rPr>
              <w:t>3</w:t>
            </w:r>
          </w:p>
        </w:tc>
        <w:tc>
          <w:tcPr>
            <w:tcW w:w="1701" w:type="dxa"/>
          </w:tcPr>
          <w:p w14:paraId="1AA878F8" w14:textId="77777777" w:rsidR="00B07944" w:rsidRDefault="00B07944" w:rsidP="00DF5EE4">
            <w:pPr>
              <w:pStyle w:val="BodyNormal"/>
              <w:rPr>
                <w:lang w:val="en-AU"/>
              </w:rPr>
            </w:pPr>
          </w:p>
        </w:tc>
        <w:tc>
          <w:tcPr>
            <w:tcW w:w="992" w:type="dxa"/>
          </w:tcPr>
          <w:p w14:paraId="4A0BC149" w14:textId="497B4F92" w:rsidR="00B07944" w:rsidRDefault="00B07944" w:rsidP="00DF5EE4">
            <w:pPr>
              <w:pStyle w:val="BodyNormal"/>
              <w:rPr>
                <w:lang w:val="en-AU"/>
              </w:rPr>
            </w:pPr>
          </w:p>
        </w:tc>
        <w:tc>
          <w:tcPr>
            <w:tcW w:w="2807" w:type="dxa"/>
          </w:tcPr>
          <w:p w14:paraId="4002F2D3" w14:textId="77777777" w:rsidR="00B07944" w:rsidRDefault="00B07944" w:rsidP="00DF5EE4">
            <w:pPr>
              <w:pStyle w:val="BodyNormal"/>
              <w:rPr>
                <w:lang w:val="en-AU"/>
              </w:rPr>
            </w:pPr>
          </w:p>
        </w:tc>
      </w:tr>
      <w:tr w:rsidR="00924DD9" w14:paraId="30E81A05" w14:textId="77777777" w:rsidTr="00924DD9">
        <w:tc>
          <w:tcPr>
            <w:tcW w:w="2094" w:type="dxa"/>
          </w:tcPr>
          <w:p w14:paraId="0BCEFFA8" w14:textId="03B71912" w:rsidR="002435C4" w:rsidRDefault="002435C4" w:rsidP="00DF5EE4">
            <w:pPr>
              <w:pStyle w:val="BodyNormal"/>
              <w:rPr>
                <w:lang w:val="en-AU"/>
              </w:rPr>
            </w:pPr>
            <w:r>
              <w:rPr>
                <w:lang w:val="en-AU"/>
              </w:rPr>
              <w:t>5 (medium</w:t>
            </w:r>
            <w:r w:rsidR="00924DD9">
              <w:rPr>
                <w:lang w:val="en-AU"/>
              </w:rPr>
              <w:t>-</w:t>
            </w:r>
            <w:r>
              <w:rPr>
                <w:lang w:val="en-AU"/>
              </w:rPr>
              <w:t>term results)</w:t>
            </w:r>
          </w:p>
        </w:tc>
        <w:tc>
          <w:tcPr>
            <w:tcW w:w="2260" w:type="dxa"/>
          </w:tcPr>
          <w:p w14:paraId="1F32762C" w14:textId="2F7B9A8C" w:rsidR="002435C4" w:rsidRDefault="00924DD9" w:rsidP="00DF5EE4">
            <w:pPr>
              <w:pStyle w:val="BodyNormal"/>
              <w:rPr>
                <w:lang w:val="en-AU"/>
              </w:rPr>
            </w:pPr>
            <w:r>
              <w:rPr>
                <w:lang w:val="en-AU"/>
              </w:rPr>
              <w:t>Survey 4</w:t>
            </w:r>
          </w:p>
        </w:tc>
        <w:tc>
          <w:tcPr>
            <w:tcW w:w="1701" w:type="dxa"/>
          </w:tcPr>
          <w:p w14:paraId="6DEC3AEA" w14:textId="77777777" w:rsidR="002435C4" w:rsidRDefault="002435C4" w:rsidP="00DF5EE4">
            <w:pPr>
              <w:pStyle w:val="BodyNormal"/>
              <w:rPr>
                <w:lang w:val="en-AU"/>
              </w:rPr>
            </w:pPr>
          </w:p>
        </w:tc>
        <w:tc>
          <w:tcPr>
            <w:tcW w:w="992" w:type="dxa"/>
          </w:tcPr>
          <w:p w14:paraId="1A9D2769" w14:textId="77777777" w:rsidR="002435C4" w:rsidRDefault="002435C4" w:rsidP="00DF5EE4">
            <w:pPr>
              <w:pStyle w:val="BodyNormal"/>
              <w:rPr>
                <w:lang w:val="en-AU"/>
              </w:rPr>
            </w:pPr>
          </w:p>
        </w:tc>
        <w:tc>
          <w:tcPr>
            <w:tcW w:w="2807" w:type="dxa"/>
          </w:tcPr>
          <w:p w14:paraId="19FD9920" w14:textId="77777777" w:rsidR="002435C4" w:rsidRDefault="002435C4" w:rsidP="00DF5EE4">
            <w:pPr>
              <w:pStyle w:val="BodyNormal"/>
              <w:rPr>
                <w:lang w:val="en-AU"/>
              </w:rPr>
            </w:pPr>
          </w:p>
        </w:tc>
      </w:tr>
    </w:tbl>
    <w:p w14:paraId="1C4BD715" w14:textId="353C6E58" w:rsidR="005470AD" w:rsidRPr="00CF61C2" w:rsidRDefault="005470AD" w:rsidP="005470AD">
      <w:pPr>
        <w:pStyle w:val="BodyNormal"/>
        <w:rPr>
          <w:i/>
          <w:lang w:val="en-AU"/>
        </w:rPr>
      </w:pPr>
      <w:r w:rsidRPr="00CF61C2">
        <w:rPr>
          <w:i/>
          <w:lang w:val="en-AU"/>
        </w:rPr>
        <w:t xml:space="preserve">Etc for relevant number of project </w:t>
      </w:r>
      <w:r>
        <w:rPr>
          <w:i/>
          <w:lang w:val="en-AU"/>
        </w:rPr>
        <w:t>years</w:t>
      </w:r>
    </w:p>
    <w:p w14:paraId="39F88107" w14:textId="59BBB69D" w:rsidR="00B07944" w:rsidRPr="00A47D3F" w:rsidRDefault="00B07944" w:rsidP="005D6337">
      <w:pPr>
        <w:pStyle w:val="BodyNormal"/>
        <w:rPr>
          <w:b/>
          <w:lang w:val="en-AU"/>
        </w:rPr>
      </w:pPr>
      <w:r w:rsidRPr="00A47D3F">
        <w:rPr>
          <w:b/>
          <w:lang w:val="en-AU"/>
        </w:rPr>
        <w:t>The project outcome story</w:t>
      </w:r>
    </w:p>
    <w:p w14:paraId="65E9E9D0" w14:textId="20A0CC33" w:rsidR="00B07944" w:rsidRPr="00A47D3F" w:rsidRDefault="00A47D3F" w:rsidP="00652C41">
      <w:pPr>
        <w:pStyle w:val="BodyNormal"/>
        <w:pBdr>
          <w:top w:val="single" w:sz="4" w:space="1" w:color="auto"/>
          <w:left w:val="single" w:sz="4" w:space="4" w:color="auto"/>
          <w:bottom w:val="single" w:sz="4" w:space="1" w:color="auto"/>
          <w:right w:val="single" w:sz="4" w:space="4" w:color="auto"/>
        </w:pBdr>
        <w:rPr>
          <w:i/>
          <w:lang w:val="en-AU"/>
        </w:rPr>
      </w:pPr>
      <w:r>
        <w:rPr>
          <w:lang w:val="en-AU"/>
        </w:rPr>
        <w:t xml:space="preserve">Concluding summary statement: </w:t>
      </w:r>
      <w:r>
        <w:rPr>
          <w:i/>
          <w:lang w:val="en-AU"/>
        </w:rPr>
        <w:t>(single paragraph outlining degree of evidence of progress towards intended long-term outcomes and major risk factors that should be considered in follow-up evaluations)</w:t>
      </w:r>
    </w:p>
    <w:tbl>
      <w:tblPr>
        <w:tblStyle w:val="JobNoTable"/>
        <w:tblW w:w="9779" w:type="dxa"/>
        <w:tblLook w:val="04A0" w:firstRow="1" w:lastRow="0" w:firstColumn="1" w:lastColumn="0" w:noHBand="0" w:noVBand="1"/>
      </w:tblPr>
      <w:tblGrid>
        <w:gridCol w:w="3078"/>
        <w:gridCol w:w="6701"/>
      </w:tblGrid>
      <w:tr w:rsidR="00A85014" w14:paraId="416C782A" w14:textId="77777777" w:rsidTr="00924DD9">
        <w:trPr>
          <w:cnfStyle w:val="100000000000" w:firstRow="1" w:lastRow="0" w:firstColumn="0" w:lastColumn="0" w:oddVBand="0" w:evenVBand="0" w:oddHBand="0" w:evenHBand="0" w:firstRowFirstColumn="0" w:firstRowLastColumn="0" w:lastRowFirstColumn="0" w:lastRowLastColumn="0"/>
        </w:trPr>
        <w:tc>
          <w:tcPr>
            <w:tcW w:w="3078" w:type="dxa"/>
          </w:tcPr>
          <w:p w14:paraId="0E4400EE" w14:textId="22410ABA" w:rsidR="00A47D3F" w:rsidRPr="00A85014" w:rsidRDefault="00A47D3F" w:rsidP="00DF5EE4">
            <w:pPr>
              <w:pStyle w:val="BodyNormal"/>
              <w:rPr>
                <w:lang w:val="en-AU"/>
              </w:rPr>
            </w:pPr>
            <w:r w:rsidRPr="00A85014">
              <w:rPr>
                <w:lang w:val="en-AU"/>
              </w:rPr>
              <w:t>Outcome</w:t>
            </w:r>
          </w:p>
        </w:tc>
        <w:tc>
          <w:tcPr>
            <w:tcW w:w="6701" w:type="dxa"/>
          </w:tcPr>
          <w:p w14:paraId="61E45A90" w14:textId="62C221BB" w:rsidR="00A47D3F" w:rsidRPr="00A47D3F" w:rsidRDefault="00A47D3F" w:rsidP="00DF5EE4">
            <w:pPr>
              <w:pStyle w:val="BodyNormal"/>
              <w:rPr>
                <w:b w:val="0"/>
                <w:lang w:val="en-AU"/>
              </w:rPr>
            </w:pPr>
            <w:r w:rsidRPr="00A47D3F">
              <w:rPr>
                <w:b w:val="0"/>
                <w:lang w:val="en-AU"/>
              </w:rPr>
              <w:t>Outcome A (automatically filled in from above)</w:t>
            </w:r>
          </w:p>
        </w:tc>
      </w:tr>
      <w:tr w:rsidR="00A85014" w14:paraId="0C4E5D5B" w14:textId="77777777" w:rsidTr="00924DD9">
        <w:trPr>
          <w:trHeight w:val="366"/>
        </w:trPr>
        <w:tc>
          <w:tcPr>
            <w:tcW w:w="3078" w:type="dxa"/>
          </w:tcPr>
          <w:p w14:paraId="794AB407" w14:textId="5A1823C9" w:rsidR="00A47D3F" w:rsidRPr="00A85014" w:rsidRDefault="00A47D3F" w:rsidP="00DF5EE4">
            <w:pPr>
              <w:pStyle w:val="BodyNormal"/>
              <w:rPr>
                <w:b/>
                <w:lang w:val="en-AU"/>
              </w:rPr>
            </w:pPr>
          </w:p>
        </w:tc>
        <w:tc>
          <w:tcPr>
            <w:tcW w:w="6701" w:type="dxa"/>
          </w:tcPr>
          <w:p w14:paraId="41E96967" w14:textId="4C94EAEF" w:rsidR="00A47D3F" w:rsidRPr="00A47D3F" w:rsidRDefault="00652C41" w:rsidP="00DF5EE4">
            <w:pPr>
              <w:pStyle w:val="BodyNormal"/>
              <w:jc w:val="left"/>
              <w:rPr>
                <w:lang w:val="en-AU"/>
              </w:rPr>
            </w:pPr>
            <w:r>
              <w:rPr>
                <w:b/>
                <w:noProof/>
                <w:lang w:val="en-AU" w:eastAsia="en-AU"/>
              </w:rPr>
              <mc:AlternateContent>
                <mc:Choice Requires="wps">
                  <w:drawing>
                    <wp:anchor distT="0" distB="0" distL="114300" distR="114300" simplePos="0" relativeHeight="251689984" behindDoc="0" locked="0" layoutInCell="1" allowOverlap="1" wp14:anchorId="73EABF51" wp14:editId="5D6A3FAB">
                      <wp:simplePos x="0" y="0"/>
                      <wp:positionH relativeFrom="column">
                        <wp:posOffset>30480</wp:posOffset>
                      </wp:positionH>
                      <wp:positionV relativeFrom="paragraph">
                        <wp:posOffset>96520</wp:posOffset>
                      </wp:positionV>
                      <wp:extent cx="0" cy="228600"/>
                      <wp:effectExtent l="50800" t="50800" r="76200" b="25400"/>
                      <wp:wrapNone/>
                      <wp:docPr id="31" name="Straight Arrow Connector 3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6ECCBF" id="_x0000_t32" coordsize="21600,21600" o:spt="32" o:oned="t" path="m,l21600,21600e" filled="f">
                      <v:path arrowok="t" fillok="f" o:connecttype="none"/>
                      <o:lock v:ext="edit" shapetype="t"/>
                    </v:shapetype>
                    <v:shape id="Straight Arrow Connector 31" o:spid="_x0000_s1026" type="#_x0000_t32" style="position:absolute;margin-left:2.4pt;margin-top:7.6pt;width:0;height:18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" strokecolor="#1e2e41 [3044]">
                      <v:stroke endarrow="block"/>
                    </v:shape>
                  </w:pict>
                </mc:Fallback>
              </mc:AlternateContent>
            </w:r>
          </w:p>
        </w:tc>
      </w:tr>
      <w:tr w:rsidR="00A85014" w14:paraId="23E28949" w14:textId="77777777" w:rsidTr="00924DD9">
        <w:tc>
          <w:tcPr>
            <w:tcW w:w="3078" w:type="dxa"/>
          </w:tcPr>
          <w:p w14:paraId="356011AC" w14:textId="1841DB25" w:rsidR="009D45E3" w:rsidRPr="00A85014" w:rsidRDefault="00A85014" w:rsidP="00924DD9">
            <w:pPr>
              <w:pStyle w:val="BodyNormal"/>
              <w:rPr>
                <w:b/>
                <w:lang w:val="en-AU"/>
              </w:rPr>
            </w:pPr>
            <w:r w:rsidRPr="00A85014">
              <w:rPr>
                <w:b/>
                <w:lang w:val="en-AU"/>
              </w:rPr>
              <w:t xml:space="preserve">Short-term </w:t>
            </w:r>
            <w:r w:rsidR="00924DD9">
              <w:rPr>
                <w:b/>
                <w:lang w:val="en-AU"/>
              </w:rPr>
              <w:t xml:space="preserve">&amp; medium-term </w:t>
            </w:r>
            <w:r w:rsidRPr="00A85014">
              <w:rPr>
                <w:b/>
                <w:lang w:val="en-AU"/>
              </w:rPr>
              <w:t>results</w:t>
            </w:r>
          </w:p>
        </w:tc>
        <w:tc>
          <w:tcPr>
            <w:tcW w:w="6701" w:type="dxa"/>
          </w:tcPr>
          <w:p w14:paraId="4192D45E" w14:textId="733ACBF4" w:rsidR="00A47D3F" w:rsidRPr="00A47D3F" w:rsidRDefault="00A85014" w:rsidP="009D45E3">
            <w:pPr>
              <w:pStyle w:val="BodyNormal"/>
              <w:rPr>
                <w:lang w:val="en-AU"/>
              </w:rPr>
            </w:pPr>
            <w:r>
              <w:rPr>
                <w:lang w:val="en-AU"/>
              </w:rPr>
              <w:t>Post</w:t>
            </w:r>
            <w:r w:rsidR="00652C41">
              <w:rPr>
                <w:lang w:val="en-AU"/>
              </w:rPr>
              <w:t xml:space="preserve">-activity results from </w:t>
            </w:r>
            <w:r w:rsidR="00E845C4">
              <w:rPr>
                <w:lang w:val="en-AU"/>
              </w:rPr>
              <w:t xml:space="preserve">monitoring undertaken in years </w:t>
            </w:r>
            <w:r w:rsidR="00652C41">
              <w:rPr>
                <w:lang w:val="en-AU"/>
              </w:rPr>
              <w:t>1</w:t>
            </w:r>
            <w:r w:rsidR="00924DD9">
              <w:rPr>
                <w:lang w:val="en-AU"/>
              </w:rPr>
              <w:t>-2 un</w:t>
            </w:r>
            <w:r w:rsidR="00AF5AE2">
              <w:rPr>
                <w:lang w:val="en-AU"/>
              </w:rPr>
              <w:t>ti</w:t>
            </w:r>
            <w:r w:rsidR="009D45E3">
              <w:rPr>
                <w:lang w:val="en-AU"/>
              </w:rPr>
              <w:t>l</w:t>
            </w:r>
            <w:r w:rsidR="00652C41">
              <w:rPr>
                <w:lang w:val="en-AU"/>
              </w:rPr>
              <w:t xml:space="preserve"> project completion</w:t>
            </w:r>
            <w:r w:rsidR="009D45E3">
              <w:rPr>
                <w:lang w:val="en-AU"/>
              </w:rPr>
              <w:t xml:space="preserve"> dat</w:t>
            </w:r>
            <w:r w:rsidR="00AF5AE2">
              <w:rPr>
                <w:lang w:val="en-AU"/>
              </w:rPr>
              <w:t>e</w:t>
            </w:r>
          </w:p>
        </w:tc>
      </w:tr>
      <w:tr w:rsidR="00A85014" w14:paraId="6CB230CC" w14:textId="77777777" w:rsidTr="00924DD9">
        <w:tc>
          <w:tcPr>
            <w:tcW w:w="3078" w:type="dxa"/>
          </w:tcPr>
          <w:p w14:paraId="44B96925" w14:textId="7F5951B7" w:rsidR="00A47D3F" w:rsidRPr="00A85014" w:rsidRDefault="00A47D3F" w:rsidP="00DF5EE4">
            <w:pPr>
              <w:pStyle w:val="BodyNormal"/>
              <w:rPr>
                <w:b/>
                <w:lang w:val="en-AU"/>
              </w:rPr>
            </w:pPr>
          </w:p>
        </w:tc>
        <w:tc>
          <w:tcPr>
            <w:tcW w:w="6701" w:type="dxa"/>
          </w:tcPr>
          <w:p w14:paraId="18039B8E" w14:textId="3F0A8C22" w:rsidR="00A47D3F" w:rsidRDefault="00652C41" w:rsidP="00DF5EE4">
            <w:pPr>
              <w:pStyle w:val="BodyNormal"/>
              <w:rPr>
                <w:lang w:val="en-AU"/>
              </w:rPr>
            </w:pPr>
            <w:r>
              <w:rPr>
                <w:noProof/>
                <w:lang w:val="en-AU" w:eastAsia="en-AU"/>
              </w:rPr>
              <mc:AlternateContent>
                <mc:Choice Requires="wps">
                  <w:drawing>
                    <wp:anchor distT="0" distB="0" distL="114300" distR="114300" simplePos="0" relativeHeight="251688960" behindDoc="0" locked="0" layoutInCell="1" allowOverlap="1" wp14:anchorId="12AEBF22" wp14:editId="32A92489">
                      <wp:simplePos x="0" y="0"/>
                      <wp:positionH relativeFrom="column">
                        <wp:posOffset>30480</wp:posOffset>
                      </wp:positionH>
                      <wp:positionV relativeFrom="paragraph">
                        <wp:posOffset>32416</wp:posOffset>
                      </wp:positionV>
                      <wp:extent cx="0" cy="228600"/>
                      <wp:effectExtent l="50800" t="50800" r="76200" b="25400"/>
                      <wp:wrapNone/>
                      <wp:docPr id="30" name="Straight Arrow Connector 3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DFE3F" id="Straight Arrow Connector 30" o:spid="_x0000_s1026" type="#_x0000_t32" style="position:absolute;margin-left:2.4pt;margin-top:2.55pt;width:0;height:18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" strokecolor="#1e2e41 [3044]">
                      <v:stroke endarrow="block"/>
                    </v:shape>
                  </w:pict>
                </mc:Fallback>
              </mc:AlternateContent>
            </w:r>
          </w:p>
        </w:tc>
      </w:tr>
      <w:tr w:rsidR="00A85014" w14:paraId="2D923CA7" w14:textId="77777777" w:rsidTr="00924DD9">
        <w:tc>
          <w:tcPr>
            <w:tcW w:w="3078" w:type="dxa"/>
          </w:tcPr>
          <w:p w14:paraId="674D5AF3" w14:textId="4A254838" w:rsidR="00A47D3F" w:rsidRPr="00A85014" w:rsidRDefault="00A85014" w:rsidP="00DF5EE4">
            <w:pPr>
              <w:pStyle w:val="BodyNormal"/>
              <w:rPr>
                <w:b/>
                <w:lang w:val="en-AU"/>
              </w:rPr>
            </w:pPr>
            <w:r w:rsidRPr="00A85014">
              <w:rPr>
                <w:b/>
                <w:lang w:val="en-AU"/>
              </w:rPr>
              <w:t>Activities</w:t>
            </w:r>
          </w:p>
        </w:tc>
        <w:tc>
          <w:tcPr>
            <w:tcW w:w="6701" w:type="dxa"/>
          </w:tcPr>
          <w:p w14:paraId="1DA7130B" w14:textId="3BD71BD1" w:rsidR="00A47D3F" w:rsidRDefault="00652C41" w:rsidP="00DF5EE4">
            <w:pPr>
              <w:pStyle w:val="BodyNormal"/>
              <w:rPr>
                <w:lang w:val="en-AU"/>
              </w:rPr>
            </w:pPr>
            <w:r>
              <w:rPr>
                <w:lang w:val="en-AU"/>
              </w:rPr>
              <w:t>Results of actual standard outputs delivered through the project</w:t>
            </w:r>
          </w:p>
        </w:tc>
      </w:tr>
      <w:tr w:rsidR="00A85014" w14:paraId="23EE0BA0" w14:textId="77777777" w:rsidTr="00924DD9">
        <w:tc>
          <w:tcPr>
            <w:tcW w:w="3078" w:type="dxa"/>
          </w:tcPr>
          <w:p w14:paraId="5E2D9A39" w14:textId="77777777" w:rsidR="00A47D3F" w:rsidRPr="00A85014" w:rsidRDefault="00A47D3F" w:rsidP="00DF5EE4">
            <w:pPr>
              <w:pStyle w:val="BodyNormal"/>
              <w:rPr>
                <w:b/>
                <w:lang w:val="en-AU"/>
              </w:rPr>
            </w:pPr>
          </w:p>
        </w:tc>
        <w:tc>
          <w:tcPr>
            <w:tcW w:w="6701" w:type="dxa"/>
          </w:tcPr>
          <w:p w14:paraId="16826875" w14:textId="4652F046" w:rsidR="00A47D3F" w:rsidRDefault="00652C41" w:rsidP="00DF5EE4">
            <w:pPr>
              <w:pStyle w:val="BodyNormal"/>
              <w:rPr>
                <w:lang w:val="en-AU"/>
              </w:rPr>
            </w:pPr>
            <w:r>
              <w:rPr>
                <w:noProof/>
                <w:lang w:val="en-AU" w:eastAsia="en-AU"/>
              </w:rPr>
              <mc:AlternateContent>
                <mc:Choice Requires="wps">
                  <w:drawing>
                    <wp:anchor distT="0" distB="0" distL="114300" distR="114300" simplePos="0" relativeHeight="251687936" behindDoc="0" locked="0" layoutInCell="1" allowOverlap="1" wp14:anchorId="72CDCAD5" wp14:editId="6DD83C12">
                      <wp:simplePos x="0" y="0"/>
                      <wp:positionH relativeFrom="column">
                        <wp:posOffset>30480</wp:posOffset>
                      </wp:positionH>
                      <wp:positionV relativeFrom="paragraph">
                        <wp:posOffset>80645</wp:posOffset>
                      </wp:positionV>
                      <wp:extent cx="0" cy="228600"/>
                      <wp:effectExtent l="50800" t="50800" r="76200" b="25400"/>
                      <wp:wrapNone/>
                      <wp:docPr id="26" name="Straight Arrow Connector 2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0AA84A" id="Straight Arrow Connector 26" o:spid="_x0000_s1026" type="#_x0000_t32" style="position:absolute;margin-left:2.4pt;margin-top:6.35pt;width:0;height:18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" strokecolor="#1e2e41 [3044]">
                      <v:stroke endarrow="block"/>
                    </v:shape>
                  </w:pict>
                </mc:Fallback>
              </mc:AlternateContent>
            </w:r>
          </w:p>
        </w:tc>
      </w:tr>
      <w:tr w:rsidR="00A85014" w14:paraId="59385C42" w14:textId="77777777" w:rsidTr="00924DD9">
        <w:tc>
          <w:tcPr>
            <w:tcW w:w="3078" w:type="dxa"/>
          </w:tcPr>
          <w:p w14:paraId="7E40B8A9" w14:textId="13505E18" w:rsidR="00A47D3F" w:rsidRPr="00A85014" w:rsidRDefault="00A85014" w:rsidP="00DF5EE4">
            <w:pPr>
              <w:pStyle w:val="BodyNormal"/>
              <w:rPr>
                <w:b/>
                <w:lang w:val="en-AU"/>
              </w:rPr>
            </w:pPr>
            <w:r w:rsidRPr="00A85014">
              <w:rPr>
                <w:b/>
                <w:lang w:val="en-AU"/>
              </w:rPr>
              <w:t>Baseline condition</w:t>
            </w:r>
          </w:p>
        </w:tc>
        <w:tc>
          <w:tcPr>
            <w:tcW w:w="6701" w:type="dxa"/>
          </w:tcPr>
          <w:p w14:paraId="13F92CCC" w14:textId="12EEEC11" w:rsidR="00A47D3F" w:rsidRDefault="00A85014" w:rsidP="00652C41">
            <w:pPr>
              <w:pStyle w:val="BodyNormal"/>
              <w:rPr>
                <w:lang w:val="en-AU"/>
              </w:rPr>
            </w:pPr>
            <w:r>
              <w:rPr>
                <w:lang w:val="en-AU"/>
              </w:rPr>
              <w:t xml:space="preserve">Benchmark (pre-activity) </w:t>
            </w:r>
            <w:r w:rsidR="00652C41">
              <w:rPr>
                <w:lang w:val="en-AU"/>
              </w:rPr>
              <w:t>results</w:t>
            </w:r>
            <w:r>
              <w:rPr>
                <w:lang w:val="en-AU"/>
              </w:rPr>
              <w:t xml:space="preserve"> from monitoring undertaken in year 0-1</w:t>
            </w:r>
          </w:p>
        </w:tc>
      </w:tr>
    </w:tbl>
    <w:p w14:paraId="5D6125A0" w14:textId="15DCEDFD" w:rsidR="00652C41" w:rsidRPr="00CF61C2" w:rsidRDefault="00652C41" w:rsidP="00652C41">
      <w:pPr>
        <w:pStyle w:val="BodyNormal"/>
        <w:rPr>
          <w:i/>
          <w:lang w:val="en-AU"/>
        </w:rPr>
      </w:pPr>
      <w:r w:rsidRPr="00CF61C2">
        <w:rPr>
          <w:i/>
          <w:lang w:val="en-AU"/>
        </w:rPr>
        <w:t xml:space="preserve">Etc for relevant number of </w:t>
      </w:r>
      <w:r>
        <w:rPr>
          <w:i/>
          <w:lang w:val="en-AU"/>
        </w:rPr>
        <w:t>outcomes</w:t>
      </w:r>
    </w:p>
    <w:p w14:paraId="34F5BC4E" w14:textId="530ED230" w:rsidR="00E845C4" w:rsidRDefault="00E845C4" w:rsidP="00E845C4">
      <w:pPr>
        <w:pStyle w:val="Heading3"/>
      </w:pPr>
      <w:r>
        <w:t xml:space="preserve">example Project form </w:t>
      </w:r>
    </w:p>
    <w:p w14:paraId="5245BFD8" w14:textId="77777777" w:rsidR="00E845C4" w:rsidRPr="00D445ED" w:rsidRDefault="00E845C4" w:rsidP="00E845C4">
      <w:pPr>
        <w:pStyle w:val="BodyNormal"/>
        <w:rPr>
          <w:lang w:val="en-AU"/>
        </w:rPr>
      </w:pPr>
      <w:r>
        <w:rPr>
          <w:b/>
          <w:lang w:val="en-AU"/>
        </w:rPr>
        <w:t xml:space="preserve">Background </w:t>
      </w:r>
      <w:r w:rsidRPr="00D445ED">
        <w:rPr>
          <w:i/>
          <w:lang w:val="en-AU"/>
        </w:rPr>
        <w:t>(from approved funding application)</w:t>
      </w:r>
    </w:p>
    <w:p w14:paraId="58DDB48F" w14:textId="12EFA2EC" w:rsidR="00E845C4" w:rsidRDefault="00E845C4" w:rsidP="00E845C4">
      <w:pPr>
        <w:pStyle w:val="BodyNormal"/>
        <w:pBdr>
          <w:top w:val="single" w:sz="4" w:space="1" w:color="auto"/>
          <w:left w:val="single" w:sz="4" w:space="4" w:color="auto"/>
          <w:bottom w:val="single" w:sz="4" w:space="1" w:color="auto"/>
          <w:right w:val="single" w:sz="4" w:space="4" w:color="auto"/>
        </w:pBdr>
        <w:rPr>
          <w:lang w:val="en-AU"/>
        </w:rPr>
      </w:pPr>
      <w:r>
        <w:rPr>
          <w:lang w:val="en-AU"/>
        </w:rPr>
        <w:t>Project title: Gunbower Creek riparian and aquatic habitat reconnection and restoration project.</w:t>
      </w:r>
    </w:p>
    <w:p w14:paraId="4C64ABCA" w14:textId="70112C90" w:rsidR="00E845C4" w:rsidRPr="00E845C4" w:rsidRDefault="00E845C4" w:rsidP="00E845C4">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Location: </w:t>
      </w:r>
      <w:r w:rsidRPr="00E845C4">
        <w:rPr>
          <w:lang w:val="en-AU"/>
        </w:rPr>
        <w:t xml:space="preserve">Gunbower Creek </w:t>
      </w:r>
      <w:r w:rsidR="000A4D4F">
        <w:rPr>
          <w:lang w:val="en-AU"/>
        </w:rPr>
        <w:t>bordering</w:t>
      </w:r>
      <w:r w:rsidRPr="00E845C4">
        <w:rPr>
          <w:lang w:val="en-AU"/>
        </w:rPr>
        <w:t xml:space="preserve"> the Gunbower Forest Ramsar Site</w:t>
      </w:r>
      <w:r w:rsidR="000A4D4F">
        <w:rPr>
          <w:lang w:val="en-AU"/>
        </w:rPr>
        <w:t>.</w:t>
      </w:r>
    </w:p>
    <w:p w14:paraId="4D1F360E" w14:textId="5DE7862C" w:rsidR="00E845C4" w:rsidRPr="00087864" w:rsidRDefault="00E845C4" w:rsidP="00E845C4">
      <w:pPr>
        <w:pStyle w:val="BodyNormal"/>
        <w:pBdr>
          <w:top w:val="single" w:sz="4" w:space="1" w:color="auto"/>
          <w:left w:val="single" w:sz="4" w:space="4" w:color="auto"/>
          <w:bottom w:val="single" w:sz="4" w:space="1" w:color="auto"/>
          <w:right w:val="single" w:sz="4" w:space="4" w:color="auto"/>
        </w:pBdr>
        <w:rPr>
          <w:i/>
          <w:lang w:val="en-AU"/>
        </w:rPr>
      </w:pPr>
      <w:r>
        <w:rPr>
          <w:lang w:val="en-AU"/>
        </w:rPr>
        <w:t>Target species (if applicable): Weeds of National Significance (Blackberry and Willows)</w:t>
      </w:r>
      <w:r w:rsidR="000A4D4F">
        <w:rPr>
          <w:lang w:val="en-AU"/>
        </w:rPr>
        <w:t>.</w:t>
      </w:r>
    </w:p>
    <w:p w14:paraId="4169907A" w14:textId="16133B8D" w:rsidR="00E845C4" w:rsidRDefault="00E845C4" w:rsidP="00E845C4">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Matter(s) of National Environmental Significance: </w:t>
      </w:r>
      <w:r w:rsidRPr="00E845C4">
        <w:rPr>
          <w:lang w:val="en-AU"/>
        </w:rPr>
        <w:t>Ramsar wetlands of international importance</w:t>
      </w:r>
      <w:r>
        <w:rPr>
          <w:lang w:val="en-AU"/>
        </w:rPr>
        <w:t>, listed threatened species (Murray Cod)</w:t>
      </w:r>
      <w:r w:rsidR="000A4D4F">
        <w:rPr>
          <w:lang w:val="en-AU"/>
        </w:rPr>
        <w:t>.</w:t>
      </w:r>
    </w:p>
    <w:p w14:paraId="09D8668D" w14:textId="3C4254B7" w:rsidR="00E845C4" w:rsidRPr="00D76259" w:rsidRDefault="00E845C4" w:rsidP="00E845C4">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Brief description: </w:t>
      </w:r>
      <w:r w:rsidR="00D76259" w:rsidRPr="00D76259">
        <w:rPr>
          <w:lang w:val="en-AU"/>
        </w:rPr>
        <w:t>The project aims to reconnect and restore the riparian and aquatic habitat along a portion of Gunbower Creek to protect the environmental values of the Creek and provide ecological connectivity in a highly altered landscape.</w:t>
      </w:r>
      <w:r w:rsidR="00215F33">
        <w:rPr>
          <w:lang w:val="en-AU"/>
        </w:rPr>
        <w:t xml:space="preserve"> It involves installing fish passage on Thompson Weir, treating infestations of blackberry and willows, erecting stock proof fencing and installing off-stream watering points, revegetating riparian areas and training local landholders in practices to reduce off-site impacts from their properties e.g. nutrient and sediment loads, weed dispersal.</w:t>
      </w:r>
    </w:p>
    <w:p w14:paraId="4DE2D49D" w14:textId="77777777" w:rsidR="00E845C4" w:rsidRPr="00D445ED" w:rsidRDefault="00E845C4" w:rsidP="00E845C4">
      <w:pPr>
        <w:pStyle w:val="BodyNormal"/>
        <w:rPr>
          <w:i/>
          <w:lang w:val="en-AU"/>
        </w:rPr>
      </w:pPr>
      <w:r>
        <w:rPr>
          <w:b/>
          <w:lang w:val="en-AU"/>
        </w:rPr>
        <w:t xml:space="preserve">Activity-outcome matrix </w:t>
      </w:r>
      <w:r>
        <w:rPr>
          <w:i/>
          <w:lang w:val="en-AU"/>
        </w:rPr>
        <w:t>(from approved funding application)</w:t>
      </w:r>
    </w:p>
    <w:tbl>
      <w:tblPr>
        <w:tblStyle w:val="JobNoTable"/>
        <w:tblW w:w="0" w:type="auto"/>
        <w:tblLook w:val="04A0" w:firstRow="1" w:lastRow="0" w:firstColumn="1" w:lastColumn="0" w:noHBand="0" w:noVBand="1"/>
      </w:tblPr>
      <w:tblGrid>
        <w:gridCol w:w="2236"/>
        <w:gridCol w:w="1174"/>
        <w:gridCol w:w="1702"/>
        <w:gridCol w:w="1801"/>
        <w:gridCol w:w="1418"/>
        <w:gridCol w:w="1523"/>
      </w:tblGrid>
      <w:tr w:rsidR="00B72EFA" w14:paraId="14C56F97" w14:textId="77777777" w:rsidTr="00547510">
        <w:trPr>
          <w:cnfStyle w:val="100000000000" w:firstRow="1" w:lastRow="0" w:firstColumn="0" w:lastColumn="0" w:oddVBand="0" w:evenVBand="0" w:oddHBand="0" w:evenHBand="0" w:firstRowFirstColumn="0" w:firstRowLastColumn="0" w:lastRowFirstColumn="0" w:lastRowLastColumn="0"/>
        </w:trPr>
        <w:tc>
          <w:tcPr>
            <w:tcW w:w="2236" w:type="dxa"/>
            <w:vMerge w:val="restart"/>
            <w:vAlign w:val="bottom"/>
          </w:tcPr>
          <w:p w14:paraId="12035704" w14:textId="6E366858" w:rsidR="00DF5EE4" w:rsidRDefault="00DF5EE4" w:rsidP="00547510">
            <w:pPr>
              <w:pStyle w:val="BodyNormal"/>
              <w:jc w:val="left"/>
              <w:rPr>
                <w:lang w:val="en-AU"/>
              </w:rPr>
            </w:pPr>
            <w:r>
              <w:rPr>
                <w:lang w:val="en-AU"/>
              </w:rPr>
              <w:t xml:space="preserve">Activity          </w:t>
            </w:r>
            <w:r w:rsidR="00BA2314">
              <w:rPr>
                <w:lang w:val="en-AU"/>
              </w:rPr>
              <w:t xml:space="preserve">        </w:t>
            </w:r>
            <w:r>
              <w:rPr>
                <w:lang w:val="en-AU"/>
              </w:rPr>
              <w:t>(standard output)</w:t>
            </w:r>
          </w:p>
        </w:tc>
        <w:tc>
          <w:tcPr>
            <w:tcW w:w="4677" w:type="dxa"/>
            <w:gridSpan w:val="3"/>
          </w:tcPr>
          <w:p w14:paraId="19873E77" w14:textId="42709877" w:rsidR="00DF5EE4" w:rsidRDefault="00DF5EE4" w:rsidP="00DF5EE4">
            <w:pPr>
              <w:pStyle w:val="BodyNormal"/>
              <w:jc w:val="center"/>
              <w:rPr>
                <w:lang w:val="en-AU"/>
              </w:rPr>
            </w:pPr>
            <w:r>
              <w:rPr>
                <w:lang w:val="en-AU"/>
              </w:rPr>
              <w:t>Outcomes</w:t>
            </w:r>
          </w:p>
        </w:tc>
        <w:tc>
          <w:tcPr>
            <w:tcW w:w="1418" w:type="dxa"/>
            <w:vMerge w:val="restart"/>
          </w:tcPr>
          <w:p w14:paraId="74742661" w14:textId="77777777" w:rsidR="00DF5EE4" w:rsidRDefault="00DF5EE4" w:rsidP="00DF5EE4">
            <w:pPr>
              <w:pStyle w:val="BodyNormal"/>
              <w:rPr>
                <w:lang w:val="en-AU"/>
              </w:rPr>
            </w:pPr>
            <w:r>
              <w:rPr>
                <w:lang w:val="en-AU"/>
              </w:rPr>
              <w:t>Total planned</w:t>
            </w:r>
          </w:p>
        </w:tc>
        <w:tc>
          <w:tcPr>
            <w:tcW w:w="1523" w:type="dxa"/>
            <w:vMerge w:val="restart"/>
          </w:tcPr>
          <w:p w14:paraId="26F15E90" w14:textId="77777777" w:rsidR="00DF5EE4" w:rsidRDefault="00DF5EE4" w:rsidP="00DF5EE4">
            <w:pPr>
              <w:pStyle w:val="BodyNormal"/>
              <w:rPr>
                <w:lang w:val="en-AU"/>
              </w:rPr>
            </w:pPr>
            <w:r>
              <w:rPr>
                <w:lang w:val="en-AU"/>
              </w:rPr>
              <w:t xml:space="preserve">Actual </w:t>
            </w:r>
            <w:r w:rsidRPr="00CF61C2">
              <w:rPr>
                <w:b w:val="0"/>
                <w:i/>
                <w:lang w:val="en-AU"/>
              </w:rPr>
              <w:t>(automatically calculates from below)</w:t>
            </w:r>
          </w:p>
        </w:tc>
      </w:tr>
      <w:tr w:rsidR="00B72EFA" w14:paraId="630BC01E" w14:textId="77777777" w:rsidTr="00547510">
        <w:trPr>
          <w:trHeight w:val="1274"/>
        </w:trPr>
        <w:tc>
          <w:tcPr>
            <w:tcW w:w="2236" w:type="dxa"/>
            <w:vMerge/>
          </w:tcPr>
          <w:p w14:paraId="79FC60E4" w14:textId="77777777" w:rsidR="00DF5EE4" w:rsidRDefault="00DF5EE4" w:rsidP="00DF5EE4">
            <w:pPr>
              <w:pStyle w:val="BodyNormal"/>
              <w:rPr>
                <w:lang w:val="en-AU"/>
              </w:rPr>
            </w:pPr>
          </w:p>
        </w:tc>
        <w:tc>
          <w:tcPr>
            <w:tcW w:w="1174" w:type="dxa"/>
          </w:tcPr>
          <w:p w14:paraId="621DFC58" w14:textId="1BE0C51F" w:rsidR="00DF5EE4" w:rsidRDefault="00DF5EE4" w:rsidP="00547510">
            <w:pPr>
              <w:pStyle w:val="BodyNormal"/>
              <w:jc w:val="left"/>
              <w:rPr>
                <w:lang w:val="en-AU"/>
              </w:rPr>
            </w:pPr>
            <w:r>
              <w:rPr>
                <w:lang w:val="en-AU"/>
              </w:rPr>
              <w:t>Reduce the impact of invasive species</w:t>
            </w:r>
          </w:p>
        </w:tc>
        <w:tc>
          <w:tcPr>
            <w:tcW w:w="1702" w:type="dxa"/>
            <w:tcBorders>
              <w:bottom w:val="single" w:sz="4" w:space="0" w:color="B9B9B9" w:themeColor="background2" w:themeShade="BF"/>
            </w:tcBorders>
          </w:tcPr>
          <w:p w14:paraId="33669D01" w14:textId="05665800" w:rsidR="00DF5EE4" w:rsidRDefault="00DF5EE4" w:rsidP="00547510">
            <w:pPr>
              <w:pStyle w:val="BodyNormal"/>
              <w:jc w:val="left"/>
              <w:rPr>
                <w:lang w:val="en-AU"/>
              </w:rPr>
            </w:pPr>
            <w:r>
              <w:rPr>
                <w:lang w:val="en-AU"/>
              </w:rPr>
              <w:t>Sustain environmental values in Ramsar wetlands</w:t>
            </w:r>
          </w:p>
        </w:tc>
        <w:tc>
          <w:tcPr>
            <w:tcW w:w="1801" w:type="dxa"/>
          </w:tcPr>
          <w:p w14:paraId="02A1EB76" w14:textId="2F029AF7" w:rsidR="00DF5EE4" w:rsidRDefault="00DF5EE4" w:rsidP="00547510">
            <w:pPr>
              <w:pStyle w:val="BodyNormal"/>
              <w:jc w:val="left"/>
              <w:rPr>
                <w:lang w:val="en-AU"/>
              </w:rPr>
            </w:pPr>
            <w:r>
              <w:rPr>
                <w:lang w:val="en-AU"/>
              </w:rPr>
              <w:t>Farmers to increase uptake of sustainable farm and land management practices</w:t>
            </w:r>
          </w:p>
        </w:tc>
        <w:tc>
          <w:tcPr>
            <w:tcW w:w="1418" w:type="dxa"/>
            <w:vMerge/>
          </w:tcPr>
          <w:p w14:paraId="18D2B4E8" w14:textId="77777777" w:rsidR="00DF5EE4" w:rsidRDefault="00DF5EE4" w:rsidP="00DF5EE4">
            <w:pPr>
              <w:pStyle w:val="BodyNormal"/>
              <w:rPr>
                <w:lang w:val="en-AU"/>
              </w:rPr>
            </w:pPr>
          </w:p>
        </w:tc>
        <w:tc>
          <w:tcPr>
            <w:tcW w:w="1523" w:type="dxa"/>
            <w:vMerge/>
          </w:tcPr>
          <w:p w14:paraId="6672F41C" w14:textId="77777777" w:rsidR="00DF5EE4" w:rsidRDefault="00DF5EE4" w:rsidP="00DF5EE4">
            <w:pPr>
              <w:pStyle w:val="BodyNormal"/>
              <w:rPr>
                <w:lang w:val="en-AU"/>
              </w:rPr>
            </w:pPr>
          </w:p>
        </w:tc>
      </w:tr>
      <w:tr w:rsidR="00B72EFA" w14:paraId="4A1C9280" w14:textId="77777777" w:rsidTr="00B72EFA">
        <w:tc>
          <w:tcPr>
            <w:tcW w:w="2236" w:type="dxa"/>
          </w:tcPr>
          <w:p w14:paraId="7556ACF3" w14:textId="511EB052" w:rsidR="00E845C4" w:rsidRDefault="00FF0EDA" w:rsidP="00FF0EDA">
            <w:pPr>
              <w:pStyle w:val="BodyNormal"/>
              <w:rPr>
                <w:lang w:val="en-AU"/>
              </w:rPr>
            </w:pPr>
            <w:r>
              <w:rPr>
                <w:lang w:val="en-AU"/>
              </w:rPr>
              <w:t xml:space="preserve">Fish passage installation </w:t>
            </w:r>
          </w:p>
        </w:tc>
        <w:tc>
          <w:tcPr>
            <w:tcW w:w="1174" w:type="dxa"/>
            <w:tcBorders>
              <w:bottom w:val="single" w:sz="4" w:space="0" w:color="B9B9B9" w:themeColor="background2" w:themeShade="BF"/>
            </w:tcBorders>
          </w:tcPr>
          <w:p w14:paraId="1935CFDB" w14:textId="77777777" w:rsidR="00E845C4" w:rsidRDefault="00E845C4" w:rsidP="00DF5EE4">
            <w:pPr>
              <w:pStyle w:val="BodyNormal"/>
              <w:rPr>
                <w:lang w:val="en-AU"/>
              </w:rPr>
            </w:pPr>
          </w:p>
        </w:tc>
        <w:tc>
          <w:tcPr>
            <w:tcW w:w="1702" w:type="dxa"/>
            <w:tcBorders>
              <w:bottom w:val="single" w:sz="4" w:space="0" w:color="B9B9B9" w:themeColor="background2" w:themeShade="BF"/>
            </w:tcBorders>
            <w:shd w:val="clear" w:color="auto" w:fill="D9D9D9" w:themeFill="background1" w:themeFillShade="D9"/>
          </w:tcPr>
          <w:p w14:paraId="4073B57D" w14:textId="50BB71E2" w:rsidR="00E845C4" w:rsidRDefault="00DF5EE4" w:rsidP="00DF5EE4">
            <w:pPr>
              <w:pStyle w:val="BodyNormal"/>
              <w:rPr>
                <w:lang w:val="en-AU"/>
              </w:rPr>
            </w:pPr>
            <w:r>
              <w:rPr>
                <w:lang w:val="en-AU"/>
              </w:rPr>
              <w:t>x</w:t>
            </w:r>
          </w:p>
        </w:tc>
        <w:tc>
          <w:tcPr>
            <w:tcW w:w="1801" w:type="dxa"/>
          </w:tcPr>
          <w:p w14:paraId="32064757" w14:textId="77777777" w:rsidR="00E845C4" w:rsidRDefault="00E845C4" w:rsidP="00DF5EE4">
            <w:pPr>
              <w:pStyle w:val="BodyNormal"/>
              <w:rPr>
                <w:lang w:val="en-AU"/>
              </w:rPr>
            </w:pPr>
          </w:p>
        </w:tc>
        <w:tc>
          <w:tcPr>
            <w:tcW w:w="1418" w:type="dxa"/>
          </w:tcPr>
          <w:p w14:paraId="35EBA0A9" w14:textId="64F7DD27" w:rsidR="00E845C4" w:rsidRDefault="00DF5EE4" w:rsidP="00DF5EE4">
            <w:pPr>
              <w:pStyle w:val="BodyNormal"/>
              <w:rPr>
                <w:lang w:val="en-AU"/>
              </w:rPr>
            </w:pPr>
            <w:r>
              <w:rPr>
                <w:lang w:val="en-AU"/>
              </w:rPr>
              <w:t>1 fishway</w:t>
            </w:r>
          </w:p>
        </w:tc>
        <w:tc>
          <w:tcPr>
            <w:tcW w:w="1523" w:type="dxa"/>
          </w:tcPr>
          <w:p w14:paraId="2B7F34E2" w14:textId="13EC10D0" w:rsidR="00E845C4" w:rsidRDefault="00DF5EE4" w:rsidP="00DF5EE4">
            <w:pPr>
              <w:pStyle w:val="BodyNormal"/>
              <w:rPr>
                <w:lang w:val="en-AU"/>
              </w:rPr>
            </w:pPr>
            <w:r>
              <w:rPr>
                <w:lang w:val="en-AU"/>
              </w:rPr>
              <w:t>1 fishway</w:t>
            </w:r>
          </w:p>
        </w:tc>
      </w:tr>
      <w:tr w:rsidR="00B72EFA" w14:paraId="68CF9B02" w14:textId="77777777" w:rsidTr="00B72EFA">
        <w:tc>
          <w:tcPr>
            <w:tcW w:w="2236" w:type="dxa"/>
          </w:tcPr>
          <w:p w14:paraId="452D0E85" w14:textId="5C6606C6" w:rsidR="00E845C4" w:rsidRDefault="00FF0EDA" w:rsidP="00DF5EE4">
            <w:pPr>
              <w:pStyle w:val="BodyNormal"/>
              <w:rPr>
                <w:lang w:val="en-AU"/>
              </w:rPr>
            </w:pPr>
            <w:r>
              <w:rPr>
                <w:lang w:val="en-AU"/>
              </w:rPr>
              <w:t>Weed treatment</w:t>
            </w:r>
          </w:p>
        </w:tc>
        <w:tc>
          <w:tcPr>
            <w:tcW w:w="1174" w:type="dxa"/>
            <w:shd w:val="clear" w:color="auto" w:fill="D9D9D9" w:themeFill="background1" w:themeFillShade="D9"/>
          </w:tcPr>
          <w:p w14:paraId="6C92CBDF" w14:textId="7D6534CF" w:rsidR="00E845C4" w:rsidRDefault="00DF5EE4" w:rsidP="00DF5EE4">
            <w:pPr>
              <w:pStyle w:val="BodyNormal"/>
              <w:rPr>
                <w:lang w:val="en-AU"/>
              </w:rPr>
            </w:pPr>
            <w:r>
              <w:rPr>
                <w:lang w:val="en-AU"/>
              </w:rPr>
              <w:t>x</w:t>
            </w:r>
          </w:p>
        </w:tc>
        <w:tc>
          <w:tcPr>
            <w:tcW w:w="1702" w:type="dxa"/>
            <w:shd w:val="clear" w:color="auto" w:fill="D9D9D9" w:themeFill="background1" w:themeFillShade="D9"/>
          </w:tcPr>
          <w:p w14:paraId="56A415C2" w14:textId="420CBAC0" w:rsidR="00E845C4" w:rsidRDefault="00DF5EE4" w:rsidP="00DF5EE4">
            <w:pPr>
              <w:pStyle w:val="BodyNormal"/>
              <w:rPr>
                <w:lang w:val="en-AU"/>
              </w:rPr>
            </w:pPr>
            <w:r>
              <w:rPr>
                <w:lang w:val="en-AU"/>
              </w:rPr>
              <w:t>x</w:t>
            </w:r>
          </w:p>
        </w:tc>
        <w:tc>
          <w:tcPr>
            <w:tcW w:w="1801" w:type="dxa"/>
            <w:tcBorders>
              <w:bottom w:val="single" w:sz="4" w:space="0" w:color="B9B9B9" w:themeColor="background2" w:themeShade="BF"/>
            </w:tcBorders>
          </w:tcPr>
          <w:p w14:paraId="6FE3951B" w14:textId="77777777" w:rsidR="00E845C4" w:rsidRDefault="00E845C4" w:rsidP="00DF5EE4">
            <w:pPr>
              <w:pStyle w:val="BodyNormal"/>
              <w:rPr>
                <w:lang w:val="en-AU"/>
              </w:rPr>
            </w:pPr>
          </w:p>
        </w:tc>
        <w:tc>
          <w:tcPr>
            <w:tcW w:w="1418" w:type="dxa"/>
          </w:tcPr>
          <w:p w14:paraId="08DC20A7" w14:textId="28F9D608" w:rsidR="00E845C4" w:rsidRDefault="00B72EFA" w:rsidP="00DF5EE4">
            <w:pPr>
              <w:pStyle w:val="BodyNormal"/>
              <w:rPr>
                <w:lang w:val="en-AU"/>
              </w:rPr>
            </w:pPr>
            <w:r>
              <w:rPr>
                <w:lang w:val="en-AU"/>
              </w:rPr>
              <w:t>50ha</w:t>
            </w:r>
          </w:p>
        </w:tc>
        <w:tc>
          <w:tcPr>
            <w:tcW w:w="1523" w:type="dxa"/>
          </w:tcPr>
          <w:p w14:paraId="7FDD533F" w14:textId="102235CC" w:rsidR="00E845C4" w:rsidRDefault="00B72EFA" w:rsidP="00DF5EE4">
            <w:pPr>
              <w:pStyle w:val="BodyNormal"/>
              <w:rPr>
                <w:lang w:val="en-AU"/>
              </w:rPr>
            </w:pPr>
            <w:r>
              <w:rPr>
                <w:lang w:val="en-AU"/>
              </w:rPr>
              <w:t>51ha</w:t>
            </w:r>
          </w:p>
        </w:tc>
      </w:tr>
      <w:tr w:rsidR="00B72EFA" w14:paraId="30382737" w14:textId="77777777" w:rsidTr="00B72EFA">
        <w:tc>
          <w:tcPr>
            <w:tcW w:w="2236" w:type="dxa"/>
          </w:tcPr>
          <w:p w14:paraId="7F7A9721" w14:textId="59FC1C94" w:rsidR="00E845C4" w:rsidRDefault="00FF0EDA" w:rsidP="00DF5EE4">
            <w:pPr>
              <w:pStyle w:val="BodyNormal"/>
              <w:rPr>
                <w:lang w:val="en-AU"/>
              </w:rPr>
            </w:pPr>
            <w:r>
              <w:rPr>
                <w:lang w:val="en-AU"/>
              </w:rPr>
              <w:t>Fencing</w:t>
            </w:r>
          </w:p>
        </w:tc>
        <w:tc>
          <w:tcPr>
            <w:tcW w:w="1174" w:type="dxa"/>
          </w:tcPr>
          <w:p w14:paraId="1D04D369" w14:textId="77777777" w:rsidR="00E845C4" w:rsidRDefault="00E845C4" w:rsidP="00DF5EE4">
            <w:pPr>
              <w:pStyle w:val="BodyNormal"/>
              <w:rPr>
                <w:lang w:val="en-AU"/>
              </w:rPr>
            </w:pPr>
          </w:p>
        </w:tc>
        <w:tc>
          <w:tcPr>
            <w:tcW w:w="1702" w:type="dxa"/>
            <w:shd w:val="clear" w:color="auto" w:fill="D9D9D9" w:themeFill="background1" w:themeFillShade="D9"/>
          </w:tcPr>
          <w:p w14:paraId="5D2F37E3" w14:textId="2EA7D9F8" w:rsidR="00E845C4" w:rsidRDefault="00DF5EE4" w:rsidP="00DF5EE4">
            <w:pPr>
              <w:pStyle w:val="BodyNormal"/>
              <w:rPr>
                <w:lang w:val="en-AU"/>
              </w:rPr>
            </w:pPr>
            <w:r>
              <w:rPr>
                <w:lang w:val="en-AU"/>
              </w:rPr>
              <w:t>x</w:t>
            </w:r>
          </w:p>
        </w:tc>
        <w:tc>
          <w:tcPr>
            <w:tcW w:w="1801" w:type="dxa"/>
            <w:shd w:val="clear" w:color="auto" w:fill="D9D9D9" w:themeFill="background1" w:themeFillShade="D9"/>
          </w:tcPr>
          <w:p w14:paraId="777FEA03" w14:textId="7861C0CE" w:rsidR="00E845C4" w:rsidRDefault="00DF5EE4" w:rsidP="00DF5EE4">
            <w:pPr>
              <w:pStyle w:val="BodyNormal"/>
              <w:rPr>
                <w:lang w:val="en-AU"/>
              </w:rPr>
            </w:pPr>
            <w:r>
              <w:rPr>
                <w:lang w:val="en-AU"/>
              </w:rPr>
              <w:t>x</w:t>
            </w:r>
          </w:p>
        </w:tc>
        <w:tc>
          <w:tcPr>
            <w:tcW w:w="1418" w:type="dxa"/>
          </w:tcPr>
          <w:p w14:paraId="01415A2C" w14:textId="0B7691FA" w:rsidR="00E845C4" w:rsidRDefault="00B72EFA" w:rsidP="00DF5EE4">
            <w:pPr>
              <w:pStyle w:val="BodyNormal"/>
              <w:rPr>
                <w:lang w:val="en-AU"/>
              </w:rPr>
            </w:pPr>
            <w:r>
              <w:rPr>
                <w:lang w:val="en-AU"/>
              </w:rPr>
              <w:t>10km</w:t>
            </w:r>
          </w:p>
        </w:tc>
        <w:tc>
          <w:tcPr>
            <w:tcW w:w="1523" w:type="dxa"/>
          </w:tcPr>
          <w:p w14:paraId="432CFECF" w14:textId="1394AB5A" w:rsidR="00E845C4" w:rsidRDefault="00B72EFA" w:rsidP="00DF5EE4">
            <w:pPr>
              <w:pStyle w:val="BodyNormal"/>
              <w:rPr>
                <w:lang w:val="en-AU"/>
              </w:rPr>
            </w:pPr>
            <w:r>
              <w:rPr>
                <w:lang w:val="en-AU"/>
              </w:rPr>
              <w:t>9.5km</w:t>
            </w:r>
          </w:p>
        </w:tc>
      </w:tr>
      <w:tr w:rsidR="00B72EFA" w14:paraId="49A22BC9" w14:textId="77777777" w:rsidTr="00B72EFA">
        <w:tc>
          <w:tcPr>
            <w:tcW w:w="2236" w:type="dxa"/>
          </w:tcPr>
          <w:p w14:paraId="7D915612" w14:textId="6D76972F" w:rsidR="00FF0EDA" w:rsidRDefault="00FF0EDA" w:rsidP="00DF5EE4">
            <w:pPr>
              <w:pStyle w:val="BodyNormal"/>
              <w:rPr>
                <w:lang w:val="en-AU"/>
              </w:rPr>
            </w:pPr>
            <w:r>
              <w:rPr>
                <w:lang w:val="en-AU"/>
              </w:rPr>
              <w:t>Off-stream watering sites</w:t>
            </w:r>
          </w:p>
        </w:tc>
        <w:tc>
          <w:tcPr>
            <w:tcW w:w="1174" w:type="dxa"/>
            <w:tcBorders>
              <w:bottom w:val="single" w:sz="4" w:space="0" w:color="B9B9B9" w:themeColor="background2" w:themeShade="BF"/>
            </w:tcBorders>
          </w:tcPr>
          <w:p w14:paraId="4B9FE73A" w14:textId="77777777" w:rsidR="00FF0EDA" w:rsidRDefault="00FF0EDA" w:rsidP="00DF5EE4">
            <w:pPr>
              <w:pStyle w:val="BodyNormal"/>
              <w:rPr>
                <w:lang w:val="en-AU"/>
              </w:rPr>
            </w:pPr>
          </w:p>
        </w:tc>
        <w:tc>
          <w:tcPr>
            <w:tcW w:w="1702" w:type="dxa"/>
            <w:tcBorders>
              <w:bottom w:val="single" w:sz="4" w:space="0" w:color="B9B9B9" w:themeColor="background2" w:themeShade="BF"/>
            </w:tcBorders>
            <w:shd w:val="clear" w:color="auto" w:fill="D9D9D9" w:themeFill="background1" w:themeFillShade="D9"/>
          </w:tcPr>
          <w:p w14:paraId="50766B1E" w14:textId="689022BB" w:rsidR="00FF0EDA" w:rsidRDefault="00DF5EE4" w:rsidP="00DF5EE4">
            <w:pPr>
              <w:pStyle w:val="BodyNormal"/>
              <w:rPr>
                <w:lang w:val="en-AU"/>
              </w:rPr>
            </w:pPr>
            <w:r>
              <w:rPr>
                <w:lang w:val="en-AU"/>
              </w:rPr>
              <w:t>x</w:t>
            </w:r>
          </w:p>
        </w:tc>
        <w:tc>
          <w:tcPr>
            <w:tcW w:w="1801" w:type="dxa"/>
            <w:shd w:val="clear" w:color="auto" w:fill="D9D9D9" w:themeFill="background1" w:themeFillShade="D9"/>
          </w:tcPr>
          <w:p w14:paraId="69F84FF0" w14:textId="592E8423" w:rsidR="00FF0EDA" w:rsidRDefault="00DF5EE4" w:rsidP="00DF5EE4">
            <w:pPr>
              <w:pStyle w:val="BodyNormal"/>
              <w:rPr>
                <w:lang w:val="en-AU"/>
              </w:rPr>
            </w:pPr>
            <w:r>
              <w:rPr>
                <w:lang w:val="en-AU"/>
              </w:rPr>
              <w:t>x</w:t>
            </w:r>
          </w:p>
        </w:tc>
        <w:tc>
          <w:tcPr>
            <w:tcW w:w="1418" w:type="dxa"/>
          </w:tcPr>
          <w:p w14:paraId="761F958F" w14:textId="11986FA7" w:rsidR="00FF0EDA" w:rsidRDefault="00B72EFA" w:rsidP="00DF5EE4">
            <w:pPr>
              <w:pStyle w:val="BodyNormal"/>
              <w:rPr>
                <w:lang w:val="en-AU"/>
              </w:rPr>
            </w:pPr>
            <w:r>
              <w:rPr>
                <w:lang w:val="en-AU"/>
              </w:rPr>
              <w:t>16 sites</w:t>
            </w:r>
          </w:p>
        </w:tc>
        <w:tc>
          <w:tcPr>
            <w:tcW w:w="1523" w:type="dxa"/>
          </w:tcPr>
          <w:p w14:paraId="34B973F4" w14:textId="20002460" w:rsidR="00FF0EDA" w:rsidRDefault="00B72EFA" w:rsidP="00DF5EE4">
            <w:pPr>
              <w:pStyle w:val="BodyNormal"/>
              <w:rPr>
                <w:lang w:val="en-AU"/>
              </w:rPr>
            </w:pPr>
            <w:r>
              <w:rPr>
                <w:lang w:val="en-AU"/>
              </w:rPr>
              <w:t>14 sites</w:t>
            </w:r>
          </w:p>
        </w:tc>
      </w:tr>
      <w:tr w:rsidR="00B72EFA" w14:paraId="1A92D5E6" w14:textId="77777777" w:rsidTr="00B72EFA">
        <w:tc>
          <w:tcPr>
            <w:tcW w:w="2236" w:type="dxa"/>
          </w:tcPr>
          <w:p w14:paraId="43046C4B" w14:textId="0E24AB47" w:rsidR="00FF0EDA" w:rsidRDefault="00FF0EDA" w:rsidP="00DF5EE4">
            <w:pPr>
              <w:pStyle w:val="BodyNormal"/>
              <w:rPr>
                <w:lang w:val="en-AU"/>
              </w:rPr>
            </w:pPr>
            <w:r>
              <w:rPr>
                <w:lang w:val="en-AU"/>
              </w:rPr>
              <w:t>Revegetation</w:t>
            </w:r>
          </w:p>
        </w:tc>
        <w:tc>
          <w:tcPr>
            <w:tcW w:w="1174" w:type="dxa"/>
            <w:shd w:val="clear" w:color="auto" w:fill="D9D9D9" w:themeFill="background1" w:themeFillShade="D9"/>
          </w:tcPr>
          <w:p w14:paraId="1BBB3E8F" w14:textId="7C914EF9" w:rsidR="00FF0EDA" w:rsidRDefault="00DF5EE4" w:rsidP="00DF5EE4">
            <w:pPr>
              <w:pStyle w:val="BodyNormal"/>
              <w:rPr>
                <w:lang w:val="en-AU"/>
              </w:rPr>
            </w:pPr>
            <w:r>
              <w:rPr>
                <w:lang w:val="en-AU"/>
              </w:rPr>
              <w:t>x</w:t>
            </w:r>
          </w:p>
        </w:tc>
        <w:tc>
          <w:tcPr>
            <w:tcW w:w="1702" w:type="dxa"/>
            <w:shd w:val="clear" w:color="auto" w:fill="D9D9D9" w:themeFill="background1" w:themeFillShade="D9"/>
          </w:tcPr>
          <w:p w14:paraId="795BA819" w14:textId="6D8FAE00" w:rsidR="00FF0EDA" w:rsidRDefault="00DF5EE4" w:rsidP="00DF5EE4">
            <w:pPr>
              <w:pStyle w:val="BodyNormal"/>
              <w:rPr>
                <w:lang w:val="en-AU"/>
              </w:rPr>
            </w:pPr>
            <w:r>
              <w:rPr>
                <w:lang w:val="en-AU"/>
              </w:rPr>
              <w:t>x</w:t>
            </w:r>
          </w:p>
        </w:tc>
        <w:tc>
          <w:tcPr>
            <w:tcW w:w="1801" w:type="dxa"/>
            <w:tcBorders>
              <w:bottom w:val="single" w:sz="4" w:space="0" w:color="B9B9B9" w:themeColor="background2" w:themeShade="BF"/>
            </w:tcBorders>
          </w:tcPr>
          <w:p w14:paraId="4C4CB11B" w14:textId="77777777" w:rsidR="00FF0EDA" w:rsidRDefault="00FF0EDA" w:rsidP="00DF5EE4">
            <w:pPr>
              <w:pStyle w:val="BodyNormal"/>
              <w:rPr>
                <w:lang w:val="en-AU"/>
              </w:rPr>
            </w:pPr>
          </w:p>
        </w:tc>
        <w:tc>
          <w:tcPr>
            <w:tcW w:w="1418" w:type="dxa"/>
          </w:tcPr>
          <w:p w14:paraId="3533338C" w14:textId="40802E06" w:rsidR="00FF0EDA" w:rsidRDefault="00B72EFA" w:rsidP="00DF5EE4">
            <w:pPr>
              <w:pStyle w:val="BodyNormal"/>
              <w:rPr>
                <w:lang w:val="en-AU"/>
              </w:rPr>
            </w:pPr>
            <w:r>
              <w:rPr>
                <w:lang w:val="en-AU"/>
              </w:rPr>
              <w:t>30ha</w:t>
            </w:r>
          </w:p>
        </w:tc>
        <w:tc>
          <w:tcPr>
            <w:tcW w:w="1523" w:type="dxa"/>
          </w:tcPr>
          <w:p w14:paraId="084D5A6E" w14:textId="4BA41791" w:rsidR="00FF0EDA" w:rsidRDefault="00FE5BCA" w:rsidP="00DF5EE4">
            <w:pPr>
              <w:pStyle w:val="BodyNormal"/>
              <w:rPr>
                <w:lang w:val="en-AU"/>
              </w:rPr>
            </w:pPr>
            <w:r>
              <w:rPr>
                <w:lang w:val="en-AU"/>
              </w:rPr>
              <w:t>29</w:t>
            </w:r>
            <w:r w:rsidR="00B72EFA">
              <w:rPr>
                <w:lang w:val="en-AU"/>
              </w:rPr>
              <w:t>ha</w:t>
            </w:r>
          </w:p>
        </w:tc>
      </w:tr>
      <w:tr w:rsidR="00B72EFA" w14:paraId="6A44FACE" w14:textId="77777777" w:rsidTr="00B72EFA">
        <w:tc>
          <w:tcPr>
            <w:tcW w:w="2236" w:type="dxa"/>
          </w:tcPr>
          <w:p w14:paraId="79A1702C" w14:textId="73569C5B" w:rsidR="007E396F" w:rsidRDefault="007E396F" w:rsidP="00BA2314">
            <w:pPr>
              <w:pStyle w:val="BodyNormal"/>
              <w:jc w:val="left"/>
              <w:rPr>
                <w:lang w:val="en-AU"/>
              </w:rPr>
            </w:pPr>
            <w:r>
              <w:rPr>
                <w:lang w:val="en-AU"/>
              </w:rPr>
              <w:t>Training and skills development</w:t>
            </w:r>
          </w:p>
        </w:tc>
        <w:tc>
          <w:tcPr>
            <w:tcW w:w="1174" w:type="dxa"/>
          </w:tcPr>
          <w:p w14:paraId="415945DD" w14:textId="77777777" w:rsidR="007E396F" w:rsidRDefault="007E396F" w:rsidP="00DF5EE4">
            <w:pPr>
              <w:pStyle w:val="BodyNormal"/>
              <w:rPr>
                <w:lang w:val="en-AU"/>
              </w:rPr>
            </w:pPr>
          </w:p>
        </w:tc>
        <w:tc>
          <w:tcPr>
            <w:tcW w:w="1702" w:type="dxa"/>
          </w:tcPr>
          <w:p w14:paraId="18DA0F1F" w14:textId="77777777" w:rsidR="007E396F" w:rsidRDefault="007E396F" w:rsidP="00DF5EE4">
            <w:pPr>
              <w:pStyle w:val="BodyNormal"/>
              <w:rPr>
                <w:lang w:val="en-AU"/>
              </w:rPr>
            </w:pPr>
          </w:p>
        </w:tc>
        <w:tc>
          <w:tcPr>
            <w:tcW w:w="1801" w:type="dxa"/>
            <w:shd w:val="clear" w:color="auto" w:fill="D9D9D9" w:themeFill="background1" w:themeFillShade="D9"/>
          </w:tcPr>
          <w:p w14:paraId="0082D7F4" w14:textId="3C132678" w:rsidR="007E396F" w:rsidRDefault="00DF5EE4" w:rsidP="00DF5EE4">
            <w:pPr>
              <w:pStyle w:val="BodyNormal"/>
              <w:rPr>
                <w:lang w:val="en-AU"/>
              </w:rPr>
            </w:pPr>
            <w:r>
              <w:rPr>
                <w:lang w:val="en-AU"/>
              </w:rPr>
              <w:t>x</w:t>
            </w:r>
          </w:p>
        </w:tc>
        <w:tc>
          <w:tcPr>
            <w:tcW w:w="1418" w:type="dxa"/>
          </w:tcPr>
          <w:p w14:paraId="105A842F" w14:textId="77777777" w:rsidR="007E396F" w:rsidRDefault="00B72EFA" w:rsidP="00DF5EE4">
            <w:pPr>
              <w:pStyle w:val="BodyNormal"/>
              <w:rPr>
                <w:lang w:val="en-AU"/>
              </w:rPr>
            </w:pPr>
            <w:r>
              <w:rPr>
                <w:lang w:val="en-AU"/>
              </w:rPr>
              <w:t>5 events</w:t>
            </w:r>
          </w:p>
          <w:p w14:paraId="36A36E41" w14:textId="070A5142" w:rsidR="00B72EFA" w:rsidRDefault="00B72EFA" w:rsidP="00DF5EE4">
            <w:pPr>
              <w:pStyle w:val="BodyNormal"/>
              <w:rPr>
                <w:lang w:val="en-AU"/>
              </w:rPr>
            </w:pPr>
            <w:r>
              <w:rPr>
                <w:lang w:val="en-AU"/>
              </w:rPr>
              <w:t>100 participants</w:t>
            </w:r>
          </w:p>
        </w:tc>
        <w:tc>
          <w:tcPr>
            <w:tcW w:w="1523" w:type="dxa"/>
          </w:tcPr>
          <w:p w14:paraId="627B129A" w14:textId="4970F886" w:rsidR="007E396F" w:rsidRDefault="00FE5BCA" w:rsidP="00DF5EE4">
            <w:pPr>
              <w:pStyle w:val="BodyNormal"/>
              <w:rPr>
                <w:lang w:val="en-AU"/>
              </w:rPr>
            </w:pPr>
            <w:r>
              <w:rPr>
                <w:lang w:val="en-AU"/>
              </w:rPr>
              <w:t>5</w:t>
            </w:r>
            <w:r w:rsidR="00B72EFA">
              <w:rPr>
                <w:lang w:val="en-AU"/>
              </w:rPr>
              <w:t xml:space="preserve"> events</w:t>
            </w:r>
          </w:p>
          <w:p w14:paraId="36C97973" w14:textId="717DF643" w:rsidR="00B72EFA" w:rsidRDefault="00FE5BCA" w:rsidP="00DF5EE4">
            <w:pPr>
              <w:pStyle w:val="BodyNormal"/>
              <w:rPr>
                <w:lang w:val="en-AU"/>
              </w:rPr>
            </w:pPr>
            <w:r>
              <w:rPr>
                <w:lang w:val="en-AU"/>
              </w:rPr>
              <w:t>80</w:t>
            </w:r>
            <w:r w:rsidR="00B72EFA">
              <w:rPr>
                <w:lang w:val="en-AU"/>
              </w:rPr>
              <w:t xml:space="preserve"> participants</w:t>
            </w:r>
          </w:p>
        </w:tc>
      </w:tr>
    </w:tbl>
    <w:p w14:paraId="2B5ADCE1" w14:textId="77777777" w:rsidR="00924DD9" w:rsidRDefault="00924DD9" w:rsidP="00E845C4">
      <w:pPr>
        <w:pStyle w:val="BodyNormal"/>
        <w:rPr>
          <w:b/>
          <w:lang w:val="en-AU"/>
        </w:rPr>
      </w:pPr>
    </w:p>
    <w:p w14:paraId="23B03278" w14:textId="77777777" w:rsidR="00924DD9" w:rsidRDefault="00924DD9">
      <w:pPr>
        <w:spacing w:after="120"/>
        <w:rPr>
          <w:b/>
          <w:szCs w:val="16"/>
        </w:rPr>
      </w:pPr>
      <w:r>
        <w:rPr>
          <w:b/>
        </w:rPr>
        <w:br w:type="page"/>
      </w:r>
    </w:p>
    <w:p w14:paraId="75452A04" w14:textId="57D86539" w:rsidR="00E845C4" w:rsidRPr="00CF61C2" w:rsidRDefault="00E845C4" w:rsidP="00E845C4">
      <w:pPr>
        <w:pStyle w:val="BodyNormal"/>
        <w:rPr>
          <w:b/>
          <w:lang w:val="en-AU"/>
        </w:rPr>
      </w:pPr>
      <w:r w:rsidRPr="00CF61C2">
        <w:rPr>
          <w:b/>
          <w:lang w:val="en-AU"/>
        </w:rPr>
        <w:t>Activity progress</w:t>
      </w:r>
    </w:p>
    <w:p w14:paraId="7969CEC4" w14:textId="77777777" w:rsidR="00E845C4" w:rsidRDefault="00E845C4" w:rsidP="00E845C4">
      <w:pPr>
        <w:pStyle w:val="BodyNormal"/>
        <w:rPr>
          <w:lang w:val="en-AU"/>
        </w:rPr>
      </w:pPr>
      <w:r>
        <w:rPr>
          <w:lang w:val="en-AU"/>
        </w:rPr>
        <w:t>Project stage 1 (0-6 mths)</w:t>
      </w:r>
    </w:p>
    <w:tbl>
      <w:tblPr>
        <w:tblStyle w:val="JobNoTable"/>
        <w:tblW w:w="0" w:type="auto"/>
        <w:tblLook w:val="04A0" w:firstRow="1" w:lastRow="0" w:firstColumn="1" w:lastColumn="0" w:noHBand="0" w:noVBand="1"/>
      </w:tblPr>
      <w:tblGrid>
        <w:gridCol w:w="2844"/>
        <w:gridCol w:w="1518"/>
        <w:gridCol w:w="1417"/>
        <w:gridCol w:w="4075"/>
      </w:tblGrid>
      <w:tr w:rsidR="00F44713" w14:paraId="495A4D17" w14:textId="77777777" w:rsidTr="00F44713">
        <w:trPr>
          <w:cnfStyle w:val="100000000000" w:firstRow="1" w:lastRow="0" w:firstColumn="0" w:lastColumn="0" w:oddVBand="0" w:evenVBand="0" w:oddHBand="0" w:evenHBand="0" w:firstRowFirstColumn="0" w:firstRowLastColumn="0" w:lastRowFirstColumn="0" w:lastRowLastColumn="0"/>
        </w:trPr>
        <w:tc>
          <w:tcPr>
            <w:tcW w:w="2844" w:type="dxa"/>
          </w:tcPr>
          <w:p w14:paraId="6B2E2405" w14:textId="0818487E" w:rsidR="00E845C4" w:rsidRDefault="00E845C4" w:rsidP="00F44713">
            <w:pPr>
              <w:pStyle w:val="BodyNormal"/>
              <w:jc w:val="left"/>
              <w:rPr>
                <w:lang w:val="en-AU"/>
              </w:rPr>
            </w:pPr>
            <w:r>
              <w:rPr>
                <w:lang w:val="en-AU"/>
              </w:rPr>
              <w:t>Activity (standard output)</w:t>
            </w:r>
          </w:p>
        </w:tc>
        <w:tc>
          <w:tcPr>
            <w:tcW w:w="1518" w:type="dxa"/>
          </w:tcPr>
          <w:p w14:paraId="6428C688" w14:textId="77777777" w:rsidR="00E845C4" w:rsidRDefault="00E845C4" w:rsidP="00DF5EE4">
            <w:pPr>
              <w:pStyle w:val="BodyNormal"/>
              <w:rPr>
                <w:lang w:val="en-AU"/>
              </w:rPr>
            </w:pPr>
            <w:r>
              <w:rPr>
                <w:lang w:val="en-AU"/>
              </w:rPr>
              <w:t>Planned</w:t>
            </w:r>
          </w:p>
        </w:tc>
        <w:tc>
          <w:tcPr>
            <w:tcW w:w="1417" w:type="dxa"/>
          </w:tcPr>
          <w:p w14:paraId="0B552CD8" w14:textId="77777777" w:rsidR="00E845C4" w:rsidRDefault="00E845C4" w:rsidP="00DF5EE4">
            <w:pPr>
              <w:pStyle w:val="BodyNormal"/>
              <w:rPr>
                <w:lang w:val="en-AU"/>
              </w:rPr>
            </w:pPr>
            <w:r>
              <w:rPr>
                <w:lang w:val="en-AU"/>
              </w:rPr>
              <w:t>Actual</w:t>
            </w:r>
          </w:p>
        </w:tc>
        <w:tc>
          <w:tcPr>
            <w:tcW w:w="4075" w:type="dxa"/>
          </w:tcPr>
          <w:p w14:paraId="5C6D19B7" w14:textId="77777777" w:rsidR="00B04950" w:rsidRDefault="00B04950" w:rsidP="00B04950">
            <w:pPr>
              <w:pStyle w:val="BodyNormal"/>
              <w:rPr>
                <w:lang w:val="en-AU"/>
              </w:rPr>
            </w:pPr>
            <w:r>
              <w:rPr>
                <w:lang w:val="en-AU"/>
              </w:rPr>
              <w:t xml:space="preserve">Comments </w:t>
            </w:r>
          </w:p>
          <w:p w14:paraId="5DA62159" w14:textId="3FCCA6CF" w:rsidR="00E845C4" w:rsidRPr="00CF61C2" w:rsidRDefault="00B04950" w:rsidP="00B04950">
            <w:pPr>
              <w:pStyle w:val="BodyNormal"/>
              <w:rPr>
                <w:b w:val="0"/>
                <w:lang w:val="en-AU"/>
              </w:rPr>
            </w:pPr>
            <w:r>
              <w:rPr>
                <w:lang w:val="en-AU"/>
              </w:rPr>
              <w:t>(if discrepancy between planned and actual is significant this must be addressed in these comments)</w:t>
            </w:r>
          </w:p>
        </w:tc>
      </w:tr>
      <w:tr w:rsidR="00F44713" w14:paraId="59176CE2" w14:textId="77777777" w:rsidTr="00F44713">
        <w:tc>
          <w:tcPr>
            <w:tcW w:w="2844" w:type="dxa"/>
          </w:tcPr>
          <w:p w14:paraId="284C4B91" w14:textId="554A466F" w:rsidR="00F44713" w:rsidRDefault="00F44713" w:rsidP="00DF5EE4">
            <w:pPr>
              <w:pStyle w:val="BodyNormal"/>
              <w:rPr>
                <w:lang w:val="en-AU"/>
              </w:rPr>
            </w:pPr>
            <w:r>
              <w:rPr>
                <w:lang w:val="en-AU"/>
              </w:rPr>
              <w:t xml:space="preserve">Fish passage installation </w:t>
            </w:r>
          </w:p>
        </w:tc>
        <w:tc>
          <w:tcPr>
            <w:tcW w:w="1518" w:type="dxa"/>
          </w:tcPr>
          <w:p w14:paraId="11FBB5D9" w14:textId="1AFD699D" w:rsidR="00F44713" w:rsidRDefault="00F44713" w:rsidP="00DF5EE4">
            <w:pPr>
              <w:pStyle w:val="BodyNormal"/>
              <w:jc w:val="left"/>
              <w:rPr>
                <w:lang w:val="en-AU"/>
              </w:rPr>
            </w:pPr>
            <w:r>
              <w:rPr>
                <w:lang w:val="en-AU"/>
              </w:rPr>
              <w:t>0</w:t>
            </w:r>
          </w:p>
        </w:tc>
        <w:tc>
          <w:tcPr>
            <w:tcW w:w="1417" w:type="dxa"/>
          </w:tcPr>
          <w:p w14:paraId="007BF3D8" w14:textId="06C9789E" w:rsidR="00F44713" w:rsidRDefault="00F44713" w:rsidP="00DF5EE4">
            <w:pPr>
              <w:pStyle w:val="BodyNormal"/>
              <w:rPr>
                <w:lang w:val="en-AU"/>
              </w:rPr>
            </w:pPr>
            <w:r>
              <w:rPr>
                <w:lang w:val="en-AU"/>
              </w:rPr>
              <w:t>0</w:t>
            </w:r>
          </w:p>
        </w:tc>
        <w:tc>
          <w:tcPr>
            <w:tcW w:w="4075" w:type="dxa"/>
          </w:tcPr>
          <w:p w14:paraId="2E4646D0" w14:textId="77777777" w:rsidR="00F44713" w:rsidRDefault="00F44713" w:rsidP="00DF5EE4">
            <w:pPr>
              <w:pStyle w:val="BodyNormal"/>
              <w:rPr>
                <w:lang w:val="en-AU"/>
              </w:rPr>
            </w:pPr>
          </w:p>
        </w:tc>
      </w:tr>
      <w:tr w:rsidR="00F44713" w14:paraId="24B6D186" w14:textId="77777777" w:rsidTr="00F44713">
        <w:tc>
          <w:tcPr>
            <w:tcW w:w="2844" w:type="dxa"/>
          </w:tcPr>
          <w:p w14:paraId="72B8FED7" w14:textId="5FD09528" w:rsidR="00F44713" w:rsidRDefault="00F44713" w:rsidP="00DF5EE4">
            <w:pPr>
              <w:pStyle w:val="BodyNormal"/>
              <w:rPr>
                <w:lang w:val="en-AU"/>
              </w:rPr>
            </w:pPr>
            <w:r>
              <w:rPr>
                <w:lang w:val="en-AU"/>
              </w:rPr>
              <w:t>Weed treatment</w:t>
            </w:r>
          </w:p>
        </w:tc>
        <w:tc>
          <w:tcPr>
            <w:tcW w:w="1518" w:type="dxa"/>
          </w:tcPr>
          <w:p w14:paraId="3E157372" w14:textId="184AEB89" w:rsidR="00F44713" w:rsidRDefault="00F44713" w:rsidP="00DF5EE4">
            <w:pPr>
              <w:pStyle w:val="BodyNormal"/>
              <w:rPr>
                <w:lang w:val="en-AU"/>
              </w:rPr>
            </w:pPr>
            <w:r>
              <w:rPr>
                <w:lang w:val="en-AU"/>
              </w:rPr>
              <w:t>10ha</w:t>
            </w:r>
          </w:p>
        </w:tc>
        <w:tc>
          <w:tcPr>
            <w:tcW w:w="1417" w:type="dxa"/>
          </w:tcPr>
          <w:p w14:paraId="57FAA146" w14:textId="0D3A97B3" w:rsidR="00F44713" w:rsidRDefault="00F44713" w:rsidP="00DF5EE4">
            <w:pPr>
              <w:pStyle w:val="BodyNormal"/>
              <w:rPr>
                <w:lang w:val="en-AU"/>
              </w:rPr>
            </w:pPr>
            <w:r>
              <w:rPr>
                <w:lang w:val="en-AU"/>
              </w:rPr>
              <w:t>12ha</w:t>
            </w:r>
          </w:p>
        </w:tc>
        <w:tc>
          <w:tcPr>
            <w:tcW w:w="4075" w:type="dxa"/>
          </w:tcPr>
          <w:p w14:paraId="4509D17F" w14:textId="77777777" w:rsidR="00F44713" w:rsidRDefault="00F44713" w:rsidP="00DF5EE4">
            <w:pPr>
              <w:pStyle w:val="BodyNormal"/>
              <w:rPr>
                <w:lang w:val="en-AU"/>
              </w:rPr>
            </w:pPr>
          </w:p>
        </w:tc>
      </w:tr>
      <w:tr w:rsidR="00F44713" w14:paraId="601A0D44" w14:textId="77777777" w:rsidTr="00F44713">
        <w:tc>
          <w:tcPr>
            <w:tcW w:w="2844" w:type="dxa"/>
          </w:tcPr>
          <w:p w14:paraId="1490DA19" w14:textId="2275CFEB" w:rsidR="00F44713" w:rsidRDefault="00F44713" w:rsidP="00DF5EE4">
            <w:pPr>
              <w:pStyle w:val="BodyNormal"/>
              <w:rPr>
                <w:lang w:val="en-AU"/>
              </w:rPr>
            </w:pPr>
            <w:r>
              <w:rPr>
                <w:lang w:val="en-AU"/>
              </w:rPr>
              <w:t>Fencing</w:t>
            </w:r>
          </w:p>
        </w:tc>
        <w:tc>
          <w:tcPr>
            <w:tcW w:w="1518" w:type="dxa"/>
          </w:tcPr>
          <w:p w14:paraId="140BB173" w14:textId="748473A2" w:rsidR="00F44713" w:rsidRDefault="00F44713" w:rsidP="00DF5EE4">
            <w:pPr>
              <w:pStyle w:val="BodyNormal"/>
              <w:rPr>
                <w:lang w:val="en-AU"/>
              </w:rPr>
            </w:pPr>
            <w:r>
              <w:rPr>
                <w:lang w:val="en-AU"/>
              </w:rPr>
              <w:t>1km</w:t>
            </w:r>
          </w:p>
        </w:tc>
        <w:tc>
          <w:tcPr>
            <w:tcW w:w="1417" w:type="dxa"/>
          </w:tcPr>
          <w:p w14:paraId="1FA33D61" w14:textId="3CB4297B" w:rsidR="00F44713" w:rsidRDefault="00F44713" w:rsidP="00DF5EE4">
            <w:pPr>
              <w:pStyle w:val="BodyNormal"/>
              <w:rPr>
                <w:lang w:val="en-AU"/>
              </w:rPr>
            </w:pPr>
            <w:r>
              <w:rPr>
                <w:lang w:val="en-AU"/>
              </w:rPr>
              <w:t>200m</w:t>
            </w:r>
          </w:p>
        </w:tc>
        <w:tc>
          <w:tcPr>
            <w:tcW w:w="4075" w:type="dxa"/>
          </w:tcPr>
          <w:p w14:paraId="54767958" w14:textId="66A816D1" w:rsidR="00F44713" w:rsidRDefault="00F44713" w:rsidP="00DF5EE4">
            <w:pPr>
              <w:pStyle w:val="BodyNormal"/>
              <w:rPr>
                <w:lang w:val="en-AU"/>
              </w:rPr>
            </w:pPr>
            <w:r>
              <w:rPr>
                <w:lang w:val="en-AU"/>
              </w:rPr>
              <w:t>Slow uptake by landholders. Communication plan should improve this.</w:t>
            </w:r>
          </w:p>
        </w:tc>
      </w:tr>
      <w:tr w:rsidR="00F44713" w14:paraId="17EBA966" w14:textId="77777777" w:rsidTr="00F44713">
        <w:tc>
          <w:tcPr>
            <w:tcW w:w="2844" w:type="dxa"/>
          </w:tcPr>
          <w:p w14:paraId="2A6DCBE2" w14:textId="1CB61D2D" w:rsidR="00F44713" w:rsidRDefault="00F44713" w:rsidP="00DF5EE4">
            <w:pPr>
              <w:pStyle w:val="BodyNormal"/>
              <w:rPr>
                <w:lang w:val="en-AU"/>
              </w:rPr>
            </w:pPr>
            <w:r>
              <w:rPr>
                <w:lang w:val="en-AU"/>
              </w:rPr>
              <w:t>Off-stream watering sites</w:t>
            </w:r>
          </w:p>
        </w:tc>
        <w:tc>
          <w:tcPr>
            <w:tcW w:w="1518" w:type="dxa"/>
          </w:tcPr>
          <w:p w14:paraId="51336D93" w14:textId="59804689" w:rsidR="00F44713" w:rsidRDefault="00F44713" w:rsidP="00DF5EE4">
            <w:pPr>
              <w:pStyle w:val="BodyNormal"/>
              <w:rPr>
                <w:lang w:val="en-AU"/>
              </w:rPr>
            </w:pPr>
            <w:r>
              <w:rPr>
                <w:lang w:val="en-AU"/>
              </w:rPr>
              <w:t>2</w:t>
            </w:r>
          </w:p>
        </w:tc>
        <w:tc>
          <w:tcPr>
            <w:tcW w:w="1417" w:type="dxa"/>
          </w:tcPr>
          <w:p w14:paraId="3CFF9464" w14:textId="291EE437" w:rsidR="00F44713" w:rsidRDefault="00F44713" w:rsidP="00DF5EE4">
            <w:pPr>
              <w:pStyle w:val="BodyNormal"/>
              <w:rPr>
                <w:lang w:val="en-AU"/>
              </w:rPr>
            </w:pPr>
            <w:r>
              <w:rPr>
                <w:lang w:val="en-AU"/>
              </w:rPr>
              <w:t>1</w:t>
            </w:r>
          </w:p>
        </w:tc>
        <w:tc>
          <w:tcPr>
            <w:tcW w:w="4075" w:type="dxa"/>
          </w:tcPr>
          <w:p w14:paraId="33ECA110" w14:textId="375EA8E9" w:rsidR="00F44713" w:rsidRDefault="00B04950" w:rsidP="00DF5EE4">
            <w:pPr>
              <w:pStyle w:val="BodyNormal"/>
              <w:rPr>
                <w:lang w:val="en-AU"/>
              </w:rPr>
            </w:pPr>
            <w:r>
              <w:rPr>
                <w:lang w:val="en-AU"/>
              </w:rPr>
              <w:t xml:space="preserve">Second point was unnecessary </w:t>
            </w:r>
          </w:p>
        </w:tc>
      </w:tr>
      <w:tr w:rsidR="00F44713" w14:paraId="12FFF49A" w14:textId="77777777" w:rsidTr="00F44713">
        <w:tc>
          <w:tcPr>
            <w:tcW w:w="2844" w:type="dxa"/>
          </w:tcPr>
          <w:p w14:paraId="46CE6594" w14:textId="118A00AC" w:rsidR="00F44713" w:rsidRDefault="00F44713" w:rsidP="00DF5EE4">
            <w:pPr>
              <w:pStyle w:val="BodyNormal"/>
              <w:rPr>
                <w:lang w:val="en-AU"/>
              </w:rPr>
            </w:pPr>
            <w:r>
              <w:rPr>
                <w:lang w:val="en-AU"/>
              </w:rPr>
              <w:t>Revegetation</w:t>
            </w:r>
          </w:p>
        </w:tc>
        <w:tc>
          <w:tcPr>
            <w:tcW w:w="1518" w:type="dxa"/>
          </w:tcPr>
          <w:p w14:paraId="771BA917" w14:textId="2125E1C8" w:rsidR="00F44713" w:rsidRDefault="00F44713" w:rsidP="00DF5EE4">
            <w:pPr>
              <w:pStyle w:val="BodyNormal"/>
              <w:rPr>
                <w:lang w:val="en-AU"/>
              </w:rPr>
            </w:pPr>
            <w:r>
              <w:rPr>
                <w:lang w:val="en-AU"/>
              </w:rPr>
              <w:t>5ha</w:t>
            </w:r>
          </w:p>
        </w:tc>
        <w:tc>
          <w:tcPr>
            <w:tcW w:w="1417" w:type="dxa"/>
          </w:tcPr>
          <w:p w14:paraId="7B32DEBF" w14:textId="45537A4A" w:rsidR="00F44713" w:rsidRDefault="00F44713" w:rsidP="00DF5EE4">
            <w:pPr>
              <w:pStyle w:val="BodyNormal"/>
              <w:rPr>
                <w:lang w:val="en-AU"/>
              </w:rPr>
            </w:pPr>
            <w:r>
              <w:rPr>
                <w:lang w:val="en-AU"/>
              </w:rPr>
              <w:t>5ha</w:t>
            </w:r>
          </w:p>
        </w:tc>
        <w:tc>
          <w:tcPr>
            <w:tcW w:w="4075" w:type="dxa"/>
          </w:tcPr>
          <w:p w14:paraId="69984E47" w14:textId="77777777" w:rsidR="00F44713" w:rsidRDefault="00F44713" w:rsidP="00DF5EE4">
            <w:pPr>
              <w:pStyle w:val="BodyNormal"/>
              <w:rPr>
                <w:lang w:val="en-AU"/>
              </w:rPr>
            </w:pPr>
          </w:p>
        </w:tc>
      </w:tr>
      <w:tr w:rsidR="00F44713" w14:paraId="3FA4BFFC" w14:textId="77777777" w:rsidTr="00F44713">
        <w:tc>
          <w:tcPr>
            <w:tcW w:w="2844" w:type="dxa"/>
          </w:tcPr>
          <w:p w14:paraId="005786A0" w14:textId="7648783C" w:rsidR="00F44713" w:rsidRDefault="00F44713" w:rsidP="00DF5EE4">
            <w:pPr>
              <w:pStyle w:val="BodyNormal"/>
              <w:rPr>
                <w:lang w:val="en-AU"/>
              </w:rPr>
            </w:pPr>
            <w:r>
              <w:rPr>
                <w:lang w:val="en-AU"/>
              </w:rPr>
              <w:t>Training and skills development</w:t>
            </w:r>
          </w:p>
        </w:tc>
        <w:tc>
          <w:tcPr>
            <w:tcW w:w="1518" w:type="dxa"/>
          </w:tcPr>
          <w:p w14:paraId="1BDA78F5" w14:textId="77777777" w:rsidR="00F44713" w:rsidRDefault="00F44713" w:rsidP="00DF5EE4">
            <w:pPr>
              <w:pStyle w:val="BodyNormal"/>
              <w:rPr>
                <w:lang w:val="en-AU"/>
              </w:rPr>
            </w:pPr>
            <w:r>
              <w:rPr>
                <w:lang w:val="en-AU"/>
              </w:rPr>
              <w:t>2 events</w:t>
            </w:r>
          </w:p>
          <w:p w14:paraId="38D450F6" w14:textId="069DCFF1" w:rsidR="00F44713" w:rsidRDefault="00F44713" w:rsidP="00DF5EE4">
            <w:pPr>
              <w:pStyle w:val="BodyNormal"/>
              <w:rPr>
                <w:lang w:val="en-AU"/>
              </w:rPr>
            </w:pPr>
            <w:r>
              <w:rPr>
                <w:lang w:val="en-AU"/>
              </w:rPr>
              <w:t>40 participants</w:t>
            </w:r>
          </w:p>
        </w:tc>
        <w:tc>
          <w:tcPr>
            <w:tcW w:w="1417" w:type="dxa"/>
          </w:tcPr>
          <w:p w14:paraId="6F3EFA95" w14:textId="77777777" w:rsidR="00F44713" w:rsidRDefault="00F44713" w:rsidP="00DF5EE4">
            <w:pPr>
              <w:pStyle w:val="BodyNormal"/>
              <w:rPr>
                <w:lang w:val="en-AU"/>
              </w:rPr>
            </w:pPr>
            <w:r>
              <w:rPr>
                <w:lang w:val="en-AU"/>
              </w:rPr>
              <w:t>2 events</w:t>
            </w:r>
          </w:p>
          <w:p w14:paraId="4432C6FC" w14:textId="11D8C326" w:rsidR="00F44713" w:rsidRDefault="00F44713" w:rsidP="00DF5EE4">
            <w:pPr>
              <w:pStyle w:val="BodyNormal"/>
              <w:rPr>
                <w:lang w:val="en-AU"/>
              </w:rPr>
            </w:pPr>
            <w:r>
              <w:rPr>
                <w:lang w:val="en-AU"/>
              </w:rPr>
              <w:t>33 participants</w:t>
            </w:r>
          </w:p>
        </w:tc>
        <w:tc>
          <w:tcPr>
            <w:tcW w:w="4075" w:type="dxa"/>
          </w:tcPr>
          <w:p w14:paraId="6B087CB3" w14:textId="77777777" w:rsidR="00F44713" w:rsidRDefault="00F44713" w:rsidP="00DF5EE4">
            <w:pPr>
              <w:pStyle w:val="BodyNormal"/>
              <w:rPr>
                <w:lang w:val="en-AU"/>
              </w:rPr>
            </w:pPr>
          </w:p>
        </w:tc>
      </w:tr>
    </w:tbl>
    <w:p w14:paraId="627BE3E9" w14:textId="5E202282" w:rsidR="00E845C4" w:rsidRPr="00CF61C2" w:rsidRDefault="00E845C4" w:rsidP="00E845C4">
      <w:pPr>
        <w:pStyle w:val="BodyNormal"/>
        <w:rPr>
          <w:i/>
          <w:lang w:val="en-AU"/>
        </w:rPr>
      </w:pPr>
      <w:r w:rsidRPr="00CF61C2">
        <w:rPr>
          <w:i/>
          <w:lang w:val="en-AU"/>
        </w:rPr>
        <w:t xml:space="preserve">Etc for relevant number of </w:t>
      </w:r>
      <w:r>
        <w:rPr>
          <w:i/>
          <w:lang w:val="en-AU"/>
        </w:rPr>
        <w:t xml:space="preserve">six monthly </w:t>
      </w:r>
      <w:r w:rsidRPr="00CF61C2">
        <w:rPr>
          <w:i/>
          <w:lang w:val="en-AU"/>
        </w:rPr>
        <w:t>project stages</w:t>
      </w:r>
    </w:p>
    <w:p w14:paraId="3AE664C7" w14:textId="77777777" w:rsidR="00E845C4" w:rsidRPr="00D445ED" w:rsidRDefault="00E845C4" w:rsidP="00E845C4">
      <w:pPr>
        <w:pStyle w:val="BodyNormal"/>
        <w:rPr>
          <w:lang w:val="en-AU"/>
        </w:rPr>
      </w:pPr>
      <w:r>
        <w:rPr>
          <w:lang w:val="en-AU"/>
        </w:rPr>
        <w:t>Map showing location of each type of activity.</w:t>
      </w:r>
    </w:p>
    <w:p w14:paraId="4D94F845" w14:textId="057305B2" w:rsidR="00E845C4" w:rsidRDefault="00BB3037" w:rsidP="00E845C4">
      <w:pPr>
        <w:pStyle w:val="BodyNormal"/>
        <w:pBdr>
          <w:top w:val="single" w:sz="4" w:space="1" w:color="auto"/>
          <w:left w:val="single" w:sz="4" w:space="4" w:color="auto"/>
          <w:bottom w:val="single" w:sz="4" w:space="1" w:color="auto"/>
          <w:right w:val="single" w:sz="4" w:space="4" w:color="auto"/>
        </w:pBdr>
        <w:rPr>
          <w:lang w:val="en-AU"/>
        </w:rPr>
      </w:pPr>
      <w:r>
        <w:rPr>
          <w:noProof/>
          <w:lang w:val="en-AU" w:eastAsia="en-AU"/>
        </w:rPr>
        <w:drawing>
          <wp:inline distT="0" distB="0" distL="0" distR="0" wp14:anchorId="649F5099" wp14:editId="161D848E">
            <wp:extent cx="6123305" cy="2696845"/>
            <wp:effectExtent l="0" t="0" r="0" b="0"/>
            <wp:docPr id="38" name="Picture 38" descr="/Users/pamelab/Desktop/merit map eg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melab/Desktop/merit map eg copy.pd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3305" cy="2696845"/>
                    </a:xfrm>
                    <a:prstGeom prst="rect">
                      <a:avLst/>
                    </a:prstGeom>
                    <a:noFill/>
                    <a:ln>
                      <a:noFill/>
                    </a:ln>
                  </pic:spPr>
                </pic:pic>
              </a:graphicData>
            </a:graphic>
          </wp:inline>
        </w:drawing>
      </w:r>
    </w:p>
    <w:p w14:paraId="5262EB97" w14:textId="1F2FB46F" w:rsidR="00E845C4" w:rsidRDefault="00BB3037" w:rsidP="00E845C4">
      <w:pPr>
        <w:pStyle w:val="BodyNormal"/>
        <w:pBdr>
          <w:top w:val="single" w:sz="4" w:space="1" w:color="auto"/>
          <w:left w:val="single" w:sz="4" w:space="4" w:color="auto"/>
          <w:bottom w:val="single" w:sz="4" w:space="1" w:color="auto"/>
          <w:right w:val="single" w:sz="4" w:space="4" w:color="auto"/>
        </w:pBdr>
        <w:rPr>
          <w:lang w:val="en-AU"/>
        </w:rPr>
      </w:pPr>
      <w:r>
        <w:rPr>
          <w:lang w:val="en-AU"/>
        </w:rPr>
        <w:t>Example only – not to scale</w:t>
      </w:r>
    </w:p>
    <w:p w14:paraId="709D7D97" w14:textId="77777777" w:rsidR="00924DD9" w:rsidRDefault="00924DD9">
      <w:pPr>
        <w:spacing w:after="120"/>
        <w:rPr>
          <w:b/>
          <w:szCs w:val="16"/>
        </w:rPr>
      </w:pPr>
      <w:r>
        <w:rPr>
          <w:b/>
        </w:rPr>
        <w:br w:type="page"/>
      </w:r>
    </w:p>
    <w:p w14:paraId="37F4CF81" w14:textId="398CFB9D" w:rsidR="00E845C4" w:rsidRPr="00B07944" w:rsidRDefault="00E845C4" w:rsidP="00E845C4">
      <w:pPr>
        <w:pStyle w:val="BodyNormal"/>
        <w:rPr>
          <w:i/>
          <w:lang w:val="en-AU"/>
        </w:rPr>
      </w:pPr>
      <w:r>
        <w:rPr>
          <w:b/>
          <w:lang w:val="en-AU"/>
        </w:rPr>
        <w:t xml:space="preserve">Monitoring program and results </w:t>
      </w:r>
      <w:r w:rsidRPr="00B07944">
        <w:rPr>
          <w:i/>
          <w:lang w:val="en-AU"/>
        </w:rPr>
        <w:t>(from approved MERI Plan)</w:t>
      </w:r>
    </w:p>
    <w:tbl>
      <w:tblPr>
        <w:tblStyle w:val="JobNoTable"/>
        <w:tblW w:w="9832" w:type="dxa"/>
        <w:tblLook w:val="04A0" w:firstRow="1" w:lastRow="0" w:firstColumn="1" w:lastColumn="0" w:noHBand="0" w:noVBand="1"/>
      </w:tblPr>
      <w:tblGrid>
        <w:gridCol w:w="1012"/>
        <w:gridCol w:w="1549"/>
        <w:gridCol w:w="1517"/>
        <w:gridCol w:w="851"/>
        <w:gridCol w:w="4903"/>
      </w:tblGrid>
      <w:tr w:rsidR="005470AD" w14:paraId="2210D5A0" w14:textId="77777777" w:rsidTr="005470AD">
        <w:trPr>
          <w:cnfStyle w:val="100000000000" w:firstRow="1" w:lastRow="0" w:firstColumn="0" w:lastColumn="0" w:oddVBand="0" w:evenVBand="0" w:oddHBand="0" w:evenHBand="0" w:firstRowFirstColumn="0" w:firstRowLastColumn="0" w:lastRowFirstColumn="0" w:lastRowLastColumn="0"/>
          <w:tblHeader/>
        </w:trPr>
        <w:tc>
          <w:tcPr>
            <w:tcW w:w="1012" w:type="dxa"/>
          </w:tcPr>
          <w:p w14:paraId="45C964ED" w14:textId="77777777" w:rsidR="00E845C4" w:rsidRDefault="00E845C4" w:rsidP="00DF5EE4">
            <w:pPr>
              <w:pStyle w:val="BodyNormal"/>
              <w:rPr>
                <w:lang w:val="en-AU"/>
              </w:rPr>
            </w:pPr>
            <w:r>
              <w:rPr>
                <w:lang w:val="en-AU"/>
              </w:rPr>
              <w:t>Year</w:t>
            </w:r>
          </w:p>
        </w:tc>
        <w:tc>
          <w:tcPr>
            <w:tcW w:w="1549" w:type="dxa"/>
          </w:tcPr>
          <w:p w14:paraId="5A31A280" w14:textId="504E4851" w:rsidR="00E845C4" w:rsidRDefault="00E845C4" w:rsidP="00DF5EE4">
            <w:pPr>
              <w:pStyle w:val="BodyNormal"/>
              <w:rPr>
                <w:lang w:val="en-AU"/>
              </w:rPr>
            </w:pPr>
            <w:r>
              <w:rPr>
                <w:lang w:val="en-AU"/>
              </w:rPr>
              <w:t>Description of monitoring</w:t>
            </w:r>
            <w:r w:rsidR="006727B2">
              <w:rPr>
                <w:lang w:val="en-AU"/>
              </w:rPr>
              <w:t xml:space="preserve"> or existing information</w:t>
            </w:r>
          </w:p>
        </w:tc>
        <w:tc>
          <w:tcPr>
            <w:tcW w:w="1517" w:type="dxa"/>
          </w:tcPr>
          <w:p w14:paraId="3D33F080" w14:textId="271B906A" w:rsidR="00E845C4" w:rsidRDefault="00E845C4" w:rsidP="00DF5EE4">
            <w:pPr>
              <w:pStyle w:val="BodyNormal"/>
              <w:rPr>
                <w:lang w:val="en-AU"/>
              </w:rPr>
            </w:pPr>
            <w:r>
              <w:rPr>
                <w:lang w:val="en-AU"/>
              </w:rPr>
              <w:t>Planned</w:t>
            </w:r>
            <w:r w:rsidR="00BA2314">
              <w:rPr>
                <w:lang w:val="en-AU"/>
              </w:rPr>
              <w:t xml:space="preserve"> (approx. timeline)</w:t>
            </w:r>
          </w:p>
        </w:tc>
        <w:tc>
          <w:tcPr>
            <w:tcW w:w="851" w:type="dxa"/>
          </w:tcPr>
          <w:p w14:paraId="0C9E3CD7" w14:textId="67800BE5" w:rsidR="00E845C4" w:rsidRDefault="00E845C4" w:rsidP="00DF5EE4">
            <w:pPr>
              <w:pStyle w:val="BodyNormal"/>
              <w:rPr>
                <w:lang w:val="en-AU"/>
              </w:rPr>
            </w:pPr>
            <w:r>
              <w:rPr>
                <w:lang w:val="en-AU"/>
              </w:rPr>
              <w:t>Actual</w:t>
            </w:r>
            <w:r w:rsidR="00BA2314">
              <w:rPr>
                <w:lang w:val="en-AU"/>
              </w:rPr>
              <w:t xml:space="preserve"> (date)</w:t>
            </w:r>
          </w:p>
        </w:tc>
        <w:tc>
          <w:tcPr>
            <w:tcW w:w="4903" w:type="dxa"/>
          </w:tcPr>
          <w:p w14:paraId="2D90AB85" w14:textId="77777777" w:rsidR="00E845C4" w:rsidRPr="00CF61C2" w:rsidRDefault="00E845C4" w:rsidP="00DF5EE4">
            <w:pPr>
              <w:pStyle w:val="BodyNormal"/>
              <w:rPr>
                <w:b w:val="0"/>
                <w:lang w:val="en-AU"/>
              </w:rPr>
            </w:pPr>
            <w:r>
              <w:rPr>
                <w:lang w:val="en-AU"/>
              </w:rPr>
              <w:t xml:space="preserve">Summary of findings </w:t>
            </w:r>
            <w:r w:rsidRPr="00B07944">
              <w:rPr>
                <w:lang w:val="en-AU"/>
              </w:rPr>
              <w:t>(reference to attached supporting evidence)</w:t>
            </w:r>
          </w:p>
        </w:tc>
      </w:tr>
      <w:tr w:rsidR="00122EB5" w14:paraId="38D93F82" w14:textId="77777777" w:rsidTr="005470AD">
        <w:tc>
          <w:tcPr>
            <w:tcW w:w="1012" w:type="dxa"/>
            <w:vMerge w:val="restart"/>
          </w:tcPr>
          <w:p w14:paraId="7AE01976" w14:textId="77777777" w:rsidR="006F05F1" w:rsidRDefault="006F05F1" w:rsidP="00DF5EE4">
            <w:pPr>
              <w:pStyle w:val="BodyNormal"/>
              <w:rPr>
                <w:lang w:val="en-AU"/>
              </w:rPr>
            </w:pPr>
            <w:r>
              <w:rPr>
                <w:lang w:val="en-AU"/>
              </w:rPr>
              <w:t>0-1 (baseline condition)</w:t>
            </w:r>
          </w:p>
        </w:tc>
        <w:tc>
          <w:tcPr>
            <w:tcW w:w="1549" w:type="dxa"/>
          </w:tcPr>
          <w:p w14:paraId="023DC8DE" w14:textId="2E168E34" w:rsidR="006F05F1" w:rsidRDefault="006F05F1" w:rsidP="00BA2314">
            <w:pPr>
              <w:pStyle w:val="BodyNormal"/>
              <w:jc w:val="left"/>
              <w:rPr>
                <w:lang w:val="en-AU"/>
              </w:rPr>
            </w:pPr>
            <w:r>
              <w:rPr>
                <w:lang w:val="en-AU"/>
              </w:rPr>
              <w:t>Fish survey (upstream and downstream of Thompson Weir)</w:t>
            </w:r>
          </w:p>
        </w:tc>
        <w:tc>
          <w:tcPr>
            <w:tcW w:w="1517" w:type="dxa"/>
          </w:tcPr>
          <w:p w14:paraId="174FB003" w14:textId="076396CC" w:rsidR="006F05F1" w:rsidRDefault="006F05F1" w:rsidP="006F05F1">
            <w:pPr>
              <w:pStyle w:val="BodyNormal"/>
              <w:rPr>
                <w:lang w:val="en-AU"/>
              </w:rPr>
            </w:pPr>
            <w:r>
              <w:rPr>
                <w:lang w:val="en-AU"/>
              </w:rPr>
              <w:t>1 (Sep)</w:t>
            </w:r>
          </w:p>
        </w:tc>
        <w:tc>
          <w:tcPr>
            <w:tcW w:w="851" w:type="dxa"/>
          </w:tcPr>
          <w:p w14:paraId="672021E1" w14:textId="365544C8" w:rsidR="006F05F1" w:rsidRDefault="006F05F1" w:rsidP="00DF5EE4">
            <w:pPr>
              <w:pStyle w:val="BodyNormal"/>
              <w:rPr>
                <w:lang w:val="en-AU"/>
              </w:rPr>
            </w:pPr>
            <w:r>
              <w:rPr>
                <w:lang w:val="en-AU"/>
              </w:rPr>
              <w:t>1 (Oct)</w:t>
            </w:r>
          </w:p>
        </w:tc>
        <w:tc>
          <w:tcPr>
            <w:tcW w:w="4903" w:type="dxa"/>
          </w:tcPr>
          <w:p w14:paraId="56C0ADD2" w14:textId="34A62AC4" w:rsidR="006F05F1" w:rsidRDefault="006F05F1" w:rsidP="006F05F1">
            <w:pPr>
              <w:pStyle w:val="BodyNormal"/>
              <w:rPr>
                <w:lang w:val="en-AU"/>
              </w:rPr>
            </w:pPr>
            <w:r>
              <w:rPr>
                <w:lang w:val="en-AU"/>
              </w:rPr>
              <w:t xml:space="preserve">The survey found similar numbers of native fish upstream and downstream of the weir, but a different suite of species. No Murray Cod were found. See fish survey report attached (Smith, R. 2017).  </w:t>
            </w:r>
          </w:p>
        </w:tc>
      </w:tr>
      <w:tr w:rsidR="00122EB5" w14:paraId="0E5981C2" w14:textId="77777777" w:rsidTr="005470AD">
        <w:tc>
          <w:tcPr>
            <w:tcW w:w="1012" w:type="dxa"/>
            <w:vMerge/>
          </w:tcPr>
          <w:p w14:paraId="01663F7D" w14:textId="77777777" w:rsidR="006F05F1" w:rsidRDefault="006F05F1" w:rsidP="00DF5EE4">
            <w:pPr>
              <w:pStyle w:val="BodyNormal"/>
              <w:rPr>
                <w:lang w:val="en-AU"/>
              </w:rPr>
            </w:pPr>
          </w:p>
        </w:tc>
        <w:tc>
          <w:tcPr>
            <w:tcW w:w="1549" w:type="dxa"/>
          </w:tcPr>
          <w:p w14:paraId="4A9E490B" w14:textId="7026DDF5" w:rsidR="006F05F1" w:rsidRDefault="006F05F1" w:rsidP="00DF5EE4">
            <w:pPr>
              <w:pStyle w:val="BodyNormal"/>
              <w:jc w:val="left"/>
              <w:rPr>
                <w:lang w:val="en-AU"/>
              </w:rPr>
            </w:pPr>
            <w:r>
              <w:rPr>
                <w:lang w:val="en-AU"/>
              </w:rPr>
              <w:t>Riparian vegetation and weed survey</w:t>
            </w:r>
          </w:p>
        </w:tc>
        <w:tc>
          <w:tcPr>
            <w:tcW w:w="1517" w:type="dxa"/>
          </w:tcPr>
          <w:p w14:paraId="35651266" w14:textId="129CC0E4" w:rsidR="006F05F1" w:rsidRDefault="006F05F1" w:rsidP="006F05F1">
            <w:pPr>
              <w:pStyle w:val="BodyNormal"/>
              <w:rPr>
                <w:lang w:val="en-AU"/>
              </w:rPr>
            </w:pPr>
            <w:r>
              <w:rPr>
                <w:lang w:val="en-AU"/>
              </w:rPr>
              <w:t>1 (Sep)</w:t>
            </w:r>
          </w:p>
        </w:tc>
        <w:tc>
          <w:tcPr>
            <w:tcW w:w="851" w:type="dxa"/>
          </w:tcPr>
          <w:p w14:paraId="017FAB79" w14:textId="7F374BCB" w:rsidR="006F05F1" w:rsidRDefault="006F05F1" w:rsidP="00DF5EE4">
            <w:pPr>
              <w:pStyle w:val="BodyNormal"/>
              <w:rPr>
                <w:lang w:val="en-AU"/>
              </w:rPr>
            </w:pPr>
            <w:r>
              <w:rPr>
                <w:lang w:val="en-AU"/>
              </w:rPr>
              <w:t>1 (Sep)</w:t>
            </w:r>
          </w:p>
        </w:tc>
        <w:tc>
          <w:tcPr>
            <w:tcW w:w="4903" w:type="dxa"/>
          </w:tcPr>
          <w:p w14:paraId="19E20153" w14:textId="29281B95" w:rsidR="006F05F1" w:rsidRDefault="006F05F1" w:rsidP="00DF5EE4">
            <w:pPr>
              <w:pStyle w:val="BodyNormal"/>
              <w:rPr>
                <w:lang w:val="en-AU"/>
              </w:rPr>
            </w:pPr>
            <w:r>
              <w:rPr>
                <w:lang w:val="en-AU"/>
              </w:rPr>
              <w:t xml:space="preserve">The survey indicated moderate to poor riparian vegetation condition. There was a low diversity and cover of native species, with a high prevalence of weeds (including </w:t>
            </w:r>
            <w:r w:rsidR="00CA7CF3">
              <w:rPr>
                <w:lang w:val="en-AU"/>
              </w:rPr>
              <w:t>blackberry and willows</w:t>
            </w:r>
            <w:r>
              <w:rPr>
                <w:lang w:val="en-AU"/>
              </w:rPr>
              <w:t>) at the survey sites. See vegetation survey report attached (Smith, K. 2017).</w:t>
            </w:r>
          </w:p>
        </w:tc>
      </w:tr>
      <w:tr w:rsidR="00122EB5" w14:paraId="3CC7D0A2" w14:textId="77777777" w:rsidTr="005470AD">
        <w:tc>
          <w:tcPr>
            <w:tcW w:w="1012" w:type="dxa"/>
            <w:vMerge/>
          </w:tcPr>
          <w:p w14:paraId="30C32EE1" w14:textId="77777777" w:rsidR="006F05F1" w:rsidRDefault="006F05F1" w:rsidP="00DF5EE4">
            <w:pPr>
              <w:pStyle w:val="BodyNormal"/>
              <w:rPr>
                <w:lang w:val="en-AU"/>
              </w:rPr>
            </w:pPr>
          </w:p>
        </w:tc>
        <w:tc>
          <w:tcPr>
            <w:tcW w:w="1549" w:type="dxa"/>
          </w:tcPr>
          <w:p w14:paraId="4AEA47CD" w14:textId="589BB1BD" w:rsidR="006F05F1" w:rsidRDefault="006F05F1" w:rsidP="00DF5EE4">
            <w:pPr>
              <w:pStyle w:val="BodyNormal"/>
              <w:jc w:val="left"/>
              <w:rPr>
                <w:lang w:val="en-AU"/>
              </w:rPr>
            </w:pPr>
            <w:r>
              <w:rPr>
                <w:lang w:val="en-AU"/>
              </w:rPr>
              <w:t>Private land weed survey</w:t>
            </w:r>
          </w:p>
        </w:tc>
        <w:tc>
          <w:tcPr>
            <w:tcW w:w="1517" w:type="dxa"/>
          </w:tcPr>
          <w:p w14:paraId="18D16A0D" w14:textId="28BDA113"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851" w:type="dxa"/>
          </w:tcPr>
          <w:p w14:paraId="34DE41C0" w14:textId="0DD92C73"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4903" w:type="dxa"/>
          </w:tcPr>
          <w:p w14:paraId="4D8D3219" w14:textId="02B6E871" w:rsidR="006F05F1" w:rsidRDefault="006F05F1" w:rsidP="006F05F1">
            <w:pPr>
              <w:pStyle w:val="BodyNormal"/>
              <w:rPr>
                <w:lang w:val="en-AU"/>
              </w:rPr>
            </w:pPr>
            <w:r>
              <w:rPr>
                <w:lang w:val="en-AU"/>
              </w:rPr>
              <w:t xml:space="preserve">Most survey sites contained a moderate cover of weed species. However, only a small number of locations contained </w:t>
            </w:r>
            <w:r w:rsidR="00CA7CF3">
              <w:rPr>
                <w:lang w:val="en-AU"/>
              </w:rPr>
              <w:t>blackberry and willows</w:t>
            </w:r>
            <w:r>
              <w:rPr>
                <w:lang w:val="en-AU"/>
              </w:rPr>
              <w:t>. See private weed survey report (Smith, K. 2017).</w:t>
            </w:r>
          </w:p>
        </w:tc>
      </w:tr>
      <w:tr w:rsidR="00122EB5" w14:paraId="0483CC45" w14:textId="77777777" w:rsidTr="005470AD">
        <w:tc>
          <w:tcPr>
            <w:tcW w:w="1012" w:type="dxa"/>
            <w:vMerge/>
          </w:tcPr>
          <w:p w14:paraId="65AE9BB1" w14:textId="77777777" w:rsidR="006F05F1" w:rsidRDefault="006F05F1" w:rsidP="00DF5EE4">
            <w:pPr>
              <w:pStyle w:val="BodyNormal"/>
              <w:rPr>
                <w:lang w:val="en-AU"/>
              </w:rPr>
            </w:pPr>
          </w:p>
        </w:tc>
        <w:tc>
          <w:tcPr>
            <w:tcW w:w="1549" w:type="dxa"/>
          </w:tcPr>
          <w:p w14:paraId="7697BFD9" w14:textId="4F4021AC" w:rsidR="006F05F1" w:rsidRDefault="006F05F1" w:rsidP="00DF5EE4">
            <w:pPr>
              <w:pStyle w:val="BodyNormal"/>
              <w:jc w:val="left"/>
              <w:rPr>
                <w:lang w:val="en-AU"/>
              </w:rPr>
            </w:pPr>
            <w:r>
              <w:rPr>
                <w:lang w:val="en-AU"/>
              </w:rPr>
              <w:t>Survey of stock access to waterway</w:t>
            </w:r>
          </w:p>
        </w:tc>
        <w:tc>
          <w:tcPr>
            <w:tcW w:w="1517" w:type="dxa"/>
          </w:tcPr>
          <w:p w14:paraId="36A7CCE9" w14:textId="5F8AE362"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851" w:type="dxa"/>
          </w:tcPr>
          <w:p w14:paraId="5E6CE1D5" w14:textId="6E421BDD"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4903" w:type="dxa"/>
          </w:tcPr>
          <w:p w14:paraId="12208465" w14:textId="52C6C25F" w:rsidR="006F05F1" w:rsidRDefault="006F05F1" w:rsidP="00DF5EE4">
            <w:pPr>
              <w:pStyle w:val="BodyNormal"/>
              <w:rPr>
                <w:lang w:val="en-AU"/>
              </w:rPr>
            </w:pPr>
            <w:r>
              <w:rPr>
                <w:lang w:val="en-AU"/>
              </w:rPr>
              <w:t>50% of the riparian length surveyed had open access to stock, with many sites showing evidence of pugging on the bank and faecal matter entering the waterway. See survey report attached (Smith, J. 2017).</w:t>
            </w:r>
          </w:p>
        </w:tc>
      </w:tr>
      <w:tr w:rsidR="00122EB5" w14:paraId="43AF9492" w14:textId="77777777" w:rsidTr="005470AD">
        <w:tc>
          <w:tcPr>
            <w:tcW w:w="1012" w:type="dxa"/>
            <w:vMerge/>
          </w:tcPr>
          <w:p w14:paraId="6C589F90" w14:textId="77777777" w:rsidR="006F05F1" w:rsidRDefault="006F05F1" w:rsidP="00DF5EE4">
            <w:pPr>
              <w:pStyle w:val="BodyNormal"/>
              <w:rPr>
                <w:lang w:val="en-AU"/>
              </w:rPr>
            </w:pPr>
          </w:p>
        </w:tc>
        <w:tc>
          <w:tcPr>
            <w:tcW w:w="1549" w:type="dxa"/>
          </w:tcPr>
          <w:p w14:paraId="1EEE375F" w14:textId="41E37A15" w:rsidR="006F05F1" w:rsidRDefault="006F05F1" w:rsidP="00DF5EE4">
            <w:pPr>
              <w:pStyle w:val="BodyNormal"/>
              <w:jc w:val="left"/>
              <w:rPr>
                <w:lang w:val="en-AU"/>
              </w:rPr>
            </w:pPr>
            <w:r>
              <w:rPr>
                <w:lang w:val="en-AU"/>
              </w:rPr>
              <w:t>Water quality sampling</w:t>
            </w:r>
          </w:p>
        </w:tc>
        <w:tc>
          <w:tcPr>
            <w:tcW w:w="1517" w:type="dxa"/>
          </w:tcPr>
          <w:p w14:paraId="33CF0C42" w14:textId="7933D163"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851" w:type="dxa"/>
          </w:tcPr>
          <w:p w14:paraId="2916042A" w14:textId="53F4B694"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4903" w:type="dxa"/>
          </w:tcPr>
          <w:p w14:paraId="4CAA7DF9" w14:textId="1E59B704" w:rsidR="006F05F1" w:rsidRDefault="006F05F1" w:rsidP="00DF5EE4">
            <w:pPr>
              <w:pStyle w:val="BodyNormal"/>
              <w:rPr>
                <w:lang w:val="en-AU"/>
              </w:rPr>
            </w:pPr>
            <w:r>
              <w:rPr>
                <w:lang w:val="en-AU"/>
              </w:rPr>
              <w:t>Sampling indicated high nutrient concentrations. See report attached (Smith L. 2017).</w:t>
            </w:r>
          </w:p>
        </w:tc>
      </w:tr>
      <w:tr w:rsidR="00122EB5" w14:paraId="486CA3FB" w14:textId="77777777" w:rsidTr="005470AD">
        <w:tc>
          <w:tcPr>
            <w:tcW w:w="1012" w:type="dxa"/>
            <w:vMerge/>
          </w:tcPr>
          <w:p w14:paraId="30003044" w14:textId="77777777" w:rsidR="00C3741E" w:rsidRDefault="00C3741E" w:rsidP="00DF5EE4">
            <w:pPr>
              <w:pStyle w:val="BodyNormal"/>
              <w:rPr>
                <w:lang w:val="en-AU"/>
              </w:rPr>
            </w:pPr>
          </w:p>
        </w:tc>
        <w:tc>
          <w:tcPr>
            <w:tcW w:w="1549" w:type="dxa"/>
          </w:tcPr>
          <w:p w14:paraId="12487A65" w14:textId="01BD0DF8" w:rsidR="00C3741E" w:rsidRDefault="00C3741E" w:rsidP="00C3741E">
            <w:pPr>
              <w:pStyle w:val="BodyNormal"/>
              <w:jc w:val="left"/>
              <w:rPr>
                <w:lang w:val="en-AU"/>
              </w:rPr>
            </w:pPr>
            <w:r>
              <w:rPr>
                <w:lang w:val="en-AU"/>
              </w:rPr>
              <w:t>Aquatic macroinvertebrate survey</w:t>
            </w:r>
          </w:p>
        </w:tc>
        <w:tc>
          <w:tcPr>
            <w:tcW w:w="1517" w:type="dxa"/>
          </w:tcPr>
          <w:p w14:paraId="018C386E" w14:textId="6E0D3018" w:rsidR="00C3741E" w:rsidRDefault="00C3741E" w:rsidP="00DF5EE4">
            <w:pPr>
              <w:pStyle w:val="BodyNormal"/>
              <w:rPr>
                <w:lang w:val="en-AU"/>
              </w:rPr>
            </w:pPr>
            <w:r>
              <w:rPr>
                <w:lang w:val="en-AU"/>
              </w:rPr>
              <w:t>1 (Oct</w:t>
            </w:r>
            <w:r w:rsidR="00122EB5">
              <w:rPr>
                <w:lang w:val="en-AU"/>
              </w:rPr>
              <w:t xml:space="preserve"> 2017</w:t>
            </w:r>
            <w:r>
              <w:rPr>
                <w:lang w:val="en-AU"/>
              </w:rPr>
              <w:t>)</w:t>
            </w:r>
          </w:p>
        </w:tc>
        <w:tc>
          <w:tcPr>
            <w:tcW w:w="851" w:type="dxa"/>
          </w:tcPr>
          <w:p w14:paraId="7B5D8F3A" w14:textId="0AFAEAE1" w:rsidR="00C3741E" w:rsidRDefault="00C3741E" w:rsidP="00DF5EE4">
            <w:pPr>
              <w:pStyle w:val="BodyNormal"/>
              <w:rPr>
                <w:lang w:val="en-AU"/>
              </w:rPr>
            </w:pPr>
            <w:r>
              <w:rPr>
                <w:lang w:val="en-AU"/>
              </w:rPr>
              <w:t>1 (Oct</w:t>
            </w:r>
            <w:r w:rsidR="00122EB5">
              <w:rPr>
                <w:lang w:val="en-AU"/>
              </w:rPr>
              <w:t xml:space="preserve"> 2017</w:t>
            </w:r>
            <w:r>
              <w:rPr>
                <w:lang w:val="en-AU"/>
              </w:rPr>
              <w:t>)</w:t>
            </w:r>
          </w:p>
        </w:tc>
        <w:tc>
          <w:tcPr>
            <w:tcW w:w="4903" w:type="dxa"/>
          </w:tcPr>
          <w:p w14:paraId="4F4C97E9" w14:textId="4CCD8D47" w:rsidR="00C3741E" w:rsidRDefault="00C3741E" w:rsidP="00DF5EE4">
            <w:pPr>
              <w:pStyle w:val="BodyNormal"/>
              <w:rPr>
                <w:lang w:val="en-AU"/>
              </w:rPr>
            </w:pPr>
            <w:r>
              <w:rPr>
                <w:lang w:val="en-AU"/>
              </w:rPr>
              <w:t>The survey found a moderate number of macroinvertebrates, but a low diversity of species. See report attached (Smith, P. 2017).</w:t>
            </w:r>
          </w:p>
        </w:tc>
      </w:tr>
      <w:tr w:rsidR="00122EB5" w14:paraId="14175320" w14:textId="77777777" w:rsidTr="005470AD">
        <w:tc>
          <w:tcPr>
            <w:tcW w:w="1012" w:type="dxa"/>
            <w:vMerge/>
          </w:tcPr>
          <w:p w14:paraId="0BF475B5" w14:textId="77777777" w:rsidR="006F05F1" w:rsidRDefault="006F05F1" w:rsidP="00DF5EE4">
            <w:pPr>
              <w:pStyle w:val="BodyNormal"/>
              <w:rPr>
                <w:lang w:val="en-AU"/>
              </w:rPr>
            </w:pPr>
          </w:p>
        </w:tc>
        <w:tc>
          <w:tcPr>
            <w:tcW w:w="1549" w:type="dxa"/>
          </w:tcPr>
          <w:p w14:paraId="3C5468C3" w14:textId="145828E0" w:rsidR="006F05F1" w:rsidRDefault="006F05F1" w:rsidP="00DF5EE4">
            <w:pPr>
              <w:pStyle w:val="BodyNormal"/>
              <w:jc w:val="left"/>
              <w:rPr>
                <w:lang w:val="en-AU"/>
              </w:rPr>
            </w:pPr>
            <w:r>
              <w:rPr>
                <w:lang w:val="en-AU"/>
              </w:rPr>
              <w:t>Landholder survey of farm management practices</w:t>
            </w:r>
          </w:p>
        </w:tc>
        <w:tc>
          <w:tcPr>
            <w:tcW w:w="1517" w:type="dxa"/>
          </w:tcPr>
          <w:p w14:paraId="0D43C9AC" w14:textId="57116B6A"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851" w:type="dxa"/>
          </w:tcPr>
          <w:p w14:paraId="7C9C943D" w14:textId="5252ABC1" w:rsidR="006F05F1" w:rsidRDefault="006F05F1" w:rsidP="00DF5EE4">
            <w:pPr>
              <w:pStyle w:val="BodyNormal"/>
              <w:rPr>
                <w:lang w:val="en-AU"/>
              </w:rPr>
            </w:pPr>
            <w:r>
              <w:rPr>
                <w:lang w:val="en-AU"/>
              </w:rPr>
              <w:t>1 (Sep</w:t>
            </w:r>
            <w:r w:rsidR="00122EB5">
              <w:rPr>
                <w:lang w:val="en-AU"/>
              </w:rPr>
              <w:t xml:space="preserve"> 2017</w:t>
            </w:r>
            <w:r>
              <w:rPr>
                <w:lang w:val="en-AU"/>
              </w:rPr>
              <w:t>)</w:t>
            </w:r>
          </w:p>
        </w:tc>
        <w:tc>
          <w:tcPr>
            <w:tcW w:w="4903" w:type="dxa"/>
          </w:tcPr>
          <w:p w14:paraId="1DEFD050" w14:textId="7AE04378" w:rsidR="006F05F1" w:rsidRDefault="00C3741E" w:rsidP="00C3741E">
            <w:pPr>
              <w:pStyle w:val="BodyNormal"/>
              <w:rPr>
                <w:lang w:val="en-AU"/>
              </w:rPr>
            </w:pPr>
            <w:r>
              <w:rPr>
                <w:lang w:val="en-AU"/>
              </w:rPr>
              <w:t xml:space="preserve">The survey found one quarter of landholders had developed and implemented Whole Farm Plans including installing irrigation reuse systems, adopting sustainable irrigation practices and other land management practices e.g. pest plant and animal control, stocking levels, using land within capability limits. Another quarter were in the process of developing Whole Farm Plans and about half had </w:t>
            </w:r>
            <w:r w:rsidR="000A4D4F">
              <w:rPr>
                <w:lang w:val="en-AU"/>
              </w:rPr>
              <w:t xml:space="preserve">clear </w:t>
            </w:r>
            <w:r>
              <w:rPr>
                <w:lang w:val="en-AU"/>
              </w:rPr>
              <w:t>opportunities to improve their practices. See report attached (Smith, T. 2017).</w:t>
            </w:r>
          </w:p>
        </w:tc>
      </w:tr>
      <w:tr w:rsidR="00122EB5" w14:paraId="4169BD30" w14:textId="77777777" w:rsidTr="005470AD">
        <w:tc>
          <w:tcPr>
            <w:tcW w:w="1012" w:type="dxa"/>
          </w:tcPr>
          <w:p w14:paraId="1AD39BB9" w14:textId="77777777" w:rsidR="006F05F1" w:rsidRDefault="006F05F1" w:rsidP="00DF5EE4">
            <w:pPr>
              <w:pStyle w:val="BodyNormal"/>
              <w:rPr>
                <w:lang w:val="en-AU"/>
              </w:rPr>
            </w:pPr>
            <w:r>
              <w:rPr>
                <w:lang w:val="en-AU"/>
              </w:rPr>
              <w:t>1-2 (short-term results)</w:t>
            </w:r>
          </w:p>
        </w:tc>
        <w:tc>
          <w:tcPr>
            <w:tcW w:w="1549" w:type="dxa"/>
          </w:tcPr>
          <w:p w14:paraId="4309D8CB" w14:textId="7324B03B" w:rsidR="006F05F1" w:rsidRDefault="00417ECB" w:rsidP="00DF5EE4">
            <w:pPr>
              <w:pStyle w:val="BodyNormal"/>
              <w:rPr>
                <w:lang w:val="en-AU"/>
              </w:rPr>
            </w:pPr>
            <w:r>
              <w:rPr>
                <w:lang w:val="en-AU"/>
              </w:rPr>
              <w:t>Nil – delivery focus</w:t>
            </w:r>
          </w:p>
        </w:tc>
        <w:tc>
          <w:tcPr>
            <w:tcW w:w="1517" w:type="dxa"/>
          </w:tcPr>
          <w:p w14:paraId="6BCEB800" w14:textId="4893FAAE" w:rsidR="006F05F1" w:rsidRDefault="00122EB5" w:rsidP="00DF5EE4">
            <w:pPr>
              <w:pStyle w:val="BodyNormal"/>
              <w:rPr>
                <w:lang w:val="en-AU"/>
              </w:rPr>
            </w:pPr>
            <w:r>
              <w:rPr>
                <w:lang w:val="en-AU"/>
              </w:rPr>
              <w:t>0</w:t>
            </w:r>
          </w:p>
        </w:tc>
        <w:tc>
          <w:tcPr>
            <w:tcW w:w="851" w:type="dxa"/>
          </w:tcPr>
          <w:p w14:paraId="7475CED5" w14:textId="7004D0CE" w:rsidR="006F05F1" w:rsidRDefault="00122EB5" w:rsidP="00DF5EE4">
            <w:pPr>
              <w:pStyle w:val="BodyNormal"/>
              <w:rPr>
                <w:lang w:val="en-AU"/>
              </w:rPr>
            </w:pPr>
            <w:r>
              <w:rPr>
                <w:lang w:val="en-AU"/>
              </w:rPr>
              <w:t>0</w:t>
            </w:r>
          </w:p>
        </w:tc>
        <w:tc>
          <w:tcPr>
            <w:tcW w:w="4903" w:type="dxa"/>
          </w:tcPr>
          <w:p w14:paraId="668CC4E0" w14:textId="77777777" w:rsidR="006F05F1" w:rsidRDefault="006F05F1" w:rsidP="00DF5EE4">
            <w:pPr>
              <w:pStyle w:val="BodyNormal"/>
              <w:rPr>
                <w:lang w:val="en-AU"/>
              </w:rPr>
            </w:pPr>
          </w:p>
        </w:tc>
      </w:tr>
      <w:tr w:rsidR="00FE5BCA" w14:paraId="3C7F8266" w14:textId="77777777" w:rsidTr="005470AD">
        <w:tc>
          <w:tcPr>
            <w:tcW w:w="1012" w:type="dxa"/>
            <w:vMerge w:val="restart"/>
          </w:tcPr>
          <w:p w14:paraId="108B9EED" w14:textId="77777777" w:rsidR="00FE5BCA" w:rsidRDefault="00FE5BCA" w:rsidP="00DF5EE4">
            <w:pPr>
              <w:pStyle w:val="BodyNormal"/>
              <w:rPr>
                <w:lang w:val="en-AU"/>
              </w:rPr>
            </w:pPr>
            <w:r>
              <w:rPr>
                <w:lang w:val="en-AU"/>
              </w:rPr>
              <w:t>2-3 (short-term results)</w:t>
            </w:r>
          </w:p>
        </w:tc>
        <w:tc>
          <w:tcPr>
            <w:tcW w:w="1549" w:type="dxa"/>
          </w:tcPr>
          <w:p w14:paraId="575C9E52" w14:textId="741F7254" w:rsidR="00FE5BCA" w:rsidRDefault="00FE5BCA" w:rsidP="00122EB5">
            <w:pPr>
              <w:pStyle w:val="BodyNormal"/>
              <w:rPr>
                <w:lang w:val="en-AU"/>
              </w:rPr>
            </w:pPr>
            <w:r>
              <w:rPr>
                <w:lang w:val="en-AU"/>
              </w:rPr>
              <w:t>Fishway structural compliance and functionality assessment</w:t>
            </w:r>
          </w:p>
        </w:tc>
        <w:tc>
          <w:tcPr>
            <w:tcW w:w="1517" w:type="dxa"/>
          </w:tcPr>
          <w:p w14:paraId="1732A0C9" w14:textId="03CB68C0" w:rsidR="00FE5BCA" w:rsidRDefault="00FE5BCA" w:rsidP="00DF5EE4">
            <w:pPr>
              <w:pStyle w:val="BodyNormal"/>
              <w:rPr>
                <w:lang w:val="en-AU"/>
              </w:rPr>
            </w:pPr>
            <w:r>
              <w:rPr>
                <w:lang w:val="en-AU"/>
              </w:rPr>
              <w:t>1 (Sep 2019)</w:t>
            </w:r>
          </w:p>
        </w:tc>
        <w:tc>
          <w:tcPr>
            <w:tcW w:w="851" w:type="dxa"/>
          </w:tcPr>
          <w:p w14:paraId="0C4EEF34" w14:textId="54F1207A" w:rsidR="00FE5BCA" w:rsidRDefault="00FE5BCA" w:rsidP="00270606">
            <w:pPr>
              <w:pStyle w:val="BodyNormal"/>
              <w:rPr>
                <w:lang w:val="en-AU"/>
              </w:rPr>
            </w:pPr>
            <w:r>
              <w:rPr>
                <w:lang w:val="en-AU"/>
              </w:rPr>
              <w:t>1 (</w:t>
            </w:r>
            <w:r w:rsidR="00270606">
              <w:rPr>
                <w:lang w:val="en-AU"/>
              </w:rPr>
              <w:t>Dec</w:t>
            </w:r>
            <w:r>
              <w:rPr>
                <w:lang w:val="en-AU"/>
              </w:rPr>
              <w:t xml:space="preserve"> 2019)</w:t>
            </w:r>
          </w:p>
        </w:tc>
        <w:tc>
          <w:tcPr>
            <w:tcW w:w="4903" w:type="dxa"/>
          </w:tcPr>
          <w:p w14:paraId="4B3B4980" w14:textId="13A59A2A" w:rsidR="00FE5BCA" w:rsidRDefault="00270606" w:rsidP="00270606">
            <w:pPr>
              <w:pStyle w:val="BodyNormal"/>
              <w:rPr>
                <w:lang w:val="en-AU"/>
              </w:rPr>
            </w:pPr>
            <w:r>
              <w:rPr>
                <w:lang w:val="en-AU"/>
              </w:rPr>
              <w:t>The fishway was deemed to be structurally compliant and functioned as intended. Surveys found a diverse range of fish of varying sizes were using the fishway from September through December 2019.</w:t>
            </w:r>
          </w:p>
        </w:tc>
      </w:tr>
      <w:tr w:rsidR="00FE5BCA" w14:paraId="1CC2ADBA" w14:textId="77777777" w:rsidTr="005470AD">
        <w:tc>
          <w:tcPr>
            <w:tcW w:w="1012" w:type="dxa"/>
            <w:vMerge/>
          </w:tcPr>
          <w:p w14:paraId="42EC4073" w14:textId="77777777" w:rsidR="00FE5BCA" w:rsidRDefault="00FE5BCA" w:rsidP="00DF5EE4">
            <w:pPr>
              <w:pStyle w:val="BodyNormal"/>
              <w:rPr>
                <w:lang w:val="en-AU"/>
              </w:rPr>
            </w:pPr>
          </w:p>
        </w:tc>
        <w:tc>
          <w:tcPr>
            <w:tcW w:w="1549" w:type="dxa"/>
          </w:tcPr>
          <w:p w14:paraId="7C7145CE" w14:textId="13F8D2C3" w:rsidR="00FE5BCA" w:rsidRDefault="00FE5BCA" w:rsidP="00FE5BCA">
            <w:pPr>
              <w:pStyle w:val="BodyNormal"/>
              <w:rPr>
                <w:lang w:val="en-AU"/>
              </w:rPr>
            </w:pPr>
            <w:r>
              <w:rPr>
                <w:lang w:val="en-AU"/>
              </w:rPr>
              <w:t>Riparian weed treatment survey</w:t>
            </w:r>
          </w:p>
        </w:tc>
        <w:tc>
          <w:tcPr>
            <w:tcW w:w="1517" w:type="dxa"/>
          </w:tcPr>
          <w:p w14:paraId="208FDB5C" w14:textId="2D7E2F3F" w:rsidR="00FE5BCA" w:rsidRDefault="00FE5BCA" w:rsidP="00DF5EE4">
            <w:pPr>
              <w:pStyle w:val="BodyNormal"/>
              <w:rPr>
                <w:lang w:val="en-AU"/>
              </w:rPr>
            </w:pPr>
            <w:r>
              <w:rPr>
                <w:lang w:val="en-AU"/>
              </w:rPr>
              <w:t>1 (Sep 2019)</w:t>
            </w:r>
          </w:p>
        </w:tc>
        <w:tc>
          <w:tcPr>
            <w:tcW w:w="851" w:type="dxa"/>
          </w:tcPr>
          <w:p w14:paraId="49DF2513" w14:textId="4627CDED" w:rsidR="00FE5BCA" w:rsidRDefault="00FE5BCA" w:rsidP="00DF5EE4">
            <w:pPr>
              <w:pStyle w:val="BodyNormal"/>
              <w:rPr>
                <w:lang w:val="en-AU"/>
              </w:rPr>
            </w:pPr>
            <w:r>
              <w:rPr>
                <w:lang w:val="en-AU"/>
              </w:rPr>
              <w:t>1 (Sep 2019)</w:t>
            </w:r>
          </w:p>
        </w:tc>
        <w:tc>
          <w:tcPr>
            <w:tcW w:w="4903" w:type="dxa"/>
          </w:tcPr>
          <w:p w14:paraId="109E1CC7" w14:textId="636554DA" w:rsidR="00FE5BCA" w:rsidRDefault="00270606" w:rsidP="00270606">
            <w:pPr>
              <w:pStyle w:val="BodyNormal"/>
              <w:rPr>
                <w:lang w:val="en-AU"/>
              </w:rPr>
            </w:pPr>
            <w:r>
              <w:rPr>
                <w:lang w:val="en-AU"/>
              </w:rPr>
              <w:t xml:space="preserve">Initial weed treatment was successful over 95% of the treated area. Follow up treatment will occur in the coming months. </w:t>
            </w:r>
          </w:p>
        </w:tc>
      </w:tr>
      <w:tr w:rsidR="00FE5BCA" w14:paraId="2840EB2B" w14:textId="77777777" w:rsidTr="005470AD">
        <w:tc>
          <w:tcPr>
            <w:tcW w:w="1012" w:type="dxa"/>
            <w:vMerge/>
          </w:tcPr>
          <w:p w14:paraId="47595348" w14:textId="77777777" w:rsidR="00FE5BCA" w:rsidRDefault="00FE5BCA" w:rsidP="00DF5EE4">
            <w:pPr>
              <w:pStyle w:val="BodyNormal"/>
              <w:rPr>
                <w:lang w:val="en-AU"/>
              </w:rPr>
            </w:pPr>
          </w:p>
        </w:tc>
        <w:tc>
          <w:tcPr>
            <w:tcW w:w="1549" w:type="dxa"/>
          </w:tcPr>
          <w:p w14:paraId="48DCCDB1" w14:textId="4CFB2787" w:rsidR="00FE5BCA" w:rsidRDefault="00FE5BCA" w:rsidP="0072009E">
            <w:pPr>
              <w:pStyle w:val="BodyNormal"/>
              <w:rPr>
                <w:lang w:val="en-AU"/>
              </w:rPr>
            </w:pPr>
            <w:r>
              <w:rPr>
                <w:lang w:val="en-AU"/>
              </w:rPr>
              <w:t>Assessment of fencing/OSWP maintenance and use</w:t>
            </w:r>
          </w:p>
        </w:tc>
        <w:tc>
          <w:tcPr>
            <w:tcW w:w="1517" w:type="dxa"/>
          </w:tcPr>
          <w:p w14:paraId="59CBE5A7" w14:textId="2E604FA8" w:rsidR="00FE5BCA" w:rsidRDefault="00FE5BCA" w:rsidP="00DF5EE4">
            <w:pPr>
              <w:pStyle w:val="BodyNormal"/>
              <w:rPr>
                <w:lang w:val="en-AU"/>
              </w:rPr>
            </w:pPr>
            <w:r>
              <w:rPr>
                <w:lang w:val="en-AU"/>
              </w:rPr>
              <w:t>1 (Sep 2019)</w:t>
            </w:r>
          </w:p>
        </w:tc>
        <w:tc>
          <w:tcPr>
            <w:tcW w:w="851" w:type="dxa"/>
          </w:tcPr>
          <w:p w14:paraId="7E361626" w14:textId="12DC15DD" w:rsidR="00FE5BCA" w:rsidRDefault="00FE5BCA" w:rsidP="00DF5EE4">
            <w:pPr>
              <w:pStyle w:val="BodyNormal"/>
              <w:rPr>
                <w:lang w:val="en-AU"/>
              </w:rPr>
            </w:pPr>
            <w:r>
              <w:rPr>
                <w:lang w:val="en-AU"/>
              </w:rPr>
              <w:t>1 (Sep 2019)</w:t>
            </w:r>
          </w:p>
        </w:tc>
        <w:tc>
          <w:tcPr>
            <w:tcW w:w="4903" w:type="dxa"/>
          </w:tcPr>
          <w:p w14:paraId="7BFCB1E0" w14:textId="08895C17" w:rsidR="00FE5BCA" w:rsidRDefault="00270606" w:rsidP="00DF5EE4">
            <w:pPr>
              <w:pStyle w:val="BodyNormal"/>
              <w:rPr>
                <w:lang w:val="en-AU"/>
              </w:rPr>
            </w:pPr>
            <w:r>
              <w:rPr>
                <w:lang w:val="en-AU"/>
              </w:rPr>
              <w:t xml:space="preserve">All fences and off-stream watering points remained and had been adequately maintained. </w:t>
            </w:r>
            <w:r w:rsidR="004C5668">
              <w:rPr>
                <w:lang w:val="en-AU"/>
              </w:rPr>
              <w:t xml:space="preserve">There was no </w:t>
            </w:r>
            <w:r w:rsidR="000A4D4F">
              <w:rPr>
                <w:lang w:val="en-AU"/>
              </w:rPr>
              <w:t xml:space="preserve">new </w:t>
            </w:r>
            <w:r w:rsidR="004C5668">
              <w:rPr>
                <w:lang w:val="en-AU"/>
              </w:rPr>
              <w:t>evidence of stock accessing the waterway where infrastructure had been installed.</w:t>
            </w:r>
          </w:p>
        </w:tc>
      </w:tr>
      <w:tr w:rsidR="00FE5BCA" w14:paraId="0E6A0CFA" w14:textId="77777777" w:rsidTr="005470AD">
        <w:tc>
          <w:tcPr>
            <w:tcW w:w="1012" w:type="dxa"/>
            <w:vMerge/>
          </w:tcPr>
          <w:p w14:paraId="0DE7E280" w14:textId="77777777" w:rsidR="00FE5BCA" w:rsidRDefault="00FE5BCA" w:rsidP="00DF5EE4">
            <w:pPr>
              <w:pStyle w:val="BodyNormal"/>
              <w:rPr>
                <w:lang w:val="en-AU"/>
              </w:rPr>
            </w:pPr>
          </w:p>
        </w:tc>
        <w:tc>
          <w:tcPr>
            <w:tcW w:w="1549" w:type="dxa"/>
          </w:tcPr>
          <w:p w14:paraId="13E8F071" w14:textId="2382D800" w:rsidR="00FE5BCA" w:rsidRDefault="00FE5BCA" w:rsidP="0072009E">
            <w:pPr>
              <w:pStyle w:val="BodyNormal"/>
              <w:rPr>
                <w:lang w:val="en-AU"/>
              </w:rPr>
            </w:pPr>
            <w:r>
              <w:rPr>
                <w:lang w:val="en-AU"/>
              </w:rPr>
              <w:t>Revegetation survey – plant survival, maintenance.</w:t>
            </w:r>
          </w:p>
        </w:tc>
        <w:tc>
          <w:tcPr>
            <w:tcW w:w="1517" w:type="dxa"/>
          </w:tcPr>
          <w:p w14:paraId="6A5CCB68" w14:textId="5E29B018" w:rsidR="00FE5BCA" w:rsidRDefault="00FE5BCA" w:rsidP="00DF5EE4">
            <w:pPr>
              <w:pStyle w:val="BodyNormal"/>
              <w:rPr>
                <w:lang w:val="en-AU"/>
              </w:rPr>
            </w:pPr>
            <w:r>
              <w:rPr>
                <w:lang w:val="en-AU"/>
              </w:rPr>
              <w:t>1 (Sep 2019)</w:t>
            </w:r>
          </w:p>
        </w:tc>
        <w:tc>
          <w:tcPr>
            <w:tcW w:w="851" w:type="dxa"/>
          </w:tcPr>
          <w:p w14:paraId="04F44301" w14:textId="3FB7A46C" w:rsidR="00FE5BCA" w:rsidRDefault="00FE5BCA" w:rsidP="00DF5EE4">
            <w:pPr>
              <w:pStyle w:val="BodyNormal"/>
              <w:rPr>
                <w:lang w:val="en-AU"/>
              </w:rPr>
            </w:pPr>
            <w:r>
              <w:rPr>
                <w:lang w:val="en-AU"/>
              </w:rPr>
              <w:t>1 (Sep 2019)</w:t>
            </w:r>
          </w:p>
        </w:tc>
        <w:tc>
          <w:tcPr>
            <w:tcW w:w="4903" w:type="dxa"/>
          </w:tcPr>
          <w:p w14:paraId="29BB3842" w14:textId="374D0196" w:rsidR="00FE5BCA" w:rsidRDefault="004C5668" w:rsidP="00DF5EE4">
            <w:pPr>
              <w:pStyle w:val="BodyNormal"/>
              <w:rPr>
                <w:lang w:val="en-AU"/>
              </w:rPr>
            </w:pPr>
            <w:r>
              <w:rPr>
                <w:lang w:val="en-AU"/>
              </w:rPr>
              <w:t xml:space="preserve">Due to the dry conditions, the plant survival rate was approximately 60%. Remaining plants appeared healthy and were growing. No maintenance issues were identified. </w:t>
            </w:r>
          </w:p>
        </w:tc>
      </w:tr>
      <w:tr w:rsidR="00FE5BCA" w14:paraId="35FE142D" w14:textId="77777777" w:rsidTr="005470AD">
        <w:tc>
          <w:tcPr>
            <w:tcW w:w="1012" w:type="dxa"/>
            <w:vMerge/>
          </w:tcPr>
          <w:p w14:paraId="6FE961A0" w14:textId="77777777" w:rsidR="00FE5BCA" w:rsidRDefault="00FE5BCA" w:rsidP="00DF5EE4">
            <w:pPr>
              <w:pStyle w:val="BodyNormal"/>
              <w:rPr>
                <w:lang w:val="en-AU"/>
              </w:rPr>
            </w:pPr>
          </w:p>
        </w:tc>
        <w:tc>
          <w:tcPr>
            <w:tcW w:w="1549" w:type="dxa"/>
          </w:tcPr>
          <w:p w14:paraId="675336A7" w14:textId="3572997D" w:rsidR="00FE5BCA" w:rsidRDefault="00FE5BCA" w:rsidP="00DF5EE4">
            <w:pPr>
              <w:pStyle w:val="BodyNormal"/>
              <w:rPr>
                <w:lang w:val="en-AU"/>
              </w:rPr>
            </w:pPr>
            <w:r>
              <w:rPr>
                <w:lang w:val="en-AU"/>
              </w:rPr>
              <w:t>Post training capacity building survey</w:t>
            </w:r>
          </w:p>
        </w:tc>
        <w:tc>
          <w:tcPr>
            <w:tcW w:w="1517" w:type="dxa"/>
          </w:tcPr>
          <w:p w14:paraId="7E64847F" w14:textId="00556D80" w:rsidR="00FE5BCA" w:rsidRPr="00FE5BCA" w:rsidRDefault="00FE5BCA" w:rsidP="00DF5EE4">
            <w:pPr>
              <w:pStyle w:val="BodyNormal"/>
              <w:rPr>
                <w:b/>
                <w:lang w:val="en-AU"/>
              </w:rPr>
            </w:pPr>
            <w:r>
              <w:rPr>
                <w:lang w:val="en-AU"/>
              </w:rPr>
              <w:t>1 (Sep 2019)</w:t>
            </w:r>
          </w:p>
        </w:tc>
        <w:tc>
          <w:tcPr>
            <w:tcW w:w="851" w:type="dxa"/>
          </w:tcPr>
          <w:p w14:paraId="713C088D" w14:textId="3BFC0AA7" w:rsidR="00FE5BCA" w:rsidRDefault="00FE5BCA" w:rsidP="00DF5EE4">
            <w:pPr>
              <w:pStyle w:val="BodyNormal"/>
              <w:rPr>
                <w:lang w:val="en-AU"/>
              </w:rPr>
            </w:pPr>
            <w:r>
              <w:rPr>
                <w:lang w:val="en-AU"/>
              </w:rPr>
              <w:t>1 (Sep 2019)</w:t>
            </w:r>
          </w:p>
        </w:tc>
        <w:tc>
          <w:tcPr>
            <w:tcW w:w="4903" w:type="dxa"/>
          </w:tcPr>
          <w:p w14:paraId="2720F259" w14:textId="1C606CC4" w:rsidR="00FE5BCA" w:rsidRDefault="0008030A" w:rsidP="00DF5EE4">
            <w:pPr>
              <w:pStyle w:val="BodyNormal"/>
              <w:rPr>
                <w:lang w:val="en-AU"/>
              </w:rPr>
            </w:pPr>
            <w:r>
              <w:rPr>
                <w:lang w:val="en-AU"/>
              </w:rPr>
              <w:t>Surveys of participants indicated 80% felt they had an increased understanding of sustainable farming and land management practices, with 50% indicating they were planning on making changes to their farming systems in the next six months.</w:t>
            </w:r>
          </w:p>
        </w:tc>
      </w:tr>
      <w:tr w:rsidR="00FE5BCA" w14:paraId="1C93B165" w14:textId="77777777" w:rsidTr="005470AD">
        <w:tc>
          <w:tcPr>
            <w:tcW w:w="1012" w:type="dxa"/>
            <w:vMerge/>
          </w:tcPr>
          <w:p w14:paraId="6F58E600" w14:textId="77777777" w:rsidR="00FE5BCA" w:rsidRDefault="00FE5BCA" w:rsidP="00DF5EE4">
            <w:pPr>
              <w:pStyle w:val="BodyNormal"/>
              <w:rPr>
                <w:lang w:val="en-AU"/>
              </w:rPr>
            </w:pPr>
          </w:p>
        </w:tc>
        <w:tc>
          <w:tcPr>
            <w:tcW w:w="1549" w:type="dxa"/>
          </w:tcPr>
          <w:p w14:paraId="407C7E2B" w14:textId="5A7BE630" w:rsidR="00FE5BCA" w:rsidRDefault="00FE5BCA" w:rsidP="00DF5EE4">
            <w:pPr>
              <w:pStyle w:val="BodyNormal"/>
              <w:rPr>
                <w:lang w:val="en-AU"/>
              </w:rPr>
            </w:pPr>
            <w:r>
              <w:rPr>
                <w:lang w:val="en-AU"/>
              </w:rPr>
              <w:t>Other observations</w:t>
            </w:r>
          </w:p>
        </w:tc>
        <w:tc>
          <w:tcPr>
            <w:tcW w:w="1517" w:type="dxa"/>
          </w:tcPr>
          <w:p w14:paraId="03010E51" w14:textId="5E3AAC62" w:rsidR="00FE5BCA" w:rsidRDefault="00FE5BCA" w:rsidP="00DF5EE4">
            <w:pPr>
              <w:pStyle w:val="BodyNormal"/>
              <w:rPr>
                <w:lang w:val="en-AU"/>
              </w:rPr>
            </w:pPr>
            <w:r>
              <w:rPr>
                <w:lang w:val="en-AU"/>
              </w:rPr>
              <w:t>Ongoing</w:t>
            </w:r>
          </w:p>
        </w:tc>
        <w:tc>
          <w:tcPr>
            <w:tcW w:w="851" w:type="dxa"/>
          </w:tcPr>
          <w:p w14:paraId="5A8EF2F8" w14:textId="2614DD65" w:rsidR="00FE5BCA" w:rsidRDefault="00270606" w:rsidP="00DF5EE4">
            <w:pPr>
              <w:pStyle w:val="BodyNormal"/>
              <w:rPr>
                <w:lang w:val="en-AU"/>
              </w:rPr>
            </w:pPr>
            <w:r>
              <w:rPr>
                <w:lang w:val="en-AU"/>
              </w:rPr>
              <w:t>Sep 2019</w:t>
            </w:r>
          </w:p>
        </w:tc>
        <w:tc>
          <w:tcPr>
            <w:tcW w:w="4903" w:type="dxa"/>
          </w:tcPr>
          <w:p w14:paraId="390C011E" w14:textId="12D55A55" w:rsidR="00FE5BCA" w:rsidRDefault="00F70730" w:rsidP="00F70730">
            <w:pPr>
              <w:pStyle w:val="BodyNormal"/>
              <w:rPr>
                <w:lang w:val="en-AU"/>
              </w:rPr>
            </w:pPr>
            <w:r>
              <w:rPr>
                <w:lang w:val="en-AU"/>
              </w:rPr>
              <w:t>Even with the dry conditions, the areas where stock had been fenced off from the waterway had greater groundcover than unfenced areas.</w:t>
            </w:r>
          </w:p>
        </w:tc>
      </w:tr>
    </w:tbl>
    <w:p w14:paraId="4224CD3A" w14:textId="77777777" w:rsidR="00270606" w:rsidRPr="00CF61C2" w:rsidRDefault="00270606" w:rsidP="00270606">
      <w:pPr>
        <w:pStyle w:val="BodyNormal"/>
        <w:rPr>
          <w:i/>
          <w:lang w:val="en-AU"/>
        </w:rPr>
      </w:pPr>
      <w:r w:rsidRPr="00CF61C2">
        <w:rPr>
          <w:i/>
          <w:lang w:val="en-AU"/>
        </w:rPr>
        <w:t xml:space="preserve">Etc for relevant number of project </w:t>
      </w:r>
      <w:r>
        <w:rPr>
          <w:i/>
          <w:lang w:val="en-AU"/>
        </w:rPr>
        <w:t>years</w:t>
      </w:r>
    </w:p>
    <w:p w14:paraId="0443829E" w14:textId="77777777" w:rsidR="00924DD9" w:rsidRDefault="00924DD9">
      <w:pPr>
        <w:spacing w:after="120"/>
        <w:rPr>
          <w:b/>
          <w:szCs w:val="16"/>
        </w:rPr>
      </w:pPr>
      <w:r>
        <w:rPr>
          <w:b/>
        </w:rPr>
        <w:br w:type="page"/>
      </w:r>
    </w:p>
    <w:p w14:paraId="02BA672A" w14:textId="6D197251" w:rsidR="00E845C4" w:rsidRPr="00A47D3F" w:rsidRDefault="00E845C4" w:rsidP="00E845C4">
      <w:pPr>
        <w:pStyle w:val="BodyNormal"/>
        <w:rPr>
          <w:b/>
          <w:lang w:val="en-AU"/>
        </w:rPr>
      </w:pPr>
      <w:r w:rsidRPr="00A47D3F">
        <w:rPr>
          <w:b/>
          <w:lang w:val="en-AU"/>
        </w:rPr>
        <w:t>The project outcome story</w:t>
      </w:r>
    </w:p>
    <w:p w14:paraId="44145D25" w14:textId="685AEA7A" w:rsidR="00E845C4" w:rsidRPr="00251CEB" w:rsidRDefault="00E845C4" w:rsidP="00BD1E86">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Concluding summary statement: </w:t>
      </w:r>
      <w:r w:rsidR="006425B5">
        <w:rPr>
          <w:lang w:val="en-AU"/>
        </w:rPr>
        <w:t xml:space="preserve">there is a high-degree of evidence that the activities undertaken throughout the project have reduced the impact of invasive species along Gunbower Creek, and will continue to do so </w:t>
      </w:r>
      <w:r w:rsidR="00B04950">
        <w:rPr>
          <w:lang w:val="en-AU"/>
        </w:rPr>
        <w:t>as</w:t>
      </w:r>
      <w:r w:rsidR="006425B5">
        <w:rPr>
          <w:lang w:val="en-AU"/>
        </w:rPr>
        <w:t xml:space="preserve"> the native vegetation </w:t>
      </w:r>
      <w:r w:rsidR="00B04950">
        <w:rPr>
          <w:lang w:val="en-AU"/>
        </w:rPr>
        <w:t xml:space="preserve">becomes established </w:t>
      </w:r>
      <w:r w:rsidR="00E32A33">
        <w:rPr>
          <w:lang w:val="en-AU"/>
        </w:rPr>
        <w:t>within the riparian zone</w:t>
      </w:r>
      <w:r w:rsidR="00B04950">
        <w:rPr>
          <w:lang w:val="en-AU"/>
        </w:rPr>
        <w:t xml:space="preserve"> (and out-competes weeds).</w:t>
      </w:r>
      <w:r w:rsidR="00A650BB">
        <w:rPr>
          <w:lang w:val="en-AU"/>
        </w:rPr>
        <w:t xml:space="preserve"> However, there is a risk of weed re-invasion in the future and this should be assessed over time.</w:t>
      </w:r>
    </w:p>
    <w:tbl>
      <w:tblPr>
        <w:tblStyle w:val="JobNoTable"/>
        <w:tblW w:w="9779" w:type="dxa"/>
        <w:tblLook w:val="04A0" w:firstRow="1" w:lastRow="0" w:firstColumn="1" w:lastColumn="0" w:noHBand="0" w:noVBand="1"/>
      </w:tblPr>
      <w:tblGrid>
        <w:gridCol w:w="2519"/>
        <w:gridCol w:w="7260"/>
      </w:tblGrid>
      <w:tr w:rsidR="00BD1E86" w14:paraId="55F7A5A1" w14:textId="77777777" w:rsidTr="004E606D">
        <w:trPr>
          <w:cnfStyle w:val="100000000000" w:firstRow="1" w:lastRow="0" w:firstColumn="0" w:lastColumn="0" w:oddVBand="0" w:evenVBand="0" w:oddHBand="0" w:evenHBand="0" w:firstRowFirstColumn="0" w:firstRowLastColumn="0" w:lastRowFirstColumn="0" w:lastRowLastColumn="0"/>
        </w:trPr>
        <w:tc>
          <w:tcPr>
            <w:tcW w:w="2519" w:type="dxa"/>
          </w:tcPr>
          <w:p w14:paraId="1AD7DB77" w14:textId="77777777" w:rsidR="00BD1E86" w:rsidRPr="00A85014" w:rsidRDefault="00BD1E86" w:rsidP="004E606D">
            <w:pPr>
              <w:pStyle w:val="BodyNormal"/>
              <w:rPr>
                <w:lang w:val="en-AU"/>
              </w:rPr>
            </w:pPr>
            <w:r w:rsidRPr="00A85014">
              <w:rPr>
                <w:lang w:val="en-AU"/>
              </w:rPr>
              <w:t>Outcome</w:t>
            </w:r>
          </w:p>
        </w:tc>
        <w:tc>
          <w:tcPr>
            <w:tcW w:w="7260" w:type="dxa"/>
          </w:tcPr>
          <w:p w14:paraId="660B2E2F" w14:textId="0A899809" w:rsidR="00BD1E86" w:rsidRPr="00A47D3F" w:rsidRDefault="00BD1E86" w:rsidP="004E606D">
            <w:pPr>
              <w:pStyle w:val="BodyNormal"/>
              <w:rPr>
                <w:b w:val="0"/>
                <w:lang w:val="en-AU"/>
              </w:rPr>
            </w:pPr>
            <w:r>
              <w:rPr>
                <w:rFonts w:ascii="Arial" w:hAnsi="Arial"/>
                <w:b w:val="0"/>
                <w:lang w:val="en-AU"/>
              </w:rPr>
              <w:t>Reduce the impact of invasive species</w:t>
            </w:r>
          </w:p>
        </w:tc>
      </w:tr>
      <w:tr w:rsidR="00BD1E86" w14:paraId="7388DF2A" w14:textId="77777777" w:rsidTr="004E606D">
        <w:trPr>
          <w:trHeight w:val="366"/>
        </w:trPr>
        <w:tc>
          <w:tcPr>
            <w:tcW w:w="2519" w:type="dxa"/>
          </w:tcPr>
          <w:p w14:paraId="1899E230" w14:textId="77777777" w:rsidR="00BD1E86" w:rsidRPr="00A85014" w:rsidRDefault="00BD1E86" w:rsidP="004E606D">
            <w:pPr>
              <w:pStyle w:val="BodyNormal"/>
              <w:rPr>
                <w:b/>
                <w:lang w:val="en-AU"/>
              </w:rPr>
            </w:pPr>
          </w:p>
        </w:tc>
        <w:tc>
          <w:tcPr>
            <w:tcW w:w="7260" w:type="dxa"/>
          </w:tcPr>
          <w:p w14:paraId="628716F7" w14:textId="77777777" w:rsidR="00BD1E86" w:rsidRPr="00A47D3F" w:rsidRDefault="00BD1E86" w:rsidP="004E606D">
            <w:pPr>
              <w:pStyle w:val="BodyNormal"/>
              <w:jc w:val="left"/>
              <w:rPr>
                <w:lang w:val="en-AU"/>
              </w:rPr>
            </w:pPr>
            <w:r>
              <w:rPr>
                <w:b/>
                <w:noProof/>
                <w:lang w:val="en-AU" w:eastAsia="en-AU"/>
              </w:rPr>
              <mc:AlternateContent>
                <mc:Choice Requires="wps">
                  <w:drawing>
                    <wp:anchor distT="0" distB="0" distL="114300" distR="114300" simplePos="0" relativeHeight="251702272" behindDoc="0" locked="0" layoutInCell="1" allowOverlap="1" wp14:anchorId="406DE8C4" wp14:editId="538783BD">
                      <wp:simplePos x="0" y="0"/>
                      <wp:positionH relativeFrom="column">
                        <wp:posOffset>30480</wp:posOffset>
                      </wp:positionH>
                      <wp:positionV relativeFrom="paragraph">
                        <wp:posOffset>96520</wp:posOffset>
                      </wp:positionV>
                      <wp:extent cx="0" cy="228600"/>
                      <wp:effectExtent l="50800" t="50800" r="76200" b="25400"/>
                      <wp:wrapNone/>
                      <wp:docPr id="25" name="Straight Arrow Connector 2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E960D" id="Straight Arrow Connector 25" o:spid="_x0000_s1026" type="#_x0000_t32" style="position:absolute;margin-left:2.4pt;margin-top:7.6pt;width:0;height:18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" strokecolor="#1e2e41 [3044]">
                      <v:stroke endarrow="block"/>
                    </v:shape>
                  </w:pict>
                </mc:Fallback>
              </mc:AlternateContent>
            </w:r>
          </w:p>
        </w:tc>
      </w:tr>
      <w:tr w:rsidR="00BD1E86" w14:paraId="730E5EEC" w14:textId="77777777" w:rsidTr="004E606D">
        <w:tc>
          <w:tcPr>
            <w:tcW w:w="2519" w:type="dxa"/>
          </w:tcPr>
          <w:p w14:paraId="64E63B80" w14:textId="77777777" w:rsidR="00BD1E86" w:rsidRPr="00A85014" w:rsidRDefault="00BD1E86" w:rsidP="004E606D">
            <w:pPr>
              <w:pStyle w:val="BodyNormal"/>
              <w:rPr>
                <w:b/>
                <w:lang w:val="en-AU"/>
              </w:rPr>
            </w:pPr>
            <w:r w:rsidRPr="00A85014">
              <w:rPr>
                <w:b/>
                <w:lang w:val="en-AU"/>
              </w:rPr>
              <w:t>Short-term results</w:t>
            </w:r>
          </w:p>
        </w:tc>
        <w:tc>
          <w:tcPr>
            <w:tcW w:w="7260" w:type="dxa"/>
          </w:tcPr>
          <w:p w14:paraId="47313ED1" w14:textId="77777777" w:rsidR="00323CC3" w:rsidRDefault="00BD1E86" w:rsidP="00323CC3">
            <w:pPr>
              <w:pStyle w:val="BodyNormal"/>
              <w:rPr>
                <w:lang w:val="en-AU"/>
              </w:rPr>
            </w:pPr>
            <w:r>
              <w:rPr>
                <w:lang w:val="en-AU"/>
              </w:rPr>
              <w:t xml:space="preserve">99% of the area treated for weeds </w:t>
            </w:r>
            <w:r w:rsidR="00323CC3">
              <w:rPr>
                <w:lang w:val="en-AU"/>
              </w:rPr>
              <w:t>was free of the target species at project completion.</w:t>
            </w:r>
          </w:p>
          <w:p w14:paraId="655BADAC" w14:textId="00C7D7FD" w:rsidR="00BD1E86" w:rsidRDefault="00323CC3" w:rsidP="00323CC3">
            <w:pPr>
              <w:pStyle w:val="BodyNormal"/>
              <w:rPr>
                <w:lang w:val="en-AU"/>
              </w:rPr>
            </w:pPr>
            <w:r>
              <w:rPr>
                <w:lang w:val="en-AU"/>
              </w:rPr>
              <w:t>70% of revegetation was growing at project completion (providing long-term competition for weeds).</w:t>
            </w:r>
          </w:p>
          <w:p w14:paraId="6F859768" w14:textId="4ADF719A" w:rsidR="00323CC3" w:rsidRPr="00A47D3F" w:rsidRDefault="00323CC3" w:rsidP="00323CC3">
            <w:pPr>
              <w:pStyle w:val="BodyNormal"/>
              <w:rPr>
                <w:lang w:val="en-AU"/>
              </w:rPr>
            </w:pPr>
            <w:r>
              <w:rPr>
                <w:lang w:val="en-AU"/>
              </w:rPr>
              <w:t xml:space="preserve">Regeneration of native species was observed in </w:t>
            </w:r>
            <w:r w:rsidR="006425B5">
              <w:rPr>
                <w:lang w:val="en-AU"/>
              </w:rPr>
              <w:t xml:space="preserve">some </w:t>
            </w:r>
            <w:r>
              <w:rPr>
                <w:lang w:val="en-AU"/>
              </w:rPr>
              <w:t>weed treatment areas (providing competition for future weed germination).</w:t>
            </w:r>
          </w:p>
        </w:tc>
      </w:tr>
      <w:tr w:rsidR="00BD1E86" w14:paraId="0F268350" w14:textId="77777777" w:rsidTr="004E606D">
        <w:tc>
          <w:tcPr>
            <w:tcW w:w="2519" w:type="dxa"/>
          </w:tcPr>
          <w:p w14:paraId="095C848A" w14:textId="09227A14" w:rsidR="00BD1E86" w:rsidRPr="00A85014" w:rsidRDefault="00BD1E86" w:rsidP="004E606D">
            <w:pPr>
              <w:pStyle w:val="BodyNormal"/>
              <w:rPr>
                <w:b/>
                <w:lang w:val="en-AU"/>
              </w:rPr>
            </w:pPr>
          </w:p>
        </w:tc>
        <w:tc>
          <w:tcPr>
            <w:tcW w:w="7260" w:type="dxa"/>
          </w:tcPr>
          <w:p w14:paraId="3D555EE6" w14:textId="77777777" w:rsidR="00BD1E86" w:rsidRDefault="00BD1E86" w:rsidP="004E606D">
            <w:pPr>
              <w:pStyle w:val="BodyNormal"/>
              <w:rPr>
                <w:lang w:val="en-AU"/>
              </w:rPr>
            </w:pPr>
            <w:r>
              <w:rPr>
                <w:noProof/>
                <w:lang w:val="en-AU" w:eastAsia="en-AU"/>
              </w:rPr>
              <mc:AlternateContent>
                <mc:Choice Requires="wps">
                  <w:drawing>
                    <wp:anchor distT="0" distB="0" distL="114300" distR="114300" simplePos="0" relativeHeight="251701248" behindDoc="0" locked="0" layoutInCell="1" allowOverlap="1" wp14:anchorId="10D5D004" wp14:editId="7599E192">
                      <wp:simplePos x="0" y="0"/>
                      <wp:positionH relativeFrom="column">
                        <wp:posOffset>30480</wp:posOffset>
                      </wp:positionH>
                      <wp:positionV relativeFrom="paragraph">
                        <wp:posOffset>32416</wp:posOffset>
                      </wp:positionV>
                      <wp:extent cx="0" cy="228600"/>
                      <wp:effectExtent l="50800" t="50800" r="76200" b="25400"/>
                      <wp:wrapNone/>
                      <wp:docPr id="35" name="Straight Arrow Connector 3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F7CCA" id="Straight Arrow Connector 35" o:spid="_x0000_s1026" type="#_x0000_t32" style="position:absolute;margin-left:2.4pt;margin-top:2.55pt;width:0;height:18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" strokecolor="#1e2e41 [3044]">
                      <v:stroke endarrow="block"/>
                    </v:shape>
                  </w:pict>
                </mc:Fallback>
              </mc:AlternateContent>
            </w:r>
          </w:p>
        </w:tc>
      </w:tr>
      <w:tr w:rsidR="00BD1E86" w14:paraId="5FD948D0" w14:textId="77777777" w:rsidTr="004E606D">
        <w:tc>
          <w:tcPr>
            <w:tcW w:w="2519" w:type="dxa"/>
          </w:tcPr>
          <w:p w14:paraId="53883ACD" w14:textId="77777777" w:rsidR="00BD1E86" w:rsidRPr="00A85014" w:rsidRDefault="00BD1E86" w:rsidP="004E606D">
            <w:pPr>
              <w:pStyle w:val="BodyNormal"/>
              <w:rPr>
                <w:b/>
                <w:lang w:val="en-AU"/>
              </w:rPr>
            </w:pPr>
            <w:r w:rsidRPr="00A85014">
              <w:rPr>
                <w:b/>
                <w:lang w:val="en-AU"/>
              </w:rPr>
              <w:t>Activities</w:t>
            </w:r>
          </w:p>
        </w:tc>
        <w:tc>
          <w:tcPr>
            <w:tcW w:w="7260" w:type="dxa"/>
          </w:tcPr>
          <w:p w14:paraId="695DE124" w14:textId="77777777" w:rsidR="00BD1E86" w:rsidRDefault="00BD1E86" w:rsidP="004E606D">
            <w:pPr>
              <w:pStyle w:val="BodyNormal"/>
              <w:rPr>
                <w:lang w:val="en-AU"/>
              </w:rPr>
            </w:pPr>
            <w:r>
              <w:rPr>
                <w:lang w:val="en-AU"/>
              </w:rPr>
              <w:t>51 ha of weed treatment</w:t>
            </w:r>
          </w:p>
          <w:p w14:paraId="2C44A0CB" w14:textId="2BF2D17B" w:rsidR="00BD1E86" w:rsidRDefault="00BD1E86" w:rsidP="00BD1E86">
            <w:pPr>
              <w:pStyle w:val="BodyNormal"/>
              <w:rPr>
                <w:lang w:val="en-AU"/>
              </w:rPr>
            </w:pPr>
            <w:r>
              <w:rPr>
                <w:lang w:val="en-AU"/>
              </w:rPr>
              <w:t>29 ha of revegetation</w:t>
            </w:r>
          </w:p>
        </w:tc>
      </w:tr>
      <w:tr w:rsidR="00BD1E86" w14:paraId="5CF319AB" w14:textId="77777777" w:rsidTr="004E606D">
        <w:tc>
          <w:tcPr>
            <w:tcW w:w="2519" w:type="dxa"/>
          </w:tcPr>
          <w:p w14:paraId="2DCB2ED4" w14:textId="51931744" w:rsidR="00BD1E86" w:rsidRPr="00A85014" w:rsidRDefault="00BD1E86" w:rsidP="004E606D">
            <w:pPr>
              <w:pStyle w:val="BodyNormal"/>
              <w:rPr>
                <w:b/>
                <w:lang w:val="en-AU"/>
              </w:rPr>
            </w:pPr>
          </w:p>
        </w:tc>
        <w:tc>
          <w:tcPr>
            <w:tcW w:w="7260" w:type="dxa"/>
          </w:tcPr>
          <w:p w14:paraId="66D037A1" w14:textId="77777777" w:rsidR="00BD1E86" w:rsidRDefault="00BD1E86" w:rsidP="004E606D">
            <w:pPr>
              <w:pStyle w:val="BodyNormal"/>
              <w:rPr>
                <w:lang w:val="en-AU"/>
              </w:rPr>
            </w:pPr>
            <w:r>
              <w:rPr>
                <w:noProof/>
                <w:lang w:val="en-AU" w:eastAsia="en-AU"/>
              </w:rPr>
              <mc:AlternateContent>
                <mc:Choice Requires="wps">
                  <w:drawing>
                    <wp:anchor distT="0" distB="0" distL="114300" distR="114300" simplePos="0" relativeHeight="251700224" behindDoc="0" locked="0" layoutInCell="1" allowOverlap="1" wp14:anchorId="2B6FA01E" wp14:editId="745E5EF6">
                      <wp:simplePos x="0" y="0"/>
                      <wp:positionH relativeFrom="column">
                        <wp:posOffset>30480</wp:posOffset>
                      </wp:positionH>
                      <wp:positionV relativeFrom="paragraph">
                        <wp:posOffset>80645</wp:posOffset>
                      </wp:positionV>
                      <wp:extent cx="0" cy="228600"/>
                      <wp:effectExtent l="50800" t="50800" r="76200" b="25400"/>
                      <wp:wrapNone/>
                      <wp:docPr id="36" name="Straight Arrow Connector 3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09AEB" id="Straight Arrow Connector 36" o:spid="_x0000_s1026" type="#_x0000_t32" style="position:absolute;margin-left:2.4pt;margin-top:6.35pt;width:0;height:18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" strokecolor="#1e2e41 [3044]">
                      <v:stroke endarrow="block"/>
                    </v:shape>
                  </w:pict>
                </mc:Fallback>
              </mc:AlternateContent>
            </w:r>
          </w:p>
        </w:tc>
      </w:tr>
      <w:tr w:rsidR="00BD1E86" w14:paraId="6FD4592C" w14:textId="77777777" w:rsidTr="004E606D">
        <w:tc>
          <w:tcPr>
            <w:tcW w:w="2519" w:type="dxa"/>
          </w:tcPr>
          <w:p w14:paraId="752C8A76" w14:textId="77777777" w:rsidR="00BD1E86" w:rsidRPr="00A85014" w:rsidRDefault="00BD1E86" w:rsidP="004E606D">
            <w:pPr>
              <w:pStyle w:val="BodyNormal"/>
              <w:rPr>
                <w:b/>
                <w:lang w:val="en-AU"/>
              </w:rPr>
            </w:pPr>
            <w:r w:rsidRPr="00A85014">
              <w:rPr>
                <w:b/>
                <w:lang w:val="en-AU"/>
              </w:rPr>
              <w:t>Baseline condition</w:t>
            </w:r>
          </w:p>
        </w:tc>
        <w:tc>
          <w:tcPr>
            <w:tcW w:w="7260" w:type="dxa"/>
          </w:tcPr>
          <w:p w14:paraId="06A129FC" w14:textId="1DEEED8E" w:rsidR="00BD1E86" w:rsidRDefault="00BD1E86" w:rsidP="00CA7CF3">
            <w:pPr>
              <w:pStyle w:val="BodyNormal"/>
              <w:rPr>
                <w:lang w:val="en-AU"/>
              </w:rPr>
            </w:pPr>
            <w:r>
              <w:rPr>
                <w:lang w:val="en-AU"/>
              </w:rPr>
              <w:t xml:space="preserve">Riparian vegetation was in moderate to poor condition, with a high presence of </w:t>
            </w:r>
            <w:r w:rsidR="00B04950">
              <w:rPr>
                <w:lang w:val="en-AU"/>
              </w:rPr>
              <w:t>blackberry and willows</w:t>
            </w:r>
            <w:r>
              <w:rPr>
                <w:lang w:val="en-AU"/>
              </w:rPr>
              <w:t xml:space="preserve">. Isolated patches of </w:t>
            </w:r>
            <w:r w:rsidR="00CA7CF3">
              <w:rPr>
                <w:lang w:val="en-AU"/>
              </w:rPr>
              <w:t xml:space="preserve">these weeds </w:t>
            </w:r>
            <w:r>
              <w:rPr>
                <w:lang w:val="en-AU"/>
              </w:rPr>
              <w:t>also occurred on nearby private land.</w:t>
            </w:r>
          </w:p>
        </w:tc>
      </w:tr>
    </w:tbl>
    <w:p w14:paraId="4AB46745" w14:textId="77777777" w:rsidR="00E32A33" w:rsidRDefault="00E32A33">
      <w:pPr>
        <w:jc w:val="left"/>
        <w:rPr>
          <w:b/>
        </w:rPr>
      </w:pPr>
      <w:r>
        <w:rPr>
          <w:b/>
        </w:rPr>
        <w:br w:type="page"/>
      </w:r>
    </w:p>
    <w:p w14:paraId="3A13A573" w14:textId="28D97E9E" w:rsidR="00251CEB" w:rsidRPr="00251CEB" w:rsidRDefault="00251CEB" w:rsidP="00251CEB">
      <w:pPr>
        <w:pStyle w:val="BodyNormal"/>
        <w:pBdr>
          <w:top w:val="single" w:sz="4" w:space="1" w:color="auto"/>
          <w:left w:val="single" w:sz="4" w:space="4" w:color="auto"/>
          <w:bottom w:val="single" w:sz="4" w:space="1" w:color="auto"/>
          <w:right w:val="single" w:sz="4" w:space="4" w:color="auto"/>
        </w:pBdr>
        <w:rPr>
          <w:lang w:val="en-AU"/>
        </w:rPr>
      </w:pPr>
      <w:r>
        <w:rPr>
          <w:lang w:val="en-AU"/>
        </w:rPr>
        <w:t>Concluding summary statement: there is a high-degree of evidence that the activities undertaken throughout the project will sustain the environmental values in the Gunbower Forest Ramsar wetland. This includes improving access to habitat for native species such as the nationally significant Murray Cod and improving the quality of habitat (both instream and riparian) associated with the Gunbower Creek that borders the Ramsar floodplain wetland.</w:t>
      </w:r>
    </w:p>
    <w:p w14:paraId="4CCEF180" w14:textId="77777777" w:rsidR="00251CEB" w:rsidRDefault="00251CEB">
      <w:pPr>
        <w:jc w:val="left"/>
      </w:pPr>
    </w:p>
    <w:tbl>
      <w:tblPr>
        <w:tblStyle w:val="JobNoTable"/>
        <w:tblW w:w="9779" w:type="dxa"/>
        <w:tblLook w:val="04A0" w:firstRow="1" w:lastRow="0" w:firstColumn="1" w:lastColumn="0" w:noHBand="0" w:noVBand="1"/>
      </w:tblPr>
      <w:tblGrid>
        <w:gridCol w:w="2519"/>
        <w:gridCol w:w="7260"/>
      </w:tblGrid>
      <w:tr w:rsidR="00E845C4" w14:paraId="6C800280" w14:textId="77777777" w:rsidTr="00DF5EE4">
        <w:trPr>
          <w:cnfStyle w:val="100000000000" w:firstRow="1" w:lastRow="0" w:firstColumn="0" w:lastColumn="0" w:oddVBand="0" w:evenVBand="0" w:oddHBand="0" w:evenHBand="0" w:firstRowFirstColumn="0" w:firstRowLastColumn="0" w:lastRowFirstColumn="0" w:lastRowLastColumn="0"/>
        </w:trPr>
        <w:tc>
          <w:tcPr>
            <w:tcW w:w="2519" w:type="dxa"/>
          </w:tcPr>
          <w:p w14:paraId="5C4638B2" w14:textId="012A315D" w:rsidR="00E845C4" w:rsidRPr="00A85014" w:rsidRDefault="00E845C4" w:rsidP="00DF5EE4">
            <w:pPr>
              <w:pStyle w:val="BodyNormal"/>
              <w:rPr>
                <w:lang w:val="en-AU"/>
              </w:rPr>
            </w:pPr>
            <w:r w:rsidRPr="00A85014">
              <w:rPr>
                <w:lang w:val="en-AU"/>
              </w:rPr>
              <w:t>Outcome</w:t>
            </w:r>
          </w:p>
        </w:tc>
        <w:tc>
          <w:tcPr>
            <w:tcW w:w="7260" w:type="dxa"/>
          </w:tcPr>
          <w:p w14:paraId="0CF9F6DC" w14:textId="0B2A985A" w:rsidR="00E845C4" w:rsidRPr="00A47D3F" w:rsidRDefault="00C15B16" w:rsidP="00DF5EE4">
            <w:pPr>
              <w:pStyle w:val="BodyNormal"/>
              <w:rPr>
                <w:b w:val="0"/>
                <w:lang w:val="en-AU"/>
              </w:rPr>
            </w:pPr>
            <w:r>
              <w:rPr>
                <w:b w:val="0"/>
                <w:lang w:val="en-AU"/>
              </w:rPr>
              <w:t>Sustain environmental values in Ramsar wetlands</w:t>
            </w:r>
          </w:p>
        </w:tc>
      </w:tr>
      <w:tr w:rsidR="00E845C4" w14:paraId="53B007AE" w14:textId="77777777" w:rsidTr="00DF5EE4">
        <w:trPr>
          <w:trHeight w:val="366"/>
        </w:trPr>
        <w:tc>
          <w:tcPr>
            <w:tcW w:w="2519" w:type="dxa"/>
          </w:tcPr>
          <w:p w14:paraId="05ECEBA1" w14:textId="77777777" w:rsidR="00E845C4" w:rsidRPr="00A85014" w:rsidRDefault="00E845C4" w:rsidP="00DF5EE4">
            <w:pPr>
              <w:pStyle w:val="BodyNormal"/>
              <w:rPr>
                <w:b/>
                <w:lang w:val="en-AU"/>
              </w:rPr>
            </w:pPr>
          </w:p>
        </w:tc>
        <w:tc>
          <w:tcPr>
            <w:tcW w:w="7260" w:type="dxa"/>
          </w:tcPr>
          <w:p w14:paraId="6D182E2B" w14:textId="77777777" w:rsidR="00E845C4" w:rsidRPr="00A47D3F" w:rsidRDefault="00E845C4" w:rsidP="00DF5EE4">
            <w:pPr>
              <w:pStyle w:val="BodyNormal"/>
              <w:jc w:val="left"/>
              <w:rPr>
                <w:lang w:val="en-AU"/>
              </w:rPr>
            </w:pPr>
            <w:r>
              <w:rPr>
                <w:b/>
                <w:noProof/>
                <w:lang w:val="en-AU" w:eastAsia="en-AU"/>
              </w:rPr>
              <mc:AlternateContent>
                <mc:Choice Requires="wps">
                  <w:drawing>
                    <wp:anchor distT="0" distB="0" distL="114300" distR="114300" simplePos="0" relativeHeight="251694080" behindDoc="0" locked="0" layoutInCell="1" allowOverlap="1" wp14:anchorId="45132462" wp14:editId="0A67A2D7">
                      <wp:simplePos x="0" y="0"/>
                      <wp:positionH relativeFrom="column">
                        <wp:posOffset>30480</wp:posOffset>
                      </wp:positionH>
                      <wp:positionV relativeFrom="paragraph">
                        <wp:posOffset>96520</wp:posOffset>
                      </wp:positionV>
                      <wp:extent cx="0" cy="228600"/>
                      <wp:effectExtent l="50800" t="50800" r="76200" b="25400"/>
                      <wp:wrapNone/>
                      <wp:docPr id="32" name="Straight Arrow Connector 3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C545E" id="Straight Arrow Connector 32" o:spid="_x0000_s1026" type="#_x0000_t32" style="position:absolute;margin-left:2.4pt;margin-top:7.6pt;width:0;height:18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" strokecolor="#1e2e41 [3044]">
                      <v:stroke endarrow="block"/>
                    </v:shape>
                  </w:pict>
                </mc:Fallback>
              </mc:AlternateContent>
            </w:r>
          </w:p>
        </w:tc>
      </w:tr>
      <w:tr w:rsidR="00E845C4" w14:paraId="244E4785" w14:textId="77777777" w:rsidTr="00DF5EE4">
        <w:tc>
          <w:tcPr>
            <w:tcW w:w="2519" w:type="dxa"/>
          </w:tcPr>
          <w:p w14:paraId="232372F5" w14:textId="77777777" w:rsidR="00E845C4" w:rsidRPr="00A85014" w:rsidRDefault="00E845C4" w:rsidP="00DF5EE4">
            <w:pPr>
              <w:pStyle w:val="BodyNormal"/>
              <w:rPr>
                <w:b/>
                <w:lang w:val="en-AU"/>
              </w:rPr>
            </w:pPr>
            <w:r w:rsidRPr="00A85014">
              <w:rPr>
                <w:b/>
                <w:lang w:val="en-AU"/>
              </w:rPr>
              <w:t>Short-term results</w:t>
            </w:r>
          </w:p>
        </w:tc>
        <w:tc>
          <w:tcPr>
            <w:tcW w:w="7260" w:type="dxa"/>
          </w:tcPr>
          <w:p w14:paraId="44870939" w14:textId="0D54F452" w:rsidR="00E32A33" w:rsidRDefault="00E32A33" w:rsidP="00E32A33">
            <w:pPr>
              <w:pStyle w:val="BodyNormal"/>
              <w:rPr>
                <w:lang w:val="en-AU"/>
              </w:rPr>
            </w:pPr>
            <w:r>
              <w:rPr>
                <w:lang w:val="en-AU"/>
              </w:rPr>
              <w:t>A diverse range of fish of varying sizes use the new fishway, opening up 50km of Gunbower Creek to native fish passage.</w:t>
            </w:r>
            <w:r w:rsidR="00251CEB">
              <w:rPr>
                <w:lang w:val="en-AU"/>
              </w:rPr>
              <w:t xml:space="preserve"> Local anglers have begun catching Murray Cod in locations where they have been absent in recent years.</w:t>
            </w:r>
          </w:p>
          <w:p w14:paraId="344149A7" w14:textId="77777777" w:rsidR="00E32A33" w:rsidRDefault="00E32A33" w:rsidP="00E32A33">
            <w:pPr>
              <w:pStyle w:val="BodyNormal"/>
              <w:rPr>
                <w:lang w:val="en-AU"/>
              </w:rPr>
            </w:pPr>
            <w:r>
              <w:rPr>
                <w:lang w:val="en-AU"/>
              </w:rPr>
              <w:t>99% of the area treated for weeds was free of the target species at project completion.</w:t>
            </w:r>
          </w:p>
          <w:p w14:paraId="47B34C68" w14:textId="2121FE46" w:rsidR="00E32A33" w:rsidRDefault="00E32A33" w:rsidP="00E32A33">
            <w:pPr>
              <w:pStyle w:val="BodyNormal"/>
              <w:rPr>
                <w:lang w:val="en-AU"/>
              </w:rPr>
            </w:pPr>
            <w:r>
              <w:rPr>
                <w:lang w:val="en-AU"/>
              </w:rPr>
              <w:t>70% of revegetation was growing at project completion, across almost 30 native species.</w:t>
            </w:r>
          </w:p>
          <w:p w14:paraId="499E2D1C" w14:textId="1EEF9B95" w:rsidR="007D225C" w:rsidRDefault="00E32A33" w:rsidP="00E32A33">
            <w:pPr>
              <w:pStyle w:val="BodyNormal"/>
              <w:rPr>
                <w:lang w:val="en-AU"/>
              </w:rPr>
            </w:pPr>
            <w:r>
              <w:rPr>
                <w:lang w:val="en-AU"/>
              </w:rPr>
              <w:t xml:space="preserve">All fences and off-stream watering points were being used and maintained by landholders, with almost 10km of Gunbower Creek being free from direct stock impacts. </w:t>
            </w:r>
            <w:r w:rsidR="007D225C">
              <w:rPr>
                <w:lang w:val="en-AU"/>
              </w:rPr>
              <w:t>Greater groundcover was observed in areas free of stock access.</w:t>
            </w:r>
          </w:p>
          <w:p w14:paraId="21FDE531" w14:textId="521511B3" w:rsidR="00E32A33" w:rsidRPr="00A47D3F" w:rsidRDefault="00E32A33" w:rsidP="00E32A33">
            <w:pPr>
              <w:pStyle w:val="BodyNormal"/>
              <w:rPr>
                <w:lang w:val="en-AU"/>
              </w:rPr>
            </w:pPr>
            <w:r>
              <w:rPr>
                <w:lang w:val="en-AU"/>
              </w:rPr>
              <w:t xml:space="preserve">Community members reported anecdotal evidence of </w:t>
            </w:r>
            <w:r w:rsidR="00251CEB">
              <w:rPr>
                <w:lang w:val="en-AU"/>
              </w:rPr>
              <w:t>reduced algal blooms during the dry period, compared with previous similar climate and flow conditions.</w:t>
            </w:r>
          </w:p>
        </w:tc>
      </w:tr>
      <w:tr w:rsidR="00E845C4" w14:paraId="1C07DF68" w14:textId="77777777" w:rsidTr="00DF5EE4">
        <w:tc>
          <w:tcPr>
            <w:tcW w:w="2519" w:type="dxa"/>
          </w:tcPr>
          <w:p w14:paraId="6A1A6E10" w14:textId="77777777" w:rsidR="00E845C4" w:rsidRPr="00A85014" w:rsidRDefault="00E845C4" w:rsidP="00DF5EE4">
            <w:pPr>
              <w:pStyle w:val="BodyNormal"/>
              <w:rPr>
                <w:b/>
                <w:lang w:val="en-AU"/>
              </w:rPr>
            </w:pPr>
          </w:p>
        </w:tc>
        <w:tc>
          <w:tcPr>
            <w:tcW w:w="7260" w:type="dxa"/>
          </w:tcPr>
          <w:p w14:paraId="12FD5739" w14:textId="77777777" w:rsidR="00E845C4" w:rsidRDefault="00E845C4" w:rsidP="00DF5EE4">
            <w:pPr>
              <w:pStyle w:val="BodyNormal"/>
              <w:rPr>
                <w:lang w:val="en-AU"/>
              </w:rPr>
            </w:pPr>
            <w:r>
              <w:rPr>
                <w:noProof/>
                <w:lang w:val="en-AU" w:eastAsia="en-AU"/>
              </w:rPr>
              <mc:AlternateContent>
                <mc:Choice Requires="wps">
                  <w:drawing>
                    <wp:anchor distT="0" distB="0" distL="114300" distR="114300" simplePos="0" relativeHeight="251693056" behindDoc="0" locked="0" layoutInCell="1" allowOverlap="1" wp14:anchorId="44DEC069" wp14:editId="30885FBA">
                      <wp:simplePos x="0" y="0"/>
                      <wp:positionH relativeFrom="column">
                        <wp:posOffset>30480</wp:posOffset>
                      </wp:positionH>
                      <wp:positionV relativeFrom="paragraph">
                        <wp:posOffset>32416</wp:posOffset>
                      </wp:positionV>
                      <wp:extent cx="0" cy="228600"/>
                      <wp:effectExtent l="50800" t="50800" r="76200" b="25400"/>
                      <wp:wrapNone/>
                      <wp:docPr id="33" name="Straight Arrow Connector 3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D6A60" id="Straight Arrow Connector 33" o:spid="_x0000_s1026" type="#_x0000_t32" style="position:absolute;margin-left:2.4pt;margin-top:2.55pt;width:0;height:18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" strokecolor="#1e2e41 [3044]">
                      <v:stroke endarrow="block"/>
                    </v:shape>
                  </w:pict>
                </mc:Fallback>
              </mc:AlternateContent>
            </w:r>
          </w:p>
        </w:tc>
      </w:tr>
      <w:tr w:rsidR="00E845C4" w14:paraId="4B7C3259" w14:textId="77777777" w:rsidTr="00DF5EE4">
        <w:tc>
          <w:tcPr>
            <w:tcW w:w="2519" w:type="dxa"/>
          </w:tcPr>
          <w:p w14:paraId="75124702" w14:textId="77777777" w:rsidR="00E845C4" w:rsidRPr="00A85014" w:rsidRDefault="00E845C4" w:rsidP="00DF5EE4">
            <w:pPr>
              <w:pStyle w:val="BodyNormal"/>
              <w:rPr>
                <w:b/>
                <w:lang w:val="en-AU"/>
              </w:rPr>
            </w:pPr>
            <w:r w:rsidRPr="00A85014">
              <w:rPr>
                <w:b/>
                <w:lang w:val="en-AU"/>
              </w:rPr>
              <w:t>Activities</w:t>
            </w:r>
          </w:p>
        </w:tc>
        <w:tc>
          <w:tcPr>
            <w:tcW w:w="7260" w:type="dxa"/>
          </w:tcPr>
          <w:p w14:paraId="4D1BDE86" w14:textId="77777777" w:rsidR="00E845C4" w:rsidRDefault="00E32A33" w:rsidP="00DF5EE4">
            <w:pPr>
              <w:pStyle w:val="BodyNormal"/>
              <w:rPr>
                <w:lang w:val="en-AU"/>
              </w:rPr>
            </w:pPr>
            <w:r>
              <w:rPr>
                <w:lang w:val="en-AU"/>
              </w:rPr>
              <w:t>1 fishway</w:t>
            </w:r>
          </w:p>
          <w:p w14:paraId="1C6E5EBF" w14:textId="77777777" w:rsidR="00E32A33" w:rsidRDefault="00E32A33" w:rsidP="00E32A33">
            <w:pPr>
              <w:pStyle w:val="BodyNormal"/>
              <w:rPr>
                <w:lang w:val="en-AU"/>
              </w:rPr>
            </w:pPr>
            <w:r>
              <w:rPr>
                <w:lang w:val="en-AU"/>
              </w:rPr>
              <w:t>51 ha of weed treatment</w:t>
            </w:r>
          </w:p>
          <w:p w14:paraId="0BB54499" w14:textId="77777777" w:rsidR="00E32A33" w:rsidRDefault="00E32A33" w:rsidP="00E32A33">
            <w:pPr>
              <w:pStyle w:val="BodyNormal"/>
              <w:rPr>
                <w:lang w:val="en-AU"/>
              </w:rPr>
            </w:pPr>
            <w:r>
              <w:rPr>
                <w:lang w:val="en-AU"/>
              </w:rPr>
              <w:t>29 ha of revegetation</w:t>
            </w:r>
          </w:p>
          <w:p w14:paraId="44155C8D" w14:textId="77777777" w:rsidR="00E32A33" w:rsidRDefault="00E32A33" w:rsidP="00E32A33">
            <w:pPr>
              <w:pStyle w:val="BodyNormal"/>
              <w:rPr>
                <w:lang w:val="en-AU"/>
              </w:rPr>
            </w:pPr>
            <w:r>
              <w:rPr>
                <w:lang w:val="en-AU"/>
              </w:rPr>
              <w:t>9.5km of fencing</w:t>
            </w:r>
          </w:p>
          <w:p w14:paraId="593B1AB3" w14:textId="732C00D8" w:rsidR="00E32A33" w:rsidRDefault="00E32A33" w:rsidP="00E32A33">
            <w:pPr>
              <w:pStyle w:val="BodyNormal"/>
              <w:rPr>
                <w:lang w:val="en-AU"/>
              </w:rPr>
            </w:pPr>
            <w:r>
              <w:rPr>
                <w:lang w:val="en-AU"/>
              </w:rPr>
              <w:t>14 off-stream watering sites</w:t>
            </w:r>
          </w:p>
        </w:tc>
      </w:tr>
      <w:tr w:rsidR="00E845C4" w14:paraId="7A32BABA" w14:textId="77777777" w:rsidTr="00DF5EE4">
        <w:tc>
          <w:tcPr>
            <w:tcW w:w="2519" w:type="dxa"/>
          </w:tcPr>
          <w:p w14:paraId="76A45AB1" w14:textId="028C6531" w:rsidR="00E845C4" w:rsidRPr="00A85014" w:rsidRDefault="00E845C4" w:rsidP="00DF5EE4">
            <w:pPr>
              <w:pStyle w:val="BodyNormal"/>
              <w:rPr>
                <w:b/>
                <w:lang w:val="en-AU"/>
              </w:rPr>
            </w:pPr>
          </w:p>
        </w:tc>
        <w:tc>
          <w:tcPr>
            <w:tcW w:w="7260" w:type="dxa"/>
          </w:tcPr>
          <w:p w14:paraId="1A383AC1" w14:textId="77777777" w:rsidR="00E845C4" w:rsidRDefault="00E845C4" w:rsidP="00DF5EE4">
            <w:pPr>
              <w:pStyle w:val="BodyNormal"/>
              <w:rPr>
                <w:lang w:val="en-AU"/>
              </w:rPr>
            </w:pPr>
            <w:r>
              <w:rPr>
                <w:noProof/>
                <w:lang w:val="en-AU" w:eastAsia="en-AU"/>
              </w:rPr>
              <mc:AlternateContent>
                <mc:Choice Requires="wps">
                  <w:drawing>
                    <wp:anchor distT="0" distB="0" distL="114300" distR="114300" simplePos="0" relativeHeight="251692032" behindDoc="0" locked="0" layoutInCell="1" allowOverlap="1" wp14:anchorId="7ACD2567" wp14:editId="2B20E185">
                      <wp:simplePos x="0" y="0"/>
                      <wp:positionH relativeFrom="column">
                        <wp:posOffset>30480</wp:posOffset>
                      </wp:positionH>
                      <wp:positionV relativeFrom="paragraph">
                        <wp:posOffset>80645</wp:posOffset>
                      </wp:positionV>
                      <wp:extent cx="0" cy="228600"/>
                      <wp:effectExtent l="50800" t="50800" r="76200" b="25400"/>
                      <wp:wrapNone/>
                      <wp:docPr id="34" name="Straight Arrow Connector 3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1086A3" id="Straight Arrow Connector 34" o:spid="_x0000_s1026" type="#_x0000_t32" style="position:absolute;margin-left:2.4pt;margin-top:6.35pt;width:0;height:18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" strokecolor="#1e2e41 [3044]">
                      <v:stroke endarrow="block"/>
                    </v:shape>
                  </w:pict>
                </mc:Fallback>
              </mc:AlternateContent>
            </w:r>
          </w:p>
        </w:tc>
      </w:tr>
      <w:tr w:rsidR="00E845C4" w14:paraId="59BBE449" w14:textId="77777777" w:rsidTr="00DF5EE4">
        <w:tc>
          <w:tcPr>
            <w:tcW w:w="2519" w:type="dxa"/>
          </w:tcPr>
          <w:p w14:paraId="07326FC1" w14:textId="77777777" w:rsidR="00E845C4" w:rsidRPr="00A85014" w:rsidRDefault="00E845C4" w:rsidP="00DF5EE4">
            <w:pPr>
              <w:pStyle w:val="BodyNormal"/>
              <w:rPr>
                <w:b/>
                <w:lang w:val="en-AU"/>
              </w:rPr>
            </w:pPr>
            <w:r w:rsidRPr="00A85014">
              <w:rPr>
                <w:b/>
                <w:lang w:val="en-AU"/>
              </w:rPr>
              <w:t>Baseline condition</w:t>
            </w:r>
          </w:p>
        </w:tc>
        <w:tc>
          <w:tcPr>
            <w:tcW w:w="7260" w:type="dxa"/>
          </w:tcPr>
          <w:p w14:paraId="0EE4A996" w14:textId="3DB269E1" w:rsidR="00C15B16" w:rsidRDefault="00C15B16" w:rsidP="00C15B16">
            <w:pPr>
              <w:pStyle w:val="BodyNormal"/>
              <w:rPr>
                <w:lang w:val="en-AU"/>
              </w:rPr>
            </w:pPr>
            <w:r>
              <w:rPr>
                <w:lang w:val="en-AU"/>
              </w:rPr>
              <w:t>The passage of native fish along Gunbower Creek was impeded, with the native fish assemblage appearing to differ on either side of the Thompson Weir.</w:t>
            </w:r>
          </w:p>
          <w:p w14:paraId="0094C26C" w14:textId="3DCC925C" w:rsidR="00E845C4" w:rsidRDefault="00C15B16" w:rsidP="00C15B16">
            <w:pPr>
              <w:pStyle w:val="BodyNormal"/>
              <w:rPr>
                <w:lang w:val="en-AU"/>
              </w:rPr>
            </w:pPr>
            <w:r>
              <w:rPr>
                <w:lang w:val="en-AU"/>
              </w:rPr>
              <w:t xml:space="preserve">Riparian vegetation was in moderate to poor condition, with a high presence of </w:t>
            </w:r>
            <w:r w:rsidR="00CA7CF3">
              <w:rPr>
                <w:lang w:val="en-AU"/>
              </w:rPr>
              <w:t>blackberry and willow</w:t>
            </w:r>
            <w:r>
              <w:rPr>
                <w:lang w:val="en-AU"/>
              </w:rPr>
              <w:t xml:space="preserve">. Isolated patches of </w:t>
            </w:r>
            <w:r w:rsidR="00CA7CF3">
              <w:rPr>
                <w:lang w:val="en-AU"/>
              </w:rPr>
              <w:t xml:space="preserve">these weeds </w:t>
            </w:r>
            <w:r>
              <w:rPr>
                <w:lang w:val="en-AU"/>
              </w:rPr>
              <w:t>also occurred on nearby private land.</w:t>
            </w:r>
          </w:p>
          <w:p w14:paraId="34F5EE18" w14:textId="6935B12C" w:rsidR="00C15B16" w:rsidRDefault="00C15B16" w:rsidP="00C15B16">
            <w:pPr>
              <w:pStyle w:val="BodyNormal"/>
              <w:rPr>
                <w:lang w:val="en-AU"/>
              </w:rPr>
            </w:pPr>
            <w:r>
              <w:rPr>
                <w:lang w:val="en-AU"/>
              </w:rPr>
              <w:t xml:space="preserve">Half of the Gunbower Creek had been directly impacted by stock, with the water containing unnaturally high nutrient </w:t>
            </w:r>
            <w:r w:rsidR="0059633F">
              <w:rPr>
                <w:lang w:val="en-AU"/>
              </w:rPr>
              <w:t>levels. There was a low diversity of aquatic macroinvertebrates.</w:t>
            </w:r>
          </w:p>
        </w:tc>
      </w:tr>
    </w:tbl>
    <w:p w14:paraId="49593A87" w14:textId="77777777" w:rsidR="00D93AED" w:rsidRDefault="00D93AED" w:rsidP="00D93AED">
      <w:pPr>
        <w:pStyle w:val="BodyNormal"/>
        <w:rPr>
          <w:lang w:val="en-AU"/>
        </w:rPr>
      </w:pPr>
    </w:p>
    <w:p w14:paraId="1AC3CC85" w14:textId="77777777" w:rsidR="00D93AED" w:rsidRDefault="00D93AED">
      <w:pPr>
        <w:spacing w:after="120"/>
        <w:rPr>
          <w:szCs w:val="16"/>
        </w:rPr>
      </w:pPr>
      <w:r>
        <w:br w:type="page"/>
      </w:r>
    </w:p>
    <w:p w14:paraId="45B3AFDE" w14:textId="529594E7" w:rsidR="00D93AED" w:rsidRPr="00251CEB" w:rsidRDefault="00D93AED" w:rsidP="00D93AED">
      <w:pPr>
        <w:pStyle w:val="BodyNormal"/>
        <w:pBdr>
          <w:top w:val="single" w:sz="4" w:space="1" w:color="auto"/>
          <w:left w:val="single" w:sz="4" w:space="4" w:color="auto"/>
          <w:bottom w:val="single" w:sz="4" w:space="1" w:color="auto"/>
          <w:right w:val="single" w:sz="4" w:space="4" w:color="auto"/>
        </w:pBdr>
        <w:rPr>
          <w:lang w:val="en-AU"/>
        </w:rPr>
      </w:pPr>
      <w:r>
        <w:rPr>
          <w:lang w:val="en-AU"/>
        </w:rPr>
        <w:t xml:space="preserve">Concluding summary statement: </w:t>
      </w:r>
      <w:r w:rsidR="001C349F">
        <w:rPr>
          <w:lang w:val="en-AU"/>
        </w:rPr>
        <w:t>through the project</w:t>
      </w:r>
      <w:r>
        <w:rPr>
          <w:lang w:val="en-AU"/>
        </w:rPr>
        <w:t xml:space="preserve"> activities </w:t>
      </w:r>
      <w:r w:rsidR="00444571">
        <w:rPr>
          <w:lang w:val="en-AU"/>
        </w:rPr>
        <w:t xml:space="preserve">local landholders have </w:t>
      </w:r>
      <w:r w:rsidR="00FF345D">
        <w:rPr>
          <w:lang w:val="en-AU"/>
        </w:rPr>
        <w:t>improved</w:t>
      </w:r>
      <w:r w:rsidR="000A4D4F">
        <w:rPr>
          <w:lang w:val="en-AU"/>
        </w:rPr>
        <w:t xml:space="preserve"> their</w:t>
      </w:r>
      <w:r w:rsidR="00FF345D">
        <w:rPr>
          <w:lang w:val="en-AU"/>
        </w:rPr>
        <w:t xml:space="preserve"> understanding of sustainable farm and land management practices. There has been an increased adoption of some of these practices during the project (as evidenced by the improved management of stock impacts along 10km of Gunbower Creek). Adoption of other improved practices is expected to continue after project completion.</w:t>
      </w:r>
      <w:r w:rsidR="00AF5AE2">
        <w:rPr>
          <w:lang w:val="en-AU"/>
        </w:rPr>
        <w:t xml:space="preserve"> Changes in land ownership poses a risk to future changes being made.</w:t>
      </w:r>
    </w:p>
    <w:tbl>
      <w:tblPr>
        <w:tblStyle w:val="JobNoTable"/>
        <w:tblW w:w="9779" w:type="dxa"/>
        <w:tblLook w:val="04A0" w:firstRow="1" w:lastRow="0" w:firstColumn="1" w:lastColumn="0" w:noHBand="0" w:noVBand="1"/>
      </w:tblPr>
      <w:tblGrid>
        <w:gridCol w:w="2519"/>
        <w:gridCol w:w="7260"/>
      </w:tblGrid>
      <w:tr w:rsidR="00BD1E86" w14:paraId="0E2F8F51" w14:textId="77777777" w:rsidTr="004E606D">
        <w:trPr>
          <w:cnfStyle w:val="100000000000" w:firstRow="1" w:lastRow="0" w:firstColumn="0" w:lastColumn="0" w:oddVBand="0" w:evenVBand="0" w:oddHBand="0" w:evenHBand="0" w:firstRowFirstColumn="0" w:firstRowLastColumn="0" w:lastRowFirstColumn="0" w:lastRowLastColumn="0"/>
        </w:trPr>
        <w:tc>
          <w:tcPr>
            <w:tcW w:w="2519" w:type="dxa"/>
          </w:tcPr>
          <w:p w14:paraId="653FB06A" w14:textId="77777777" w:rsidR="00BD1E86" w:rsidRPr="00A85014" w:rsidRDefault="00BD1E86" w:rsidP="004E606D">
            <w:pPr>
              <w:pStyle w:val="BodyNormal"/>
              <w:rPr>
                <w:lang w:val="en-AU"/>
              </w:rPr>
            </w:pPr>
            <w:r w:rsidRPr="00A85014">
              <w:rPr>
                <w:lang w:val="en-AU"/>
              </w:rPr>
              <w:t>Outcome</w:t>
            </w:r>
          </w:p>
        </w:tc>
        <w:tc>
          <w:tcPr>
            <w:tcW w:w="7260" w:type="dxa"/>
          </w:tcPr>
          <w:p w14:paraId="575FB856" w14:textId="711A480D" w:rsidR="00BD1E86" w:rsidRPr="00A47D3F" w:rsidRDefault="00BD1E86" w:rsidP="004E606D">
            <w:pPr>
              <w:pStyle w:val="BodyNormal"/>
              <w:rPr>
                <w:b w:val="0"/>
                <w:lang w:val="en-AU"/>
              </w:rPr>
            </w:pPr>
            <w:r w:rsidRPr="00BD1E86">
              <w:rPr>
                <w:rFonts w:ascii="Arial" w:hAnsi="Arial"/>
                <w:b w:val="0"/>
                <w:lang w:val="en-AU"/>
              </w:rPr>
              <w:t>Farmers to increase uptake of sustainable farm and land management practices</w:t>
            </w:r>
          </w:p>
        </w:tc>
      </w:tr>
      <w:tr w:rsidR="00BD1E86" w14:paraId="27EE6D66" w14:textId="77777777" w:rsidTr="004E606D">
        <w:trPr>
          <w:trHeight w:val="366"/>
        </w:trPr>
        <w:tc>
          <w:tcPr>
            <w:tcW w:w="2519" w:type="dxa"/>
          </w:tcPr>
          <w:p w14:paraId="5199C242" w14:textId="77777777" w:rsidR="00BD1E86" w:rsidRPr="00A85014" w:rsidRDefault="00BD1E86" w:rsidP="004E606D">
            <w:pPr>
              <w:pStyle w:val="BodyNormal"/>
              <w:rPr>
                <w:b/>
                <w:lang w:val="en-AU"/>
              </w:rPr>
            </w:pPr>
          </w:p>
        </w:tc>
        <w:tc>
          <w:tcPr>
            <w:tcW w:w="7260" w:type="dxa"/>
          </w:tcPr>
          <w:p w14:paraId="12BE41C9" w14:textId="77777777" w:rsidR="00BD1E86" w:rsidRPr="00A47D3F" w:rsidRDefault="00BD1E86" w:rsidP="004E606D">
            <w:pPr>
              <w:pStyle w:val="BodyNormal"/>
              <w:jc w:val="left"/>
              <w:rPr>
                <w:lang w:val="en-AU"/>
              </w:rPr>
            </w:pPr>
            <w:r>
              <w:rPr>
                <w:b/>
                <w:noProof/>
                <w:lang w:val="en-AU" w:eastAsia="en-AU"/>
              </w:rPr>
              <mc:AlternateContent>
                <mc:Choice Requires="wps">
                  <w:drawing>
                    <wp:anchor distT="0" distB="0" distL="114300" distR="114300" simplePos="0" relativeHeight="251698176" behindDoc="0" locked="0" layoutInCell="1" allowOverlap="1" wp14:anchorId="3F09393D" wp14:editId="5FE5AA3B">
                      <wp:simplePos x="0" y="0"/>
                      <wp:positionH relativeFrom="column">
                        <wp:posOffset>30480</wp:posOffset>
                      </wp:positionH>
                      <wp:positionV relativeFrom="paragraph">
                        <wp:posOffset>96520</wp:posOffset>
                      </wp:positionV>
                      <wp:extent cx="0" cy="228600"/>
                      <wp:effectExtent l="50800" t="50800" r="76200" b="25400"/>
                      <wp:wrapNone/>
                      <wp:docPr id="12" name="Straight Arrow Connector 1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37D81" id="Straight Arrow Connector 12" o:spid="_x0000_s1026" type="#_x0000_t32" style="position:absolute;margin-left:2.4pt;margin-top:7.6pt;width:0;height:18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" strokecolor="#1e2e41 [3044]">
                      <v:stroke endarrow="block"/>
                    </v:shape>
                  </w:pict>
                </mc:Fallback>
              </mc:AlternateContent>
            </w:r>
          </w:p>
        </w:tc>
      </w:tr>
      <w:tr w:rsidR="00BD1E86" w14:paraId="6244DB67" w14:textId="77777777" w:rsidTr="004E606D">
        <w:tc>
          <w:tcPr>
            <w:tcW w:w="2519" w:type="dxa"/>
          </w:tcPr>
          <w:p w14:paraId="00E7B06F" w14:textId="77777777" w:rsidR="00BD1E86" w:rsidRPr="00A85014" w:rsidRDefault="00BD1E86" w:rsidP="004E606D">
            <w:pPr>
              <w:pStyle w:val="BodyNormal"/>
              <w:rPr>
                <w:b/>
                <w:lang w:val="en-AU"/>
              </w:rPr>
            </w:pPr>
            <w:r w:rsidRPr="00A85014">
              <w:rPr>
                <w:b/>
                <w:lang w:val="en-AU"/>
              </w:rPr>
              <w:t>Short-term results</w:t>
            </w:r>
          </w:p>
        </w:tc>
        <w:tc>
          <w:tcPr>
            <w:tcW w:w="7260" w:type="dxa"/>
          </w:tcPr>
          <w:p w14:paraId="1773B152" w14:textId="77777777" w:rsidR="007D225C" w:rsidRDefault="007D225C" w:rsidP="007D225C">
            <w:pPr>
              <w:pStyle w:val="BodyNormal"/>
              <w:rPr>
                <w:lang w:val="en-AU"/>
              </w:rPr>
            </w:pPr>
            <w:r>
              <w:rPr>
                <w:lang w:val="en-AU"/>
              </w:rPr>
              <w:t xml:space="preserve">All fences and off-stream watering points were being used and maintained by landholders, with almost 10km of Gunbower Creek being free from direct stock impacts. </w:t>
            </w:r>
          </w:p>
          <w:p w14:paraId="536845A6" w14:textId="69307626" w:rsidR="007D225C" w:rsidRPr="00A47D3F" w:rsidRDefault="007D225C" w:rsidP="007D225C">
            <w:pPr>
              <w:pStyle w:val="BodyNormal"/>
              <w:rPr>
                <w:lang w:val="en-AU"/>
              </w:rPr>
            </w:pPr>
            <w:r>
              <w:rPr>
                <w:lang w:val="en-AU"/>
              </w:rPr>
              <w:t>80% of participants felt they had an increased understanding of sustainable farming and land management practices, with 50% indicating they were planning on making changes to their farming systems in the following six months.</w:t>
            </w:r>
          </w:p>
        </w:tc>
      </w:tr>
      <w:tr w:rsidR="00BD1E86" w14:paraId="5F7E6098" w14:textId="77777777" w:rsidTr="004E606D">
        <w:tc>
          <w:tcPr>
            <w:tcW w:w="2519" w:type="dxa"/>
          </w:tcPr>
          <w:p w14:paraId="06A1EB84" w14:textId="5F187DC7" w:rsidR="00BD1E86" w:rsidRPr="00A85014" w:rsidRDefault="00BD1E86" w:rsidP="004E606D">
            <w:pPr>
              <w:pStyle w:val="BodyNormal"/>
              <w:rPr>
                <w:b/>
                <w:lang w:val="en-AU"/>
              </w:rPr>
            </w:pPr>
          </w:p>
        </w:tc>
        <w:tc>
          <w:tcPr>
            <w:tcW w:w="7260" w:type="dxa"/>
          </w:tcPr>
          <w:p w14:paraId="0CD4EC6A" w14:textId="77777777" w:rsidR="00BD1E86" w:rsidRDefault="00BD1E86" w:rsidP="004E606D">
            <w:pPr>
              <w:pStyle w:val="BodyNormal"/>
              <w:rPr>
                <w:lang w:val="en-AU"/>
              </w:rPr>
            </w:pPr>
            <w:r>
              <w:rPr>
                <w:noProof/>
                <w:lang w:val="en-AU" w:eastAsia="en-AU"/>
              </w:rPr>
              <mc:AlternateContent>
                <mc:Choice Requires="wps">
                  <w:drawing>
                    <wp:anchor distT="0" distB="0" distL="114300" distR="114300" simplePos="0" relativeHeight="251697152" behindDoc="0" locked="0" layoutInCell="1" allowOverlap="1" wp14:anchorId="08C087CF" wp14:editId="5D26B2AA">
                      <wp:simplePos x="0" y="0"/>
                      <wp:positionH relativeFrom="column">
                        <wp:posOffset>30480</wp:posOffset>
                      </wp:positionH>
                      <wp:positionV relativeFrom="paragraph">
                        <wp:posOffset>32416</wp:posOffset>
                      </wp:positionV>
                      <wp:extent cx="0" cy="228600"/>
                      <wp:effectExtent l="50800" t="50800" r="76200" b="25400"/>
                      <wp:wrapNone/>
                      <wp:docPr id="15" name="Straight Arrow Connector 1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C0BB3" id="Straight Arrow Connector 15" o:spid="_x0000_s1026" type="#_x0000_t32" style="position:absolute;margin-left:2.4pt;margin-top:2.55pt;width:0;height:1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" strokecolor="#1e2e41 [3044]">
                      <v:stroke endarrow="block"/>
                    </v:shape>
                  </w:pict>
                </mc:Fallback>
              </mc:AlternateContent>
            </w:r>
          </w:p>
        </w:tc>
      </w:tr>
      <w:tr w:rsidR="00BD1E86" w14:paraId="4986CD10" w14:textId="77777777" w:rsidTr="004E606D">
        <w:tc>
          <w:tcPr>
            <w:tcW w:w="2519" w:type="dxa"/>
          </w:tcPr>
          <w:p w14:paraId="0E4C8901" w14:textId="77777777" w:rsidR="00BD1E86" w:rsidRPr="00A85014" w:rsidRDefault="00BD1E86" w:rsidP="004E606D">
            <w:pPr>
              <w:pStyle w:val="BodyNormal"/>
              <w:rPr>
                <w:b/>
                <w:lang w:val="en-AU"/>
              </w:rPr>
            </w:pPr>
            <w:r w:rsidRPr="00A85014">
              <w:rPr>
                <w:b/>
                <w:lang w:val="en-AU"/>
              </w:rPr>
              <w:t>Activities</w:t>
            </w:r>
          </w:p>
        </w:tc>
        <w:tc>
          <w:tcPr>
            <w:tcW w:w="7260" w:type="dxa"/>
          </w:tcPr>
          <w:p w14:paraId="52104171" w14:textId="77777777" w:rsidR="007D225C" w:rsidRDefault="007D225C" w:rsidP="007D225C">
            <w:pPr>
              <w:pStyle w:val="BodyNormal"/>
              <w:rPr>
                <w:lang w:val="en-AU"/>
              </w:rPr>
            </w:pPr>
            <w:r>
              <w:rPr>
                <w:lang w:val="en-AU"/>
              </w:rPr>
              <w:t>9.5km of fencing</w:t>
            </w:r>
          </w:p>
          <w:p w14:paraId="4DB2F609" w14:textId="77777777" w:rsidR="00BD1E86" w:rsidRDefault="007D225C" w:rsidP="007D225C">
            <w:pPr>
              <w:pStyle w:val="BodyNormal"/>
              <w:rPr>
                <w:lang w:val="en-AU"/>
              </w:rPr>
            </w:pPr>
            <w:r>
              <w:rPr>
                <w:lang w:val="en-AU"/>
              </w:rPr>
              <w:t>14 off-stream watering sites</w:t>
            </w:r>
          </w:p>
          <w:p w14:paraId="2930A06A" w14:textId="6595941B" w:rsidR="007D225C" w:rsidRDefault="007D225C" w:rsidP="007D225C">
            <w:pPr>
              <w:pStyle w:val="BodyNormal"/>
              <w:rPr>
                <w:lang w:val="en-AU"/>
              </w:rPr>
            </w:pPr>
            <w:r>
              <w:rPr>
                <w:lang w:val="en-AU"/>
              </w:rPr>
              <w:t>5 events with 80 participants</w:t>
            </w:r>
          </w:p>
        </w:tc>
      </w:tr>
      <w:tr w:rsidR="00BD1E86" w14:paraId="4A8027F9" w14:textId="77777777" w:rsidTr="004E606D">
        <w:tc>
          <w:tcPr>
            <w:tcW w:w="2519" w:type="dxa"/>
          </w:tcPr>
          <w:p w14:paraId="5375AE63" w14:textId="77777777" w:rsidR="00BD1E86" w:rsidRPr="00A85014" w:rsidRDefault="00BD1E86" w:rsidP="004E606D">
            <w:pPr>
              <w:pStyle w:val="BodyNormal"/>
              <w:rPr>
                <w:b/>
                <w:lang w:val="en-AU"/>
              </w:rPr>
            </w:pPr>
          </w:p>
        </w:tc>
        <w:tc>
          <w:tcPr>
            <w:tcW w:w="7260" w:type="dxa"/>
          </w:tcPr>
          <w:p w14:paraId="64AFE20E" w14:textId="77777777" w:rsidR="00BD1E86" w:rsidRDefault="00BD1E86" w:rsidP="004E606D">
            <w:pPr>
              <w:pStyle w:val="BodyNormal"/>
              <w:rPr>
                <w:lang w:val="en-AU"/>
              </w:rPr>
            </w:pPr>
            <w:r>
              <w:rPr>
                <w:noProof/>
                <w:lang w:val="en-AU" w:eastAsia="en-AU"/>
              </w:rPr>
              <mc:AlternateContent>
                <mc:Choice Requires="wps">
                  <w:drawing>
                    <wp:anchor distT="0" distB="0" distL="114300" distR="114300" simplePos="0" relativeHeight="251696128" behindDoc="0" locked="0" layoutInCell="1" allowOverlap="1" wp14:anchorId="30A112E1" wp14:editId="2E5E0387">
                      <wp:simplePos x="0" y="0"/>
                      <wp:positionH relativeFrom="column">
                        <wp:posOffset>30480</wp:posOffset>
                      </wp:positionH>
                      <wp:positionV relativeFrom="paragraph">
                        <wp:posOffset>80645</wp:posOffset>
                      </wp:positionV>
                      <wp:extent cx="0" cy="228600"/>
                      <wp:effectExtent l="50800" t="50800" r="76200" b="25400"/>
                      <wp:wrapNone/>
                      <wp:docPr id="21" name="Straight Arrow Connector 2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CB322" id="Straight Arrow Connector 21" o:spid="_x0000_s1026" type="#_x0000_t32" style="position:absolute;margin-left:2.4pt;margin-top:6.35pt;width:0;height:18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" strokecolor="#1e2e41 [3044]">
                      <v:stroke endarrow="block"/>
                    </v:shape>
                  </w:pict>
                </mc:Fallback>
              </mc:AlternateContent>
            </w:r>
          </w:p>
        </w:tc>
      </w:tr>
      <w:tr w:rsidR="00BD1E86" w14:paraId="2038D327" w14:textId="77777777" w:rsidTr="004E606D">
        <w:tc>
          <w:tcPr>
            <w:tcW w:w="2519" w:type="dxa"/>
          </w:tcPr>
          <w:p w14:paraId="318A6316" w14:textId="77777777" w:rsidR="00BD1E86" w:rsidRPr="00A85014" w:rsidRDefault="00BD1E86" w:rsidP="004E606D">
            <w:pPr>
              <w:pStyle w:val="BodyNormal"/>
              <w:rPr>
                <w:b/>
                <w:lang w:val="en-AU"/>
              </w:rPr>
            </w:pPr>
            <w:r w:rsidRPr="00A85014">
              <w:rPr>
                <w:b/>
                <w:lang w:val="en-AU"/>
              </w:rPr>
              <w:t>Baseline condition</w:t>
            </w:r>
          </w:p>
        </w:tc>
        <w:tc>
          <w:tcPr>
            <w:tcW w:w="7260" w:type="dxa"/>
          </w:tcPr>
          <w:p w14:paraId="3EBABD6E" w14:textId="6C17A6AA" w:rsidR="00BD1E86" w:rsidRDefault="00BD1E86" w:rsidP="004E606D">
            <w:pPr>
              <w:pStyle w:val="BodyNormal"/>
              <w:rPr>
                <w:lang w:val="en-AU"/>
              </w:rPr>
            </w:pPr>
            <w:r>
              <w:rPr>
                <w:lang w:val="en-AU"/>
              </w:rPr>
              <w:t xml:space="preserve">Isolated patches of </w:t>
            </w:r>
            <w:r w:rsidR="00CA7CF3">
              <w:rPr>
                <w:lang w:val="en-AU"/>
              </w:rPr>
              <w:t xml:space="preserve">blackberry and willows </w:t>
            </w:r>
            <w:r>
              <w:rPr>
                <w:lang w:val="en-AU"/>
              </w:rPr>
              <w:t>occurred on private land.</w:t>
            </w:r>
          </w:p>
          <w:p w14:paraId="1D01EB65" w14:textId="5BD64A5A" w:rsidR="00BD1E86" w:rsidRDefault="00BD1E86" w:rsidP="004E606D">
            <w:pPr>
              <w:pStyle w:val="BodyNormal"/>
              <w:rPr>
                <w:lang w:val="en-AU"/>
              </w:rPr>
            </w:pPr>
            <w:r>
              <w:rPr>
                <w:lang w:val="en-AU"/>
              </w:rPr>
              <w:t>Half of the Gunbower Creek had been directly impacted by stock.</w:t>
            </w:r>
          </w:p>
          <w:p w14:paraId="6DB051A3" w14:textId="77777777" w:rsidR="00BD1E86" w:rsidRDefault="00BD1E86" w:rsidP="004E606D">
            <w:pPr>
              <w:pStyle w:val="BodyNormal"/>
              <w:rPr>
                <w:lang w:val="en-AU"/>
              </w:rPr>
            </w:pPr>
            <w:r>
              <w:rPr>
                <w:lang w:val="en-AU"/>
              </w:rPr>
              <w:t>Most landholders along the Creek had opportunities to improve the sustainability of their farming and land management practices.</w:t>
            </w:r>
          </w:p>
        </w:tc>
      </w:tr>
    </w:tbl>
    <w:p w14:paraId="528FAFCC" w14:textId="6489C6C8" w:rsidR="005D6337" w:rsidRDefault="005D6337" w:rsidP="00E32A33">
      <w:pPr>
        <w:pStyle w:val="BodyNormal"/>
        <w:rPr>
          <w:rFonts w:ascii="Palatino Linotype" w:hAnsi="Palatino Linotype"/>
          <w:b/>
          <w:color w:val="203145"/>
          <w:sz w:val="50"/>
        </w:rPr>
      </w:pPr>
      <w:r>
        <w:br w:type="page"/>
      </w:r>
    </w:p>
    <w:p w14:paraId="167CA82A" w14:textId="461C9BBE" w:rsidR="00BE5CAF" w:rsidRDefault="008642D0" w:rsidP="00BE5CAF">
      <w:pPr>
        <w:pStyle w:val="Heading1NoNumbers"/>
      </w:pPr>
      <w:bookmarkStart w:id="52" w:name="_Toc490484067"/>
      <w:r>
        <w:t>Appendix</w:t>
      </w:r>
      <w:r w:rsidR="005D6337">
        <w:t xml:space="preserve"> 9</w:t>
      </w:r>
      <w:r w:rsidR="00BE5CAF">
        <w:t xml:space="preserve">: Standard outputs </w:t>
      </w:r>
      <w:r w:rsidR="00574FEA">
        <w:t>used by federal and state governments</w:t>
      </w:r>
      <w:bookmarkEnd w:id="52"/>
      <w:r w:rsidR="00BE5CAF">
        <w:t xml:space="preserve"> </w:t>
      </w:r>
    </w:p>
    <w:p w14:paraId="200671F0" w14:textId="5684C878" w:rsidR="00BE5CAF" w:rsidRDefault="00574FEA">
      <w:pPr>
        <w:spacing w:after="120"/>
      </w:pPr>
      <w:r>
        <w:t xml:space="preserve">Note: states and territories not mentioned in the analysis do not have their own specific list of standard outputs that are required to be reported against by the regional NRM organisations. </w:t>
      </w:r>
    </w:p>
    <w:p w14:paraId="43E9709D" w14:textId="77777777" w:rsidR="00BB64FB" w:rsidRDefault="00BB64FB">
      <w:pPr>
        <w:spacing w:after="120"/>
      </w:pPr>
    </w:p>
    <w:p w14:paraId="6D921E0F" w14:textId="77777777" w:rsidR="00BB64FB" w:rsidRDefault="00BB64FB">
      <w:pPr>
        <w:spacing w:after="120"/>
      </w:pPr>
    </w:p>
    <w:p w14:paraId="4F83FD63" w14:textId="77777777" w:rsidR="002441B7" w:rsidRDefault="002441B7">
      <w:pPr>
        <w:spacing w:after="120"/>
      </w:pPr>
    </w:p>
    <w:p w14:paraId="159CA026" w14:textId="77777777" w:rsidR="002441B7" w:rsidRDefault="002441B7">
      <w:pPr>
        <w:spacing w:after="120"/>
      </w:pPr>
    </w:p>
    <w:p w14:paraId="7BCE76C8" w14:textId="77777777" w:rsidR="002054DD" w:rsidRDefault="002054DD">
      <w:pPr>
        <w:spacing w:after="120"/>
        <w:sectPr w:rsidR="002054DD" w:rsidSect="00305139">
          <w:pgSz w:w="11906" w:h="16838" w:code="9"/>
          <w:pgMar w:top="1134" w:right="1134" w:bottom="2268" w:left="1134" w:header="680" w:footer="680" w:gutter="0"/>
          <w:cols w:space="708"/>
          <w:docGrid w:linePitch="360"/>
        </w:sectPr>
      </w:pPr>
    </w:p>
    <w:p w14:paraId="34B89BD6" w14:textId="459E5D7A" w:rsidR="002441B7" w:rsidRPr="00F94D74" w:rsidRDefault="00F94D74">
      <w:pPr>
        <w:spacing w:after="120"/>
      </w:pPr>
      <w:r w:rsidRPr="00F94D74">
        <w:rPr>
          <w:noProof/>
          <w:lang w:eastAsia="en-AU"/>
        </w:rPr>
        <w:drawing>
          <wp:inline distT="0" distB="0" distL="0" distR="0" wp14:anchorId="6774F2E0" wp14:editId="6C08F9DF">
            <wp:extent cx="6179569" cy="926390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8485" cy="9292267"/>
                    </a:xfrm>
                    <a:prstGeom prst="rect">
                      <a:avLst/>
                    </a:prstGeom>
                  </pic:spPr>
                </pic:pic>
              </a:graphicData>
            </a:graphic>
          </wp:inline>
        </w:drawing>
      </w:r>
    </w:p>
    <w:p w14:paraId="03A22C67" w14:textId="620BB393" w:rsidR="002054DD" w:rsidRDefault="008668B6">
      <w:pPr>
        <w:spacing w:after="120"/>
      </w:pPr>
      <w:r w:rsidRPr="008668B6">
        <w:rPr>
          <w:noProof/>
          <w:lang w:eastAsia="en-AU"/>
        </w:rPr>
        <w:drawing>
          <wp:inline distT="0" distB="0" distL="0" distR="0" wp14:anchorId="75F5090F" wp14:editId="1E4D75E6">
            <wp:extent cx="5843340" cy="926386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63746" cy="9296214"/>
                    </a:xfrm>
                    <a:prstGeom prst="rect">
                      <a:avLst/>
                    </a:prstGeom>
                  </pic:spPr>
                </pic:pic>
              </a:graphicData>
            </a:graphic>
          </wp:inline>
        </w:drawing>
      </w:r>
    </w:p>
    <w:p w14:paraId="7F8E1287" w14:textId="3EA46A37" w:rsidR="002054DD" w:rsidRDefault="007176B6">
      <w:pPr>
        <w:spacing w:after="120"/>
      </w:pPr>
      <w:r w:rsidRPr="007176B6">
        <w:rPr>
          <w:noProof/>
          <w:lang w:eastAsia="en-AU"/>
        </w:rPr>
        <w:drawing>
          <wp:inline distT="0" distB="0" distL="0" distR="0" wp14:anchorId="448B8BBC" wp14:editId="3C6A484F">
            <wp:extent cx="5239945" cy="9151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9253" cy="9185136"/>
                    </a:xfrm>
                    <a:prstGeom prst="rect">
                      <a:avLst/>
                    </a:prstGeom>
                  </pic:spPr>
                </pic:pic>
              </a:graphicData>
            </a:graphic>
          </wp:inline>
        </w:drawing>
      </w:r>
    </w:p>
    <w:p w14:paraId="0869BE35" w14:textId="4BF6AB62" w:rsidR="002054DD" w:rsidRDefault="00C33E02">
      <w:pPr>
        <w:spacing w:after="120"/>
      </w:pPr>
      <w:r w:rsidRPr="00C33E02">
        <w:rPr>
          <w:noProof/>
          <w:lang w:eastAsia="en-AU"/>
        </w:rPr>
        <w:drawing>
          <wp:inline distT="0" distB="0" distL="0" distR="0" wp14:anchorId="5119A48B" wp14:editId="7066BF0D">
            <wp:extent cx="5525135" cy="9141254"/>
            <wp:effectExtent l="0" t="0" r="1206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5078" cy="9157704"/>
                    </a:xfrm>
                    <a:prstGeom prst="rect">
                      <a:avLst/>
                    </a:prstGeom>
                  </pic:spPr>
                </pic:pic>
              </a:graphicData>
            </a:graphic>
          </wp:inline>
        </w:drawing>
      </w:r>
    </w:p>
    <w:p w14:paraId="294F7096" w14:textId="2396F1D2" w:rsidR="00C75418" w:rsidRDefault="00C75418">
      <w:pPr>
        <w:spacing w:after="120"/>
      </w:pPr>
      <w:r w:rsidRPr="00C75418">
        <w:rPr>
          <w:noProof/>
          <w:lang w:eastAsia="en-AU"/>
        </w:rPr>
        <w:drawing>
          <wp:inline distT="0" distB="0" distL="0" distR="0" wp14:anchorId="5BCC706B" wp14:editId="242CA778">
            <wp:extent cx="6610985" cy="8535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15023" cy="8540697"/>
                    </a:xfrm>
                    <a:prstGeom prst="rect">
                      <a:avLst/>
                    </a:prstGeom>
                  </pic:spPr>
                </pic:pic>
              </a:graphicData>
            </a:graphic>
          </wp:inline>
        </w:drawing>
      </w:r>
    </w:p>
    <w:p w14:paraId="004828D0" w14:textId="7F1F42CF" w:rsidR="007176B6" w:rsidRDefault="00C75418">
      <w:pPr>
        <w:spacing w:after="120"/>
      </w:pPr>
      <w:r w:rsidRPr="00C75418">
        <w:rPr>
          <w:noProof/>
          <w:lang w:eastAsia="en-AU"/>
        </w:rPr>
        <w:drawing>
          <wp:inline distT="0" distB="0" distL="0" distR="0" wp14:anchorId="6D5306BE" wp14:editId="7A3D4A38">
            <wp:extent cx="6483985" cy="464540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4495" cy="4652932"/>
                    </a:xfrm>
                    <a:prstGeom prst="rect">
                      <a:avLst/>
                    </a:prstGeom>
                  </pic:spPr>
                </pic:pic>
              </a:graphicData>
            </a:graphic>
          </wp:inline>
        </w:drawing>
      </w:r>
    </w:p>
    <w:p w14:paraId="5BB29FCA" w14:textId="77777777" w:rsidR="002054DD" w:rsidRPr="002054DD" w:rsidRDefault="002054DD">
      <w:pPr>
        <w:spacing w:after="120"/>
      </w:pPr>
    </w:p>
    <w:p w14:paraId="293F25E7" w14:textId="162794A9" w:rsidR="002441B7" w:rsidRDefault="000E45EB">
      <w:pPr>
        <w:spacing w:after="120"/>
      </w:pPr>
      <w:r w:rsidRPr="000E45EB">
        <w:rPr>
          <w:noProof/>
          <w:lang w:eastAsia="en-AU"/>
        </w:rPr>
        <w:drawing>
          <wp:inline distT="0" distB="0" distL="0" distR="0" wp14:anchorId="077EDC08" wp14:editId="6BD58E98">
            <wp:extent cx="6356985" cy="62597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64716" cy="6267315"/>
                    </a:xfrm>
                    <a:prstGeom prst="rect">
                      <a:avLst/>
                    </a:prstGeom>
                  </pic:spPr>
                </pic:pic>
              </a:graphicData>
            </a:graphic>
          </wp:inline>
        </w:drawing>
      </w:r>
    </w:p>
    <w:p w14:paraId="769DDB7E" w14:textId="77777777" w:rsidR="002441B7" w:rsidRDefault="002441B7">
      <w:pPr>
        <w:spacing w:after="120"/>
      </w:pPr>
    </w:p>
    <w:p w14:paraId="324DD573" w14:textId="2C5AD945" w:rsidR="00BE5CAF" w:rsidRDefault="00E613C8">
      <w:pPr>
        <w:spacing w:after="120"/>
      </w:pPr>
      <w:r w:rsidRPr="00E613C8">
        <w:rPr>
          <w:noProof/>
          <w:lang w:eastAsia="en-AU"/>
        </w:rPr>
        <w:drawing>
          <wp:inline distT="0" distB="0" distL="0" distR="0" wp14:anchorId="470F9030" wp14:editId="04AB87FD">
            <wp:extent cx="6221610" cy="911479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28626" cy="9125068"/>
                    </a:xfrm>
                    <a:prstGeom prst="rect">
                      <a:avLst/>
                    </a:prstGeom>
                  </pic:spPr>
                </pic:pic>
              </a:graphicData>
            </a:graphic>
          </wp:inline>
        </w:drawing>
      </w:r>
    </w:p>
    <w:p w14:paraId="20AAB239" w14:textId="77777777" w:rsidR="002441B7" w:rsidRDefault="002441B7">
      <w:pPr>
        <w:spacing w:after="120"/>
        <w:sectPr w:rsidR="002441B7" w:rsidSect="00D8171B">
          <w:pgSz w:w="11900" w:h="16840" w:code="9"/>
          <w:pgMar w:top="1134" w:right="1134" w:bottom="2268" w:left="1134" w:header="680" w:footer="680" w:gutter="0"/>
          <w:cols w:space="708"/>
          <w:docGrid w:linePitch="360"/>
        </w:sectPr>
      </w:pPr>
    </w:p>
    <w:p w14:paraId="404C790F" w14:textId="77777777" w:rsidR="00BA5B8C" w:rsidRDefault="00BA5B8C" w:rsidP="00B14601">
      <w:pPr>
        <w:spacing w:before="120" w:after="240" w:line="288" w:lineRule="auto"/>
      </w:pPr>
    </w:p>
    <w:p w14:paraId="74FBF413" w14:textId="40EAD7A5" w:rsidR="00F84C03" w:rsidRDefault="00F84C03" w:rsidP="00B14601">
      <w:pPr>
        <w:spacing w:before="120" w:after="240" w:line="288" w:lineRule="auto"/>
      </w:pPr>
      <w:r>
        <w:t>This report has been prepared by:</w:t>
      </w:r>
    </w:p>
    <w:p w14:paraId="00CF75EA" w14:textId="77777777" w:rsidR="00F84C03" w:rsidRDefault="00F84C03" w:rsidP="00B14601">
      <w:pPr>
        <w:spacing w:before="120" w:after="240" w:line="288" w:lineRule="auto"/>
      </w:pPr>
      <w:r w:rsidRPr="00302F92">
        <w:rPr>
          <w:noProof/>
          <w:sz w:val="16"/>
          <w:lang w:eastAsia="en-AU"/>
        </w:rPr>
        <w:drawing>
          <wp:anchor distT="0" distB="0" distL="114300" distR="114300" simplePos="0" relativeHeight="251659264" behindDoc="1" locked="0" layoutInCell="1" allowOverlap="1" wp14:anchorId="2224A57C" wp14:editId="72ED5385">
            <wp:simplePos x="0" y="0"/>
            <wp:positionH relativeFrom="column">
              <wp:posOffset>5468620</wp:posOffset>
            </wp:positionH>
            <wp:positionV relativeFrom="paragraph">
              <wp:posOffset>207010</wp:posOffset>
            </wp:positionV>
            <wp:extent cx="816610" cy="1143635"/>
            <wp:effectExtent l="0" t="0" r="0" b="0"/>
            <wp:wrapNone/>
            <wp:docPr id="28" name="Picture 28" descr="RMCG Bendigo:RMCG Administration:QUALITY MANAGEMENT SYSTEM:QMS CERTIFICATION:LOGOS: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6610"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B52F9" w14:textId="77777777" w:rsidR="00F84C03" w:rsidRPr="008154B5" w:rsidRDefault="00F84C03" w:rsidP="00B14601">
      <w:pPr>
        <w:pStyle w:val="BodyBold"/>
        <w:spacing w:before="120" w:after="240"/>
      </w:pPr>
      <w:r w:rsidRPr="008154B5">
        <w:t>RM Consulting Group Pty Ltd trading as RMCG</w:t>
      </w:r>
    </w:p>
    <w:p w14:paraId="2BDAE071" w14:textId="77777777" w:rsidR="00F84C03" w:rsidRDefault="00746708" w:rsidP="00B14601">
      <w:pPr>
        <w:spacing w:before="120" w:after="240" w:line="288" w:lineRule="auto"/>
      </w:pPr>
      <w:r>
        <w:t>135 Mollison Street, Bendigo</w:t>
      </w:r>
      <w:r w:rsidR="00104199">
        <w:t>,</w:t>
      </w:r>
      <w:r w:rsidR="006A1ABE">
        <w:t xml:space="preserve"> Victoria 3550</w:t>
      </w:r>
    </w:p>
    <w:p w14:paraId="06E1270F" w14:textId="77777777" w:rsidR="00F84C03" w:rsidRDefault="00746708" w:rsidP="00B14601">
      <w:pPr>
        <w:spacing w:before="120" w:after="240" w:line="288" w:lineRule="auto"/>
      </w:pPr>
      <w:r>
        <w:t>(03) 5441 4821</w:t>
      </w:r>
      <w:r w:rsidR="00F84C03">
        <w:t xml:space="preserve">   —   rmcg.com.au   —   ABN  73 613 135 247</w:t>
      </w:r>
    </w:p>
    <w:p w14:paraId="06A417AC" w14:textId="77777777" w:rsidR="00F84C03" w:rsidRDefault="00F84C03" w:rsidP="00B14601">
      <w:pPr>
        <w:spacing w:before="120" w:after="240" w:line="288" w:lineRule="auto"/>
      </w:pPr>
    </w:p>
    <w:p w14:paraId="602CD991" w14:textId="77777777" w:rsidR="00F84C03" w:rsidRDefault="00F84C03" w:rsidP="00B14601">
      <w:pPr>
        <w:spacing w:before="120" w:after="240" w:line="288" w:lineRule="auto"/>
      </w:pPr>
      <w:r>
        <w:t>Offices in Bendigo, Melbourne, Torquay and Penguin (Tasmania)</w:t>
      </w:r>
    </w:p>
    <w:p w14:paraId="33A37B16" w14:textId="77777777" w:rsidR="00F84C03" w:rsidRDefault="00F84C03" w:rsidP="00B14601">
      <w:pPr>
        <w:pStyle w:val="TableBulletShadedTable"/>
        <w:spacing w:before="120" w:after="240"/>
      </w:pPr>
    </w:p>
    <w:p w14:paraId="21B5D043" w14:textId="77777777" w:rsidR="00F84C03" w:rsidRDefault="00F84C03" w:rsidP="00B14601">
      <w:pPr>
        <w:spacing w:before="120" w:after="240" w:line="288" w:lineRule="auto"/>
      </w:pPr>
    </w:p>
    <w:p w14:paraId="570368F0" w14:textId="77777777" w:rsidR="00F84C03" w:rsidRPr="008154B5" w:rsidRDefault="00F84C03" w:rsidP="00B14601">
      <w:pPr>
        <w:pStyle w:val="BodyBold"/>
        <w:spacing w:before="120" w:after="240"/>
      </w:pPr>
      <w:r w:rsidRPr="008154B5">
        <w:t>Key Project Contact</w:t>
      </w:r>
    </w:p>
    <w:p w14:paraId="38DDADC8" w14:textId="3748C2A7" w:rsidR="00F84C03" w:rsidRDefault="00702908" w:rsidP="00B14601">
      <w:pPr>
        <w:spacing w:before="120" w:after="240" w:line="288" w:lineRule="auto"/>
      </w:pPr>
      <w:r>
        <w:t>Pam Beattie</w:t>
      </w:r>
    </w:p>
    <w:p w14:paraId="2B60AF65" w14:textId="28C9E902" w:rsidR="00F84C03" w:rsidRDefault="00702908" w:rsidP="00B14601">
      <w:pPr>
        <w:spacing w:before="120" w:after="240" w:line="288" w:lineRule="auto"/>
      </w:pPr>
      <w:r>
        <w:t>0427 679 040</w:t>
      </w:r>
      <w:r w:rsidR="00F84C03">
        <w:t xml:space="preserve">   —   </w:t>
      </w:r>
      <w:r>
        <w:t>pamelab</w:t>
      </w:r>
      <w:r w:rsidR="00F84C03">
        <w:t>@rm</w:t>
      </w:r>
      <w:r>
        <w:t>cg.com.au</w:t>
      </w:r>
    </w:p>
    <w:p w14:paraId="37357216" w14:textId="77777777" w:rsidR="00F84C03" w:rsidRDefault="00F84C03" w:rsidP="00B14601">
      <w:pPr>
        <w:spacing w:before="120" w:after="240" w:line="288" w:lineRule="auto"/>
      </w:pPr>
    </w:p>
    <w:p w14:paraId="186678E8" w14:textId="77777777" w:rsidR="00F84C03" w:rsidRDefault="00F84C03" w:rsidP="00B14601">
      <w:pPr>
        <w:spacing w:before="120" w:after="240" w:line="288" w:lineRule="auto"/>
      </w:pPr>
    </w:p>
    <w:p w14:paraId="2E3917A0" w14:textId="77777777" w:rsidR="00F84C03" w:rsidRPr="008154B5" w:rsidRDefault="00F84C03" w:rsidP="00B14601">
      <w:pPr>
        <w:pStyle w:val="BodyBold"/>
        <w:spacing w:before="120" w:after="240"/>
      </w:pPr>
      <w:r w:rsidRPr="008154B5">
        <w:t>Do</w:t>
      </w:r>
      <w:r w:rsidR="00104199">
        <w:t>cument review and authorisation</w:t>
      </w:r>
      <w:r w:rsidRPr="008154B5">
        <w:t xml:space="preserve"> </w:t>
      </w:r>
    </w:p>
    <w:p w14:paraId="5F4C2991" w14:textId="64FCCCEA" w:rsidR="00F84C03" w:rsidRPr="008154B5" w:rsidRDefault="00F84C03" w:rsidP="00B14601">
      <w:pPr>
        <w:pStyle w:val="BodyBold"/>
        <w:spacing w:before="120" w:after="240"/>
      </w:pPr>
      <w:r w:rsidRPr="008154B5">
        <w:t>Job Number:</w:t>
      </w:r>
      <w:r w:rsidR="00702908">
        <w:t xml:space="preserve"> 30-D-04</w:t>
      </w:r>
    </w:p>
    <w:tbl>
      <w:tblPr>
        <w:tblStyle w:val="JobNoTable"/>
        <w:tblW w:w="0" w:type="auto"/>
        <w:tblLook w:val="04A0" w:firstRow="1" w:lastRow="0" w:firstColumn="1" w:lastColumn="0" w:noHBand="0" w:noVBand="1"/>
      </w:tblPr>
      <w:tblGrid>
        <w:gridCol w:w="1204"/>
        <w:gridCol w:w="1204"/>
        <w:gridCol w:w="1205"/>
        <w:gridCol w:w="1205"/>
        <w:gridCol w:w="1205"/>
        <w:gridCol w:w="1205"/>
        <w:gridCol w:w="1205"/>
        <w:gridCol w:w="1205"/>
      </w:tblGrid>
      <w:tr w:rsidR="00B14601" w14:paraId="193F690E" w14:textId="77777777" w:rsidTr="00C8129A">
        <w:trPr>
          <w:cnfStyle w:val="100000000000" w:firstRow="1" w:lastRow="0" w:firstColumn="0" w:lastColumn="0" w:oddVBand="0" w:evenVBand="0" w:oddHBand="0" w:evenHBand="0" w:firstRowFirstColumn="0" w:firstRowLastColumn="0" w:lastRowFirstColumn="0" w:lastRowLastColumn="0"/>
        </w:trPr>
        <w:tc>
          <w:tcPr>
            <w:tcW w:w="1204" w:type="dxa"/>
          </w:tcPr>
          <w:p w14:paraId="07E394B8" w14:textId="77777777" w:rsidR="00B14601" w:rsidRDefault="00B14601" w:rsidP="00B14601">
            <w:pPr>
              <w:spacing w:after="120"/>
            </w:pPr>
            <w:r>
              <w:t>Doc Version</w:t>
            </w:r>
          </w:p>
        </w:tc>
        <w:tc>
          <w:tcPr>
            <w:tcW w:w="1204" w:type="dxa"/>
          </w:tcPr>
          <w:p w14:paraId="40CCFFAE" w14:textId="77777777" w:rsidR="00B14601" w:rsidRDefault="00B14601" w:rsidP="00B14601">
            <w:pPr>
              <w:spacing w:after="120"/>
            </w:pPr>
            <w:r>
              <w:t>Final/Draft</w:t>
            </w:r>
          </w:p>
        </w:tc>
        <w:tc>
          <w:tcPr>
            <w:tcW w:w="1205" w:type="dxa"/>
          </w:tcPr>
          <w:p w14:paraId="13798FD4" w14:textId="77777777" w:rsidR="00B14601" w:rsidRDefault="00B14601" w:rsidP="00B14601">
            <w:pPr>
              <w:spacing w:after="120"/>
            </w:pPr>
            <w:r>
              <w:t>Date</w:t>
            </w:r>
          </w:p>
        </w:tc>
        <w:tc>
          <w:tcPr>
            <w:tcW w:w="1205" w:type="dxa"/>
          </w:tcPr>
          <w:p w14:paraId="398F74C8" w14:textId="77777777" w:rsidR="00B14601" w:rsidRDefault="00B14601" w:rsidP="00B14601">
            <w:pPr>
              <w:spacing w:after="120"/>
            </w:pPr>
            <w:r>
              <w:t>Author</w:t>
            </w:r>
          </w:p>
        </w:tc>
        <w:tc>
          <w:tcPr>
            <w:tcW w:w="1205" w:type="dxa"/>
          </w:tcPr>
          <w:p w14:paraId="4F800269" w14:textId="77777777" w:rsidR="00B14601" w:rsidRDefault="00B14601" w:rsidP="00B14601">
            <w:pPr>
              <w:spacing w:after="120"/>
            </w:pPr>
            <w:r>
              <w:t>Reviewed by</w:t>
            </w:r>
          </w:p>
        </w:tc>
        <w:tc>
          <w:tcPr>
            <w:tcW w:w="1205" w:type="dxa"/>
          </w:tcPr>
          <w:p w14:paraId="7CE9433E" w14:textId="77777777" w:rsidR="00B14601" w:rsidRDefault="00B14601" w:rsidP="00B14601">
            <w:pPr>
              <w:spacing w:after="120"/>
            </w:pPr>
            <w:r>
              <w:t>Quality checked</w:t>
            </w:r>
          </w:p>
        </w:tc>
        <w:tc>
          <w:tcPr>
            <w:tcW w:w="1205" w:type="dxa"/>
          </w:tcPr>
          <w:p w14:paraId="1BC59E35" w14:textId="77777777" w:rsidR="00B14601" w:rsidRDefault="00B14601" w:rsidP="00B14601">
            <w:pPr>
              <w:spacing w:after="120"/>
            </w:pPr>
            <w:r>
              <w:t>Release approved by</w:t>
            </w:r>
          </w:p>
        </w:tc>
        <w:tc>
          <w:tcPr>
            <w:tcW w:w="1205" w:type="dxa"/>
          </w:tcPr>
          <w:p w14:paraId="07531453" w14:textId="77777777" w:rsidR="00B14601" w:rsidRDefault="00B14601" w:rsidP="00B14601">
            <w:pPr>
              <w:spacing w:after="120"/>
            </w:pPr>
            <w:r>
              <w:t>Issued to</w:t>
            </w:r>
          </w:p>
        </w:tc>
      </w:tr>
      <w:tr w:rsidR="00B14601" w14:paraId="56999331" w14:textId="77777777" w:rsidTr="00C8129A">
        <w:tc>
          <w:tcPr>
            <w:tcW w:w="1204" w:type="dxa"/>
          </w:tcPr>
          <w:p w14:paraId="30ADFAB4" w14:textId="77777777" w:rsidR="00B14601" w:rsidRDefault="00B14601" w:rsidP="00B14601">
            <w:pPr>
              <w:spacing w:after="120"/>
            </w:pPr>
            <w:r>
              <w:t>1.0</w:t>
            </w:r>
          </w:p>
        </w:tc>
        <w:tc>
          <w:tcPr>
            <w:tcW w:w="1204" w:type="dxa"/>
          </w:tcPr>
          <w:p w14:paraId="1D77A336" w14:textId="77777777" w:rsidR="00B14601" w:rsidRDefault="00B14601" w:rsidP="00B14601">
            <w:pPr>
              <w:spacing w:after="120"/>
            </w:pPr>
            <w:r>
              <w:t>Draft</w:t>
            </w:r>
          </w:p>
        </w:tc>
        <w:tc>
          <w:tcPr>
            <w:tcW w:w="1205" w:type="dxa"/>
          </w:tcPr>
          <w:p w14:paraId="11BCFD9A" w14:textId="5FCFF352" w:rsidR="00B14601" w:rsidRDefault="008642D0" w:rsidP="00B14601">
            <w:pPr>
              <w:spacing w:after="120"/>
            </w:pPr>
            <w:r>
              <w:t>21</w:t>
            </w:r>
            <w:r w:rsidR="00294C7F">
              <w:t>.6</w:t>
            </w:r>
            <w:r w:rsidR="00702908">
              <w:t>.17</w:t>
            </w:r>
          </w:p>
        </w:tc>
        <w:tc>
          <w:tcPr>
            <w:tcW w:w="1205" w:type="dxa"/>
          </w:tcPr>
          <w:p w14:paraId="1A59AC27" w14:textId="4696FF40" w:rsidR="00B14601" w:rsidRDefault="00702908" w:rsidP="008642D0">
            <w:pPr>
              <w:spacing w:after="120"/>
            </w:pPr>
            <w:r>
              <w:t>P. Beattie</w:t>
            </w:r>
            <w:r w:rsidR="00294C7F">
              <w:t xml:space="preserve">, </w:t>
            </w:r>
            <w:r w:rsidR="00C9183F">
              <w:br/>
            </w:r>
            <w:r w:rsidR="00BA5B8C">
              <w:t>J. Scally</w:t>
            </w:r>
          </w:p>
        </w:tc>
        <w:tc>
          <w:tcPr>
            <w:tcW w:w="1205" w:type="dxa"/>
          </w:tcPr>
          <w:p w14:paraId="7D2E1846" w14:textId="51E5916E" w:rsidR="00B14601" w:rsidRDefault="008642D0" w:rsidP="00B14601">
            <w:pPr>
              <w:spacing w:after="120"/>
            </w:pPr>
            <w:r>
              <w:t xml:space="preserve">S. Annett, </w:t>
            </w:r>
            <w:r w:rsidR="00934228">
              <w:br/>
            </w:r>
            <w:r>
              <w:t>J. McRobert</w:t>
            </w:r>
          </w:p>
        </w:tc>
        <w:tc>
          <w:tcPr>
            <w:tcW w:w="1205" w:type="dxa"/>
          </w:tcPr>
          <w:p w14:paraId="6C6639E7" w14:textId="3B27AB56" w:rsidR="00B14601" w:rsidRDefault="00574FEA" w:rsidP="00B14601">
            <w:pPr>
              <w:spacing w:after="120"/>
            </w:pPr>
            <w:r>
              <w:t>-</w:t>
            </w:r>
          </w:p>
        </w:tc>
        <w:tc>
          <w:tcPr>
            <w:tcW w:w="1205" w:type="dxa"/>
          </w:tcPr>
          <w:p w14:paraId="28C83227" w14:textId="145AB4A2" w:rsidR="00B14601" w:rsidRDefault="00574FEA" w:rsidP="00B14601">
            <w:pPr>
              <w:spacing w:after="120"/>
            </w:pPr>
            <w:r>
              <w:t>-</w:t>
            </w:r>
          </w:p>
        </w:tc>
        <w:tc>
          <w:tcPr>
            <w:tcW w:w="1205" w:type="dxa"/>
          </w:tcPr>
          <w:p w14:paraId="2338D6EA" w14:textId="346CEDA5" w:rsidR="00B14601" w:rsidRDefault="00574FEA" w:rsidP="00B14601">
            <w:pPr>
              <w:spacing w:after="120"/>
            </w:pPr>
            <w:r>
              <w:t xml:space="preserve">S. Annett, </w:t>
            </w:r>
            <w:r w:rsidR="00934228">
              <w:br/>
            </w:r>
            <w:r>
              <w:t>J. McRobert</w:t>
            </w:r>
          </w:p>
        </w:tc>
      </w:tr>
      <w:tr w:rsidR="00B14601" w14:paraId="39308471" w14:textId="77777777" w:rsidTr="00C8129A">
        <w:tc>
          <w:tcPr>
            <w:tcW w:w="1204" w:type="dxa"/>
          </w:tcPr>
          <w:p w14:paraId="5CB0A3E1" w14:textId="76D06D03" w:rsidR="00B14601" w:rsidRDefault="00574FEA" w:rsidP="00B14601">
            <w:pPr>
              <w:spacing w:after="120"/>
            </w:pPr>
            <w:r>
              <w:t>1.1</w:t>
            </w:r>
          </w:p>
        </w:tc>
        <w:tc>
          <w:tcPr>
            <w:tcW w:w="1204" w:type="dxa"/>
          </w:tcPr>
          <w:p w14:paraId="7F8BC9D9" w14:textId="34F2F4D7" w:rsidR="00B14601" w:rsidRDefault="00574FEA" w:rsidP="00B14601">
            <w:pPr>
              <w:spacing w:after="120"/>
            </w:pPr>
            <w:r>
              <w:t>Draft</w:t>
            </w:r>
          </w:p>
        </w:tc>
        <w:tc>
          <w:tcPr>
            <w:tcW w:w="1205" w:type="dxa"/>
          </w:tcPr>
          <w:p w14:paraId="30CB853D" w14:textId="67A7B38B" w:rsidR="00B14601" w:rsidRDefault="00574FEA" w:rsidP="00B14601">
            <w:pPr>
              <w:spacing w:after="120"/>
            </w:pPr>
            <w:r>
              <w:t>30.6.17</w:t>
            </w:r>
          </w:p>
        </w:tc>
        <w:tc>
          <w:tcPr>
            <w:tcW w:w="1205" w:type="dxa"/>
          </w:tcPr>
          <w:p w14:paraId="0AC3554C" w14:textId="5F3670EC" w:rsidR="00B14601" w:rsidRDefault="00574FEA" w:rsidP="00B14601">
            <w:pPr>
              <w:spacing w:after="120"/>
            </w:pPr>
            <w:r>
              <w:t xml:space="preserve">P. Beattie, </w:t>
            </w:r>
            <w:r w:rsidR="00C9183F">
              <w:br/>
            </w:r>
            <w:r>
              <w:t>J. Scally</w:t>
            </w:r>
          </w:p>
        </w:tc>
        <w:tc>
          <w:tcPr>
            <w:tcW w:w="1205" w:type="dxa"/>
          </w:tcPr>
          <w:p w14:paraId="02ABF9D0" w14:textId="3A96D562" w:rsidR="00B14601" w:rsidRDefault="00574FEA" w:rsidP="00B14601">
            <w:pPr>
              <w:spacing w:after="120"/>
            </w:pPr>
            <w:r>
              <w:t>S. Annett</w:t>
            </w:r>
          </w:p>
        </w:tc>
        <w:tc>
          <w:tcPr>
            <w:tcW w:w="1205" w:type="dxa"/>
          </w:tcPr>
          <w:p w14:paraId="1A9B52B1" w14:textId="2CFD8375" w:rsidR="00B14601" w:rsidRDefault="00794988" w:rsidP="00B14601">
            <w:pPr>
              <w:spacing w:after="120"/>
            </w:pPr>
            <w:r>
              <w:t>P. Mawson</w:t>
            </w:r>
          </w:p>
        </w:tc>
        <w:tc>
          <w:tcPr>
            <w:tcW w:w="1205" w:type="dxa"/>
          </w:tcPr>
          <w:p w14:paraId="53C017A2" w14:textId="4784D2D7" w:rsidR="00B14601" w:rsidRDefault="00574FEA" w:rsidP="00B14601">
            <w:pPr>
              <w:spacing w:after="120"/>
            </w:pPr>
            <w:r>
              <w:t>S. Annett</w:t>
            </w:r>
          </w:p>
        </w:tc>
        <w:tc>
          <w:tcPr>
            <w:tcW w:w="1205" w:type="dxa"/>
          </w:tcPr>
          <w:p w14:paraId="0B578FB3" w14:textId="4D994B76" w:rsidR="00B14601" w:rsidRDefault="00574FEA" w:rsidP="00B14601">
            <w:pPr>
              <w:spacing w:after="120"/>
            </w:pPr>
            <w:r>
              <w:t>A. Westcott</w:t>
            </w:r>
          </w:p>
        </w:tc>
      </w:tr>
      <w:tr w:rsidR="00AF5AE2" w14:paraId="6893DE12" w14:textId="77777777" w:rsidTr="00C8129A">
        <w:tc>
          <w:tcPr>
            <w:tcW w:w="1204" w:type="dxa"/>
          </w:tcPr>
          <w:p w14:paraId="1555C8A8" w14:textId="6261C064" w:rsidR="00AF5AE2" w:rsidRDefault="00AF5AE2" w:rsidP="00B14601">
            <w:pPr>
              <w:spacing w:after="120"/>
            </w:pPr>
            <w:r>
              <w:t>1.2</w:t>
            </w:r>
          </w:p>
        </w:tc>
        <w:tc>
          <w:tcPr>
            <w:tcW w:w="1204" w:type="dxa"/>
          </w:tcPr>
          <w:p w14:paraId="16FF9433" w14:textId="5B1EA740" w:rsidR="00AF5AE2" w:rsidRDefault="00AF5AE2" w:rsidP="00B14601">
            <w:pPr>
              <w:spacing w:after="120"/>
            </w:pPr>
            <w:r>
              <w:t>Draft</w:t>
            </w:r>
          </w:p>
        </w:tc>
        <w:tc>
          <w:tcPr>
            <w:tcW w:w="1205" w:type="dxa"/>
          </w:tcPr>
          <w:p w14:paraId="65E520B9" w14:textId="420323CF" w:rsidR="00AF5AE2" w:rsidRDefault="00AF5AE2" w:rsidP="00B14601">
            <w:pPr>
              <w:spacing w:after="120"/>
            </w:pPr>
            <w:r>
              <w:t>19.7.17</w:t>
            </w:r>
          </w:p>
        </w:tc>
        <w:tc>
          <w:tcPr>
            <w:tcW w:w="1205" w:type="dxa"/>
          </w:tcPr>
          <w:p w14:paraId="22253BE4" w14:textId="717D90BE" w:rsidR="00AF5AE2" w:rsidRDefault="00AF5AE2" w:rsidP="00B14601">
            <w:pPr>
              <w:spacing w:after="120"/>
            </w:pPr>
            <w:r>
              <w:t xml:space="preserve">P. Beattie, </w:t>
            </w:r>
            <w:r w:rsidR="00C9183F">
              <w:br/>
            </w:r>
            <w:r>
              <w:t>J. Scally</w:t>
            </w:r>
          </w:p>
        </w:tc>
        <w:tc>
          <w:tcPr>
            <w:tcW w:w="1205" w:type="dxa"/>
          </w:tcPr>
          <w:p w14:paraId="097755C6" w14:textId="47E474FA" w:rsidR="00AF5AE2" w:rsidRDefault="00AF5AE2" w:rsidP="00B14601">
            <w:pPr>
              <w:spacing w:after="120"/>
            </w:pPr>
            <w:r>
              <w:t>S. Annett</w:t>
            </w:r>
          </w:p>
        </w:tc>
        <w:tc>
          <w:tcPr>
            <w:tcW w:w="1205" w:type="dxa"/>
          </w:tcPr>
          <w:p w14:paraId="42224C65" w14:textId="6A71419F" w:rsidR="00AF5AE2" w:rsidRDefault="00AF5AE2" w:rsidP="00B14601">
            <w:pPr>
              <w:spacing w:after="120"/>
            </w:pPr>
            <w:r>
              <w:t>-</w:t>
            </w:r>
          </w:p>
        </w:tc>
        <w:tc>
          <w:tcPr>
            <w:tcW w:w="1205" w:type="dxa"/>
          </w:tcPr>
          <w:p w14:paraId="38D992C3" w14:textId="63875FB7" w:rsidR="00AF5AE2" w:rsidRDefault="00AF5AE2" w:rsidP="00B14601">
            <w:pPr>
              <w:spacing w:after="120"/>
            </w:pPr>
            <w:r>
              <w:t>S. Annett</w:t>
            </w:r>
          </w:p>
        </w:tc>
        <w:tc>
          <w:tcPr>
            <w:tcW w:w="1205" w:type="dxa"/>
          </w:tcPr>
          <w:p w14:paraId="0DE0150A" w14:textId="5B6FC8A5" w:rsidR="00AF5AE2" w:rsidRDefault="00AF5AE2" w:rsidP="00B14601">
            <w:pPr>
              <w:spacing w:after="120"/>
            </w:pPr>
            <w:r>
              <w:t>A. Westcott</w:t>
            </w:r>
          </w:p>
        </w:tc>
      </w:tr>
      <w:tr w:rsidR="00086EA1" w14:paraId="2A2E1581" w14:textId="77777777" w:rsidTr="00C8129A">
        <w:tc>
          <w:tcPr>
            <w:tcW w:w="1204" w:type="dxa"/>
          </w:tcPr>
          <w:p w14:paraId="75884D60" w14:textId="44FBB5B4" w:rsidR="00086EA1" w:rsidRDefault="00086EA1" w:rsidP="00B14601">
            <w:pPr>
              <w:spacing w:after="120"/>
            </w:pPr>
            <w:r>
              <w:t>2.0</w:t>
            </w:r>
          </w:p>
        </w:tc>
        <w:tc>
          <w:tcPr>
            <w:tcW w:w="1204" w:type="dxa"/>
          </w:tcPr>
          <w:p w14:paraId="090D4587" w14:textId="07768AF1" w:rsidR="00086EA1" w:rsidRDefault="00086EA1" w:rsidP="00B14601">
            <w:pPr>
              <w:spacing w:after="120"/>
            </w:pPr>
            <w:r>
              <w:t>Final</w:t>
            </w:r>
          </w:p>
        </w:tc>
        <w:tc>
          <w:tcPr>
            <w:tcW w:w="1205" w:type="dxa"/>
          </w:tcPr>
          <w:p w14:paraId="5D310403" w14:textId="69BCFD24" w:rsidR="00086EA1" w:rsidRDefault="00086EA1" w:rsidP="00B14601">
            <w:pPr>
              <w:spacing w:after="120"/>
            </w:pPr>
            <w:r>
              <w:t>7.8.17</w:t>
            </w:r>
          </w:p>
        </w:tc>
        <w:tc>
          <w:tcPr>
            <w:tcW w:w="1205" w:type="dxa"/>
          </w:tcPr>
          <w:p w14:paraId="3C73DB3B" w14:textId="39E71781" w:rsidR="00086EA1" w:rsidRDefault="00086EA1" w:rsidP="00B14601">
            <w:pPr>
              <w:spacing w:after="120"/>
            </w:pPr>
            <w:r>
              <w:t xml:space="preserve">P. Beattie, </w:t>
            </w:r>
            <w:r w:rsidR="00C9183F">
              <w:br/>
            </w:r>
            <w:r>
              <w:t>J. Scally</w:t>
            </w:r>
          </w:p>
        </w:tc>
        <w:tc>
          <w:tcPr>
            <w:tcW w:w="1205" w:type="dxa"/>
          </w:tcPr>
          <w:p w14:paraId="43AE2EBD" w14:textId="77777777" w:rsidR="00086EA1" w:rsidRDefault="00086EA1" w:rsidP="00B14601">
            <w:pPr>
              <w:spacing w:after="120"/>
            </w:pPr>
          </w:p>
        </w:tc>
        <w:tc>
          <w:tcPr>
            <w:tcW w:w="1205" w:type="dxa"/>
          </w:tcPr>
          <w:p w14:paraId="0C43ED5E" w14:textId="77777777" w:rsidR="00086EA1" w:rsidRDefault="00086EA1" w:rsidP="00B14601">
            <w:pPr>
              <w:spacing w:after="120"/>
            </w:pPr>
          </w:p>
        </w:tc>
        <w:tc>
          <w:tcPr>
            <w:tcW w:w="1205" w:type="dxa"/>
          </w:tcPr>
          <w:p w14:paraId="24F5E76C" w14:textId="77777777" w:rsidR="00086EA1" w:rsidRDefault="00086EA1" w:rsidP="00B14601">
            <w:pPr>
              <w:spacing w:after="120"/>
            </w:pPr>
          </w:p>
        </w:tc>
        <w:tc>
          <w:tcPr>
            <w:tcW w:w="1205" w:type="dxa"/>
          </w:tcPr>
          <w:p w14:paraId="08BBDD86" w14:textId="76893E2D" w:rsidR="00086EA1" w:rsidRDefault="00086EA1" w:rsidP="00B14601">
            <w:pPr>
              <w:spacing w:after="120"/>
            </w:pPr>
            <w:r>
              <w:t>S. Annett</w:t>
            </w:r>
          </w:p>
        </w:tc>
      </w:tr>
      <w:tr w:rsidR="00336DF5" w14:paraId="58430B86" w14:textId="77777777" w:rsidTr="00C8129A">
        <w:tc>
          <w:tcPr>
            <w:tcW w:w="1204" w:type="dxa"/>
          </w:tcPr>
          <w:p w14:paraId="673100A0" w14:textId="1F1E0B1F" w:rsidR="00336DF5" w:rsidRDefault="00336DF5" w:rsidP="00B14601">
            <w:pPr>
              <w:spacing w:after="120"/>
            </w:pPr>
            <w:r>
              <w:t>2.1</w:t>
            </w:r>
          </w:p>
        </w:tc>
        <w:tc>
          <w:tcPr>
            <w:tcW w:w="1204" w:type="dxa"/>
          </w:tcPr>
          <w:p w14:paraId="5DF1F827" w14:textId="5E9D544A" w:rsidR="00336DF5" w:rsidRDefault="00336DF5" w:rsidP="00B14601">
            <w:pPr>
              <w:spacing w:after="120"/>
            </w:pPr>
            <w:r>
              <w:t>Final</w:t>
            </w:r>
          </w:p>
        </w:tc>
        <w:tc>
          <w:tcPr>
            <w:tcW w:w="1205" w:type="dxa"/>
          </w:tcPr>
          <w:p w14:paraId="26C9DDF1" w14:textId="54B78548" w:rsidR="00336DF5" w:rsidRDefault="00336DF5" w:rsidP="00B14601">
            <w:pPr>
              <w:spacing w:after="120"/>
            </w:pPr>
            <w:r>
              <w:t>14.8.17</w:t>
            </w:r>
          </w:p>
        </w:tc>
        <w:tc>
          <w:tcPr>
            <w:tcW w:w="1205" w:type="dxa"/>
          </w:tcPr>
          <w:p w14:paraId="29541E00" w14:textId="20C4D333" w:rsidR="00336DF5" w:rsidRDefault="00336DF5" w:rsidP="00B14601">
            <w:pPr>
              <w:spacing w:after="120"/>
            </w:pPr>
            <w:r>
              <w:t xml:space="preserve">P. Beattie, </w:t>
            </w:r>
            <w:r w:rsidR="00C9183F">
              <w:br/>
            </w:r>
            <w:r>
              <w:t>J. Scally</w:t>
            </w:r>
          </w:p>
        </w:tc>
        <w:tc>
          <w:tcPr>
            <w:tcW w:w="1205" w:type="dxa"/>
          </w:tcPr>
          <w:p w14:paraId="1B0FA95D" w14:textId="0A4F4807" w:rsidR="00336DF5" w:rsidRDefault="00336DF5" w:rsidP="00B14601">
            <w:pPr>
              <w:spacing w:after="120"/>
            </w:pPr>
            <w:r>
              <w:t>S. Annett</w:t>
            </w:r>
          </w:p>
        </w:tc>
        <w:tc>
          <w:tcPr>
            <w:tcW w:w="1205" w:type="dxa"/>
          </w:tcPr>
          <w:p w14:paraId="42E11393" w14:textId="1E8AF549" w:rsidR="00336DF5" w:rsidRDefault="00336DF5" w:rsidP="00B14601">
            <w:pPr>
              <w:spacing w:after="120"/>
            </w:pPr>
            <w:r>
              <w:t>P. Mawson</w:t>
            </w:r>
          </w:p>
        </w:tc>
        <w:tc>
          <w:tcPr>
            <w:tcW w:w="1205" w:type="dxa"/>
          </w:tcPr>
          <w:p w14:paraId="4FB8D07C" w14:textId="53F0A299" w:rsidR="00336DF5" w:rsidRDefault="00336DF5" w:rsidP="00B14601">
            <w:pPr>
              <w:spacing w:after="120"/>
            </w:pPr>
            <w:r>
              <w:t>S. Annett</w:t>
            </w:r>
          </w:p>
        </w:tc>
        <w:tc>
          <w:tcPr>
            <w:tcW w:w="1205" w:type="dxa"/>
          </w:tcPr>
          <w:p w14:paraId="0022F5F9" w14:textId="519AA072" w:rsidR="00336DF5" w:rsidRDefault="00336DF5" w:rsidP="00B14601">
            <w:pPr>
              <w:spacing w:after="120"/>
            </w:pPr>
            <w:r>
              <w:t>A. Westcott</w:t>
            </w:r>
          </w:p>
        </w:tc>
      </w:tr>
      <w:tr w:rsidR="008A5FC8" w14:paraId="3599405F" w14:textId="77777777" w:rsidTr="00C8129A">
        <w:tc>
          <w:tcPr>
            <w:tcW w:w="1204" w:type="dxa"/>
          </w:tcPr>
          <w:p w14:paraId="6B273634" w14:textId="534759CC" w:rsidR="008A5FC8" w:rsidRDefault="008A5FC8" w:rsidP="00B14601">
            <w:pPr>
              <w:spacing w:after="120"/>
            </w:pPr>
            <w:r>
              <w:t>3.0</w:t>
            </w:r>
          </w:p>
        </w:tc>
        <w:tc>
          <w:tcPr>
            <w:tcW w:w="1204" w:type="dxa"/>
          </w:tcPr>
          <w:p w14:paraId="5A575CBA" w14:textId="734CC66A" w:rsidR="008A5FC8" w:rsidRDefault="008A5FC8" w:rsidP="00B14601">
            <w:pPr>
              <w:spacing w:after="120"/>
            </w:pPr>
            <w:r>
              <w:t>Updated final</w:t>
            </w:r>
          </w:p>
        </w:tc>
        <w:tc>
          <w:tcPr>
            <w:tcW w:w="1205" w:type="dxa"/>
          </w:tcPr>
          <w:p w14:paraId="648D44E1" w14:textId="6364D282" w:rsidR="008A5FC8" w:rsidRDefault="008A5FC8" w:rsidP="00B14601">
            <w:pPr>
              <w:spacing w:after="120"/>
            </w:pPr>
            <w:r>
              <w:t>16.10.17</w:t>
            </w:r>
          </w:p>
        </w:tc>
        <w:tc>
          <w:tcPr>
            <w:tcW w:w="1205" w:type="dxa"/>
          </w:tcPr>
          <w:p w14:paraId="1A984881" w14:textId="58BE8A19" w:rsidR="008A5FC8" w:rsidRDefault="008A5FC8" w:rsidP="00B14601">
            <w:pPr>
              <w:spacing w:after="120"/>
            </w:pPr>
            <w:r>
              <w:t xml:space="preserve">P. Beattie, </w:t>
            </w:r>
            <w:r w:rsidR="00C9183F">
              <w:br/>
            </w:r>
            <w:r>
              <w:t>J. Scally</w:t>
            </w:r>
          </w:p>
        </w:tc>
        <w:tc>
          <w:tcPr>
            <w:tcW w:w="1205" w:type="dxa"/>
          </w:tcPr>
          <w:p w14:paraId="5F222B64" w14:textId="79BC6E57" w:rsidR="008A5FC8" w:rsidRDefault="008A5FC8" w:rsidP="00B14601">
            <w:pPr>
              <w:spacing w:after="120"/>
            </w:pPr>
            <w:r>
              <w:t>S. Annett</w:t>
            </w:r>
          </w:p>
        </w:tc>
        <w:tc>
          <w:tcPr>
            <w:tcW w:w="1205" w:type="dxa"/>
          </w:tcPr>
          <w:p w14:paraId="3CE793D0" w14:textId="4CE1F29F" w:rsidR="008A5FC8" w:rsidRDefault="008A5FC8" w:rsidP="00B14601">
            <w:pPr>
              <w:spacing w:after="120"/>
            </w:pPr>
            <w:r>
              <w:t>P. Mawson</w:t>
            </w:r>
          </w:p>
        </w:tc>
        <w:tc>
          <w:tcPr>
            <w:tcW w:w="1205" w:type="dxa"/>
          </w:tcPr>
          <w:p w14:paraId="1B1E6F67" w14:textId="7926C3E7" w:rsidR="008A5FC8" w:rsidRDefault="00C9183F" w:rsidP="00B14601">
            <w:pPr>
              <w:spacing w:after="120"/>
            </w:pPr>
            <w:r>
              <w:t>J. McRobert</w:t>
            </w:r>
          </w:p>
        </w:tc>
        <w:tc>
          <w:tcPr>
            <w:tcW w:w="1205" w:type="dxa"/>
          </w:tcPr>
          <w:p w14:paraId="79A477EA" w14:textId="232D4C84" w:rsidR="008A5FC8" w:rsidRDefault="008A5FC8" w:rsidP="00B14601">
            <w:pPr>
              <w:spacing w:after="120"/>
            </w:pPr>
            <w:r>
              <w:t>A. Westcott</w:t>
            </w:r>
          </w:p>
        </w:tc>
      </w:tr>
    </w:tbl>
    <w:p w14:paraId="2CF7C651" w14:textId="77777777" w:rsidR="0049743E" w:rsidRDefault="0049743E" w:rsidP="00F84C03"/>
    <w:sectPr w:rsidR="0049743E" w:rsidSect="00305139">
      <w:pgSz w:w="11906" w:h="16838" w:code="9"/>
      <w:pgMar w:top="1134" w:right="1134" w:bottom="2268"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7695B" w14:textId="77777777" w:rsidR="000B3D46" w:rsidRPr="000D4EDE" w:rsidRDefault="000B3D46" w:rsidP="000D4EDE">
      <w:r>
        <w:separator/>
      </w:r>
    </w:p>
    <w:p w14:paraId="3861BCCC" w14:textId="77777777" w:rsidR="000B3D46" w:rsidRDefault="000B3D46"/>
  </w:endnote>
  <w:endnote w:type="continuationSeparator" w:id="0">
    <w:p w14:paraId="1C61B6F4" w14:textId="77777777" w:rsidR="000B3D46" w:rsidRPr="000D4EDE" w:rsidRDefault="000B3D46" w:rsidP="000D4EDE">
      <w:r>
        <w:continuationSeparator/>
      </w:r>
    </w:p>
    <w:p w14:paraId="6BB461AA" w14:textId="77777777" w:rsidR="000B3D46" w:rsidRDefault="000B3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459D6" w14:textId="77777777" w:rsidR="00A406D4" w:rsidRDefault="00A40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D1D35" w14:textId="77777777" w:rsidR="00A406D4" w:rsidRDefault="00A406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85841" w14:textId="77777777" w:rsidR="00800E6C" w:rsidRPr="0049743E" w:rsidRDefault="00A406D4" w:rsidP="008630C3">
    <w:pPr>
      <w:pStyle w:val="Footer"/>
    </w:pPr>
    <w:r>
      <w:fldChar w:fldCharType="begin"/>
    </w:r>
    <w:r>
      <w:instrText xml:space="preserve"> STYLEREF  Title  \* MERGEFORMAT </w:instrText>
    </w:r>
    <w:r>
      <w:fldChar w:fldCharType="separate"/>
    </w:r>
    <w:r w:rsidR="00800E6C">
      <w:rPr>
        <w:noProof/>
      </w:rPr>
      <w:t>Improving data alignment</w:t>
    </w:r>
    <w:r>
      <w:rPr>
        <w:noProof/>
      </w:rPr>
      <w:fldChar w:fldCharType="end"/>
    </w:r>
    <w:r w:rsidR="00800E6C">
      <w:rPr>
        <w:noProof/>
      </w:rPr>
      <w:ptab w:relativeTo="margin" w:alignment="right" w:leader="none"/>
    </w:r>
    <w:r w:rsidR="00800E6C">
      <w:rPr>
        <w:noProof/>
      </w:rPr>
      <w:fldChar w:fldCharType="begin"/>
    </w:r>
    <w:r w:rsidR="00800E6C">
      <w:rPr>
        <w:noProof/>
      </w:rPr>
      <w:instrText xml:space="preserve"> PAGE  \* Arabic  \* MERGEFORMAT </w:instrText>
    </w:r>
    <w:r w:rsidR="00800E6C">
      <w:rPr>
        <w:noProof/>
      </w:rPr>
      <w:fldChar w:fldCharType="separate"/>
    </w:r>
    <w:r w:rsidR="00800E6C">
      <w:rPr>
        <w:noProof/>
      </w:rPr>
      <w:t>3</w:t>
    </w:r>
    <w:r w:rsidR="00800E6C">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A094B" w14:textId="77777777" w:rsidR="00800E6C" w:rsidRPr="0049743E" w:rsidRDefault="00A406D4" w:rsidP="002F192F">
    <w:pPr>
      <w:pStyle w:val="Footer"/>
    </w:pPr>
    <w:r>
      <w:fldChar w:fldCharType="begin"/>
    </w:r>
    <w:r>
      <w:instrText xml:space="preserve"> STYLEREF  Title  \* MERGEFORMAT </w:instrText>
    </w:r>
    <w:r>
      <w:fldChar w:fldCharType="separate"/>
    </w:r>
    <w:r w:rsidRPr="00A406D4">
      <w:rPr>
        <w:b/>
        <w:bCs/>
        <w:noProof/>
        <w:lang w:val="en-US"/>
      </w:rPr>
      <w:t>Improving data alignment</w:t>
    </w:r>
    <w:r>
      <w:rPr>
        <w:bCs/>
        <w:noProof/>
        <w:lang w:val="en-US"/>
      </w:rPr>
      <w:fldChar w:fldCharType="end"/>
    </w:r>
    <w:r w:rsidR="00800E6C">
      <w:rPr>
        <w:noProof/>
      </w:rP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D7134" w14:textId="77777777" w:rsidR="00800E6C" w:rsidRPr="0049743E" w:rsidRDefault="00A406D4" w:rsidP="008630C3">
    <w:pPr>
      <w:pStyle w:val="Footer"/>
    </w:pPr>
    <w:r>
      <w:fldChar w:fldCharType="begin"/>
    </w:r>
    <w:r>
      <w:instrText xml:space="preserve"> STYLEREF  Title  \* MERGEFORMAT </w:instrText>
    </w:r>
    <w:r>
      <w:fldChar w:fldCharType="separate"/>
    </w:r>
    <w:r w:rsidR="00800E6C">
      <w:rPr>
        <w:noProof/>
      </w:rPr>
      <w:t>Improving data alignment</w:t>
    </w:r>
    <w:r>
      <w:rPr>
        <w:noProof/>
      </w:rPr>
      <w:fldChar w:fldCharType="end"/>
    </w:r>
    <w:r w:rsidR="00800E6C">
      <w:rPr>
        <w:noProof/>
      </w:rPr>
      <w:ptab w:relativeTo="margin" w:alignment="right" w:leader="none"/>
    </w:r>
    <w:r w:rsidR="00800E6C">
      <w:rPr>
        <w:noProof/>
      </w:rPr>
      <w:fldChar w:fldCharType="begin"/>
    </w:r>
    <w:r w:rsidR="00800E6C">
      <w:rPr>
        <w:noProof/>
      </w:rPr>
      <w:instrText xml:space="preserve"> PAGE  \* roman  \* MERGEFORMAT </w:instrText>
    </w:r>
    <w:r w:rsidR="00800E6C">
      <w:rPr>
        <w:noProof/>
      </w:rPr>
      <w:fldChar w:fldCharType="separate"/>
    </w:r>
    <w:r w:rsidR="00800E6C">
      <w:rPr>
        <w:noProof/>
      </w:rPr>
      <w:t>iii</w:t>
    </w:r>
    <w:r w:rsidR="00800E6C">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67CCD" w14:textId="77777777" w:rsidR="00800E6C" w:rsidRPr="0049743E" w:rsidRDefault="00A406D4" w:rsidP="0049743E">
    <w:pPr>
      <w:pStyle w:val="Footer"/>
    </w:pPr>
    <w:r>
      <w:fldChar w:fldCharType="begin"/>
    </w:r>
    <w:r>
      <w:instrText xml:space="preserve"> STYLEREF  Title  \* MERGEFORMAT </w:instrText>
    </w:r>
    <w:r>
      <w:fldChar w:fldCharType="separate"/>
    </w:r>
    <w:r w:rsidRPr="00A406D4">
      <w:rPr>
        <w:b/>
        <w:bCs/>
        <w:noProof/>
        <w:lang w:val="en-US"/>
      </w:rPr>
      <w:t>Improving data alignment</w:t>
    </w:r>
    <w:r>
      <w:rPr>
        <w:bCs/>
        <w:noProof/>
        <w:lang w:val="en-US"/>
      </w:rPr>
      <w:fldChar w:fldCharType="end"/>
    </w:r>
    <w:r w:rsidR="00800E6C">
      <w:rPr>
        <w:noProof/>
      </w:rPr>
      <w:ptab w:relativeTo="margin" w:alignment="right" w:leader="none"/>
    </w:r>
    <w:r w:rsidR="00800E6C">
      <w:rPr>
        <w:noProof/>
      </w:rPr>
      <w:fldChar w:fldCharType="begin"/>
    </w:r>
    <w:r w:rsidR="00800E6C">
      <w:rPr>
        <w:noProof/>
      </w:rPr>
      <w:instrText xml:space="preserve"> PAGE  \* Arabic  \* MERGEFORMAT </w:instrText>
    </w:r>
    <w:r w:rsidR="00800E6C">
      <w:rPr>
        <w:noProof/>
      </w:rPr>
      <w:fldChar w:fldCharType="separate"/>
    </w:r>
    <w:r>
      <w:rPr>
        <w:noProof/>
      </w:rPr>
      <w:t>24</w:t>
    </w:r>
    <w:r w:rsidR="00800E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C86B" w14:textId="77777777" w:rsidR="000B3D46" w:rsidRPr="000D4EDE" w:rsidRDefault="000B3D46" w:rsidP="000D4EDE">
      <w:r>
        <w:separator/>
      </w:r>
    </w:p>
  </w:footnote>
  <w:footnote w:type="continuationSeparator" w:id="0">
    <w:p w14:paraId="1BABA189" w14:textId="77777777" w:rsidR="000B3D46" w:rsidRPr="000D4EDE" w:rsidRDefault="000B3D46" w:rsidP="000D4EDE">
      <w:r>
        <w:continuationSeparator/>
      </w:r>
    </w:p>
  </w:footnote>
  <w:footnote w:id="1">
    <w:p w14:paraId="725B1DAF" w14:textId="68A91D6A" w:rsidR="00800E6C" w:rsidRDefault="00800E6C" w:rsidP="002F492E">
      <w:pPr>
        <w:pStyle w:val="FootnoteText"/>
      </w:pPr>
      <w:r>
        <w:rPr>
          <w:rStyle w:val="FootnoteReference"/>
        </w:rPr>
        <w:footnoteRef/>
      </w:r>
      <w:r>
        <w:t xml:space="preserve"> </w:t>
      </w:r>
      <w:r>
        <w:tab/>
        <w:t>An interview was not conducted with the Northern Territory Government or ACT Government, as initial discussions with the sole NRM organisations in each territory highlighted no large-scale or ongoing funding is provided from the territory governments to the NRM organisations for on-ground works. Subsequently, no reporting requirements are placed on the NRM organisations from the territory governments (outside standard annual reporting). Attempts at contacting the Tasmanian Department of Primary Industries, Parks, Water and Environment (DPIPWE) were unsuccessful.</w:t>
      </w:r>
    </w:p>
  </w:footnote>
  <w:footnote w:id="2">
    <w:p w14:paraId="3A39AB75" w14:textId="24143908" w:rsidR="00800E6C" w:rsidRDefault="00800E6C">
      <w:pPr>
        <w:pStyle w:val="FootnoteText"/>
      </w:pPr>
      <w:r>
        <w:rPr>
          <w:rStyle w:val="FootnoteReference"/>
        </w:rPr>
        <w:footnoteRef/>
      </w:r>
      <w:r>
        <w:tab/>
        <w:t>Where they existed</w:t>
      </w:r>
    </w:p>
  </w:footnote>
  <w:footnote w:id="3">
    <w:p w14:paraId="0C454FFC" w14:textId="2454406E" w:rsidR="00800E6C" w:rsidRDefault="00800E6C">
      <w:pPr>
        <w:pStyle w:val="FootnoteText"/>
      </w:pPr>
      <w:r>
        <w:rPr>
          <w:rStyle w:val="FootnoteReference"/>
        </w:rPr>
        <w:footnoteRef/>
      </w:r>
      <w:r>
        <w:tab/>
        <w:t>Within the delivery scope of regional NRM organisations</w:t>
      </w:r>
    </w:p>
  </w:footnote>
  <w:footnote w:id="4">
    <w:p w14:paraId="54264905" w14:textId="0FF7A21B" w:rsidR="00800E6C" w:rsidRDefault="00800E6C">
      <w:pPr>
        <w:pStyle w:val="FootnoteText"/>
      </w:pPr>
      <w:r>
        <w:rPr>
          <w:rStyle w:val="FootnoteReference"/>
        </w:rPr>
        <w:footnoteRef/>
      </w:r>
      <w:r>
        <w:tab/>
        <w:t>Although it was noted during regional consultation that greater requirements are expected from the NSW government in the future.</w:t>
      </w:r>
    </w:p>
  </w:footnote>
  <w:footnote w:id="5">
    <w:p w14:paraId="48ACA84F" w14:textId="46345490" w:rsidR="00800E6C" w:rsidRDefault="00800E6C" w:rsidP="004F6081">
      <w:pPr>
        <w:pStyle w:val="FootnoteText"/>
      </w:pPr>
      <w:r>
        <w:rPr>
          <w:rStyle w:val="FootnoteReference"/>
        </w:rPr>
        <w:footnoteRef/>
      </w:r>
      <w:r>
        <w:tab/>
        <w:t>An analysis on the requirements around recording data and measuring data is discussed ahead.</w:t>
      </w:r>
    </w:p>
  </w:footnote>
  <w:footnote w:id="6">
    <w:p w14:paraId="205F9829" w14:textId="006A0F30" w:rsidR="00800E6C" w:rsidRDefault="00800E6C">
      <w:pPr>
        <w:pStyle w:val="FootnoteText"/>
      </w:pPr>
      <w:r>
        <w:rPr>
          <w:rStyle w:val="FootnoteReference"/>
        </w:rPr>
        <w:footnoteRef/>
      </w:r>
      <w:r>
        <w:tab/>
        <w:t>Standard output lists are discussed further ahead.</w:t>
      </w:r>
    </w:p>
  </w:footnote>
  <w:footnote w:id="7">
    <w:p w14:paraId="581F2DEB" w14:textId="68F3450E" w:rsidR="00800E6C" w:rsidRDefault="00800E6C">
      <w:pPr>
        <w:pStyle w:val="FootnoteText"/>
      </w:pPr>
      <w:r>
        <w:rPr>
          <w:rStyle w:val="FootnoteReference"/>
        </w:rPr>
        <w:footnoteRef/>
      </w:r>
      <w:r>
        <w:tab/>
        <w:t>Challenges associated with measuring and recording NRM achievements are discussed ahead.</w:t>
      </w:r>
    </w:p>
  </w:footnote>
  <w:footnote w:id="8">
    <w:p w14:paraId="447001F6" w14:textId="3C8760CC" w:rsidR="00800E6C" w:rsidRDefault="00800E6C">
      <w:pPr>
        <w:pStyle w:val="FootnoteText"/>
      </w:pPr>
      <w:r>
        <w:rPr>
          <w:rStyle w:val="FootnoteReference"/>
        </w:rPr>
        <w:footnoteRef/>
      </w:r>
      <w:r>
        <w:tab/>
        <w:t>As of May 2017.</w:t>
      </w:r>
    </w:p>
  </w:footnote>
  <w:footnote w:id="9">
    <w:p w14:paraId="561A729D" w14:textId="0623A4DB" w:rsidR="00800E6C" w:rsidRDefault="00800E6C" w:rsidP="00386DBD">
      <w:pPr>
        <w:pStyle w:val="FootnoteText"/>
      </w:pPr>
      <w:r>
        <w:rPr>
          <w:rStyle w:val="FootnoteReference"/>
        </w:rPr>
        <w:footnoteRef/>
      </w:r>
      <w:r>
        <w:tab/>
        <w:t>Not too common as there are some WA funding rules against leveraging funding between state and federal investment.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A4A44" w14:textId="77777777" w:rsidR="00A406D4" w:rsidRDefault="00A406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55BA1" w14:textId="77777777" w:rsidR="00800E6C" w:rsidRDefault="00800E6C" w:rsidP="0040572D">
    <w:pPr>
      <w:pStyle w:val="Header"/>
    </w:pPr>
    <w:r w:rsidRPr="00AB44C2">
      <w:rPr>
        <w:noProof/>
        <w:lang w:eastAsia="en-AU"/>
      </w:rPr>
      <w:drawing>
        <wp:anchor distT="0" distB="0" distL="114300" distR="114300" simplePos="0" relativeHeight="251668480" behindDoc="1" locked="0" layoutInCell="1" allowOverlap="1" wp14:anchorId="335A8F3C" wp14:editId="0F6F8558">
          <wp:simplePos x="0" y="0"/>
          <wp:positionH relativeFrom="page">
            <wp:posOffset>-63305</wp:posOffset>
          </wp:positionH>
          <wp:positionV relativeFrom="page">
            <wp:posOffset>0</wp:posOffset>
          </wp:positionV>
          <wp:extent cx="7683940" cy="10691486"/>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86108" cy="10694503"/>
                  </a:xfrm>
                  <a:prstGeom prst="rect">
                    <a:avLst/>
                  </a:prstGeom>
                </pic:spPr>
              </pic:pic>
            </a:graphicData>
          </a:graphic>
          <wp14:sizeRelH relativeFrom="page">
            <wp14:pctWidth>0</wp14:pctWidth>
          </wp14:sizeRelH>
          <wp14:sizeRelV relativeFrom="page">
            <wp14:pctHeight>0</wp14:pctHeight>
          </wp14:sizeRelV>
        </wp:anchor>
      </w:drawing>
    </w:r>
  </w:p>
  <w:p w14:paraId="5FB8F5D8" w14:textId="445B46F4" w:rsidR="00800E6C" w:rsidRDefault="00800E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311AD" w14:textId="77777777" w:rsidR="00A406D4" w:rsidRDefault="00A406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FC57" w14:textId="77777777" w:rsidR="00800E6C" w:rsidRPr="0040572D" w:rsidRDefault="00800E6C" w:rsidP="004057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335D1" w14:textId="77777777" w:rsidR="00800E6C" w:rsidRDefault="00800E6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A82DE" w14:textId="77777777" w:rsidR="00800E6C" w:rsidRPr="0040572D" w:rsidRDefault="00800E6C" w:rsidP="004057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A49C68C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700650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AD04970"/>
    <w:multiLevelType w:val="hybridMultilevel"/>
    <w:tmpl w:val="876E0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841BEB"/>
    <w:multiLevelType w:val="hybridMultilevel"/>
    <w:tmpl w:val="3CFCEA1C"/>
    <w:lvl w:ilvl="0" w:tplc="F4F276E8">
      <w:start w:val="4"/>
      <w:numFmt w:val="bullet"/>
      <w:lvlText w:val=""/>
      <w:lvlJc w:val="left"/>
      <w:pPr>
        <w:ind w:left="473" w:hanging="360"/>
      </w:pPr>
      <w:rPr>
        <w:rFonts w:ascii="Symbol" w:eastAsiaTheme="minorHAnsi" w:hAnsi="Symbol" w:cstheme="minorBidi" w:hint="default"/>
      </w:rPr>
    </w:lvl>
    <w:lvl w:ilvl="1" w:tplc="08090003">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6"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FE67589"/>
    <w:multiLevelType w:val="hybridMultilevel"/>
    <w:tmpl w:val="34DEB51E"/>
    <w:lvl w:ilvl="0" w:tplc="124C7586">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9" w15:restartNumberingAfterBreak="0">
    <w:nsid w:val="21B3775C"/>
    <w:multiLevelType w:val="hybridMultilevel"/>
    <w:tmpl w:val="82E06252"/>
    <w:lvl w:ilvl="0" w:tplc="08090001">
      <w:start w:val="1"/>
      <w:numFmt w:val="bullet"/>
      <w:lvlText w:val=""/>
      <w:lvlJc w:val="left"/>
      <w:pPr>
        <w:ind w:left="468" w:hanging="360"/>
      </w:pPr>
      <w:rPr>
        <w:rFonts w:ascii="Symbol" w:hAnsi="Symbol" w:hint="default"/>
      </w:rPr>
    </w:lvl>
    <w:lvl w:ilvl="1" w:tplc="08090003">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10"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670528F"/>
    <w:multiLevelType w:val="hybridMultilevel"/>
    <w:tmpl w:val="E78EC4C6"/>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12" w15:restartNumberingAfterBreak="0">
    <w:nsid w:val="26DD2B09"/>
    <w:multiLevelType w:val="hybridMultilevel"/>
    <w:tmpl w:val="5096FDD0"/>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13"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2E676957"/>
    <w:multiLevelType w:val="hybridMultilevel"/>
    <w:tmpl w:val="FF7CC1CC"/>
    <w:lvl w:ilvl="0" w:tplc="08090001">
      <w:start w:val="1"/>
      <w:numFmt w:val="bullet"/>
      <w:lvlText w:val=""/>
      <w:lvlJc w:val="left"/>
      <w:pPr>
        <w:ind w:left="877" w:hanging="360"/>
      </w:pPr>
      <w:rPr>
        <w:rFonts w:ascii="Symbol" w:hAnsi="Symbol" w:hint="default"/>
      </w:rPr>
    </w:lvl>
    <w:lvl w:ilvl="1" w:tplc="08090003" w:tentative="1">
      <w:start w:val="1"/>
      <w:numFmt w:val="bullet"/>
      <w:lvlText w:val="o"/>
      <w:lvlJc w:val="left"/>
      <w:pPr>
        <w:ind w:left="1597" w:hanging="360"/>
      </w:pPr>
      <w:rPr>
        <w:rFonts w:ascii="Courier New" w:hAnsi="Courier New" w:cs="Courier New" w:hint="default"/>
      </w:rPr>
    </w:lvl>
    <w:lvl w:ilvl="2" w:tplc="08090005" w:tentative="1">
      <w:start w:val="1"/>
      <w:numFmt w:val="bullet"/>
      <w:lvlText w:val=""/>
      <w:lvlJc w:val="left"/>
      <w:pPr>
        <w:ind w:left="2317" w:hanging="360"/>
      </w:pPr>
      <w:rPr>
        <w:rFonts w:ascii="Wingdings" w:hAnsi="Wingdings" w:hint="default"/>
      </w:rPr>
    </w:lvl>
    <w:lvl w:ilvl="3" w:tplc="08090001" w:tentative="1">
      <w:start w:val="1"/>
      <w:numFmt w:val="bullet"/>
      <w:lvlText w:val=""/>
      <w:lvlJc w:val="left"/>
      <w:pPr>
        <w:ind w:left="3037" w:hanging="360"/>
      </w:pPr>
      <w:rPr>
        <w:rFonts w:ascii="Symbol" w:hAnsi="Symbol" w:hint="default"/>
      </w:rPr>
    </w:lvl>
    <w:lvl w:ilvl="4" w:tplc="08090003" w:tentative="1">
      <w:start w:val="1"/>
      <w:numFmt w:val="bullet"/>
      <w:lvlText w:val="o"/>
      <w:lvlJc w:val="left"/>
      <w:pPr>
        <w:ind w:left="3757" w:hanging="360"/>
      </w:pPr>
      <w:rPr>
        <w:rFonts w:ascii="Courier New" w:hAnsi="Courier New" w:cs="Courier New" w:hint="default"/>
      </w:rPr>
    </w:lvl>
    <w:lvl w:ilvl="5" w:tplc="08090005" w:tentative="1">
      <w:start w:val="1"/>
      <w:numFmt w:val="bullet"/>
      <w:lvlText w:val=""/>
      <w:lvlJc w:val="left"/>
      <w:pPr>
        <w:ind w:left="4477" w:hanging="360"/>
      </w:pPr>
      <w:rPr>
        <w:rFonts w:ascii="Wingdings" w:hAnsi="Wingdings" w:hint="default"/>
      </w:rPr>
    </w:lvl>
    <w:lvl w:ilvl="6" w:tplc="08090001" w:tentative="1">
      <w:start w:val="1"/>
      <w:numFmt w:val="bullet"/>
      <w:lvlText w:val=""/>
      <w:lvlJc w:val="left"/>
      <w:pPr>
        <w:ind w:left="5197" w:hanging="360"/>
      </w:pPr>
      <w:rPr>
        <w:rFonts w:ascii="Symbol" w:hAnsi="Symbol" w:hint="default"/>
      </w:rPr>
    </w:lvl>
    <w:lvl w:ilvl="7" w:tplc="08090003" w:tentative="1">
      <w:start w:val="1"/>
      <w:numFmt w:val="bullet"/>
      <w:lvlText w:val="o"/>
      <w:lvlJc w:val="left"/>
      <w:pPr>
        <w:ind w:left="5917" w:hanging="360"/>
      </w:pPr>
      <w:rPr>
        <w:rFonts w:ascii="Courier New" w:hAnsi="Courier New" w:cs="Courier New" w:hint="default"/>
      </w:rPr>
    </w:lvl>
    <w:lvl w:ilvl="8" w:tplc="08090005" w:tentative="1">
      <w:start w:val="1"/>
      <w:numFmt w:val="bullet"/>
      <w:lvlText w:val=""/>
      <w:lvlJc w:val="left"/>
      <w:pPr>
        <w:ind w:left="6637" w:hanging="360"/>
      </w:pPr>
      <w:rPr>
        <w:rFonts w:ascii="Wingdings" w:hAnsi="Wingdings" w:hint="default"/>
      </w:rPr>
    </w:lvl>
  </w:abstractNum>
  <w:abstractNum w:abstractNumId="16" w15:restartNumberingAfterBreak="0">
    <w:nsid w:val="35680BC2"/>
    <w:multiLevelType w:val="hybridMultilevel"/>
    <w:tmpl w:val="A9163DE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7" w15:restartNumberingAfterBreak="0">
    <w:nsid w:val="3A8E1857"/>
    <w:multiLevelType w:val="hybridMultilevel"/>
    <w:tmpl w:val="FBB27CF4"/>
    <w:lvl w:ilvl="0" w:tplc="19CE5A30">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564EA"/>
    <w:multiLevelType w:val="multilevel"/>
    <w:tmpl w:val="7CE023EA"/>
    <w:lvl w:ilvl="0">
      <w:start w:val="1"/>
      <w:numFmt w:val="decimal"/>
      <w:pStyle w:val="Heading1"/>
      <w:lvlText w:val="%1"/>
      <w:lvlJc w:val="left"/>
      <w:pPr>
        <w:ind w:left="1077" w:hanging="1077"/>
      </w:pPr>
      <w:rPr>
        <w:rFonts w:hint="default"/>
      </w:rPr>
    </w:lvl>
    <w:lvl w:ilvl="1">
      <w:start w:val="1"/>
      <w:numFmt w:val="decimal"/>
      <w:pStyle w:val="Heading2"/>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pStyle w:val="Heading4"/>
      <w:lvlText w:val="%1.%2.%3.%4"/>
      <w:lvlJc w:val="left"/>
      <w:pPr>
        <w:ind w:left="1077" w:hanging="107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3F148C1"/>
    <w:multiLevelType w:val="multilevel"/>
    <w:tmpl w:val="4C0CD510"/>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57A120C"/>
    <w:multiLevelType w:val="hybridMultilevel"/>
    <w:tmpl w:val="03B0E594"/>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2"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4D910443"/>
    <w:multiLevelType w:val="hybridMultilevel"/>
    <w:tmpl w:val="8006E7CC"/>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4" w15:restartNumberingAfterBreak="0">
    <w:nsid w:val="51F269E9"/>
    <w:multiLevelType w:val="hybridMultilevel"/>
    <w:tmpl w:val="B6A6ACD6"/>
    <w:lvl w:ilvl="0" w:tplc="2862A0AE">
      <w:start w:val="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6" w15:restartNumberingAfterBreak="0">
    <w:nsid w:val="6B544DA7"/>
    <w:multiLevelType w:val="hybridMultilevel"/>
    <w:tmpl w:val="0B121F0A"/>
    <w:lvl w:ilvl="0" w:tplc="9F922F6E">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27"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2"/>
  </w:num>
  <w:num w:numId="4">
    <w:abstractNumId w:val="25"/>
  </w:num>
  <w:num w:numId="5">
    <w:abstractNumId w:val="0"/>
  </w:num>
  <w:num w:numId="6">
    <w:abstractNumId w:val="7"/>
  </w:num>
  <w:num w:numId="7">
    <w:abstractNumId w:val="6"/>
  </w:num>
  <w:num w:numId="8">
    <w:abstractNumId w:val="19"/>
  </w:num>
  <w:num w:numId="9">
    <w:abstractNumId w:val="3"/>
  </w:num>
  <w:num w:numId="10">
    <w:abstractNumId w:val="28"/>
  </w:num>
  <w:num w:numId="11">
    <w:abstractNumId w:val="17"/>
  </w:num>
  <w:num w:numId="12">
    <w:abstractNumId w:val="13"/>
  </w:num>
  <w:num w:numId="13">
    <w:abstractNumId w:val="27"/>
  </w:num>
  <w:num w:numId="14">
    <w:abstractNumId w:val="18"/>
  </w:num>
  <w:num w:numId="15">
    <w:abstractNumId w:val="2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num>
  <w:num w:numId="22">
    <w:abstractNumId w:val="23"/>
  </w:num>
  <w:num w:numId="23">
    <w:abstractNumId w:val="21"/>
  </w:num>
  <w:num w:numId="24">
    <w:abstractNumId w:val="15"/>
  </w:num>
  <w:num w:numId="25">
    <w:abstractNumId w:val="24"/>
  </w:num>
  <w:num w:numId="26">
    <w:abstractNumId w:val="11"/>
  </w:num>
  <w:num w:numId="27">
    <w:abstractNumId w:val="12"/>
  </w:num>
  <w:num w:numId="28">
    <w:abstractNumId w:val="9"/>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
  </w:num>
  <w:num w:numId="35">
    <w:abstractNumId w:val="17"/>
  </w:num>
  <w:num w:numId="36">
    <w:abstractNumId w:val="17"/>
  </w:num>
  <w:num w:numId="37">
    <w:abstractNumId w:val="17"/>
  </w:num>
  <w:num w:numId="38">
    <w:abstractNumId w:val="1"/>
  </w:num>
  <w:num w:numId="39">
    <w:abstractNumId w:val="4"/>
  </w:num>
  <w:num w:numId="40">
    <w:abstractNumId w:val="17"/>
  </w:num>
  <w:num w:numId="41">
    <w:abstractNumId w:val="19"/>
  </w:num>
  <w:num w:numId="42">
    <w:abstractNumId w:val="5"/>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10D"/>
    <w:rsid w:val="000008DC"/>
    <w:rsid w:val="00003406"/>
    <w:rsid w:val="00003BDF"/>
    <w:rsid w:val="0000555C"/>
    <w:rsid w:val="00005D98"/>
    <w:rsid w:val="00011618"/>
    <w:rsid w:val="00011C96"/>
    <w:rsid w:val="00011CC2"/>
    <w:rsid w:val="000127E7"/>
    <w:rsid w:val="00014928"/>
    <w:rsid w:val="00015C7D"/>
    <w:rsid w:val="00016EFA"/>
    <w:rsid w:val="0002035F"/>
    <w:rsid w:val="000203B5"/>
    <w:rsid w:val="00020592"/>
    <w:rsid w:val="000206BD"/>
    <w:rsid w:val="0002101B"/>
    <w:rsid w:val="00021AB4"/>
    <w:rsid w:val="00023049"/>
    <w:rsid w:val="00023822"/>
    <w:rsid w:val="00023EB2"/>
    <w:rsid w:val="00024DCD"/>
    <w:rsid w:val="00025372"/>
    <w:rsid w:val="00025A5C"/>
    <w:rsid w:val="00026E6B"/>
    <w:rsid w:val="000322DF"/>
    <w:rsid w:val="00032DDE"/>
    <w:rsid w:val="00034A19"/>
    <w:rsid w:val="00035AF4"/>
    <w:rsid w:val="00036E73"/>
    <w:rsid w:val="00036F9E"/>
    <w:rsid w:val="00040CA5"/>
    <w:rsid w:val="000410F5"/>
    <w:rsid w:val="000413B3"/>
    <w:rsid w:val="00043B9C"/>
    <w:rsid w:val="00044112"/>
    <w:rsid w:val="00047FCE"/>
    <w:rsid w:val="00050829"/>
    <w:rsid w:val="00051AAE"/>
    <w:rsid w:val="00051DF9"/>
    <w:rsid w:val="000524A3"/>
    <w:rsid w:val="00054068"/>
    <w:rsid w:val="00055B99"/>
    <w:rsid w:val="000577EF"/>
    <w:rsid w:val="000604C7"/>
    <w:rsid w:val="000620D2"/>
    <w:rsid w:val="00062CAB"/>
    <w:rsid w:val="000638F7"/>
    <w:rsid w:val="00063EB0"/>
    <w:rsid w:val="00066C55"/>
    <w:rsid w:val="000677A3"/>
    <w:rsid w:val="00067E13"/>
    <w:rsid w:val="0007049D"/>
    <w:rsid w:val="000726D9"/>
    <w:rsid w:val="000729BA"/>
    <w:rsid w:val="00073D9D"/>
    <w:rsid w:val="0007420B"/>
    <w:rsid w:val="00077723"/>
    <w:rsid w:val="0008030A"/>
    <w:rsid w:val="00081939"/>
    <w:rsid w:val="00082514"/>
    <w:rsid w:val="00082EBE"/>
    <w:rsid w:val="000836A9"/>
    <w:rsid w:val="000847FB"/>
    <w:rsid w:val="00084B45"/>
    <w:rsid w:val="00084F8B"/>
    <w:rsid w:val="00085C4D"/>
    <w:rsid w:val="00086EA1"/>
    <w:rsid w:val="00086F71"/>
    <w:rsid w:val="00087864"/>
    <w:rsid w:val="0009141F"/>
    <w:rsid w:val="00092C8D"/>
    <w:rsid w:val="000949AD"/>
    <w:rsid w:val="00095109"/>
    <w:rsid w:val="000963BF"/>
    <w:rsid w:val="00096B0F"/>
    <w:rsid w:val="000A0B11"/>
    <w:rsid w:val="000A152F"/>
    <w:rsid w:val="000A2171"/>
    <w:rsid w:val="000A3201"/>
    <w:rsid w:val="000A34AB"/>
    <w:rsid w:val="000A39B3"/>
    <w:rsid w:val="000A490E"/>
    <w:rsid w:val="000A4CA9"/>
    <w:rsid w:val="000A4D4F"/>
    <w:rsid w:val="000A6C2B"/>
    <w:rsid w:val="000A7344"/>
    <w:rsid w:val="000B07A2"/>
    <w:rsid w:val="000B3D46"/>
    <w:rsid w:val="000B48D0"/>
    <w:rsid w:val="000B6111"/>
    <w:rsid w:val="000B63CA"/>
    <w:rsid w:val="000B66D2"/>
    <w:rsid w:val="000B713D"/>
    <w:rsid w:val="000B752A"/>
    <w:rsid w:val="000C14D9"/>
    <w:rsid w:val="000C40E2"/>
    <w:rsid w:val="000C5324"/>
    <w:rsid w:val="000C5A52"/>
    <w:rsid w:val="000C5CB9"/>
    <w:rsid w:val="000C74BC"/>
    <w:rsid w:val="000D2668"/>
    <w:rsid w:val="000D2984"/>
    <w:rsid w:val="000D321C"/>
    <w:rsid w:val="000D4324"/>
    <w:rsid w:val="000D4EDE"/>
    <w:rsid w:val="000D6132"/>
    <w:rsid w:val="000D64C4"/>
    <w:rsid w:val="000E0D9B"/>
    <w:rsid w:val="000E1E9B"/>
    <w:rsid w:val="000E31E1"/>
    <w:rsid w:val="000E34DF"/>
    <w:rsid w:val="000E36ED"/>
    <w:rsid w:val="000E3E5A"/>
    <w:rsid w:val="000E43AC"/>
    <w:rsid w:val="000E44BE"/>
    <w:rsid w:val="000E45EB"/>
    <w:rsid w:val="000E4D5C"/>
    <w:rsid w:val="000E52B4"/>
    <w:rsid w:val="000E5BD9"/>
    <w:rsid w:val="000E6ED8"/>
    <w:rsid w:val="000E6FAC"/>
    <w:rsid w:val="000E7A43"/>
    <w:rsid w:val="000F28FD"/>
    <w:rsid w:val="000F3C1B"/>
    <w:rsid w:val="000F7BAE"/>
    <w:rsid w:val="000F7EE3"/>
    <w:rsid w:val="0010050F"/>
    <w:rsid w:val="00100BE6"/>
    <w:rsid w:val="00102F22"/>
    <w:rsid w:val="00102F33"/>
    <w:rsid w:val="00104199"/>
    <w:rsid w:val="00105026"/>
    <w:rsid w:val="0010668F"/>
    <w:rsid w:val="0011056B"/>
    <w:rsid w:val="001118B7"/>
    <w:rsid w:val="00111FB1"/>
    <w:rsid w:val="00113586"/>
    <w:rsid w:val="001162C8"/>
    <w:rsid w:val="00117E9A"/>
    <w:rsid w:val="00120F20"/>
    <w:rsid w:val="00121219"/>
    <w:rsid w:val="00121913"/>
    <w:rsid w:val="0012278D"/>
    <w:rsid w:val="00122EB5"/>
    <w:rsid w:val="00123228"/>
    <w:rsid w:val="00123576"/>
    <w:rsid w:val="00123BB8"/>
    <w:rsid w:val="00124063"/>
    <w:rsid w:val="00124589"/>
    <w:rsid w:val="00124B21"/>
    <w:rsid w:val="00126113"/>
    <w:rsid w:val="001264E9"/>
    <w:rsid w:val="00126B56"/>
    <w:rsid w:val="00126C4F"/>
    <w:rsid w:val="0012702B"/>
    <w:rsid w:val="0012747B"/>
    <w:rsid w:val="0013172E"/>
    <w:rsid w:val="00131BF7"/>
    <w:rsid w:val="001327B8"/>
    <w:rsid w:val="0013457C"/>
    <w:rsid w:val="0013471B"/>
    <w:rsid w:val="00135D34"/>
    <w:rsid w:val="00135E8C"/>
    <w:rsid w:val="00144507"/>
    <w:rsid w:val="00144EC4"/>
    <w:rsid w:val="00152146"/>
    <w:rsid w:val="0015473B"/>
    <w:rsid w:val="001554E0"/>
    <w:rsid w:val="00155968"/>
    <w:rsid w:val="0015787B"/>
    <w:rsid w:val="00157C98"/>
    <w:rsid w:val="001605AA"/>
    <w:rsid w:val="00163E4E"/>
    <w:rsid w:val="00164B85"/>
    <w:rsid w:val="001653B6"/>
    <w:rsid w:val="00165D11"/>
    <w:rsid w:val="001664C3"/>
    <w:rsid w:val="0016652F"/>
    <w:rsid w:val="00167F28"/>
    <w:rsid w:val="00172086"/>
    <w:rsid w:val="00172506"/>
    <w:rsid w:val="001726A5"/>
    <w:rsid w:val="00172DDE"/>
    <w:rsid w:val="00173153"/>
    <w:rsid w:val="0017353A"/>
    <w:rsid w:val="00174B0F"/>
    <w:rsid w:val="00174C3B"/>
    <w:rsid w:val="001759DD"/>
    <w:rsid w:val="001774B3"/>
    <w:rsid w:val="0018235E"/>
    <w:rsid w:val="0018293A"/>
    <w:rsid w:val="00182C82"/>
    <w:rsid w:val="001832CC"/>
    <w:rsid w:val="00186C14"/>
    <w:rsid w:val="00186CAD"/>
    <w:rsid w:val="0018725C"/>
    <w:rsid w:val="00187440"/>
    <w:rsid w:val="00191C6A"/>
    <w:rsid w:val="001942F9"/>
    <w:rsid w:val="00194482"/>
    <w:rsid w:val="001973CD"/>
    <w:rsid w:val="001977CB"/>
    <w:rsid w:val="001A1061"/>
    <w:rsid w:val="001A2E1B"/>
    <w:rsid w:val="001A3B49"/>
    <w:rsid w:val="001A4959"/>
    <w:rsid w:val="001A7065"/>
    <w:rsid w:val="001B10A0"/>
    <w:rsid w:val="001B2DB7"/>
    <w:rsid w:val="001B345E"/>
    <w:rsid w:val="001B61E7"/>
    <w:rsid w:val="001B7732"/>
    <w:rsid w:val="001C0879"/>
    <w:rsid w:val="001C0B8D"/>
    <w:rsid w:val="001C1862"/>
    <w:rsid w:val="001C264D"/>
    <w:rsid w:val="001C2827"/>
    <w:rsid w:val="001C349F"/>
    <w:rsid w:val="001C628F"/>
    <w:rsid w:val="001C739B"/>
    <w:rsid w:val="001D5024"/>
    <w:rsid w:val="001D6031"/>
    <w:rsid w:val="001D6A2E"/>
    <w:rsid w:val="001E0F51"/>
    <w:rsid w:val="001E1FCF"/>
    <w:rsid w:val="001E2853"/>
    <w:rsid w:val="001E465F"/>
    <w:rsid w:val="001E50F5"/>
    <w:rsid w:val="001E55BF"/>
    <w:rsid w:val="001E5D49"/>
    <w:rsid w:val="001E61A2"/>
    <w:rsid w:val="001E65D5"/>
    <w:rsid w:val="001E6B01"/>
    <w:rsid w:val="001F0EF7"/>
    <w:rsid w:val="001F2613"/>
    <w:rsid w:val="001F2B57"/>
    <w:rsid w:val="001F53F4"/>
    <w:rsid w:val="001F6244"/>
    <w:rsid w:val="001F6E1A"/>
    <w:rsid w:val="001F74E7"/>
    <w:rsid w:val="001F780A"/>
    <w:rsid w:val="001F7917"/>
    <w:rsid w:val="002001AB"/>
    <w:rsid w:val="00200613"/>
    <w:rsid w:val="00201326"/>
    <w:rsid w:val="00202738"/>
    <w:rsid w:val="00203B30"/>
    <w:rsid w:val="00203CB8"/>
    <w:rsid w:val="002054DD"/>
    <w:rsid w:val="00206886"/>
    <w:rsid w:val="002102EF"/>
    <w:rsid w:val="00211443"/>
    <w:rsid w:val="002124D1"/>
    <w:rsid w:val="00214831"/>
    <w:rsid w:val="00215F33"/>
    <w:rsid w:val="002167F0"/>
    <w:rsid w:val="00216EB8"/>
    <w:rsid w:val="00217163"/>
    <w:rsid w:val="00217BC0"/>
    <w:rsid w:val="00220F1F"/>
    <w:rsid w:val="0022173F"/>
    <w:rsid w:val="0022175B"/>
    <w:rsid w:val="00222120"/>
    <w:rsid w:val="0022399D"/>
    <w:rsid w:val="0022438A"/>
    <w:rsid w:val="0022596E"/>
    <w:rsid w:val="00227262"/>
    <w:rsid w:val="0022776F"/>
    <w:rsid w:val="002279F7"/>
    <w:rsid w:val="002312CE"/>
    <w:rsid w:val="00232753"/>
    <w:rsid w:val="00232A8D"/>
    <w:rsid w:val="00235CD0"/>
    <w:rsid w:val="00236B45"/>
    <w:rsid w:val="002379F3"/>
    <w:rsid w:val="00240126"/>
    <w:rsid w:val="00241F1D"/>
    <w:rsid w:val="002435C4"/>
    <w:rsid w:val="00243A75"/>
    <w:rsid w:val="00243B22"/>
    <w:rsid w:val="002441B7"/>
    <w:rsid w:val="00244462"/>
    <w:rsid w:val="00245393"/>
    <w:rsid w:val="00245A35"/>
    <w:rsid w:val="0024769A"/>
    <w:rsid w:val="00247756"/>
    <w:rsid w:val="00247987"/>
    <w:rsid w:val="00247ACA"/>
    <w:rsid w:val="0025018C"/>
    <w:rsid w:val="002501AE"/>
    <w:rsid w:val="00251CAF"/>
    <w:rsid w:val="00251CEB"/>
    <w:rsid w:val="00252E6A"/>
    <w:rsid w:val="002543FE"/>
    <w:rsid w:val="00254880"/>
    <w:rsid w:val="00257212"/>
    <w:rsid w:val="002574C4"/>
    <w:rsid w:val="0025782A"/>
    <w:rsid w:val="00260168"/>
    <w:rsid w:val="00261EDB"/>
    <w:rsid w:val="00263C4E"/>
    <w:rsid w:val="00264DBF"/>
    <w:rsid w:val="002661A6"/>
    <w:rsid w:val="00266A64"/>
    <w:rsid w:val="00266C23"/>
    <w:rsid w:val="00266D06"/>
    <w:rsid w:val="002701C9"/>
    <w:rsid w:val="002704A1"/>
    <w:rsid w:val="00270606"/>
    <w:rsid w:val="002707D7"/>
    <w:rsid w:val="00270EFC"/>
    <w:rsid w:val="00270F0A"/>
    <w:rsid w:val="00271270"/>
    <w:rsid w:val="0027129A"/>
    <w:rsid w:val="00271DBB"/>
    <w:rsid w:val="00271EF4"/>
    <w:rsid w:val="00272B98"/>
    <w:rsid w:val="00275E26"/>
    <w:rsid w:val="00282745"/>
    <w:rsid w:val="002828A8"/>
    <w:rsid w:val="002830B2"/>
    <w:rsid w:val="00286EAD"/>
    <w:rsid w:val="00287699"/>
    <w:rsid w:val="002879D4"/>
    <w:rsid w:val="00290BBD"/>
    <w:rsid w:val="00292A0C"/>
    <w:rsid w:val="00293503"/>
    <w:rsid w:val="0029389B"/>
    <w:rsid w:val="00294C7F"/>
    <w:rsid w:val="002973FC"/>
    <w:rsid w:val="002A10F2"/>
    <w:rsid w:val="002A22EA"/>
    <w:rsid w:val="002A36F2"/>
    <w:rsid w:val="002A460D"/>
    <w:rsid w:val="002A5E75"/>
    <w:rsid w:val="002A6227"/>
    <w:rsid w:val="002A7021"/>
    <w:rsid w:val="002A7D14"/>
    <w:rsid w:val="002A7EBE"/>
    <w:rsid w:val="002B2689"/>
    <w:rsid w:val="002B28E4"/>
    <w:rsid w:val="002B2AFB"/>
    <w:rsid w:val="002B3B4F"/>
    <w:rsid w:val="002B3F3D"/>
    <w:rsid w:val="002B49BF"/>
    <w:rsid w:val="002B5038"/>
    <w:rsid w:val="002B5538"/>
    <w:rsid w:val="002B555B"/>
    <w:rsid w:val="002B5B51"/>
    <w:rsid w:val="002B7504"/>
    <w:rsid w:val="002C0D97"/>
    <w:rsid w:val="002C2202"/>
    <w:rsid w:val="002C22F3"/>
    <w:rsid w:val="002C3848"/>
    <w:rsid w:val="002C3E73"/>
    <w:rsid w:val="002C4A25"/>
    <w:rsid w:val="002C5E04"/>
    <w:rsid w:val="002C6921"/>
    <w:rsid w:val="002C7065"/>
    <w:rsid w:val="002C73EB"/>
    <w:rsid w:val="002C79EA"/>
    <w:rsid w:val="002C7EFA"/>
    <w:rsid w:val="002C7F4A"/>
    <w:rsid w:val="002D0147"/>
    <w:rsid w:val="002D1475"/>
    <w:rsid w:val="002D2041"/>
    <w:rsid w:val="002D2804"/>
    <w:rsid w:val="002D425E"/>
    <w:rsid w:val="002D438B"/>
    <w:rsid w:val="002D43A6"/>
    <w:rsid w:val="002D495A"/>
    <w:rsid w:val="002D497C"/>
    <w:rsid w:val="002D4B6C"/>
    <w:rsid w:val="002D73EF"/>
    <w:rsid w:val="002E44CA"/>
    <w:rsid w:val="002E5C6F"/>
    <w:rsid w:val="002E7A9A"/>
    <w:rsid w:val="002F0189"/>
    <w:rsid w:val="002F072D"/>
    <w:rsid w:val="002F0906"/>
    <w:rsid w:val="002F0C2C"/>
    <w:rsid w:val="002F1672"/>
    <w:rsid w:val="002F192F"/>
    <w:rsid w:val="002F2699"/>
    <w:rsid w:val="002F2CB9"/>
    <w:rsid w:val="002F492E"/>
    <w:rsid w:val="002F4B89"/>
    <w:rsid w:val="002F5666"/>
    <w:rsid w:val="002F62DF"/>
    <w:rsid w:val="002F7E9E"/>
    <w:rsid w:val="00300353"/>
    <w:rsid w:val="00300655"/>
    <w:rsid w:val="00300D6D"/>
    <w:rsid w:val="00300F1A"/>
    <w:rsid w:val="003019A8"/>
    <w:rsid w:val="00301EFE"/>
    <w:rsid w:val="00302936"/>
    <w:rsid w:val="00303D18"/>
    <w:rsid w:val="00305139"/>
    <w:rsid w:val="00307A82"/>
    <w:rsid w:val="00307ADD"/>
    <w:rsid w:val="00310FCB"/>
    <w:rsid w:val="00312535"/>
    <w:rsid w:val="00312C13"/>
    <w:rsid w:val="003130CA"/>
    <w:rsid w:val="00314549"/>
    <w:rsid w:val="00315A31"/>
    <w:rsid w:val="00315FC9"/>
    <w:rsid w:val="003173D4"/>
    <w:rsid w:val="0031773A"/>
    <w:rsid w:val="00320B31"/>
    <w:rsid w:val="003211D2"/>
    <w:rsid w:val="0032167F"/>
    <w:rsid w:val="00321EE4"/>
    <w:rsid w:val="003232D6"/>
    <w:rsid w:val="00323858"/>
    <w:rsid w:val="00323CC3"/>
    <w:rsid w:val="00324780"/>
    <w:rsid w:val="003255A1"/>
    <w:rsid w:val="00327634"/>
    <w:rsid w:val="00331163"/>
    <w:rsid w:val="00332788"/>
    <w:rsid w:val="00332944"/>
    <w:rsid w:val="00334344"/>
    <w:rsid w:val="0033435E"/>
    <w:rsid w:val="00334DB6"/>
    <w:rsid w:val="0033636E"/>
    <w:rsid w:val="00336415"/>
    <w:rsid w:val="00336DF5"/>
    <w:rsid w:val="003372E5"/>
    <w:rsid w:val="003374F1"/>
    <w:rsid w:val="00341153"/>
    <w:rsid w:val="003413E0"/>
    <w:rsid w:val="00341704"/>
    <w:rsid w:val="003428DD"/>
    <w:rsid w:val="00342A52"/>
    <w:rsid w:val="00343228"/>
    <w:rsid w:val="003440EF"/>
    <w:rsid w:val="00345919"/>
    <w:rsid w:val="0035066F"/>
    <w:rsid w:val="00352755"/>
    <w:rsid w:val="003555B6"/>
    <w:rsid w:val="003562DC"/>
    <w:rsid w:val="00356886"/>
    <w:rsid w:val="003601F4"/>
    <w:rsid w:val="00361CB8"/>
    <w:rsid w:val="00362427"/>
    <w:rsid w:val="003625EA"/>
    <w:rsid w:val="00362ADA"/>
    <w:rsid w:val="00362C78"/>
    <w:rsid w:val="00363BC4"/>
    <w:rsid w:val="00366FAD"/>
    <w:rsid w:val="0036769A"/>
    <w:rsid w:val="00367A75"/>
    <w:rsid w:val="00371F54"/>
    <w:rsid w:val="00373052"/>
    <w:rsid w:val="00373234"/>
    <w:rsid w:val="003732D3"/>
    <w:rsid w:val="00373E9D"/>
    <w:rsid w:val="00374470"/>
    <w:rsid w:val="00374477"/>
    <w:rsid w:val="00374BD0"/>
    <w:rsid w:val="00374C37"/>
    <w:rsid w:val="00375144"/>
    <w:rsid w:val="00375F52"/>
    <w:rsid w:val="00377FAF"/>
    <w:rsid w:val="0038116C"/>
    <w:rsid w:val="00382D9F"/>
    <w:rsid w:val="00383A95"/>
    <w:rsid w:val="00384F36"/>
    <w:rsid w:val="00385E90"/>
    <w:rsid w:val="00386DBD"/>
    <w:rsid w:val="00387068"/>
    <w:rsid w:val="00387237"/>
    <w:rsid w:val="003910C2"/>
    <w:rsid w:val="0039213E"/>
    <w:rsid w:val="00393539"/>
    <w:rsid w:val="003953AF"/>
    <w:rsid w:val="003A20D3"/>
    <w:rsid w:val="003A3021"/>
    <w:rsid w:val="003A37CD"/>
    <w:rsid w:val="003A3DE5"/>
    <w:rsid w:val="003A42B4"/>
    <w:rsid w:val="003A53E5"/>
    <w:rsid w:val="003A73A6"/>
    <w:rsid w:val="003B0F8F"/>
    <w:rsid w:val="003B2FF8"/>
    <w:rsid w:val="003B3CBB"/>
    <w:rsid w:val="003B3F9C"/>
    <w:rsid w:val="003B6E16"/>
    <w:rsid w:val="003C0C31"/>
    <w:rsid w:val="003C170C"/>
    <w:rsid w:val="003C180A"/>
    <w:rsid w:val="003C1E25"/>
    <w:rsid w:val="003C377E"/>
    <w:rsid w:val="003C7D6A"/>
    <w:rsid w:val="003D0DAE"/>
    <w:rsid w:val="003D16D0"/>
    <w:rsid w:val="003D1FEF"/>
    <w:rsid w:val="003D27CB"/>
    <w:rsid w:val="003D3367"/>
    <w:rsid w:val="003D3787"/>
    <w:rsid w:val="003D3C73"/>
    <w:rsid w:val="003D4808"/>
    <w:rsid w:val="003D587A"/>
    <w:rsid w:val="003D63AC"/>
    <w:rsid w:val="003E2189"/>
    <w:rsid w:val="003E2E80"/>
    <w:rsid w:val="003E2FA7"/>
    <w:rsid w:val="003E35C6"/>
    <w:rsid w:val="003E36B8"/>
    <w:rsid w:val="003E492E"/>
    <w:rsid w:val="003E56A5"/>
    <w:rsid w:val="003E6BF6"/>
    <w:rsid w:val="003E7806"/>
    <w:rsid w:val="003F0BC5"/>
    <w:rsid w:val="003F0F0D"/>
    <w:rsid w:val="003F0F5F"/>
    <w:rsid w:val="003F115D"/>
    <w:rsid w:val="003F20F2"/>
    <w:rsid w:val="003F3D98"/>
    <w:rsid w:val="003F4B52"/>
    <w:rsid w:val="003F56BE"/>
    <w:rsid w:val="003F69FF"/>
    <w:rsid w:val="003F6F2D"/>
    <w:rsid w:val="003F6FB8"/>
    <w:rsid w:val="003F745A"/>
    <w:rsid w:val="0040013C"/>
    <w:rsid w:val="00400B87"/>
    <w:rsid w:val="0040173E"/>
    <w:rsid w:val="00403EA7"/>
    <w:rsid w:val="00404D89"/>
    <w:rsid w:val="004056FB"/>
    <w:rsid w:val="0040572D"/>
    <w:rsid w:val="0040607F"/>
    <w:rsid w:val="0040646A"/>
    <w:rsid w:val="00406740"/>
    <w:rsid w:val="00406CAE"/>
    <w:rsid w:val="00411EE0"/>
    <w:rsid w:val="00411F26"/>
    <w:rsid w:val="004133AA"/>
    <w:rsid w:val="00413945"/>
    <w:rsid w:val="00414CE0"/>
    <w:rsid w:val="0041752D"/>
    <w:rsid w:val="00417ECB"/>
    <w:rsid w:val="0042048F"/>
    <w:rsid w:val="00420837"/>
    <w:rsid w:val="00420BB0"/>
    <w:rsid w:val="004214B7"/>
    <w:rsid w:val="004219C7"/>
    <w:rsid w:val="00423CA2"/>
    <w:rsid w:val="00423D7B"/>
    <w:rsid w:val="00426694"/>
    <w:rsid w:val="00426BD1"/>
    <w:rsid w:val="0042757B"/>
    <w:rsid w:val="004307CC"/>
    <w:rsid w:val="00430D89"/>
    <w:rsid w:val="00430DC8"/>
    <w:rsid w:val="004315E0"/>
    <w:rsid w:val="00432352"/>
    <w:rsid w:val="00434B23"/>
    <w:rsid w:val="00437E67"/>
    <w:rsid w:val="00440DB7"/>
    <w:rsid w:val="00442777"/>
    <w:rsid w:val="0044375E"/>
    <w:rsid w:val="00443C1D"/>
    <w:rsid w:val="00443EF2"/>
    <w:rsid w:val="00444427"/>
    <w:rsid w:val="0044447D"/>
    <w:rsid w:val="00444571"/>
    <w:rsid w:val="00445B51"/>
    <w:rsid w:val="0045060F"/>
    <w:rsid w:val="00451D3D"/>
    <w:rsid w:val="0045235F"/>
    <w:rsid w:val="00452B45"/>
    <w:rsid w:val="00453468"/>
    <w:rsid w:val="00454499"/>
    <w:rsid w:val="004569D4"/>
    <w:rsid w:val="004570AB"/>
    <w:rsid w:val="004570B0"/>
    <w:rsid w:val="00460B5A"/>
    <w:rsid w:val="004616E9"/>
    <w:rsid w:val="00461AB0"/>
    <w:rsid w:val="00463FA8"/>
    <w:rsid w:val="004666C9"/>
    <w:rsid w:val="00466A26"/>
    <w:rsid w:val="004701E6"/>
    <w:rsid w:val="00470328"/>
    <w:rsid w:val="00470C34"/>
    <w:rsid w:val="004716F0"/>
    <w:rsid w:val="0047195F"/>
    <w:rsid w:val="004719D0"/>
    <w:rsid w:val="00471DCD"/>
    <w:rsid w:val="004754EB"/>
    <w:rsid w:val="0047738D"/>
    <w:rsid w:val="00481296"/>
    <w:rsid w:val="00484D7D"/>
    <w:rsid w:val="00485378"/>
    <w:rsid w:val="004875AA"/>
    <w:rsid w:val="00490967"/>
    <w:rsid w:val="00494335"/>
    <w:rsid w:val="00494648"/>
    <w:rsid w:val="00494AA3"/>
    <w:rsid w:val="004967A1"/>
    <w:rsid w:val="0049726A"/>
    <w:rsid w:val="0049743E"/>
    <w:rsid w:val="00497853"/>
    <w:rsid w:val="00497C51"/>
    <w:rsid w:val="004A096B"/>
    <w:rsid w:val="004A0D79"/>
    <w:rsid w:val="004A3510"/>
    <w:rsid w:val="004A42D7"/>
    <w:rsid w:val="004A5024"/>
    <w:rsid w:val="004B07DC"/>
    <w:rsid w:val="004B1FF9"/>
    <w:rsid w:val="004B397B"/>
    <w:rsid w:val="004B3FDD"/>
    <w:rsid w:val="004B481C"/>
    <w:rsid w:val="004B4C61"/>
    <w:rsid w:val="004B4DED"/>
    <w:rsid w:val="004B5732"/>
    <w:rsid w:val="004B584E"/>
    <w:rsid w:val="004B79F6"/>
    <w:rsid w:val="004B7B20"/>
    <w:rsid w:val="004B7E32"/>
    <w:rsid w:val="004C1106"/>
    <w:rsid w:val="004C1916"/>
    <w:rsid w:val="004C2592"/>
    <w:rsid w:val="004C286B"/>
    <w:rsid w:val="004C3E85"/>
    <w:rsid w:val="004C5507"/>
    <w:rsid w:val="004C5668"/>
    <w:rsid w:val="004C629E"/>
    <w:rsid w:val="004C6B66"/>
    <w:rsid w:val="004C6D4B"/>
    <w:rsid w:val="004D0AE2"/>
    <w:rsid w:val="004D0ECF"/>
    <w:rsid w:val="004D3C0E"/>
    <w:rsid w:val="004D429E"/>
    <w:rsid w:val="004D4821"/>
    <w:rsid w:val="004D533A"/>
    <w:rsid w:val="004D6AF9"/>
    <w:rsid w:val="004E0B67"/>
    <w:rsid w:val="004E2269"/>
    <w:rsid w:val="004E3C71"/>
    <w:rsid w:val="004E4137"/>
    <w:rsid w:val="004E447A"/>
    <w:rsid w:val="004E4EAC"/>
    <w:rsid w:val="004E5C54"/>
    <w:rsid w:val="004E606D"/>
    <w:rsid w:val="004E6A2D"/>
    <w:rsid w:val="004E77F5"/>
    <w:rsid w:val="004E7C15"/>
    <w:rsid w:val="004F2707"/>
    <w:rsid w:val="004F2ED0"/>
    <w:rsid w:val="004F34F5"/>
    <w:rsid w:val="004F5BBF"/>
    <w:rsid w:val="004F6081"/>
    <w:rsid w:val="004F65CB"/>
    <w:rsid w:val="004F687E"/>
    <w:rsid w:val="004F7148"/>
    <w:rsid w:val="004F782D"/>
    <w:rsid w:val="0050130E"/>
    <w:rsid w:val="00501FFF"/>
    <w:rsid w:val="0050370E"/>
    <w:rsid w:val="00503A51"/>
    <w:rsid w:val="00503A5B"/>
    <w:rsid w:val="00503C98"/>
    <w:rsid w:val="00504316"/>
    <w:rsid w:val="00504A4E"/>
    <w:rsid w:val="00505DF2"/>
    <w:rsid w:val="00506B9C"/>
    <w:rsid w:val="00507293"/>
    <w:rsid w:val="005105B6"/>
    <w:rsid w:val="00510ADC"/>
    <w:rsid w:val="00512309"/>
    <w:rsid w:val="00512373"/>
    <w:rsid w:val="00512741"/>
    <w:rsid w:val="0051338B"/>
    <w:rsid w:val="00513569"/>
    <w:rsid w:val="0051512E"/>
    <w:rsid w:val="00520353"/>
    <w:rsid w:val="00520AA6"/>
    <w:rsid w:val="00522128"/>
    <w:rsid w:val="00522EBD"/>
    <w:rsid w:val="00523D74"/>
    <w:rsid w:val="00523DB7"/>
    <w:rsid w:val="005243CF"/>
    <w:rsid w:val="00524596"/>
    <w:rsid w:val="00524B0B"/>
    <w:rsid w:val="00525043"/>
    <w:rsid w:val="00525D0C"/>
    <w:rsid w:val="00527B70"/>
    <w:rsid w:val="005300D4"/>
    <w:rsid w:val="005318FF"/>
    <w:rsid w:val="005329E3"/>
    <w:rsid w:val="00533756"/>
    <w:rsid w:val="00534EBE"/>
    <w:rsid w:val="005363B3"/>
    <w:rsid w:val="00536BB3"/>
    <w:rsid w:val="00537D68"/>
    <w:rsid w:val="00541C14"/>
    <w:rsid w:val="00542522"/>
    <w:rsid w:val="00544406"/>
    <w:rsid w:val="00544579"/>
    <w:rsid w:val="00544AB0"/>
    <w:rsid w:val="0054526E"/>
    <w:rsid w:val="005465E2"/>
    <w:rsid w:val="00546FA2"/>
    <w:rsid w:val="005470AD"/>
    <w:rsid w:val="00547345"/>
    <w:rsid w:val="00547510"/>
    <w:rsid w:val="005476B5"/>
    <w:rsid w:val="005516A6"/>
    <w:rsid w:val="0055219E"/>
    <w:rsid w:val="00553B11"/>
    <w:rsid w:val="0055442A"/>
    <w:rsid w:val="005555E4"/>
    <w:rsid w:val="00556427"/>
    <w:rsid w:val="00557E19"/>
    <w:rsid w:val="0056158E"/>
    <w:rsid w:val="0056216A"/>
    <w:rsid w:val="005672C1"/>
    <w:rsid w:val="005678F2"/>
    <w:rsid w:val="0057130F"/>
    <w:rsid w:val="005720B6"/>
    <w:rsid w:val="0057214C"/>
    <w:rsid w:val="005738C9"/>
    <w:rsid w:val="0057457F"/>
    <w:rsid w:val="00574FEA"/>
    <w:rsid w:val="00575A39"/>
    <w:rsid w:val="00576067"/>
    <w:rsid w:val="005763A9"/>
    <w:rsid w:val="00577583"/>
    <w:rsid w:val="005813C6"/>
    <w:rsid w:val="00584AEA"/>
    <w:rsid w:val="005854F6"/>
    <w:rsid w:val="005879E8"/>
    <w:rsid w:val="00591A24"/>
    <w:rsid w:val="0059391B"/>
    <w:rsid w:val="00593ACF"/>
    <w:rsid w:val="0059633F"/>
    <w:rsid w:val="005965D6"/>
    <w:rsid w:val="00597BE3"/>
    <w:rsid w:val="005A1522"/>
    <w:rsid w:val="005A206B"/>
    <w:rsid w:val="005A2400"/>
    <w:rsid w:val="005A2E5D"/>
    <w:rsid w:val="005A3F63"/>
    <w:rsid w:val="005A4561"/>
    <w:rsid w:val="005A514F"/>
    <w:rsid w:val="005A5738"/>
    <w:rsid w:val="005A6576"/>
    <w:rsid w:val="005A70E3"/>
    <w:rsid w:val="005B073E"/>
    <w:rsid w:val="005B0EE8"/>
    <w:rsid w:val="005B1721"/>
    <w:rsid w:val="005B227F"/>
    <w:rsid w:val="005B46DA"/>
    <w:rsid w:val="005B550D"/>
    <w:rsid w:val="005B5D7D"/>
    <w:rsid w:val="005B62F9"/>
    <w:rsid w:val="005B6B12"/>
    <w:rsid w:val="005B77B5"/>
    <w:rsid w:val="005B7801"/>
    <w:rsid w:val="005B79E5"/>
    <w:rsid w:val="005C1E48"/>
    <w:rsid w:val="005C3024"/>
    <w:rsid w:val="005C37F8"/>
    <w:rsid w:val="005C4614"/>
    <w:rsid w:val="005C47F7"/>
    <w:rsid w:val="005C5891"/>
    <w:rsid w:val="005C6AFF"/>
    <w:rsid w:val="005C6E9D"/>
    <w:rsid w:val="005D13A9"/>
    <w:rsid w:val="005D2D05"/>
    <w:rsid w:val="005D371A"/>
    <w:rsid w:val="005D5E59"/>
    <w:rsid w:val="005D5FAE"/>
    <w:rsid w:val="005D6337"/>
    <w:rsid w:val="005D66FA"/>
    <w:rsid w:val="005D6912"/>
    <w:rsid w:val="005D6A78"/>
    <w:rsid w:val="005D7F62"/>
    <w:rsid w:val="005E090A"/>
    <w:rsid w:val="005E109A"/>
    <w:rsid w:val="005E631F"/>
    <w:rsid w:val="005E69D0"/>
    <w:rsid w:val="005E6CD1"/>
    <w:rsid w:val="005F0F96"/>
    <w:rsid w:val="005F29B7"/>
    <w:rsid w:val="005F3F63"/>
    <w:rsid w:val="005F4246"/>
    <w:rsid w:val="005F5170"/>
    <w:rsid w:val="005F5759"/>
    <w:rsid w:val="005F6149"/>
    <w:rsid w:val="006020FB"/>
    <w:rsid w:val="00602C46"/>
    <w:rsid w:val="0060351D"/>
    <w:rsid w:val="00604C29"/>
    <w:rsid w:val="00605465"/>
    <w:rsid w:val="00606EB5"/>
    <w:rsid w:val="006073C2"/>
    <w:rsid w:val="006075E5"/>
    <w:rsid w:val="00607B8A"/>
    <w:rsid w:val="006111B9"/>
    <w:rsid w:val="006115E7"/>
    <w:rsid w:val="0061290C"/>
    <w:rsid w:val="00612BA4"/>
    <w:rsid w:val="00614101"/>
    <w:rsid w:val="006142D3"/>
    <w:rsid w:val="00614842"/>
    <w:rsid w:val="0061711E"/>
    <w:rsid w:val="00617FDA"/>
    <w:rsid w:val="0062116F"/>
    <w:rsid w:val="0062166E"/>
    <w:rsid w:val="006220D5"/>
    <w:rsid w:val="006221E3"/>
    <w:rsid w:val="006233B8"/>
    <w:rsid w:val="00623891"/>
    <w:rsid w:val="006246CD"/>
    <w:rsid w:val="006251E2"/>
    <w:rsid w:val="00626B98"/>
    <w:rsid w:val="00626D81"/>
    <w:rsid w:val="00626F48"/>
    <w:rsid w:val="006279B1"/>
    <w:rsid w:val="00627C63"/>
    <w:rsid w:val="00631EF2"/>
    <w:rsid w:val="0063252A"/>
    <w:rsid w:val="00632B26"/>
    <w:rsid w:val="00634308"/>
    <w:rsid w:val="00634E4C"/>
    <w:rsid w:val="00635E24"/>
    <w:rsid w:val="00636B8B"/>
    <w:rsid w:val="006378C9"/>
    <w:rsid w:val="00640D05"/>
    <w:rsid w:val="006425B5"/>
    <w:rsid w:val="006427FE"/>
    <w:rsid w:val="0064492D"/>
    <w:rsid w:val="00645EF5"/>
    <w:rsid w:val="00646CDE"/>
    <w:rsid w:val="006506C1"/>
    <w:rsid w:val="00651CAC"/>
    <w:rsid w:val="006523EE"/>
    <w:rsid w:val="00652C41"/>
    <w:rsid w:val="00654C91"/>
    <w:rsid w:val="00654FFE"/>
    <w:rsid w:val="00656B09"/>
    <w:rsid w:val="006570F1"/>
    <w:rsid w:val="0065747A"/>
    <w:rsid w:val="00657838"/>
    <w:rsid w:val="00660809"/>
    <w:rsid w:val="006609FA"/>
    <w:rsid w:val="006619C2"/>
    <w:rsid w:val="00661B64"/>
    <w:rsid w:val="00661D27"/>
    <w:rsid w:val="00662245"/>
    <w:rsid w:val="0066674D"/>
    <w:rsid w:val="00666A78"/>
    <w:rsid w:val="0067113E"/>
    <w:rsid w:val="00671718"/>
    <w:rsid w:val="0067247C"/>
    <w:rsid w:val="0067272A"/>
    <w:rsid w:val="006727B2"/>
    <w:rsid w:val="00673D1D"/>
    <w:rsid w:val="00677304"/>
    <w:rsid w:val="00685FAF"/>
    <w:rsid w:val="00686B1E"/>
    <w:rsid w:val="00687F57"/>
    <w:rsid w:val="00692C33"/>
    <w:rsid w:val="0069324A"/>
    <w:rsid w:val="0069347C"/>
    <w:rsid w:val="0069375D"/>
    <w:rsid w:val="0069407C"/>
    <w:rsid w:val="0069557A"/>
    <w:rsid w:val="0069574E"/>
    <w:rsid w:val="00697D81"/>
    <w:rsid w:val="006A1ABE"/>
    <w:rsid w:val="006A2289"/>
    <w:rsid w:val="006A285E"/>
    <w:rsid w:val="006A2F4C"/>
    <w:rsid w:val="006A3009"/>
    <w:rsid w:val="006A4C2B"/>
    <w:rsid w:val="006A5A88"/>
    <w:rsid w:val="006A6195"/>
    <w:rsid w:val="006A6DF2"/>
    <w:rsid w:val="006A6F70"/>
    <w:rsid w:val="006B1A0B"/>
    <w:rsid w:val="006B746A"/>
    <w:rsid w:val="006B75D5"/>
    <w:rsid w:val="006B7BF6"/>
    <w:rsid w:val="006B7E28"/>
    <w:rsid w:val="006C14E8"/>
    <w:rsid w:val="006C16DE"/>
    <w:rsid w:val="006C210A"/>
    <w:rsid w:val="006C3DD0"/>
    <w:rsid w:val="006C6212"/>
    <w:rsid w:val="006D1EE0"/>
    <w:rsid w:val="006D20B5"/>
    <w:rsid w:val="006D2B48"/>
    <w:rsid w:val="006D395B"/>
    <w:rsid w:val="006D45CF"/>
    <w:rsid w:val="006D52C3"/>
    <w:rsid w:val="006D6164"/>
    <w:rsid w:val="006D6398"/>
    <w:rsid w:val="006D6929"/>
    <w:rsid w:val="006D6F44"/>
    <w:rsid w:val="006E0CA5"/>
    <w:rsid w:val="006E1E20"/>
    <w:rsid w:val="006E2314"/>
    <w:rsid w:val="006E3944"/>
    <w:rsid w:val="006E5B80"/>
    <w:rsid w:val="006E5FFF"/>
    <w:rsid w:val="006E640D"/>
    <w:rsid w:val="006E6780"/>
    <w:rsid w:val="006F05F1"/>
    <w:rsid w:val="006F0D9B"/>
    <w:rsid w:val="006F1337"/>
    <w:rsid w:val="006F145A"/>
    <w:rsid w:val="006F1A17"/>
    <w:rsid w:val="006F1E14"/>
    <w:rsid w:val="006F27CB"/>
    <w:rsid w:val="006F3857"/>
    <w:rsid w:val="006F38E6"/>
    <w:rsid w:val="006F3A72"/>
    <w:rsid w:val="006F4AED"/>
    <w:rsid w:val="006F5865"/>
    <w:rsid w:val="006F5E37"/>
    <w:rsid w:val="00702908"/>
    <w:rsid w:val="00702B23"/>
    <w:rsid w:val="00703AAA"/>
    <w:rsid w:val="0070528D"/>
    <w:rsid w:val="00705927"/>
    <w:rsid w:val="00705D7F"/>
    <w:rsid w:val="00707C76"/>
    <w:rsid w:val="00710633"/>
    <w:rsid w:val="00710B68"/>
    <w:rsid w:val="00711701"/>
    <w:rsid w:val="007117A0"/>
    <w:rsid w:val="00711BDF"/>
    <w:rsid w:val="007131F9"/>
    <w:rsid w:val="0071426B"/>
    <w:rsid w:val="00715004"/>
    <w:rsid w:val="007153A6"/>
    <w:rsid w:val="00716E42"/>
    <w:rsid w:val="007176B6"/>
    <w:rsid w:val="0072009E"/>
    <w:rsid w:val="00720230"/>
    <w:rsid w:val="00723869"/>
    <w:rsid w:val="00724483"/>
    <w:rsid w:val="007247E3"/>
    <w:rsid w:val="00725DA6"/>
    <w:rsid w:val="007278AD"/>
    <w:rsid w:val="00727A3F"/>
    <w:rsid w:val="00730BDF"/>
    <w:rsid w:val="0073136E"/>
    <w:rsid w:val="00732337"/>
    <w:rsid w:val="00732D2A"/>
    <w:rsid w:val="00732E6B"/>
    <w:rsid w:val="0073357E"/>
    <w:rsid w:val="00733615"/>
    <w:rsid w:val="00736E8D"/>
    <w:rsid w:val="00736FFC"/>
    <w:rsid w:val="007373DC"/>
    <w:rsid w:val="007374CE"/>
    <w:rsid w:val="00737D85"/>
    <w:rsid w:val="00741048"/>
    <w:rsid w:val="00743243"/>
    <w:rsid w:val="00744D9D"/>
    <w:rsid w:val="007463F8"/>
    <w:rsid w:val="00746708"/>
    <w:rsid w:val="0074731C"/>
    <w:rsid w:val="00747DF5"/>
    <w:rsid w:val="007500CB"/>
    <w:rsid w:val="0075059A"/>
    <w:rsid w:val="0075174B"/>
    <w:rsid w:val="007521E0"/>
    <w:rsid w:val="007541B0"/>
    <w:rsid w:val="00755163"/>
    <w:rsid w:val="00755AF2"/>
    <w:rsid w:val="0075663D"/>
    <w:rsid w:val="00756733"/>
    <w:rsid w:val="007567D3"/>
    <w:rsid w:val="00756AAB"/>
    <w:rsid w:val="00757F63"/>
    <w:rsid w:val="00757F83"/>
    <w:rsid w:val="0076021B"/>
    <w:rsid w:val="00761EC9"/>
    <w:rsid w:val="007645AE"/>
    <w:rsid w:val="00764878"/>
    <w:rsid w:val="00764992"/>
    <w:rsid w:val="00764EF9"/>
    <w:rsid w:val="00766AD9"/>
    <w:rsid w:val="00767D1E"/>
    <w:rsid w:val="00770E2C"/>
    <w:rsid w:val="0077133D"/>
    <w:rsid w:val="007713DE"/>
    <w:rsid w:val="00772EAA"/>
    <w:rsid w:val="00772FB0"/>
    <w:rsid w:val="007732FA"/>
    <w:rsid w:val="00775AA0"/>
    <w:rsid w:val="0078060C"/>
    <w:rsid w:val="00780C41"/>
    <w:rsid w:val="00780CCC"/>
    <w:rsid w:val="00780F8B"/>
    <w:rsid w:val="00781AC9"/>
    <w:rsid w:val="0078483F"/>
    <w:rsid w:val="007853E8"/>
    <w:rsid w:val="007907C4"/>
    <w:rsid w:val="00792A79"/>
    <w:rsid w:val="0079361D"/>
    <w:rsid w:val="00793B7B"/>
    <w:rsid w:val="00794417"/>
    <w:rsid w:val="00794988"/>
    <w:rsid w:val="0079505E"/>
    <w:rsid w:val="00795414"/>
    <w:rsid w:val="007956FE"/>
    <w:rsid w:val="00795DCB"/>
    <w:rsid w:val="0079685B"/>
    <w:rsid w:val="00796BBF"/>
    <w:rsid w:val="007972ED"/>
    <w:rsid w:val="007A076A"/>
    <w:rsid w:val="007A0C75"/>
    <w:rsid w:val="007A12DD"/>
    <w:rsid w:val="007A1F5D"/>
    <w:rsid w:val="007A4DA1"/>
    <w:rsid w:val="007A55CB"/>
    <w:rsid w:val="007A6FC3"/>
    <w:rsid w:val="007B03D9"/>
    <w:rsid w:val="007B06F5"/>
    <w:rsid w:val="007B2485"/>
    <w:rsid w:val="007B3CCA"/>
    <w:rsid w:val="007B4063"/>
    <w:rsid w:val="007B4670"/>
    <w:rsid w:val="007B5F97"/>
    <w:rsid w:val="007B6119"/>
    <w:rsid w:val="007B7109"/>
    <w:rsid w:val="007B7449"/>
    <w:rsid w:val="007B75E9"/>
    <w:rsid w:val="007B7D75"/>
    <w:rsid w:val="007C08B1"/>
    <w:rsid w:val="007C1BA5"/>
    <w:rsid w:val="007C2807"/>
    <w:rsid w:val="007C2A9B"/>
    <w:rsid w:val="007C2CC2"/>
    <w:rsid w:val="007C3E54"/>
    <w:rsid w:val="007C4940"/>
    <w:rsid w:val="007C79AA"/>
    <w:rsid w:val="007D0BBF"/>
    <w:rsid w:val="007D1CAD"/>
    <w:rsid w:val="007D225C"/>
    <w:rsid w:val="007D4042"/>
    <w:rsid w:val="007D4B45"/>
    <w:rsid w:val="007D5AA4"/>
    <w:rsid w:val="007D7043"/>
    <w:rsid w:val="007E396F"/>
    <w:rsid w:val="007E4C31"/>
    <w:rsid w:val="007E525D"/>
    <w:rsid w:val="007E579B"/>
    <w:rsid w:val="007E62A6"/>
    <w:rsid w:val="007E6E06"/>
    <w:rsid w:val="007E750F"/>
    <w:rsid w:val="007F186D"/>
    <w:rsid w:val="007F2B68"/>
    <w:rsid w:val="007F3B5B"/>
    <w:rsid w:val="007F3B74"/>
    <w:rsid w:val="007F79F7"/>
    <w:rsid w:val="007F7BAF"/>
    <w:rsid w:val="00800E6C"/>
    <w:rsid w:val="008075BB"/>
    <w:rsid w:val="008102AC"/>
    <w:rsid w:val="00810394"/>
    <w:rsid w:val="00811984"/>
    <w:rsid w:val="00813A6E"/>
    <w:rsid w:val="00813F49"/>
    <w:rsid w:val="00814E94"/>
    <w:rsid w:val="008154B5"/>
    <w:rsid w:val="0081645A"/>
    <w:rsid w:val="0081776F"/>
    <w:rsid w:val="00817BA8"/>
    <w:rsid w:val="00820BB5"/>
    <w:rsid w:val="00821673"/>
    <w:rsid w:val="008216DC"/>
    <w:rsid w:val="00821D1B"/>
    <w:rsid w:val="00822962"/>
    <w:rsid w:val="00823668"/>
    <w:rsid w:val="00823950"/>
    <w:rsid w:val="0082414B"/>
    <w:rsid w:val="0082683A"/>
    <w:rsid w:val="00826AB1"/>
    <w:rsid w:val="00827769"/>
    <w:rsid w:val="00827C7B"/>
    <w:rsid w:val="00827D0D"/>
    <w:rsid w:val="00827F17"/>
    <w:rsid w:val="0083169C"/>
    <w:rsid w:val="00833B88"/>
    <w:rsid w:val="00834C31"/>
    <w:rsid w:val="00835527"/>
    <w:rsid w:val="00841360"/>
    <w:rsid w:val="0084242A"/>
    <w:rsid w:val="00845843"/>
    <w:rsid w:val="008461BC"/>
    <w:rsid w:val="00846512"/>
    <w:rsid w:val="00846D34"/>
    <w:rsid w:val="00847BE4"/>
    <w:rsid w:val="00850908"/>
    <w:rsid w:val="00850F6A"/>
    <w:rsid w:val="00853ABE"/>
    <w:rsid w:val="00854E30"/>
    <w:rsid w:val="00856439"/>
    <w:rsid w:val="0086052F"/>
    <w:rsid w:val="00860EFA"/>
    <w:rsid w:val="0086128A"/>
    <w:rsid w:val="00862453"/>
    <w:rsid w:val="00862505"/>
    <w:rsid w:val="008630C3"/>
    <w:rsid w:val="008637EC"/>
    <w:rsid w:val="008642D0"/>
    <w:rsid w:val="00864892"/>
    <w:rsid w:val="008649B0"/>
    <w:rsid w:val="00864C1A"/>
    <w:rsid w:val="008659D1"/>
    <w:rsid w:val="008668B6"/>
    <w:rsid w:val="00870BC6"/>
    <w:rsid w:val="0087589A"/>
    <w:rsid w:val="0087627D"/>
    <w:rsid w:val="00876B20"/>
    <w:rsid w:val="0088036D"/>
    <w:rsid w:val="008827AA"/>
    <w:rsid w:val="0088309E"/>
    <w:rsid w:val="0088313F"/>
    <w:rsid w:val="00883AC5"/>
    <w:rsid w:val="00883FD5"/>
    <w:rsid w:val="0088422A"/>
    <w:rsid w:val="0088579D"/>
    <w:rsid w:val="008858E0"/>
    <w:rsid w:val="00885A14"/>
    <w:rsid w:val="0088689B"/>
    <w:rsid w:val="00890ED4"/>
    <w:rsid w:val="00890FA0"/>
    <w:rsid w:val="0089145F"/>
    <w:rsid w:val="00891973"/>
    <w:rsid w:val="0089289F"/>
    <w:rsid w:val="0089297C"/>
    <w:rsid w:val="00893938"/>
    <w:rsid w:val="008947BF"/>
    <w:rsid w:val="008A1894"/>
    <w:rsid w:val="008A1E67"/>
    <w:rsid w:val="008A214D"/>
    <w:rsid w:val="008A2472"/>
    <w:rsid w:val="008A2592"/>
    <w:rsid w:val="008A298C"/>
    <w:rsid w:val="008A4D8D"/>
    <w:rsid w:val="008A5FC8"/>
    <w:rsid w:val="008A72D2"/>
    <w:rsid w:val="008A731E"/>
    <w:rsid w:val="008B12F1"/>
    <w:rsid w:val="008B2E02"/>
    <w:rsid w:val="008B2E34"/>
    <w:rsid w:val="008B4453"/>
    <w:rsid w:val="008B46B2"/>
    <w:rsid w:val="008B6071"/>
    <w:rsid w:val="008B6868"/>
    <w:rsid w:val="008B7988"/>
    <w:rsid w:val="008B7D1D"/>
    <w:rsid w:val="008B7E51"/>
    <w:rsid w:val="008C34CD"/>
    <w:rsid w:val="008C6A43"/>
    <w:rsid w:val="008C6FE0"/>
    <w:rsid w:val="008D080C"/>
    <w:rsid w:val="008D0E06"/>
    <w:rsid w:val="008D1849"/>
    <w:rsid w:val="008D2F2B"/>
    <w:rsid w:val="008D3395"/>
    <w:rsid w:val="008D4395"/>
    <w:rsid w:val="008D7B9D"/>
    <w:rsid w:val="008E0D83"/>
    <w:rsid w:val="008E1A9E"/>
    <w:rsid w:val="008E2C62"/>
    <w:rsid w:val="008E3BA0"/>
    <w:rsid w:val="008E4836"/>
    <w:rsid w:val="008E578C"/>
    <w:rsid w:val="008E5F46"/>
    <w:rsid w:val="008E7210"/>
    <w:rsid w:val="008E72D3"/>
    <w:rsid w:val="008F0536"/>
    <w:rsid w:val="008F060C"/>
    <w:rsid w:val="008F0DAA"/>
    <w:rsid w:val="008F1915"/>
    <w:rsid w:val="008F313A"/>
    <w:rsid w:val="008F33B5"/>
    <w:rsid w:val="008F3E1B"/>
    <w:rsid w:val="008F4446"/>
    <w:rsid w:val="008F51E0"/>
    <w:rsid w:val="008F63A6"/>
    <w:rsid w:val="008F63AB"/>
    <w:rsid w:val="008F7927"/>
    <w:rsid w:val="009002F3"/>
    <w:rsid w:val="00900B89"/>
    <w:rsid w:val="00900C21"/>
    <w:rsid w:val="00901611"/>
    <w:rsid w:val="009018C6"/>
    <w:rsid w:val="00902345"/>
    <w:rsid w:val="00902B11"/>
    <w:rsid w:val="00903EC0"/>
    <w:rsid w:val="009041EF"/>
    <w:rsid w:val="009046CD"/>
    <w:rsid w:val="009053B5"/>
    <w:rsid w:val="00906785"/>
    <w:rsid w:val="00906799"/>
    <w:rsid w:val="00906C68"/>
    <w:rsid w:val="00907A1D"/>
    <w:rsid w:val="009110AF"/>
    <w:rsid w:val="0091222A"/>
    <w:rsid w:val="00913B11"/>
    <w:rsid w:val="00914CF3"/>
    <w:rsid w:val="00915450"/>
    <w:rsid w:val="0091608C"/>
    <w:rsid w:val="00917FA4"/>
    <w:rsid w:val="0092043C"/>
    <w:rsid w:val="00920478"/>
    <w:rsid w:val="009207FA"/>
    <w:rsid w:val="0092191C"/>
    <w:rsid w:val="00922F30"/>
    <w:rsid w:val="009234C7"/>
    <w:rsid w:val="00924152"/>
    <w:rsid w:val="00924DD9"/>
    <w:rsid w:val="00925EF0"/>
    <w:rsid w:val="00926B07"/>
    <w:rsid w:val="00926CE6"/>
    <w:rsid w:val="00926FC8"/>
    <w:rsid w:val="0093079C"/>
    <w:rsid w:val="00930DDF"/>
    <w:rsid w:val="0093194D"/>
    <w:rsid w:val="00933117"/>
    <w:rsid w:val="009334AE"/>
    <w:rsid w:val="00933FD8"/>
    <w:rsid w:val="00934228"/>
    <w:rsid w:val="00934936"/>
    <w:rsid w:val="00934C3F"/>
    <w:rsid w:val="009351A5"/>
    <w:rsid w:val="009352A5"/>
    <w:rsid w:val="00935485"/>
    <w:rsid w:val="00936376"/>
    <w:rsid w:val="0093692A"/>
    <w:rsid w:val="009372F4"/>
    <w:rsid w:val="0093747A"/>
    <w:rsid w:val="0094024D"/>
    <w:rsid w:val="009417AE"/>
    <w:rsid w:val="009422D7"/>
    <w:rsid w:val="00942E56"/>
    <w:rsid w:val="009436F8"/>
    <w:rsid w:val="00945B3F"/>
    <w:rsid w:val="00946889"/>
    <w:rsid w:val="00946AFC"/>
    <w:rsid w:val="00947786"/>
    <w:rsid w:val="00947FF6"/>
    <w:rsid w:val="009518E9"/>
    <w:rsid w:val="0095291A"/>
    <w:rsid w:val="00952D4C"/>
    <w:rsid w:val="00953618"/>
    <w:rsid w:val="00953AC7"/>
    <w:rsid w:val="00953FB7"/>
    <w:rsid w:val="009558F2"/>
    <w:rsid w:val="00956EE3"/>
    <w:rsid w:val="00956EEF"/>
    <w:rsid w:val="00956FC2"/>
    <w:rsid w:val="009577CA"/>
    <w:rsid w:val="00957D8B"/>
    <w:rsid w:val="00960FEB"/>
    <w:rsid w:val="009612D5"/>
    <w:rsid w:val="00962092"/>
    <w:rsid w:val="00963040"/>
    <w:rsid w:val="0096487E"/>
    <w:rsid w:val="0096490C"/>
    <w:rsid w:val="00964C5F"/>
    <w:rsid w:val="00965BE5"/>
    <w:rsid w:val="00966253"/>
    <w:rsid w:val="009666E3"/>
    <w:rsid w:val="009708F1"/>
    <w:rsid w:val="00971CE7"/>
    <w:rsid w:val="00972167"/>
    <w:rsid w:val="00973F85"/>
    <w:rsid w:val="00974CDA"/>
    <w:rsid w:val="00974F0E"/>
    <w:rsid w:val="00975CD7"/>
    <w:rsid w:val="00977A99"/>
    <w:rsid w:val="009847FF"/>
    <w:rsid w:val="00984CBF"/>
    <w:rsid w:val="00984D1D"/>
    <w:rsid w:val="00986C91"/>
    <w:rsid w:val="00987233"/>
    <w:rsid w:val="00991033"/>
    <w:rsid w:val="0099273A"/>
    <w:rsid w:val="00992F1B"/>
    <w:rsid w:val="009935D5"/>
    <w:rsid w:val="00993F86"/>
    <w:rsid w:val="0099587B"/>
    <w:rsid w:val="00996719"/>
    <w:rsid w:val="0099689F"/>
    <w:rsid w:val="00997602"/>
    <w:rsid w:val="009979F4"/>
    <w:rsid w:val="00997AF2"/>
    <w:rsid w:val="009A19A0"/>
    <w:rsid w:val="009A25FB"/>
    <w:rsid w:val="009A2B6A"/>
    <w:rsid w:val="009A45B2"/>
    <w:rsid w:val="009A4A17"/>
    <w:rsid w:val="009A4EC3"/>
    <w:rsid w:val="009B22A4"/>
    <w:rsid w:val="009B368C"/>
    <w:rsid w:val="009B6DD3"/>
    <w:rsid w:val="009C0ADE"/>
    <w:rsid w:val="009C17A4"/>
    <w:rsid w:val="009C1911"/>
    <w:rsid w:val="009C3DDC"/>
    <w:rsid w:val="009C4571"/>
    <w:rsid w:val="009C6CAA"/>
    <w:rsid w:val="009D12E3"/>
    <w:rsid w:val="009D27CB"/>
    <w:rsid w:val="009D28FE"/>
    <w:rsid w:val="009D2D9D"/>
    <w:rsid w:val="009D2DDD"/>
    <w:rsid w:val="009D38B9"/>
    <w:rsid w:val="009D39DA"/>
    <w:rsid w:val="009D458D"/>
    <w:rsid w:val="009D45E3"/>
    <w:rsid w:val="009D5D65"/>
    <w:rsid w:val="009D7913"/>
    <w:rsid w:val="009D79C5"/>
    <w:rsid w:val="009D7E9B"/>
    <w:rsid w:val="009E050C"/>
    <w:rsid w:val="009E07F3"/>
    <w:rsid w:val="009E1B69"/>
    <w:rsid w:val="009E21D7"/>
    <w:rsid w:val="009E4775"/>
    <w:rsid w:val="009E5105"/>
    <w:rsid w:val="009F006F"/>
    <w:rsid w:val="009F0851"/>
    <w:rsid w:val="009F0A74"/>
    <w:rsid w:val="009F1D5D"/>
    <w:rsid w:val="009F240C"/>
    <w:rsid w:val="009F4AD5"/>
    <w:rsid w:val="009F5209"/>
    <w:rsid w:val="00A0218E"/>
    <w:rsid w:val="00A05BEA"/>
    <w:rsid w:val="00A07BE6"/>
    <w:rsid w:val="00A104F3"/>
    <w:rsid w:val="00A10DA6"/>
    <w:rsid w:val="00A110AE"/>
    <w:rsid w:val="00A117C1"/>
    <w:rsid w:val="00A11A9C"/>
    <w:rsid w:val="00A11CDA"/>
    <w:rsid w:val="00A12358"/>
    <w:rsid w:val="00A1439D"/>
    <w:rsid w:val="00A14C57"/>
    <w:rsid w:val="00A151FC"/>
    <w:rsid w:val="00A15417"/>
    <w:rsid w:val="00A17220"/>
    <w:rsid w:val="00A206C4"/>
    <w:rsid w:val="00A20DC6"/>
    <w:rsid w:val="00A24172"/>
    <w:rsid w:val="00A24BD2"/>
    <w:rsid w:val="00A2544F"/>
    <w:rsid w:val="00A269F0"/>
    <w:rsid w:val="00A272DD"/>
    <w:rsid w:val="00A27A37"/>
    <w:rsid w:val="00A303F6"/>
    <w:rsid w:val="00A30F3F"/>
    <w:rsid w:val="00A313D1"/>
    <w:rsid w:val="00A319C4"/>
    <w:rsid w:val="00A31A6A"/>
    <w:rsid w:val="00A3291C"/>
    <w:rsid w:val="00A3361D"/>
    <w:rsid w:val="00A33802"/>
    <w:rsid w:val="00A3510D"/>
    <w:rsid w:val="00A371A1"/>
    <w:rsid w:val="00A37E51"/>
    <w:rsid w:val="00A406AF"/>
    <w:rsid w:val="00A406D4"/>
    <w:rsid w:val="00A4104E"/>
    <w:rsid w:val="00A44C4C"/>
    <w:rsid w:val="00A464D0"/>
    <w:rsid w:val="00A47549"/>
    <w:rsid w:val="00A47D3F"/>
    <w:rsid w:val="00A50AA4"/>
    <w:rsid w:val="00A511DB"/>
    <w:rsid w:val="00A51E27"/>
    <w:rsid w:val="00A52B47"/>
    <w:rsid w:val="00A541BD"/>
    <w:rsid w:val="00A54F83"/>
    <w:rsid w:val="00A55618"/>
    <w:rsid w:val="00A55FCB"/>
    <w:rsid w:val="00A5679B"/>
    <w:rsid w:val="00A569AD"/>
    <w:rsid w:val="00A57E78"/>
    <w:rsid w:val="00A6178F"/>
    <w:rsid w:val="00A62418"/>
    <w:rsid w:val="00A6270E"/>
    <w:rsid w:val="00A62B10"/>
    <w:rsid w:val="00A62D31"/>
    <w:rsid w:val="00A63380"/>
    <w:rsid w:val="00A6382C"/>
    <w:rsid w:val="00A64BF5"/>
    <w:rsid w:val="00A650BB"/>
    <w:rsid w:val="00A677B3"/>
    <w:rsid w:val="00A70B90"/>
    <w:rsid w:val="00A70BA2"/>
    <w:rsid w:val="00A732C8"/>
    <w:rsid w:val="00A73910"/>
    <w:rsid w:val="00A74EC6"/>
    <w:rsid w:val="00A80D6B"/>
    <w:rsid w:val="00A8234C"/>
    <w:rsid w:val="00A825FC"/>
    <w:rsid w:val="00A83C5E"/>
    <w:rsid w:val="00A8423A"/>
    <w:rsid w:val="00A84D59"/>
    <w:rsid w:val="00A85014"/>
    <w:rsid w:val="00A85F0A"/>
    <w:rsid w:val="00A8646B"/>
    <w:rsid w:val="00A9110D"/>
    <w:rsid w:val="00A92169"/>
    <w:rsid w:val="00A9264C"/>
    <w:rsid w:val="00A95D07"/>
    <w:rsid w:val="00A97E3B"/>
    <w:rsid w:val="00AA08EF"/>
    <w:rsid w:val="00AA0983"/>
    <w:rsid w:val="00AA0F9E"/>
    <w:rsid w:val="00AA3142"/>
    <w:rsid w:val="00AA41F2"/>
    <w:rsid w:val="00AB039E"/>
    <w:rsid w:val="00AB0665"/>
    <w:rsid w:val="00AB0C78"/>
    <w:rsid w:val="00AB1077"/>
    <w:rsid w:val="00AB113D"/>
    <w:rsid w:val="00AB44C2"/>
    <w:rsid w:val="00AB4724"/>
    <w:rsid w:val="00AB537B"/>
    <w:rsid w:val="00AB60FE"/>
    <w:rsid w:val="00AB6FCB"/>
    <w:rsid w:val="00AB72DF"/>
    <w:rsid w:val="00AB7CDA"/>
    <w:rsid w:val="00AC0292"/>
    <w:rsid w:val="00AC06D8"/>
    <w:rsid w:val="00AC0B8A"/>
    <w:rsid w:val="00AC0D09"/>
    <w:rsid w:val="00AC1216"/>
    <w:rsid w:val="00AC2CE6"/>
    <w:rsid w:val="00AC3799"/>
    <w:rsid w:val="00AC38D5"/>
    <w:rsid w:val="00AC3CA7"/>
    <w:rsid w:val="00AC4190"/>
    <w:rsid w:val="00AC4E29"/>
    <w:rsid w:val="00AC5E97"/>
    <w:rsid w:val="00AC656C"/>
    <w:rsid w:val="00AD002F"/>
    <w:rsid w:val="00AD0DB6"/>
    <w:rsid w:val="00AD1075"/>
    <w:rsid w:val="00AD27E4"/>
    <w:rsid w:val="00AD2A3A"/>
    <w:rsid w:val="00AD515D"/>
    <w:rsid w:val="00AD56E6"/>
    <w:rsid w:val="00AD6BEE"/>
    <w:rsid w:val="00AD76FB"/>
    <w:rsid w:val="00AE2032"/>
    <w:rsid w:val="00AE327B"/>
    <w:rsid w:val="00AE4DF2"/>
    <w:rsid w:val="00AE5273"/>
    <w:rsid w:val="00AE6245"/>
    <w:rsid w:val="00AE6B63"/>
    <w:rsid w:val="00AE7C2D"/>
    <w:rsid w:val="00AF129F"/>
    <w:rsid w:val="00AF1881"/>
    <w:rsid w:val="00AF35F7"/>
    <w:rsid w:val="00AF5AE2"/>
    <w:rsid w:val="00AF5E2A"/>
    <w:rsid w:val="00AF63C8"/>
    <w:rsid w:val="00B00C66"/>
    <w:rsid w:val="00B0304C"/>
    <w:rsid w:val="00B04003"/>
    <w:rsid w:val="00B04950"/>
    <w:rsid w:val="00B05E51"/>
    <w:rsid w:val="00B06F02"/>
    <w:rsid w:val="00B073B4"/>
    <w:rsid w:val="00B075F0"/>
    <w:rsid w:val="00B07944"/>
    <w:rsid w:val="00B101A0"/>
    <w:rsid w:val="00B12354"/>
    <w:rsid w:val="00B12DC9"/>
    <w:rsid w:val="00B13A6E"/>
    <w:rsid w:val="00B13F84"/>
    <w:rsid w:val="00B14601"/>
    <w:rsid w:val="00B15ABA"/>
    <w:rsid w:val="00B25C3C"/>
    <w:rsid w:val="00B26BD3"/>
    <w:rsid w:val="00B26F7B"/>
    <w:rsid w:val="00B277F2"/>
    <w:rsid w:val="00B3247B"/>
    <w:rsid w:val="00B32933"/>
    <w:rsid w:val="00B3363D"/>
    <w:rsid w:val="00B337A1"/>
    <w:rsid w:val="00B36603"/>
    <w:rsid w:val="00B37432"/>
    <w:rsid w:val="00B40E8A"/>
    <w:rsid w:val="00B416C7"/>
    <w:rsid w:val="00B4218F"/>
    <w:rsid w:val="00B42B2F"/>
    <w:rsid w:val="00B43656"/>
    <w:rsid w:val="00B43F45"/>
    <w:rsid w:val="00B44D03"/>
    <w:rsid w:val="00B450B4"/>
    <w:rsid w:val="00B45DDF"/>
    <w:rsid w:val="00B4605C"/>
    <w:rsid w:val="00B47240"/>
    <w:rsid w:val="00B472E1"/>
    <w:rsid w:val="00B47752"/>
    <w:rsid w:val="00B47E6D"/>
    <w:rsid w:val="00B5108B"/>
    <w:rsid w:val="00B52602"/>
    <w:rsid w:val="00B53E47"/>
    <w:rsid w:val="00B53EED"/>
    <w:rsid w:val="00B56DF5"/>
    <w:rsid w:val="00B57A09"/>
    <w:rsid w:val="00B62767"/>
    <w:rsid w:val="00B638BF"/>
    <w:rsid w:val="00B65A9E"/>
    <w:rsid w:val="00B66424"/>
    <w:rsid w:val="00B66B5E"/>
    <w:rsid w:val="00B67160"/>
    <w:rsid w:val="00B71115"/>
    <w:rsid w:val="00B71170"/>
    <w:rsid w:val="00B72EFA"/>
    <w:rsid w:val="00B7501F"/>
    <w:rsid w:val="00B75668"/>
    <w:rsid w:val="00B7586B"/>
    <w:rsid w:val="00B759EC"/>
    <w:rsid w:val="00B7673B"/>
    <w:rsid w:val="00B77140"/>
    <w:rsid w:val="00B7764D"/>
    <w:rsid w:val="00B77E3B"/>
    <w:rsid w:val="00B801EC"/>
    <w:rsid w:val="00B80BCE"/>
    <w:rsid w:val="00B80FA6"/>
    <w:rsid w:val="00B81740"/>
    <w:rsid w:val="00B820DC"/>
    <w:rsid w:val="00B82CC4"/>
    <w:rsid w:val="00B835E1"/>
    <w:rsid w:val="00B854C2"/>
    <w:rsid w:val="00B85D7B"/>
    <w:rsid w:val="00B85EB6"/>
    <w:rsid w:val="00B86213"/>
    <w:rsid w:val="00B8671A"/>
    <w:rsid w:val="00B900EA"/>
    <w:rsid w:val="00B90458"/>
    <w:rsid w:val="00B91069"/>
    <w:rsid w:val="00B920F2"/>
    <w:rsid w:val="00B921B6"/>
    <w:rsid w:val="00B925E7"/>
    <w:rsid w:val="00B92842"/>
    <w:rsid w:val="00B92A50"/>
    <w:rsid w:val="00B93D7B"/>
    <w:rsid w:val="00B949B2"/>
    <w:rsid w:val="00B96B8B"/>
    <w:rsid w:val="00BA0951"/>
    <w:rsid w:val="00BA1AF4"/>
    <w:rsid w:val="00BA1F2C"/>
    <w:rsid w:val="00BA2314"/>
    <w:rsid w:val="00BA4B1A"/>
    <w:rsid w:val="00BA516B"/>
    <w:rsid w:val="00BA5B6F"/>
    <w:rsid w:val="00BA5B8C"/>
    <w:rsid w:val="00BB08DB"/>
    <w:rsid w:val="00BB0CD5"/>
    <w:rsid w:val="00BB17B5"/>
    <w:rsid w:val="00BB1974"/>
    <w:rsid w:val="00BB1C94"/>
    <w:rsid w:val="00BB22FA"/>
    <w:rsid w:val="00BB3037"/>
    <w:rsid w:val="00BB3A67"/>
    <w:rsid w:val="00BB46C7"/>
    <w:rsid w:val="00BB557C"/>
    <w:rsid w:val="00BB64FB"/>
    <w:rsid w:val="00BB69CC"/>
    <w:rsid w:val="00BC2B30"/>
    <w:rsid w:val="00BC2F2D"/>
    <w:rsid w:val="00BC4C67"/>
    <w:rsid w:val="00BC5846"/>
    <w:rsid w:val="00BC67CD"/>
    <w:rsid w:val="00BC6CE1"/>
    <w:rsid w:val="00BD051A"/>
    <w:rsid w:val="00BD12A1"/>
    <w:rsid w:val="00BD1E86"/>
    <w:rsid w:val="00BD22D8"/>
    <w:rsid w:val="00BD3636"/>
    <w:rsid w:val="00BD3829"/>
    <w:rsid w:val="00BD64F2"/>
    <w:rsid w:val="00BD7199"/>
    <w:rsid w:val="00BE2F76"/>
    <w:rsid w:val="00BE4067"/>
    <w:rsid w:val="00BE5CAF"/>
    <w:rsid w:val="00BE6C53"/>
    <w:rsid w:val="00BE7B3E"/>
    <w:rsid w:val="00BF0B00"/>
    <w:rsid w:val="00BF15DD"/>
    <w:rsid w:val="00BF17C6"/>
    <w:rsid w:val="00BF26B0"/>
    <w:rsid w:val="00BF5046"/>
    <w:rsid w:val="00BF6D8A"/>
    <w:rsid w:val="00C002EE"/>
    <w:rsid w:val="00C00FDA"/>
    <w:rsid w:val="00C01268"/>
    <w:rsid w:val="00C023B7"/>
    <w:rsid w:val="00C02D8E"/>
    <w:rsid w:val="00C02EB9"/>
    <w:rsid w:val="00C02EE0"/>
    <w:rsid w:val="00C037FB"/>
    <w:rsid w:val="00C042C1"/>
    <w:rsid w:val="00C045CA"/>
    <w:rsid w:val="00C04B9E"/>
    <w:rsid w:val="00C04E4B"/>
    <w:rsid w:val="00C054C8"/>
    <w:rsid w:val="00C06A2A"/>
    <w:rsid w:val="00C1171D"/>
    <w:rsid w:val="00C1375B"/>
    <w:rsid w:val="00C13C46"/>
    <w:rsid w:val="00C14094"/>
    <w:rsid w:val="00C14891"/>
    <w:rsid w:val="00C14EB1"/>
    <w:rsid w:val="00C1526D"/>
    <w:rsid w:val="00C15B16"/>
    <w:rsid w:val="00C16F83"/>
    <w:rsid w:val="00C17047"/>
    <w:rsid w:val="00C21A31"/>
    <w:rsid w:val="00C21FE3"/>
    <w:rsid w:val="00C22896"/>
    <w:rsid w:val="00C23805"/>
    <w:rsid w:val="00C25389"/>
    <w:rsid w:val="00C26361"/>
    <w:rsid w:val="00C31ADC"/>
    <w:rsid w:val="00C329FB"/>
    <w:rsid w:val="00C32BFA"/>
    <w:rsid w:val="00C33E02"/>
    <w:rsid w:val="00C35519"/>
    <w:rsid w:val="00C35E92"/>
    <w:rsid w:val="00C36A6E"/>
    <w:rsid w:val="00C36D3C"/>
    <w:rsid w:val="00C37278"/>
    <w:rsid w:val="00C3730E"/>
    <w:rsid w:val="00C3741E"/>
    <w:rsid w:val="00C4030B"/>
    <w:rsid w:val="00C41A90"/>
    <w:rsid w:val="00C45750"/>
    <w:rsid w:val="00C45856"/>
    <w:rsid w:val="00C469A8"/>
    <w:rsid w:val="00C51C3C"/>
    <w:rsid w:val="00C51F28"/>
    <w:rsid w:val="00C53CAF"/>
    <w:rsid w:val="00C54E40"/>
    <w:rsid w:val="00C55A4C"/>
    <w:rsid w:val="00C60B20"/>
    <w:rsid w:val="00C61D78"/>
    <w:rsid w:val="00C61FF8"/>
    <w:rsid w:val="00C62BF5"/>
    <w:rsid w:val="00C636DA"/>
    <w:rsid w:val="00C64F74"/>
    <w:rsid w:val="00C66BE6"/>
    <w:rsid w:val="00C674A2"/>
    <w:rsid w:val="00C675CE"/>
    <w:rsid w:val="00C701B4"/>
    <w:rsid w:val="00C71FFD"/>
    <w:rsid w:val="00C72271"/>
    <w:rsid w:val="00C72FB2"/>
    <w:rsid w:val="00C73025"/>
    <w:rsid w:val="00C7455E"/>
    <w:rsid w:val="00C74C12"/>
    <w:rsid w:val="00C75418"/>
    <w:rsid w:val="00C75755"/>
    <w:rsid w:val="00C75CA5"/>
    <w:rsid w:val="00C76388"/>
    <w:rsid w:val="00C77794"/>
    <w:rsid w:val="00C7798D"/>
    <w:rsid w:val="00C77DCA"/>
    <w:rsid w:val="00C80C97"/>
    <w:rsid w:val="00C8129A"/>
    <w:rsid w:val="00C8474F"/>
    <w:rsid w:val="00C85DFA"/>
    <w:rsid w:val="00C86031"/>
    <w:rsid w:val="00C865CD"/>
    <w:rsid w:val="00C87DA0"/>
    <w:rsid w:val="00C90DE2"/>
    <w:rsid w:val="00C90F5E"/>
    <w:rsid w:val="00C9183F"/>
    <w:rsid w:val="00C91C54"/>
    <w:rsid w:val="00C927BA"/>
    <w:rsid w:val="00C95ABC"/>
    <w:rsid w:val="00C95BA0"/>
    <w:rsid w:val="00C96C43"/>
    <w:rsid w:val="00CA0C97"/>
    <w:rsid w:val="00CA11D5"/>
    <w:rsid w:val="00CA3328"/>
    <w:rsid w:val="00CA3581"/>
    <w:rsid w:val="00CA604C"/>
    <w:rsid w:val="00CA6FF9"/>
    <w:rsid w:val="00CA72E0"/>
    <w:rsid w:val="00CA7CF3"/>
    <w:rsid w:val="00CB0820"/>
    <w:rsid w:val="00CB0867"/>
    <w:rsid w:val="00CB152D"/>
    <w:rsid w:val="00CB27FE"/>
    <w:rsid w:val="00CB409C"/>
    <w:rsid w:val="00CB4238"/>
    <w:rsid w:val="00CB6B03"/>
    <w:rsid w:val="00CB7326"/>
    <w:rsid w:val="00CB7CBB"/>
    <w:rsid w:val="00CC08D8"/>
    <w:rsid w:val="00CC1A64"/>
    <w:rsid w:val="00CC1A9F"/>
    <w:rsid w:val="00CC34EB"/>
    <w:rsid w:val="00CC3F10"/>
    <w:rsid w:val="00CC58E1"/>
    <w:rsid w:val="00CC6157"/>
    <w:rsid w:val="00CC66EA"/>
    <w:rsid w:val="00CC7138"/>
    <w:rsid w:val="00CD007A"/>
    <w:rsid w:val="00CD2260"/>
    <w:rsid w:val="00CD366F"/>
    <w:rsid w:val="00CD3C17"/>
    <w:rsid w:val="00CD3D0F"/>
    <w:rsid w:val="00CD4103"/>
    <w:rsid w:val="00CD675B"/>
    <w:rsid w:val="00CD6D2C"/>
    <w:rsid w:val="00CE0B1F"/>
    <w:rsid w:val="00CE1BA0"/>
    <w:rsid w:val="00CE1F9C"/>
    <w:rsid w:val="00CE2E48"/>
    <w:rsid w:val="00CF1B63"/>
    <w:rsid w:val="00CF2474"/>
    <w:rsid w:val="00CF383F"/>
    <w:rsid w:val="00CF61C2"/>
    <w:rsid w:val="00CF6FA5"/>
    <w:rsid w:val="00D0086A"/>
    <w:rsid w:val="00D021F7"/>
    <w:rsid w:val="00D06C3B"/>
    <w:rsid w:val="00D074BC"/>
    <w:rsid w:val="00D078A2"/>
    <w:rsid w:val="00D10F28"/>
    <w:rsid w:val="00D13324"/>
    <w:rsid w:val="00D13CC0"/>
    <w:rsid w:val="00D151C1"/>
    <w:rsid w:val="00D16139"/>
    <w:rsid w:val="00D16AB7"/>
    <w:rsid w:val="00D214B9"/>
    <w:rsid w:val="00D2178F"/>
    <w:rsid w:val="00D21D21"/>
    <w:rsid w:val="00D22424"/>
    <w:rsid w:val="00D227B1"/>
    <w:rsid w:val="00D22E21"/>
    <w:rsid w:val="00D25B70"/>
    <w:rsid w:val="00D26BB7"/>
    <w:rsid w:val="00D30CD5"/>
    <w:rsid w:val="00D31BBC"/>
    <w:rsid w:val="00D320F5"/>
    <w:rsid w:val="00D32C06"/>
    <w:rsid w:val="00D3675D"/>
    <w:rsid w:val="00D367EB"/>
    <w:rsid w:val="00D36820"/>
    <w:rsid w:val="00D37C09"/>
    <w:rsid w:val="00D40E04"/>
    <w:rsid w:val="00D414C1"/>
    <w:rsid w:val="00D4298B"/>
    <w:rsid w:val="00D43B20"/>
    <w:rsid w:val="00D445ED"/>
    <w:rsid w:val="00D45954"/>
    <w:rsid w:val="00D461C2"/>
    <w:rsid w:val="00D5033D"/>
    <w:rsid w:val="00D509AD"/>
    <w:rsid w:val="00D51130"/>
    <w:rsid w:val="00D51D56"/>
    <w:rsid w:val="00D5339E"/>
    <w:rsid w:val="00D53ED9"/>
    <w:rsid w:val="00D548B2"/>
    <w:rsid w:val="00D54968"/>
    <w:rsid w:val="00D55A27"/>
    <w:rsid w:val="00D55E2B"/>
    <w:rsid w:val="00D56676"/>
    <w:rsid w:val="00D56EF0"/>
    <w:rsid w:val="00D578E2"/>
    <w:rsid w:val="00D57CEB"/>
    <w:rsid w:val="00D60388"/>
    <w:rsid w:val="00D61AAE"/>
    <w:rsid w:val="00D62EF5"/>
    <w:rsid w:val="00D63938"/>
    <w:rsid w:val="00D6431A"/>
    <w:rsid w:val="00D643D7"/>
    <w:rsid w:val="00D64CE3"/>
    <w:rsid w:val="00D6517C"/>
    <w:rsid w:val="00D67258"/>
    <w:rsid w:val="00D7022E"/>
    <w:rsid w:val="00D704E3"/>
    <w:rsid w:val="00D70B05"/>
    <w:rsid w:val="00D70F62"/>
    <w:rsid w:val="00D7123B"/>
    <w:rsid w:val="00D71598"/>
    <w:rsid w:val="00D74ADD"/>
    <w:rsid w:val="00D76259"/>
    <w:rsid w:val="00D80FE2"/>
    <w:rsid w:val="00D8171B"/>
    <w:rsid w:val="00D81B4F"/>
    <w:rsid w:val="00D82A45"/>
    <w:rsid w:val="00D83463"/>
    <w:rsid w:val="00D855AC"/>
    <w:rsid w:val="00D8564F"/>
    <w:rsid w:val="00D86D83"/>
    <w:rsid w:val="00D8719C"/>
    <w:rsid w:val="00D87718"/>
    <w:rsid w:val="00D878CF"/>
    <w:rsid w:val="00D87AC5"/>
    <w:rsid w:val="00D90D7F"/>
    <w:rsid w:val="00D92347"/>
    <w:rsid w:val="00D925B3"/>
    <w:rsid w:val="00D92D34"/>
    <w:rsid w:val="00D931D4"/>
    <w:rsid w:val="00D93481"/>
    <w:rsid w:val="00D93AED"/>
    <w:rsid w:val="00D965E8"/>
    <w:rsid w:val="00D97972"/>
    <w:rsid w:val="00DA1439"/>
    <w:rsid w:val="00DA240A"/>
    <w:rsid w:val="00DA2A7F"/>
    <w:rsid w:val="00DA2E97"/>
    <w:rsid w:val="00DA3EDF"/>
    <w:rsid w:val="00DA4C48"/>
    <w:rsid w:val="00DA625A"/>
    <w:rsid w:val="00DA637F"/>
    <w:rsid w:val="00DA727D"/>
    <w:rsid w:val="00DA7951"/>
    <w:rsid w:val="00DB228F"/>
    <w:rsid w:val="00DB3D3A"/>
    <w:rsid w:val="00DB3FD2"/>
    <w:rsid w:val="00DB4FFA"/>
    <w:rsid w:val="00DB53A7"/>
    <w:rsid w:val="00DB6F33"/>
    <w:rsid w:val="00DB77A5"/>
    <w:rsid w:val="00DB7E8D"/>
    <w:rsid w:val="00DC0215"/>
    <w:rsid w:val="00DC0997"/>
    <w:rsid w:val="00DC1B60"/>
    <w:rsid w:val="00DC1DAE"/>
    <w:rsid w:val="00DC2C9E"/>
    <w:rsid w:val="00DC3FB2"/>
    <w:rsid w:val="00DC4292"/>
    <w:rsid w:val="00DC4E4C"/>
    <w:rsid w:val="00DC5FFB"/>
    <w:rsid w:val="00DC6D81"/>
    <w:rsid w:val="00DC7CA5"/>
    <w:rsid w:val="00DD0745"/>
    <w:rsid w:val="00DD170F"/>
    <w:rsid w:val="00DD1867"/>
    <w:rsid w:val="00DD264C"/>
    <w:rsid w:val="00DD37A7"/>
    <w:rsid w:val="00DD3B8D"/>
    <w:rsid w:val="00DD41FE"/>
    <w:rsid w:val="00DD4C33"/>
    <w:rsid w:val="00DD4D91"/>
    <w:rsid w:val="00DD59B5"/>
    <w:rsid w:val="00DD77B2"/>
    <w:rsid w:val="00DE074F"/>
    <w:rsid w:val="00DE0A8A"/>
    <w:rsid w:val="00DE4252"/>
    <w:rsid w:val="00DE5600"/>
    <w:rsid w:val="00DE766A"/>
    <w:rsid w:val="00DF15EF"/>
    <w:rsid w:val="00DF1FC3"/>
    <w:rsid w:val="00DF37BD"/>
    <w:rsid w:val="00DF3FB0"/>
    <w:rsid w:val="00DF4915"/>
    <w:rsid w:val="00DF5EE4"/>
    <w:rsid w:val="00DF607A"/>
    <w:rsid w:val="00DF6E54"/>
    <w:rsid w:val="00E010E4"/>
    <w:rsid w:val="00E02190"/>
    <w:rsid w:val="00E02B95"/>
    <w:rsid w:val="00E033EE"/>
    <w:rsid w:val="00E04228"/>
    <w:rsid w:val="00E04457"/>
    <w:rsid w:val="00E04BBC"/>
    <w:rsid w:val="00E05E4A"/>
    <w:rsid w:val="00E06B0E"/>
    <w:rsid w:val="00E07CD0"/>
    <w:rsid w:val="00E10930"/>
    <w:rsid w:val="00E12839"/>
    <w:rsid w:val="00E12C8E"/>
    <w:rsid w:val="00E13A9D"/>
    <w:rsid w:val="00E154B4"/>
    <w:rsid w:val="00E159D7"/>
    <w:rsid w:val="00E15CA3"/>
    <w:rsid w:val="00E16864"/>
    <w:rsid w:val="00E20701"/>
    <w:rsid w:val="00E20FB4"/>
    <w:rsid w:val="00E21170"/>
    <w:rsid w:val="00E21653"/>
    <w:rsid w:val="00E23475"/>
    <w:rsid w:val="00E2414E"/>
    <w:rsid w:val="00E24E28"/>
    <w:rsid w:val="00E25616"/>
    <w:rsid w:val="00E26830"/>
    <w:rsid w:val="00E26DA0"/>
    <w:rsid w:val="00E26DC9"/>
    <w:rsid w:val="00E313D3"/>
    <w:rsid w:val="00E32A33"/>
    <w:rsid w:val="00E330F5"/>
    <w:rsid w:val="00E33223"/>
    <w:rsid w:val="00E33C0D"/>
    <w:rsid w:val="00E343C9"/>
    <w:rsid w:val="00E34575"/>
    <w:rsid w:val="00E34A8B"/>
    <w:rsid w:val="00E34DD0"/>
    <w:rsid w:val="00E369B5"/>
    <w:rsid w:val="00E375CC"/>
    <w:rsid w:val="00E376E3"/>
    <w:rsid w:val="00E44041"/>
    <w:rsid w:val="00E44F2C"/>
    <w:rsid w:val="00E458EF"/>
    <w:rsid w:val="00E45C3F"/>
    <w:rsid w:val="00E46222"/>
    <w:rsid w:val="00E477E8"/>
    <w:rsid w:val="00E51FA8"/>
    <w:rsid w:val="00E530C8"/>
    <w:rsid w:val="00E554E4"/>
    <w:rsid w:val="00E55BC9"/>
    <w:rsid w:val="00E55EE5"/>
    <w:rsid w:val="00E5629F"/>
    <w:rsid w:val="00E57736"/>
    <w:rsid w:val="00E613C8"/>
    <w:rsid w:val="00E61C89"/>
    <w:rsid w:val="00E6227D"/>
    <w:rsid w:val="00E625E1"/>
    <w:rsid w:val="00E6294B"/>
    <w:rsid w:val="00E639D0"/>
    <w:rsid w:val="00E66A7A"/>
    <w:rsid w:val="00E671A3"/>
    <w:rsid w:val="00E677D2"/>
    <w:rsid w:val="00E67BF1"/>
    <w:rsid w:val="00E7018D"/>
    <w:rsid w:val="00E718D4"/>
    <w:rsid w:val="00E7257D"/>
    <w:rsid w:val="00E728CB"/>
    <w:rsid w:val="00E7348A"/>
    <w:rsid w:val="00E73BDC"/>
    <w:rsid w:val="00E74DF8"/>
    <w:rsid w:val="00E74E1A"/>
    <w:rsid w:val="00E766AB"/>
    <w:rsid w:val="00E76F5D"/>
    <w:rsid w:val="00E7774F"/>
    <w:rsid w:val="00E77819"/>
    <w:rsid w:val="00E77858"/>
    <w:rsid w:val="00E80F97"/>
    <w:rsid w:val="00E8144C"/>
    <w:rsid w:val="00E81C15"/>
    <w:rsid w:val="00E82164"/>
    <w:rsid w:val="00E845C4"/>
    <w:rsid w:val="00E84A6B"/>
    <w:rsid w:val="00E92385"/>
    <w:rsid w:val="00E925A0"/>
    <w:rsid w:val="00E932A4"/>
    <w:rsid w:val="00E936B9"/>
    <w:rsid w:val="00E943F1"/>
    <w:rsid w:val="00E96DEA"/>
    <w:rsid w:val="00E97B80"/>
    <w:rsid w:val="00EA0D4F"/>
    <w:rsid w:val="00EA0DAF"/>
    <w:rsid w:val="00EA17BF"/>
    <w:rsid w:val="00EA3DD8"/>
    <w:rsid w:val="00EA48AE"/>
    <w:rsid w:val="00EA5DC1"/>
    <w:rsid w:val="00EA6B2D"/>
    <w:rsid w:val="00EA7BE8"/>
    <w:rsid w:val="00EB2E96"/>
    <w:rsid w:val="00EB3EFE"/>
    <w:rsid w:val="00EB56D6"/>
    <w:rsid w:val="00EB6659"/>
    <w:rsid w:val="00EC04DB"/>
    <w:rsid w:val="00EC0A57"/>
    <w:rsid w:val="00EC16AB"/>
    <w:rsid w:val="00EC3BFB"/>
    <w:rsid w:val="00EC76F6"/>
    <w:rsid w:val="00EC7DC9"/>
    <w:rsid w:val="00ED261D"/>
    <w:rsid w:val="00ED2EE2"/>
    <w:rsid w:val="00ED3226"/>
    <w:rsid w:val="00ED3802"/>
    <w:rsid w:val="00ED3F29"/>
    <w:rsid w:val="00ED4744"/>
    <w:rsid w:val="00ED4EFB"/>
    <w:rsid w:val="00EE0126"/>
    <w:rsid w:val="00EE0A0D"/>
    <w:rsid w:val="00EE1E6A"/>
    <w:rsid w:val="00EE3C82"/>
    <w:rsid w:val="00EE3E94"/>
    <w:rsid w:val="00EE4FFE"/>
    <w:rsid w:val="00EE54FD"/>
    <w:rsid w:val="00EE5ABD"/>
    <w:rsid w:val="00EE6FDA"/>
    <w:rsid w:val="00EE74CF"/>
    <w:rsid w:val="00EF08C0"/>
    <w:rsid w:val="00EF0B58"/>
    <w:rsid w:val="00EF1796"/>
    <w:rsid w:val="00EF1A8B"/>
    <w:rsid w:val="00EF2A15"/>
    <w:rsid w:val="00EF2F0A"/>
    <w:rsid w:val="00EF3638"/>
    <w:rsid w:val="00EF438B"/>
    <w:rsid w:val="00EF4AC5"/>
    <w:rsid w:val="00EF50BF"/>
    <w:rsid w:val="00EF5AA3"/>
    <w:rsid w:val="00EF5AA5"/>
    <w:rsid w:val="00EF5BFD"/>
    <w:rsid w:val="00F009F2"/>
    <w:rsid w:val="00F01C8B"/>
    <w:rsid w:val="00F028BA"/>
    <w:rsid w:val="00F0352D"/>
    <w:rsid w:val="00F044C1"/>
    <w:rsid w:val="00F04845"/>
    <w:rsid w:val="00F04E62"/>
    <w:rsid w:val="00F05329"/>
    <w:rsid w:val="00F05417"/>
    <w:rsid w:val="00F05A92"/>
    <w:rsid w:val="00F06440"/>
    <w:rsid w:val="00F07232"/>
    <w:rsid w:val="00F075F6"/>
    <w:rsid w:val="00F145FF"/>
    <w:rsid w:val="00F14D4F"/>
    <w:rsid w:val="00F150EF"/>
    <w:rsid w:val="00F15C61"/>
    <w:rsid w:val="00F15D34"/>
    <w:rsid w:val="00F17A7D"/>
    <w:rsid w:val="00F20C65"/>
    <w:rsid w:val="00F21AB1"/>
    <w:rsid w:val="00F21DF9"/>
    <w:rsid w:val="00F221A0"/>
    <w:rsid w:val="00F2266B"/>
    <w:rsid w:val="00F2383D"/>
    <w:rsid w:val="00F238BC"/>
    <w:rsid w:val="00F254EC"/>
    <w:rsid w:val="00F2550A"/>
    <w:rsid w:val="00F262A7"/>
    <w:rsid w:val="00F263C8"/>
    <w:rsid w:val="00F26F1F"/>
    <w:rsid w:val="00F30447"/>
    <w:rsid w:val="00F30CAE"/>
    <w:rsid w:val="00F32026"/>
    <w:rsid w:val="00F32EE0"/>
    <w:rsid w:val="00F348E7"/>
    <w:rsid w:val="00F34D63"/>
    <w:rsid w:val="00F40425"/>
    <w:rsid w:val="00F407F3"/>
    <w:rsid w:val="00F40D27"/>
    <w:rsid w:val="00F41C2D"/>
    <w:rsid w:val="00F41E0A"/>
    <w:rsid w:val="00F42335"/>
    <w:rsid w:val="00F43BC3"/>
    <w:rsid w:val="00F44713"/>
    <w:rsid w:val="00F47C8B"/>
    <w:rsid w:val="00F52728"/>
    <w:rsid w:val="00F52BB0"/>
    <w:rsid w:val="00F53411"/>
    <w:rsid w:val="00F54932"/>
    <w:rsid w:val="00F54D49"/>
    <w:rsid w:val="00F55EBB"/>
    <w:rsid w:val="00F55EE1"/>
    <w:rsid w:val="00F55F26"/>
    <w:rsid w:val="00F57F7A"/>
    <w:rsid w:val="00F61968"/>
    <w:rsid w:val="00F61A11"/>
    <w:rsid w:val="00F6316B"/>
    <w:rsid w:val="00F6570B"/>
    <w:rsid w:val="00F67615"/>
    <w:rsid w:val="00F70270"/>
    <w:rsid w:val="00F70712"/>
    <w:rsid w:val="00F70730"/>
    <w:rsid w:val="00F740A7"/>
    <w:rsid w:val="00F75375"/>
    <w:rsid w:val="00F758AD"/>
    <w:rsid w:val="00F76158"/>
    <w:rsid w:val="00F76648"/>
    <w:rsid w:val="00F76C98"/>
    <w:rsid w:val="00F774A4"/>
    <w:rsid w:val="00F77CC2"/>
    <w:rsid w:val="00F77DDA"/>
    <w:rsid w:val="00F804CD"/>
    <w:rsid w:val="00F80750"/>
    <w:rsid w:val="00F807A7"/>
    <w:rsid w:val="00F8147F"/>
    <w:rsid w:val="00F84263"/>
    <w:rsid w:val="00F84C03"/>
    <w:rsid w:val="00F85F59"/>
    <w:rsid w:val="00F86717"/>
    <w:rsid w:val="00F86DD4"/>
    <w:rsid w:val="00F86F52"/>
    <w:rsid w:val="00F90B77"/>
    <w:rsid w:val="00F92626"/>
    <w:rsid w:val="00F9367A"/>
    <w:rsid w:val="00F94D74"/>
    <w:rsid w:val="00F94EE6"/>
    <w:rsid w:val="00F951E8"/>
    <w:rsid w:val="00F95749"/>
    <w:rsid w:val="00F968C5"/>
    <w:rsid w:val="00F96D6A"/>
    <w:rsid w:val="00FA002B"/>
    <w:rsid w:val="00FA0C3B"/>
    <w:rsid w:val="00FA1EE8"/>
    <w:rsid w:val="00FA2278"/>
    <w:rsid w:val="00FA2ED2"/>
    <w:rsid w:val="00FA2FBC"/>
    <w:rsid w:val="00FA37BB"/>
    <w:rsid w:val="00FA37D2"/>
    <w:rsid w:val="00FA6DAB"/>
    <w:rsid w:val="00FA725C"/>
    <w:rsid w:val="00FB0412"/>
    <w:rsid w:val="00FB2255"/>
    <w:rsid w:val="00FB33B9"/>
    <w:rsid w:val="00FB4CF2"/>
    <w:rsid w:val="00FB7A79"/>
    <w:rsid w:val="00FB7E3B"/>
    <w:rsid w:val="00FC0A0A"/>
    <w:rsid w:val="00FC143A"/>
    <w:rsid w:val="00FC24D3"/>
    <w:rsid w:val="00FC28C2"/>
    <w:rsid w:val="00FC3257"/>
    <w:rsid w:val="00FC3CFF"/>
    <w:rsid w:val="00FC3D53"/>
    <w:rsid w:val="00FC46D4"/>
    <w:rsid w:val="00FC4EBD"/>
    <w:rsid w:val="00FC7190"/>
    <w:rsid w:val="00FC7659"/>
    <w:rsid w:val="00FC7EB9"/>
    <w:rsid w:val="00FD06D5"/>
    <w:rsid w:val="00FD1957"/>
    <w:rsid w:val="00FD3A7B"/>
    <w:rsid w:val="00FD3B26"/>
    <w:rsid w:val="00FD4777"/>
    <w:rsid w:val="00FD63A6"/>
    <w:rsid w:val="00FD66C4"/>
    <w:rsid w:val="00FD7C76"/>
    <w:rsid w:val="00FE1756"/>
    <w:rsid w:val="00FE38D2"/>
    <w:rsid w:val="00FE419E"/>
    <w:rsid w:val="00FE50C4"/>
    <w:rsid w:val="00FE55C6"/>
    <w:rsid w:val="00FE5761"/>
    <w:rsid w:val="00FE5BCA"/>
    <w:rsid w:val="00FE5DDC"/>
    <w:rsid w:val="00FE6673"/>
    <w:rsid w:val="00FE6CA1"/>
    <w:rsid w:val="00FE7820"/>
    <w:rsid w:val="00FE7E7F"/>
    <w:rsid w:val="00FF0EDA"/>
    <w:rsid w:val="00FF2805"/>
    <w:rsid w:val="00FF345D"/>
    <w:rsid w:val="00FF3979"/>
    <w:rsid w:val="00FF6F01"/>
    <w:rsid w:val="00FF7A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E3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unhideWhenUsed="1" w:qFormat="1"/>
    <w:lsdException w:name="List Bullet 3" w:uiPriority="1"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A7951"/>
    <w:pPr>
      <w:spacing w:after="0"/>
    </w:pPr>
  </w:style>
  <w:style w:type="paragraph" w:styleId="Heading1">
    <w:name w:val="heading 1"/>
    <w:basedOn w:val="Normal"/>
    <w:next w:val="BodyNormal"/>
    <w:link w:val="Heading1Char"/>
    <w:uiPriority w:val="9"/>
    <w:unhideWhenUsed/>
    <w:qFormat/>
    <w:rsid w:val="008D3395"/>
    <w:pPr>
      <w:keepNext/>
      <w:keepLines/>
      <w:numPr>
        <w:numId w:val="8"/>
      </w:numPr>
      <w:spacing w:before="400" w:after="240"/>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iPriority w:val="9"/>
    <w:unhideWhenUsed/>
    <w:qFormat/>
    <w:rsid w:val="008D3395"/>
    <w:pPr>
      <w:keepNext/>
      <w:keepLines/>
      <w:numPr>
        <w:ilvl w:val="1"/>
        <w:numId w:val="8"/>
      </w:numPr>
      <w:spacing w:before="400" w:after="240"/>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uiPriority w:val="9"/>
    <w:qFormat/>
    <w:rsid w:val="00A569AD"/>
    <w:pPr>
      <w:spacing w:before="400" w:after="240"/>
      <w:jc w:val="left"/>
      <w:outlineLvl w:val="2"/>
    </w:pPr>
    <w:rPr>
      <w:b/>
      <w:caps/>
      <w:spacing w:val="54"/>
    </w:rPr>
  </w:style>
  <w:style w:type="paragraph" w:styleId="Heading4">
    <w:name w:val="heading 4"/>
    <w:basedOn w:val="Normal"/>
    <w:next w:val="Normal"/>
    <w:link w:val="Heading4Char"/>
    <w:uiPriority w:val="9"/>
    <w:semiHidden/>
    <w:qFormat/>
    <w:rsid w:val="008D3395"/>
    <w:pPr>
      <w:keepNext/>
      <w:keepLines/>
      <w:numPr>
        <w:ilvl w:val="3"/>
        <w:numId w:val="8"/>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F80750"/>
    <w:pPr>
      <w:keepNext/>
      <w:keepLines/>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395"/>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uiPriority w:val="9"/>
    <w:rsid w:val="008D3395"/>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uiPriority w:val="9"/>
    <w:rsid w:val="00A569AD"/>
    <w:rPr>
      <w:b/>
      <w:caps/>
      <w:spacing w:val="54"/>
    </w:rPr>
  </w:style>
  <w:style w:type="paragraph" w:customStyle="1" w:styleId="CoverSubtitle">
    <w:name w:val="Cover Subtitle"/>
    <w:uiPriority w:val="26"/>
    <w:rsid w:val="00B12354"/>
    <w:pPr>
      <w:suppressAutoHyphens/>
      <w:spacing w:before="500" w:after="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8D3395"/>
    <w:pPr>
      <w:numPr>
        <w:numId w:val="1"/>
      </w:numPr>
      <w:spacing w:line="240" w:lineRule="atLeast"/>
      <w:ind w:left="714" w:hanging="357"/>
      <w:contextualSpacing/>
    </w:pPr>
  </w:style>
  <w:style w:type="paragraph" w:customStyle="1" w:styleId="BodyBullet2">
    <w:name w:val="Body Bullet 2"/>
    <w:basedOn w:val="BodyBullet1"/>
    <w:semiHidden/>
    <w:qFormat/>
    <w:locked/>
    <w:rsid w:val="008D3395"/>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3F0F0D"/>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8D3395"/>
    <w:rPr>
      <w:rFonts w:asciiTheme="majorHAnsi" w:eastAsiaTheme="majorEastAsia" w:hAnsiTheme="majorHAnsi" w:cstheme="majorBidi"/>
      <w:b/>
      <w:bCs/>
      <w:iCs/>
      <w:color w:val="203145" w:themeColor="text2"/>
      <w:sz w:val="26"/>
    </w:rPr>
  </w:style>
  <w:style w:type="paragraph" w:styleId="ListBullet">
    <w:name w:val="List Bullet"/>
    <w:uiPriority w:val="1"/>
    <w:qFormat/>
    <w:rsid w:val="008D3395"/>
    <w:pPr>
      <w:numPr>
        <w:numId w:val="11"/>
      </w:numPr>
      <w:spacing w:before="60" w:after="60" w:line="288" w:lineRule="auto"/>
    </w:pPr>
  </w:style>
  <w:style w:type="paragraph" w:styleId="ListBullet2">
    <w:name w:val="List Bullet 2"/>
    <w:uiPriority w:val="1"/>
    <w:qFormat/>
    <w:rsid w:val="008D3395"/>
    <w:pPr>
      <w:numPr>
        <w:numId w:val="12"/>
      </w:numPr>
      <w:spacing w:before="60" w:after="60" w:line="288" w:lineRule="auto"/>
    </w:pPr>
  </w:style>
  <w:style w:type="paragraph" w:styleId="ListNumber">
    <w:name w:val="List Number"/>
    <w:uiPriority w:val="1"/>
    <w:qFormat/>
    <w:rsid w:val="008D3395"/>
    <w:pPr>
      <w:numPr>
        <w:ilvl w:val="1"/>
        <w:numId w:val="3"/>
      </w:numPr>
      <w:spacing w:before="60" w:after="60" w:line="288" w:lineRule="auto"/>
      <w:contextualSpacing/>
    </w:pPr>
  </w:style>
  <w:style w:type="paragraph" w:styleId="ListNumber2">
    <w:name w:val="List Number 2"/>
    <w:uiPriority w:val="1"/>
    <w:qFormat/>
    <w:rsid w:val="008D3395"/>
    <w:pPr>
      <w:numPr>
        <w:ilvl w:val="2"/>
        <w:numId w:val="3"/>
      </w:numPr>
      <w:spacing w:before="60" w:after="60" w:line="288" w:lineRule="auto"/>
      <w:ind w:left="714" w:hanging="357"/>
      <w:contextualSpacing/>
    </w:pPr>
  </w:style>
  <w:style w:type="numbering" w:customStyle="1" w:styleId="Lists">
    <w:name w:val="Lists"/>
    <w:uiPriority w:val="99"/>
    <w:rsid w:val="008D3395"/>
    <w:pPr>
      <w:numPr>
        <w:numId w:val="3"/>
      </w:numPr>
    </w:pPr>
  </w:style>
  <w:style w:type="paragraph" w:styleId="ListNumber3">
    <w:name w:val="List Number 3"/>
    <w:basedOn w:val="Normal"/>
    <w:uiPriority w:val="20"/>
    <w:semiHidden/>
    <w:qFormat/>
    <w:rsid w:val="008D3395"/>
    <w:pPr>
      <w:numPr>
        <w:ilvl w:val="3"/>
        <w:numId w:val="3"/>
      </w:numPr>
    </w:pPr>
  </w:style>
  <w:style w:type="paragraph" w:styleId="Title">
    <w:name w:val="Title"/>
    <w:basedOn w:val="Normal"/>
    <w:next w:val="CoverSubtitle"/>
    <w:link w:val="TitleChar"/>
    <w:uiPriority w:val="25"/>
    <w:rsid w:val="00F807A7"/>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F807A7"/>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8D3395"/>
    <w:pPr>
      <w:numPr>
        <w:numId w:val="4"/>
      </w:numPr>
    </w:pPr>
  </w:style>
  <w:style w:type="paragraph" w:styleId="TOC1">
    <w:name w:val="toc 1"/>
    <w:next w:val="Normal"/>
    <w:autoRedefine/>
    <w:uiPriority w:val="39"/>
    <w:rsid w:val="00677304"/>
    <w:pPr>
      <w:tabs>
        <w:tab w:val="left" w:pos="440"/>
        <w:tab w:val="right" w:pos="9639"/>
      </w:tabs>
      <w:spacing w:before="320" w:after="60" w:line="288" w:lineRule="auto"/>
    </w:pPr>
    <w:rPr>
      <w:b/>
      <w:color w:val="203145" w:themeColor="text2"/>
      <w:sz w:val="24"/>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964C5F"/>
    <w:pPr>
      <w:tabs>
        <w:tab w:val="center" w:pos="4513"/>
        <w:tab w:val="right" w:pos="9026"/>
      </w:tabs>
      <w:spacing w:line="200" w:lineRule="exact"/>
    </w:pPr>
    <w:rPr>
      <w:rFonts w:asciiTheme="minorHAnsi" w:hAnsiTheme="minorHAnsi"/>
      <w:caps/>
      <w:spacing w:val="54"/>
      <w:sz w:val="12"/>
    </w:rPr>
  </w:style>
  <w:style w:type="character" w:customStyle="1" w:styleId="FooterChar">
    <w:name w:val="Footer Char"/>
    <w:basedOn w:val="DefaultParagraphFont"/>
    <w:link w:val="Footer"/>
    <w:uiPriority w:val="99"/>
    <w:rsid w:val="00964C5F"/>
    <w:rPr>
      <w:rFonts w:asciiTheme="minorHAnsi" w:hAnsiTheme="minorHAnsi"/>
      <w:caps/>
      <w:spacing w:val="54"/>
      <w:sz w:val="12"/>
    </w:rPr>
  </w:style>
  <w:style w:type="paragraph" w:styleId="ListBullet3">
    <w:name w:val="List Bullet 3"/>
    <w:uiPriority w:val="1"/>
    <w:qFormat/>
    <w:rsid w:val="008D3395"/>
    <w:pPr>
      <w:numPr>
        <w:numId w:val="15"/>
      </w:numPr>
      <w:spacing w:before="60" w:after="60" w:line="288" w:lineRule="auto"/>
    </w:pPr>
  </w:style>
  <w:style w:type="paragraph" w:styleId="ListBullet4">
    <w:name w:val="List Bullet 4"/>
    <w:aliases w:val="Message Bullet 1"/>
    <w:uiPriority w:val="21"/>
    <w:qFormat/>
    <w:rsid w:val="008D3395"/>
    <w:pPr>
      <w:framePr w:w="4678" w:wrap="notBeside" w:vAnchor="text" w:hAnchor="text" w:y="1"/>
      <w:numPr>
        <w:ilvl w:val="3"/>
        <w:numId w:val="15"/>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907A1D"/>
    <w:pPr>
      <w:spacing w:before="60" w:after="60" w:line="288" w:lineRule="auto"/>
      <w:ind w:left="108" w:right="108"/>
      <w:jc w:val="left"/>
    </w:pPr>
    <w:rPr>
      <w:sz w:val="18"/>
    </w:rPr>
    <w:tblPr>
      <w:tblBorders>
        <w:top w:val="single" w:sz="4" w:space="0" w:color="8F96A1"/>
        <w:left w:val="single" w:sz="4" w:space="0" w:color="8F96A1"/>
        <w:bottom w:val="single" w:sz="4" w:space="0" w:color="8F96A1"/>
        <w:right w:val="single" w:sz="4" w:space="0" w:color="8F96A1"/>
        <w:insideH w:val="single" w:sz="4" w:space="0" w:color="8F96A1"/>
        <w:insideV w:val="single" w:sz="4" w:space="0" w:color="8F96A1"/>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54"/>
        <w:sz w:val="16"/>
      </w:rPr>
      <w:tblPr/>
      <w:trPr>
        <w:tblHeader/>
      </w:trPr>
      <w:tcPr>
        <w:tcBorders>
          <w:top w:val="single" w:sz="4" w:space="0" w:color="203145"/>
          <w:left w:val="single" w:sz="4" w:space="0" w:color="203145"/>
          <w:bottom w:val="single" w:sz="4" w:space="0" w:color="203145"/>
          <w:right w:val="single" w:sz="4" w:space="0" w:color="203145"/>
          <w:insideH w:val="nil"/>
          <w:insideV w:val="nil"/>
          <w:tl2br w:val="nil"/>
          <w:tr2bl w:val="nil"/>
        </w:tcBorders>
        <w:shd w:val="clear" w:color="auto" w:fill="203145"/>
        <w:vAlign w:val="center"/>
      </w:tcPr>
    </w:tblStylePr>
  </w:style>
  <w:style w:type="paragraph" w:styleId="Caption">
    <w:name w:val="caption"/>
    <w:next w:val="Normal"/>
    <w:uiPriority w:val="35"/>
    <w:qFormat/>
    <w:rsid w:val="00B14601"/>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8D3395"/>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aliases w:val="bt,BT,MA Body Text,AltT,aaBody Text,bt1,bt2,Outline-1,Body text,vv,Example,(Alt+1),MA Body Text Char,AltT Char Char Char Char,Body Text Char2 Char1,Body Text Char1 Char Char1,Body Text Char Char1 Char Char1,BodyText,body,b"/>
    <w:basedOn w:val="Normal"/>
    <w:link w:val="BodyTextChar"/>
    <w:unhideWhenUsed/>
    <w:qFormat/>
    <w:locked/>
    <w:rsid w:val="00F80750"/>
  </w:style>
  <w:style w:type="character" w:customStyle="1" w:styleId="BodyTextChar">
    <w:name w:val="Body Text Char"/>
    <w:aliases w:val="bt Char,BT Char,MA Body Text Char1,AltT Char,aaBody Text Char,bt1 Char,bt2 Char,Outline-1 Char,Body text Char,vv Char,Example Char,(Alt+1) Char,MA Body Text Char Char,AltT Char Char Char Char Char,Body Text Char2 Char1 Char,BodyText Char"/>
    <w:basedOn w:val="DefaultParagraphFont"/>
    <w:link w:val="BodyText"/>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unhideWhenUsed/>
    <w:locked/>
    <w:rsid w:val="00F80750"/>
  </w:style>
  <w:style w:type="character" w:customStyle="1" w:styleId="DateChar">
    <w:name w:val="Date Char"/>
    <w:basedOn w:val="DefaultParagraphFont"/>
    <w:link w:val="Date"/>
    <w:uiPriority w:val="99"/>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14601"/>
    <w:pPr>
      <w:tabs>
        <w:tab w:val="left" w:pos="227"/>
      </w:tabs>
      <w:spacing w:after="0"/>
      <w:ind w:left="227" w:hanging="227"/>
    </w:pPr>
    <w:rPr>
      <w:sz w:val="14"/>
    </w:rPr>
  </w:style>
  <w:style w:type="character" w:customStyle="1" w:styleId="FootnoteTextChar">
    <w:name w:val="Footnote Text Char"/>
    <w:basedOn w:val="DefaultParagraphFont"/>
    <w:link w:val="FootnoteText"/>
    <w:uiPriority w:val="99"/>
    <w:rsid w:val="00B14601"/>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101822" w:themeColor="accent1" w:themeShade="7F"/>
      <w:lang w:val="en-AU"/>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8D3395"/>
    <w:pPr>
      <w:framePr w:w="4678" w:wrap="notBeside" w:vAnchor="text" w:hAnchor="text" w:y="1"/>
      <w:numPr>
        <w:ilvl w:val="4"/>
        <w:numId w:val="15"/>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8D3395"/>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0218E"/>
    <w:pPr>
      <w:ind w:left="567" w:right="567"/>
    </w:pPr>
    <w:rPr>
      <w:i/>
      <w:iCs/>
      <w:color w:val="000000" w:themeColor="text1"/>
    </w:rPr>
  </w:style>
  <w:style w:type="character" w:customStyle="1" w:styleId="QuoteChar">
    <w:name w:val="Quote Char"/>
    <w:basedOn w:val="DefaultParagraphFont"/>
    <w:link w:val="Quote"/>
    <w:uiPriority w:val="29"/>
    <w:semiHidden/>
    <w:rsid w:val="00A0218E"/>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677304"/>
    <w:pPr>
      <w:tabs>
        <w:tab w:val="left" w:pos="1140"/>
        <w:tab w:val="right" w:pos="9639"/>
      </w:tabs>
      <w:spacing w:after="60" w:line="288" w:lineRule="auto"/>
      <w:ind w:left="442"/>
    </w:pPr>
    <w:rPr>
      <w:caps/>
      <w:color w:val="203145" w:themeColor="text2"/>
    </w:rPr>
  </w:style>
  <w:style w:type="paragraph" w:styleId="TOC3">
    <w:name w:val="toc 3"/>
    <w:basedOn w:val="Normal"/>
    <w:next w:val="Normal"/>
    <w:autoRedefine/>
    <w:uiPriority w:val="39"/>
    <w:rsid w:val="00677304"/>
    <w:pPr>
      <w:tabs>
        <w:tab w:val="left" w:pos="2030"/>
        <w:tab w:val="right" w:pos="9639"/>
      </w:tabs>
      <w:spacing w:after="60"/>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8D3395"/>
    <w:pPr>
      <w:numPr>
        <w:numId w:val="6"/>
      </w:numPr>
    </w:pPr>
  </w:style>
  <w:style w:type="numbering" w:customStyle="1" w:styleId="CustomHeadingList">
    <w:name w:val="Custom Heading List"/>
    <w:uiPriority w:val="99"/>
    <w:rsid w:val="008D3395"/>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8D3395"/>
    <w:pPr>
      <w:numPr>
        <w:numId w:val="9"/>
      </w:numPr>
    </w:pPr>
  </w:style>
  <w:style w:type="paragraph" w:customStyle="1" w:styleId="Heading1NoNumbers">
    <w:name w:val="Heading 1 No Numbers"/>
    <w:basedOn w:val="Normal"/>
    <w:next w:val="BodyNormal"/>
    <w:uiPriority w:val="9"/>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5A6576"/>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CF1B63"/>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8D3395"/>
    <w:pPr>
      <w:numPr>
        <w:numId w:val="10"/>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5A6576"/>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8D3395"/>
    <w:pPr>
      <w:framePr w:w="0" w:wrap="auto" w:vAnchor="margin" w:yAlign="inline"/>
      <w:ind w:right="227"/>
    </w:pPr>
  </w:style>
  <w:style w:type="paragraph" w:customStyle="1" w:styleId="CalloutBullet2">
    <w:name w:val="Callout Bullet 2"/>
    <w:basedOn w:val="ListBullet5"/>
    <w:uiPriority w:val="22"/>
    <w:qFormat/>
    <w:rsid w:val="008D3395"/>
    <w:pPr>
      <w:framePr w:w="0" w:wrap="auto" w:vAnchor="margin" w:yAlign="inline"/>
      <w:ind w:right="227"/>
    </w:pPr>
  </w:style>
  <w:style w:type="paragraph" w:customStyle="1" w:styleId="Heading2noNumbers">
    <w:name w:val="Heading 2 no Numbers"/>
    <w:basedOn w:val="Heading2"/>
    <w:next w:val="BodyNormal"/>
    <w:uiPriority w:val="9"/>
    <w:qFormat/>
    <w:rsid w:val="00705927"/>
    <w:pPr>
      <w:numPr>
        <w:ilvl w:val="0"/>
        <w:numId w:val="0"/>
      </w:numPr>
    </w:pPr>
  </w:style>
  <w:style w:type="paragraph" w:customStyle="1" w:styleId="CoverAdress">
    <w:name w:val="Cover Adress"/>
    <w:uiPriority w:val="26"/>
    <w:rsid w:val="00261EDB"/>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5A6576"/>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5A6576"/>
    <w:pPr>
      <w:framePr w:wrap="notBeside"/>
      <w:pBdr>
        <w:top w:val="none" w:sz="0" w:space="0" w:color="auto"/>
        <w:bottom w:val="single" w:sz="12" w:space="1" w:color="203145"/>
      </w:pBdr>
    </w:pPr>
    <w:rPr>
      <w:b w:val="0"/>
      <w:caps w:val="0"/>
      <w:spacing w:val="0"/>
      <w:sz w:val="20"/>
    </w:rPr>
  </w:style>
  <w:style w:type="paragraph" w:customStyle="1" w:styleId="TableBullet">
    <w:name w:val="Table Bullet"/>
    <w:uiPriority w:val="2"/>
    <w:qFormat/>
    <w:rsid w:val="008D3395"/>
    <w:pPr>
      <w:numPr>
        <w:ilvl w:val="1"/>
        <w:numId w:val="10"/>
      </w:numPr>
      <w:spacing w:before="60" w:after="60" w:line="288" w:lineRule="auto"/>
    </w:pPr>
    <w:rPr>
      <w:color w:val="000000" w:themeColor="text1"/>
      <w:sz w:val="18"/>
    </w:rPr>
  </w:style>
  <w:style w:type="paragraph" w:customStyle="1" w:styleId="RomanNumeral">
    <w:name w:val="Roman Numeral"/>
    <w:uiPriority w:val="1"/>
    <w:qFormat/>
    <w:rsid w:val="008D3395"/>
    <w:pPr>
      <w:numPr>
        <w:numId w:val="13"/>
      </w:numPr>
      <w:spacing w:before="60" w:after="60" w:line="288" w:lineRule="auto"/>
    </w:pPr>
  </w:style>
  <w:style w:type="paragraph" w:customStyle="1" w:styleId="LetterBullet">
    <w:name w:val="Letter Bullet"/>
    <w:uiPriority w:val="1"/>
    <w:qFormat/>
    <w:rsid w:val="008D3395"/>
    <w:pPr>
      <w:numPr>
        <w:numId w:val="14"/>
      </w:numPr>
      <w:spacing w:before="60" w:after="60" w:line="288" w:lineRule="auto"/>
    </w:pPr>
  </w:style>
  <w:style w:type="paragraph" w:customStyle="1" w:styleId="QuoteItalics">
    <w:name w:val="Quote Italics"/>
    <w:basedOn w:val="BodyNormal"/>
    <w:qFormat/>
    <w:rsid w:val="00A0218E"/>
    <w:pPr>
      <w:ind w:left="567" w:right="567"/>
    </w:pPr>
    <w:rPr>
      <w:i/>
    </w:rPr>
  </w:style>
  <w:style w:type="paragraph" w:customStyle="1" w:styleId="BodyNormal">
    <w:name w:val="Body Normal"/>
    <w:basedOn w:val="Body"/>
    <w:qFormat/>
    <w:rsid w:val="00907A1D"/>
    <w:pPr>
      <w:spacing w:before="240" w:line="288" w:lineRule="auto"/>
      <w:jc w:val="both"/>
    </w:pPr>
  </w:style>
  <w:style w:type="table" w:styleId="TableGridLight">
    <w:name w:val="Grid Table Light"/>
    <w:basedOn w:val="TableNormal"/>
    <w:uiPriority w:val="40"/>
    <w:rsid w:val="009C457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9C457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90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357731507">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75173787">
      <w:bodyDiv w:val="1"/>
      <w:marLeft w:val="0"/>
      <w:marRight w:val="0"/>
      <w:marTop w:val="0"/>
      <w:marBottom w:val="0"/>
      <w:divBdr>
        <w:top w:val="none" w:sz="0" w:space="0" w:color="auto"/>
        <w:left w:val="none" w:sz="0" w:space="0" w:color="auto"/>
        <w:bottom w:val="none" w:sz="0" w:space="0" w:color="auto"/>
        <w:right w:val="none" w:sz="0" w:space="0" w:color="auto"/>
      </w:divBdr>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oter" Target="footer6.xml"/><Relationship Id="rId39" Type="http://schemas.openxmlformats.org/officeDocument/2006/relationships/image" Target="media/image6.emf"/><Relationship Id="rId21" Type="http://schemas.openxmlformats.org/officeDocument/2006/relationships/diagramLayout" Target="diagrams/layout1.xml"/><Relationship Id="rId34" Type="http://schemas.openxmlformats.org/officeDocument/2006/relationships/hyperlink" Target="http://www.nrm.wa.gov.au/grants/state-nrm-program.aspx" TargetMode="External"/><Relationship Id="rId42" Type="http://schemas.openxmlformats.org/officeDocument/2006/relationships/image" Target="media/image9.emf"/><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johnbarilaro.com.au/media-releases/catchment-action-funding-to-boost-southern-rivers-cma" TargetMode="Externa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hyperlink" Target="https://www.water.vic.gov.au/water-for-agriculture/sustainable-irrigation-program" TargetMode="External"/><Relationship Id="rId37" Type="http://schemas.openxmlformats.org/officeDocument/2006/relationships/hyperlink" Target="https://www.qld.gov.au/environment/agriculture/sustainable-farming/nrm-investment-program/" TargetMode="External"/><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environment.nsw.gov.au/topics/animals-and-plants/threatened-species/saving-our-species-program" TargetMode="External"/><Relationship Id="rId31" Type="http://schemas.openxmlformats.org/officeDocument/2006/relationships/hyperlink" Target="http://nrmregionsaustralia.com.au/nrm-regions-map/" TargetMode="External"/><Relationship Id="rId44" Type="http://schemas.openxmlformats.org/officeDocument/2006/relationships/image" Target="media/image11.emf"/><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diagramQuickStyle" Target="diagrams/quickStyle1.xml"/><Relationship Id="rId27" Type="http://schemas.openxmlformats.org/officeDocument/2006/relationships/image" Target="media/image3.jpeg"/><Relationship Id="rId30" Type="http://schemas.openxmlformats.org/officeDocument/2006/relationships/hyperlink" Target="https://www.water.vic.gov.au/waterways-and-catchments/rivers-estuaries-and-waterways/victorian-waterway-management-program" TargetMode="External"/><Relationship Id="rId35" Type="http://schemas.openxmlformats.org/officeDocument/2006/relationships/hyperlink" Target="https://www.daf.qld.gov.au/plants/weeds-pest-animals-ants/queensland-feral-pest-initiative" TargetMode="External"/><Relationship Id="rId43" Type="http://schemas.openxmlformats.org/officeDocument/2006/relationships/image" Target="media/image10.emf"/><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yperlink" Target="http://www.environment.nsw.gov.au/grants/envtrust.htm" TargetMode="External"/><Relationship Id="rId38" Type="http://schemas.openxmlformats.org/officeDocument/2006/relationships/image" Target="media/image5.png"/><Relationship Id="rId46" Type="http://schemas.openxmlformats.org/officeDocument/2006/relationships/image" Target="media/image13.emf"/><Relationship Id="rId20" Type="http://schemas.openxmlformats.org/officeDocument/2006/relationships/diagramData" Target="diagrams/data1.xml"/><Relationship Id="rId41"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Colors" Target="diagrams/colors1.xml"/><Relationship Id="rId28" Type="http://schemas.openxmlformats.org/officeDocument/2006/relationships/image" Target="media/image4.emf"/><Relationship Id="rId36" Type="http://schemas.openxmlformats.org/officeDocument/2006/relationships/hyperlink" Target="https://www.environment.vic.gov.au/conserving-threatened-species/threatened-species-protection-initiative" TargetMode="External"/><Relationship Id="rId49"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CF7AAA-E1A1-C047-848C-E6D164D88273}" type="doc">
      <dgm:prSet loTypeId="urn:microsoft.com/office/officeart/2005/8/layout/process1" loCatId="" qsTypeId="urn:microsoft.com/office/officeart/2005/8/quickstyle/simple4" qsCatId="simple" csTypeId="urn:microsoft.com/office/officeart/2005/8/colors/accent1_2" csCatId="accent1" phldr="1"/>
      <dgm:spPr/>
    </dgm:pt>
    <dgm:pt modelId="{D985EC85-CDB6-5446-AD40-96B6A323FC90}">
      <dgm:prSet phldrT="[Text]"/>
      <dgm:spPr/>
      <dgm:t>
        <a:bodyPr/>
        <a:lstStyle/>
        <a:p>
          <a:pPr algn="ctr"/>
          <a:r>
            <a:rPr lang="en-GB"/>
            <a:t>Phase 1: </a:t>
          </a:r>
        </a:p>
        <a:p>
          <a:pPr algn="ctr"/>
          <a:r>
            <a:rPr lang="en-GB"/>
            <a:t>Inception and inventory </a:t>
          </a:r>
        </a:p>
      </dgm:t>
    </dgm:pt>
    <dgm:pt modelId="{68995DBE-7E5A-8943-88E1-95C62AA00119}" type="parTrans" cxnId="{BD809D89-6A04-5347-B8B8-92B33A4DCB6C}">
      <dgm:prSet/>
      <dgm:spPr/>
      <dgm:t>
        <a:bodyPr/>
        <a:lstStyle/>
        <a:p>
          <a:pPr algn="ctr"/>
          <a:endParaRPr lang="en-GB"/>
        </a:p>
      </dgm:t>
    </dgm:pt>
    <dgm:pt modelId="{50F8BC74-56EB-FF49-9837-73212C25CAE5}" type="sibTrans" cxnId="{BD809D89-6A04-5347-B8B8-92B33A4DCB6C}">
      <dgm:prSet/>
      <dgm:spPr/>
      <dgm:t>
        <a:bodyPr/>
        <a:lstStyle/>
        <a:p>
          <a:pPr algn="ctr"/>
          <a:endParaRPr lang="en-GB"/>
        </a:p>
      </dgm:t>
    </dgm:pt>
    <dgm:pt modelId="{A8A38FB9-7974-614C-B76D-6ED4C7DE3EBB}">
      <dgm:prSet phldrT="[Text]"/>
      <dgm:spPr/>
      <dgm:t>
        <a:bodyPr/>
        <a:lstStyle/>
        <a:p>
          <a:pPr algn="ctr"/>
          <a:r>
            <a:rPr lang="en-GB"/>
            <a:t>Phase 2: </a:t>
          </a:r>
        </a:p>
        <a:p>
          <a:pPr algn="ctr"/>
          <a:r>
            <a:rPr lang="en-GB"/>
            <a:t>Diagnosis</a:t>
          </a:r>
        </a:p>
      </dgm:t>
    </dgm:pt>
    <dgm:pt modelId="{7D97857D-7901-8F40-8B14-6EA60CA907EE}" type="parTrans" cxnId="{57D86014-39DE-AB46-B742-F1421ECA19A5}">
      <dgm:prSet/>
      <dgm:spPr/>
      <dgm:t>
        <a:bodyPr/>
        <a:lstStyle/>
        <a:p>
          <a:pPr algn="ctr"/>
          <a:endParaRPr lang="en-GB"/>
        </a:p>
      </dgm:t>
    </dgm:pt>
    <dgm:pt modelId="{B0B3FD86-062A-1749-B379-A23F227AE302}" type="sibTrans" cxnId="{57D86014-39DE-AB46-B742-F1421ECA19A5}">
      <dgm:prSet/>
      <dgm:spPr/>
      <dgm:t>
        <a:bodyPr/>
        <a:lstStyle/>
        <a:p>
          <a:pPr algn="ctr"/>
          <a:endParaRPr lang="en-GB"/>
        </a:p>
      </dgm:t>
    </dgm:pt>
    <dgm:pt modelId="{669091EB-5649-D34D-AAB0-6EF6D266B8E3}">
      <dgm:prSet phldrT="[Text]"/>
      <dgm:spPr/>
      <dgm:t>
        <a:bodyPr/>
        <a:lstStyle/>
        <a:p>
          <a:pPr algn="ctr"/>
          <a:r>
            <a:rPr lang="en-GB"/>
            <a:t>Phase 3: </a:t>
          </a:r>
        </a:p>
        <a:p>
          <a:pPr algn="ctr"/>
          <a:r>
            <a:rPr lang="en-GB"/>
            <a:t>Opportunity identification and reporting</a:t>
          </a:r>
        </a:p>
      </dgm:t>
    </dgm:pt>
    <dgm:pt modelId="{85F375EA-FAC0-EA45-8453-4176211E1977}" type="parTrans" cxnId="{9B98089E-A4C0-624A-9D60-9E882006127C}">
      <dgm:prSet/>
      <dgm:spPr/>
      <dgm:t>
        <a:bodyPr/>
        <a:lstStyle/>
        <a:p>
          <a:pPr algn="ctr"/>
          <a:endParaRPr lang="en-GB"/>
        </a:p>
      </dgm:t>
    </dgm:pt>
    <dgm:pt modelId="{7C74AB59-5592-5C46-AD25-B98AA21554AB}" type="sibTrans" cxnId="{9B98089E-A4C0-624A-9D60-9E882006127C}">
      <dgm:prSet/>
      <dgm:spPr/>
      <dgm:t>
        <a:bodyPr/>
        <a:lstStyle/>
        <a:p>
          <a:pPr algn="ctr"/>
          <a:endParaRPr lang="en-GB"/>
        </a:p>
      </dgm:t>
    </dgm:pt>
    <dgm:pt modelId="{640C04C3-41F9-FB4A-A3F7-A9379D309EDE}" type="pres">
      <dgm:prSet presAssocID="{02CF7AAA-E1A1-C047-848C-E6D164D88273}" presName="Name0" presStyleCnt="0">
        <dgm:presLayoutVars>
          <dgm:dir/>
          <dgm:resizeHandles val="exact"/>
        </dgm:presLayoutVars>
      </dgm:prSet>
      <dgm:spPr/>
    </dgm:pt>
    <dgm:pt modelId="{0482F58F-0EDE-4E4A-ADF7-40310ABD1AD7}" type="pres">
      <dgm:prSet presAssocID="{D985EC85-CDB6-5446-AD40-96B6A323FC90}" presName="node" presStyleLbl="node1" presStyleIdx="0" presStyleCnt="3">
        <dgm:presLayoutVars>
          <dgm:bulletEnabled val="1"/>
        </dgm:presLayoutVars>
      </dgm:prSet>
      <dgm:spPr/>
      <dgm:t>
        <a:bodyPr/>
        <a:lstStyle/>
        <a:p>
          <a:endParaRPr lang="en-GB"/>
        </a:p>
      </dgm:t>
    </dgm:pt>
    <dgm:pt modelId="{958883D0-FFD3-2649-857E-47221B52EC2D}" type="pres">
      <dgm:prSet presAssocID="{50F8BC74-56EB-FF49-9837-73212C25CAE5}" presName="sibTrans" presStyleLbl="sibTrans2D1" presStyleIdx="0" presStyleCnt="2"/>
      <dgm:spPr/>
      <dgm:t>
        <a:bodyPr/>
        <a:lstStyle/>
        <a:p>
          <a:endParaRPr lang="en-GB"/>
        </a:p>
      </dgm:t>
    </dgm:pt>
    <dgm:pt modelId="{2263211C-C728-3546-B08D-CF60812E720B}" type="pres">
      <dgm:prSet presAssocID="{50F8BC74-56EB-FF49-9837-73212C25CAE5}" presName="connectorText" presStyleLbl="sibTrans2D1" presStyleIdx="0" presStyleCnt="2"/>
      <dgm:spPr/>
      <dgm:t>
        <a:bodyPr/>
        <a:lstStyle/>
        <a:p>
          <a:endParaRPr lang="en-GB"/>
        </a:p>
      </dgm:t>
    </dgm:pt>
    <dgm:pt modelId="{E3EFBC0C-4247-404B-A997-BE3EEEF00BD6}" type="pres">
      <dgm:prSet presAssocID="{A8A38FB9-7974-614C-B76D-6ED4C7DE3EBB}" presName="node" presStyleLbl="node1" presStyleIdx="1" presStyleCnt="3">
        <dgm:presLayoutVars>
          <dgm:bulletEnabled val="1"/>
        </dgm:presLayoutVars>
      </dgm:prSet>
      <dgm:spPr/>
      <dgm:t>
        <a:bodyPr/>
        <a:lstStyle/>
        <a:p>
          <a:endParaRPr lang="en-GB"/>
        </a:p>
      </dgm:t>
    </dgm:pt>
    <dgm:pt modelId="{A1C81D22-05B8-E249-B1EF-F8CA8064A04C}" type="pres">
      <dgm:prSet presAssocID="{B0B3FD86-062A-1749-B379-A23F227AE302}" presName="sibTrans" presStyleLbl="sibTrans2D1" presStyleIdx="1" presStyleCnt="2"/>
      <dgm:spPr/>
      <dgm:t>
        <a:bodyPr/>
        <a:lstStyle/>
        <a:p>
          <a:endParaRPr lang="en-GB"/>
        </a:p>
      </dgm:t>
    </dgm:pt>
    <dgm:pt modelId="{33A58877-DBB4-104E-8B29-0AEC2319F43D}" type="pres">
      <dgm:prSet presAssocID="{B0B3FD86-062A-1749-B379-A23F227AE302}" presName="connectorText" presStyleLbl="sibTrans2D1" presStyleIdx="1" presStyleCnt="2"/>
      <dgm:spPr/>
      <dgm:t>
        <a:bodyPr/>
        <a:lstStyle/>
        <a:p>
          <a:endParaRPr lang="en-GB"/>
        </a:p>
      </dgm:t>
    </dgm:pt>
    <dgm:pt modelId="{B10B2D3D-FEDD-ED4C-9B23-C10105C9C216}" type="pres">
      <dgm:prSet presAssocID="{669091EB-5649-D34D-AAB0-6EF6D266B8E3}" presName="node" presStyleLbl="node1" presStyleIdx="2" presStyleCnt="3">
        <dgm:presLayoutVars>
          <dgm:bulletEnabled val="1"/>
        </dgm:presLayoutVars>
      </dgm:prSet>
      <dgm:spPr/>
      <dgm:t>
        <a:bodyPr/>
        <a:lstStyle/>
        <a:p>
          <a:endParaRPr lang="en-GB"/>
        </a:p>
      </dgm:t>
    </dgm:pt>
  </dgm:ptLst>
  <dgm:cxnLst>
    <dgm:cxn modelId="{51C5A1B0-9958-734D-9D48-284DE1154DB6}" type="presOf" srcId="{02CF7AAA-E1A1-C047-848C-E6D164D88273}" destId="{640C04C3-41F9-FB4A-A3F7-A9379D309EDE}" srcOrd="0" destOrd="0" presId="urn:microsoft.com/office/officeart/2005/8/layout/process1"/>
    <dgm:cxn modelId="{9B98089E-A4C0-624A-9D60-9E882006127C}" srcId="{02CF7AAA-E1A1-C047-848C-E6D164D88273}" destId="{669091EB-5649-D34D-AAB0-6EF6D266B8E3}" srcOrd="2" destOrd="0" parTransId="{85F375EA-FAC0-EA45-8453-4176211E1977}" sibTransId="{7C74AB59-5592-5C46-AD25-B98AA21554AB}"/>
    <dgm:cxn modelId="{2E05125C-2742-BD4C-A7A4-491BB4EB7752}" type="presOf" srcId="{669091EB-5649-D34D-AAB0-6EF6D266B8E3}" destId="{B10B2D3D-FEDD-ED4C-9B23-C10105C9C216}" srcOrd="0" destOrd="0" presId="urn:microsoft.com/office/officeart/2005/8/layout/process1"/>
    <dgm:cxn modelId="{890382DF-BEAC-7A4B-9931-7F7F5E238516}" type="presOf" srcId="{50F8BC74-56EB-FF49-9837-73212C25CAE5}" destId="{958883D0-FFD3-2649-857E-47221B52EC2D}" srcOrd="0" destOrd="0" presId="urn:microsoft.com/office/officeart/2005/8/layout/process1"/>
    <dgm:cxn modelId="{BD809D89-6A04-5347-B8B8-92B33A4DCB6C}" srcId="{02CF7AAA-E1A1-C047-848C-E6D164D88273}" destId="{D985EC85-CDB6-5446-AD40-96B6A323FC90}" srcOrd="0" destOrd="0" parTransId="{68995DBE-7E5A-8943-88E1-95C62AA00119}" sibTransId="{50F8BC74-56EB-FF49-9837-73212C25CAE5}"/>
    <dgm:cxn modelId="{57D86014-39DE-AB46-B742-F1421ECA19A5}" srcId="{02CF7AAA-E1A1-C047-848C-E6D164D88273}" destId="{A8A38FB9-7974-614C-B76D-6ED4C7DE3EBB}" srcOrd="1" destOrd="0" parTransId="{7D97857D-7901-8F40-8B14-6EA60CA907EE}" sibTransId="{B0B3FD86-062A-1749-B379-A23F227AE302}"/>
    <dgm:cxn modelId="{19E45CBE-6561-F542-BC00-0790B5A9B1F7}" type="presOf" srcId="{50F8BC74-56EB-FF49-9837-73212C25CAE5}" destId="{2263211C-C728-3546-B08D-CF60812E720B}" srcOrd="1" destOrd="0" presId="urn:microsoft.com/office/officeart/2005/8/layout/process1"/>
    <dgm:cxn modelId="{0CE503F6-F1C8-324A-B161-8E013088E549}" type="presOf" srcId="{B0B3FD86-062A-1749-B379-A23F227AE302}" destId="{33A58877-DBB4-104E-8B29-0AEC2319F43D}" srcOrd="1" destOrd="0" presId="urn:microsoft.com/office/officeart/2005/8/layout/process1"/>
    <dgm:cxn modelId="{DF7CE81D-E5FE-6740-A00A-19283F411218}" type="presOf" srcId="{B0B3FD86-062A-1749-B379-A23F227AE302}" destId="{A1C81D22-05B8-E249-B1EF-F8CA8064A04C}" srcOrd="0" destOrd="0" presId="urn:microsoft.com/office/officeart/2005/8/layout/process1"/>
    <dgm:cxn modelId="{D49BEE57-2D74-A44E-A529-F44BB763BFC0}" type="presOf" srcId="{A8A38FB9-7974-614C-B76D-6ED4C7DE3EBB}" destId="{E3EFBC0C-4247-404B-A997-BE3EEEF00BD6}" srcOrd="0" destOrd="0" presId="urn:microsoft.com/office/officeart/2005/8/layout/process1"/>
    <dgm:cxn modelId="{6BD7E233-F858-014F-8D0B-5C8A795468C9}" type="presOf" srcId="{D985EC85-CDB6-5446-AD40-96B6A323FC90}" destId="{0482F58F-0EDE-4E4A-ADF7-40310ABD1AD7}" srcOrd="0" destOrd="0" presId="urn:microsoft.com/office/officeart/2005/8/layout/process1"/>
    <dgm:cxn modelId="{57D7E0D9-74EB-394A-A329-50D031781232}" type="presParOf" srcId="{640C04C3-41F9-FB4A-A3F7-A9379D309EDE}" destId="{0482F58F-0EDE-4E4A-ADF7-40310ABD1AD7}" srcOrd="0" destOrd="0" presId="urn:microsoft.com/office/officeart/2005/8/layout/process1"/>
    <dgm:cxn modelId="{BA320AA9-BD04-1745-A3B3-75A85A1EFDFE}" type="presParOf" srcId="{640C04C3-41F9-FB4A-A3F7-A9379D309EDE}" destId="{958883D0-FFD3-2649-857E-47221B52EC2D}" srcOrd="1" destOrd="0" presId="urn:microsoft.com/office/officeart/2005/8/layout/process1"/>
    <dgm:cxn modelId="{D73EB01C-6DF5-6B4D-BD5B-8A277772EA50}" type="presParOf" srcId="{958883D0-FFD3-2649-857E-47221B52EC2D}" destId="{2263211C-C728-3546-B08D-CF60812E720B}" srcOrd="0" destOrd="0" presId="urn:microsoft.com/office/officeart/2005/8/layout/process1"/>
    <dgm:cxn modelId="{5AF1BD21-D624-234D-B0E8-FAD0AD606186}" type="presParOf" srcId="{640C04C3-41F9-FB4A-A3F7-A9379D309EDE}" destId="{E3EFBC0C-4247-404B-A997-BE3EEEF00BD6}" srcOrd="2" destOrd="0" presId="urn:microsoft.com/office/officeart/2005/8/layout/process1"/>
    <dgm:cxn modelId="{6E096FBF-1517-E84C-A746-1FB17E91E397}" type="presParOf" srcId="{640C04C3-41F9-FB4A-A3F7-A9379D309EDE}" destId="{A1C81D22-05B8-E249-B1EF-F8CA8064A04C}" srcOrd="3" destOrd="0" presId="urn:microsoft.com/office/officeart/2005/8/layout/process1"/>
    <dgm:cxn modelId="{C4F896CF-2FB0-A44E-9414-C773D9751E94}" type="presParOf" srcId="{A1C81D22-05B8-E249-B1EF-F8CA8064A04C}" destId="{33A58877-DBB4-104E-8B29-0AEC2319F43D}" srcOrd="0" destOrd="0" presId="urn:microsoft.com/office/officeart/2005/8/layout/process1"/>
    <dgm:cxn modelId="{3E2BFBD0-62FF-204A-8FCF-64FFE4BF118B}" type="presParOf" srcId="{640C04C3-41F9-FB4A-A3F7-A9379D309EDE}" destId="{B10B2D3D-FEDD-ED4C-9B23-C10105C9C216}"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2F58F-0EDE-4E4A-ADF7-40310ABD1AD7}">
      <dsp:nvSpPr>
        <dsp:cNvPr id="0" name=""/>
        <dsp:cNvSpPr/>
      </dsp:nvSpPr>
      <dsp:spPr>
        <a:xfrm>
          <a:off x="3613" y="89311"/>
          <a:ext cx="1079937" cy="85488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Phase 1: </a:t>
          </a:r>
        </a:p>
        <a:p>
          <a:pPr lvl="0" algn="ctr" defTabSz="533400">
            <a:lnSpc>
              <a:spcPct val="90000"/>
            </a:lnSpc>
            <a:spcBef>
              <a:spcPct val="0"/>
            </a:spcBef>
            <a:spcAft>
              <a:spcPct val="35000"/>
            </a:spcAft>
          </a:pPr>
          <a:r>
            <a:rPr lang="en-GB" sz="1200" kern="1200"/>
            <a:t>Inception and inventory </a:t>
          </a:r>
        </a:p>
      </dsp:txBody>
      <dsp:txXfrm>
        <a:off x="28652" y="114350"/>
        <a:ext cx="1029859" cy="804802"/>
      </dsp:txXfrm>
    </dsp:sp>
    <dsp:sp modelId="{958883D0-FFD3-2649-857E-47221B52EC2D}">
      <dsp:nvSpPr>
        <dsp:cNvPr id="0" name=""/>
        <dsp:cNvSpPr/>
      </dsp:nvSpPr>
      <dsp:spPr>
        <a:xfrm>
          <a:off x="1191544" y="382839"/>
          <a:ext cx="228946" cy="2678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191544" y="436404"/>
        <a:ext cx="160262" cy="160694"/>
      </dsp:txXfrm>
    </dsp:sp>
    <dsp:sp modelId="{E3EFBC0C-4247-404B-A997-BE3EEEF00BD6}">
      <dsp:nvSpPr>
        <dsp:cNvPr id="0" name=""/>
        <dsp:cNvSpPr/>
      </dsp:nvSpPr>
      <dsp:spPr>
        <a:xfrm>
          <a:off x="1515526" y="89311"/>
          <a:ext cx="1079937" cy="85488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Phase 2: </a:t>
          </a:r>
        </a:p>
        <a:p>
          <a:pPr lvl="0" algn="ctr" defTabSz="533400">
            <a:lnSpc>
              <a:spcPct val="90000"/>
            </a:lnSpc>
            <a:spcBef>
              <a:spcPct val="0"/>
            </a:spcBef>
            <a:spcAft>
              <a:spcPct val="35000"/>
            </a:spcAft>
          </a:pPr>
          <a:r>
            <a:rPr lang="en-GB" sz="1200" kern="1200"/>
            <a:t>Diagnosis</a:t>
          </a:r>
        </a:p>
      </dsp:txBody>
      <dsp:txXfrm>
        <a:off x="1540565" y="114350"/>
        <a:ext cx="1029859" cy="804802"/>
      </dsp:txXfrm>
    </dsp:sp>
    <dsp:sp modelId="{A1C81D22-05B8-E249-B1EF-F8CA8064A04C}">
      <dsp:nvSpPr>
        <dsp:cNvPr id="0" name=""/>
        <dsp:cNvSpPr/>
      </dsp:nvSpPr>
      <dsp:spPr>
        <a:xfrm>
          <a:off x="2703457" y="382839"/>
          <a:ext cx="228946" cy="267824"/>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2703457" y="436404"/>
        <a:ext cx="160262" cy="160694"/>
      </dsp:txXfrm>
    </dsp:sp>
    <dsp:sp modelId="{B10B2D3D-FEDD-ED4C-9B23-C10105C9C216}">
      <dsp:nvSpPr>
        <dsp:cNvPr id="0" name=""/>
        <dsp:cNvSpPr/>
      </dsp:nvSpPr>
      <dsp:spPr>
        <a:xfrm>
          <a:off x="3027439" y="89311"/>
          <a:ext cx="1079937" cy="85488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Phase 3: </a:t>
          </a:r>
        </a:p>
        <a:p>
          <a:pPr lvl="0" algn="ctr" defTabSz="533400">
            <a:lnSpc>
              <a:spcPct val="90000"/>
            </a:lnSpc>
            <a:spcBef>
              <a:spcPct val="0"/>
            </a:spcBef>
            <a:spcAft>
              <a:spcPct val="35000"/>
            </a:spcAft>
          </a:pPr>
          <a:r>
            <a:rPr lang="en-GB" sz="1200" kern="1200"/>
            <a:t>Opportunity identification and reporting</a:t>
          </a:r>
        </a:p>
      </dsp:txBody>
      <dsp:txXfrm>
        <a:off x="3052478" y="114350"/>
        <a:ext cx="1029859" cy="8048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A66ABE650744439F0B828CD89827C7"/>
        <w:category>
          <w:name w:val="General"/>
          <w:gallery w:val="placeholder"/>
        </w:category>
        <w:types>
          <w:type w:val="bbPlcHdr"/>
        </w:types>
        <w:behaviors>
          <w:behavior w:val="content"/>
        </w:behaviors>
        <w:guid w:val="{D117D96D-9F5C-BF4A-B8AE-C604D967225C}"/>
      </w:docPartPr>
      <w:docPartBody>
        <w:p w:rsidR="00954B05" w:rsidRDefault="00574BDF">
          <w:pPr>
            <w:pStyle w:val="25A66ABE650744439F0B828CD89827C7"/>
          </w:pPr>
          <w:r w:rsidRPr="009F5209">
            <w:rPr>
              <w:rStyle w:val="PlaceholderText"/>
            </w:rPr>
            <w:t>(H3) DATE GOES - JUNE 2016</w:t>
          </w:r>
        </w:p>
      </w:docPartBody>
    </w:docPart>
    <w:docPart>
      <w:docPartPr>
        <w:name w:val="9ACD0364A304BC4A8BD12C298F51AE60"/>
        <w:category>
          <w:name w:val="General"/>
          <w:gallery w:val="placeholder"/>
        </w:category>
        <w:types>
          <w:type w:val="bbPlcHdr"/>
        </w:types>
        <w:behaviors>
          <w:behavior w:val="content"/>
        </w:behaviors>
        <w:guid w:val="{1229D4FF-42D3-864C-9D92-0A972FC2D5B5}"/>
      </w:docPartPr>
      <w:docPartBody>
        <w:p w:rsidR="00954B05" w:rsidRDefault="00574BDF">
          <w:pPr>
            <w:pStyle w:val="9ACD0364A304BC4A8BD12C298F51AE60"/>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BDF"/>
    <w:rsid w:val="00011A92"/>
    <w:rsid w:val="000132BF"/>
    <w:rsid w:val="00083D95"/>
    <w:rsid w:val="000A7263"/>
    <w:rsid w:val="001645E9"/>
    <w:rsid w:val="001C5A0A"/>
    <w:rsid w:val="001E156D"/>
    <w:rsid w:val="001E209C"/>
    <w:rsid w:val="00267A82"/>
    <w:rsid w:val="002A1328"/>
    <w:rsid w:val="002A484A"/>
    <w:rsid w:val="00375CC6"/>
    <w:rsid w:val="003A7159"/>
    <w:rsid w:val="003C2E0C"/>
    <w:rsid w:val="003C3C1F"/>
    <w:rsid w:val="004C1CC0"/>
    <w:rsid w:val="004D6425"/>
    <w:rsid w:val="00574BDF"/>
    <w:rsid w:val="005E30B9"/>
    <w:rsid w:val="006265A6"/>
    <w:rsid w:val="006360D7"/>
    <w:rsid w:val="00640A85"/>
    <w:rsid w:val="00654AF7"/>
    <w:rsid w:val="00660BFA"/>
    <w:rsid w:val="006D47D0"/>
    <w:rsid w:val="006F0765"/>
    <w:rsid w:val="007728DF"/>
    <w:rsid w:val="007D2CBD"/>
    <w:rsid w:val="0081232F"/>
    <w:rsid w:val="00832844"/>
    <w:rsid w:val="008605EF"/>
    <w:rsid w:val="008639E2"/>
    <w:rsid w:val="008A1678"/>
    <w:rsid w:val="008A34B9"/>
    <w:rsid w:val="00901D9A"/>
    <w:rsid w:val="009431C3"/>
    <w:rsid w:val="00954B05"/>
    <w:rsid w:val="00A0252E"/>
    <w:rsid w:val="00A5795E"/>
    <w:rsid w:val="00A81A77"/>
    <w:rsid w:val="00AE10C1"/>
    <w:rsid w:val="00B31876"/>
    <w:rsid w:val="00B440AB"/>
    <w:rsid w:val="00B55F4F"/>
    <w:rsid w:val="00BF74A9"/>
    <w:rsid w:val="00C21EAA"/>
    <w:rsid w:val="00C8750B"/>
    <w:rsid w:val="00D66846"/>
    <w:rsid w:val="00D76D7B"/>
    <w:rsid w:val="00DA5CC1"/>
    <w:rsid w:val="00DB7D8F"/>
    <w:rsid w:val="00E137A6"/>
    <w:rsid w:val="00E33D29"/>
    <w:rsid w:val="00F12480"/>
    <w:rsid w:val="00F84EDF"/>
    <w:rsid w:val="00F8687D"/>
    <w:rsid w:val="00FA4750"/>
    <w:rsid w:val="00FD0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25A66ABE650744439F0B828CD89827C7">
    <w:name w:val="25A66ABE650744439F0B828CD89827C7"/>
  </w:style>
  <w:style w:type="paragraph" w:customStyle="1" w:styleId="9ACD0364A304BC4A8BD12C298F51AE60">
    <w:name w:val="9ACD0364A304BC4A8BD12C298F51AE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95C3BEF-F0C6-48B4-BBD4-638CE8B895F6}"/>
</file>

<file path=customXml/itemProps2.xml><?xml version="1.0" encoding="utf-8"?>
<ds:datastoreItem xmlns:ds="http://schemas.openxmlformats.org/officeDocument/2006/customXml" ds:itemID="{89D63BEE-3AD3-4AD7-BD99-982FB81C1856}"/>
</file>

<file path=customXml/itemProps3.xml><?xml version="1.0" encoding="utf-8"?>
<ds:datastoreItem xmlns:ds="http://schemas.openxmlformats.org/officeDocument/2006/customXml" ds:itemID="{C4085BDC-F874-4C89-918F-DD4EBA62F01C}"/>
</file>

<file path=docProps/app.xml><?xml version="1.0" encoding="utf-8"?>
<Properties xmlns="http://schemas.openxmlformats.org/officeDocument/2006/extended-properties" xmlns:vt="http://schemas.openxmlformats.org/officeDocument/2006/docPropsVTypes">
  <Template>E7B89A1F.dotm</Template>
  <TotalTime>0</TotalTime>
  <Pages>118</Pages>
  <Words>39520</Words>
  <Characters>225264</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data alignment final report</dc:title>
  <dc:creator/>
  <cp:lastModifiedBy/>
  <cp:revision>1</cp:revision>
  <dcterms:created xsi:type="dcterms:W3CDTF">2017-11-15T00:18:00Z</dcterms:created>
  <dcterms:modified xsi:type="dcterms:W3CDTF">2017-11-15T00:18:00Z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