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4513" w:rsidRDefault="00FD4513" w:rsidP="00C07602">
      <w:pPr>
        <w:rPr>
          <w:rFonts w:ascii="Calibri" w:hAnsi="Calibri" w:cs="Arial"/>
          <w:b/>
          <w:color w:val="000000"/>
        </w:rPr>
      </w:pPr>
    </w:p>
    <w:p w:rsidR="00FD4513" w:rsidRDefault="00DB48CA" w:rsidP="00223BA5">
      <w:pPr>
        <w:pStyle w:val="Heading1"/>
        <w:rPr>
          <w:sz w:val="22"/>
          <w:szCs w:val="22"/>
        </w:rPr>
      </w:pPr>
      <w:r>
        <w:t xml:space="preserve">Incidents resolved by the National Biosecurity Management Consultative Committee (NBMCC) and the National Biosecurity Management </w:t>
      </w:r>
      <w:r w:rsidR="00FE2C5D">
        <w:t>Group</w:t>
      </w:r>
      <w:r>
        <w:t xml:space="preserve"> under the National Environmental Biosecurity Response Agreement (NEBRA)</w:t>
      </w:r>
      <w:r w:rsidRPr="00AC0C0B">
        <w:t xml:space="preserve"> </w:t>
      </w:r>
      <w:r w:rsidR="00FD4513">
        <w:sym w:font="Symbol" w:char="F02D"/>
      </w:r>
      <w:r w:rsidR="006F5D7E">
        <w:t xml:space="preserve"> 1 J</w:t>
      </w:r>
      <w:r w:rsidR="004C0ABF">
        <w:t>uly 201</w:t>
      </w:r>
      <w:r w:rsidR="009D6046">
        <w:t>7</w:t>
      </w:r>
      <w:r w:rsidR="004C0ABF">
        <w:t xml:space="preserve"> to 30</w:t>
      </w:r>
      <w:r w:rsidR="00FD4513">
        <w:t xml:space="preserve"> June 201</w:t>
      </w:r>
      <w:r w:rsidR="009D6046">
        <w:t>8</w:t>
      </w:r>
    </w:p>
    <w:p w:rsidR="00FD4513" w:rsidRDefault="00FD4513" w:rsidP="008B768D">
      <w:pPr>
        <w:ind w:firstLine="720"/>
        <w:rPr>
          <w:rFonts w:ascii="Calibri" w:hAnsi="Calibri"/>
          <w:b/>
          <w:color w:val="000000"/>
          <w:sz w:val="22"/>
          <w:szCs w:val="22"/>
        </w:rPr>
      </w:pPr>
    </w:p>
    <w:tbl>
      <w:tblPr>
        <w:tblW w:w="13324" w:type="dxa"/>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4"/>
        <w:gridCol w:w="993"/>
        <w:gridCol w:w="1275"/>
        <w:gridCol w:w="1418"/>
        <w:gridCol w:w="1417"/>
        <w:gridCol w:w="6237"/>
      </w:tblGrid>
      <w:tr w:rsidR="006A7CC5" w:rsidRPr="00C2015F" w:rsidTr="006A7CC5">
        <w:trPr>
          <w:cantSplit/>
          <w:trHeight w:val="514"/>
          <w:tblHeader/>
        </w:trPr>
        <w:tc>
          <w:tcPr>
            <w:tcW w:w="1984" w:type="dxa"/>
            <w:shd w:val="clear" w:color="auto" w:fill="17365D"/>
          </w:tcPr>
          <w:p w:rsidR="006A7CC5" w:rsidRDefault="006A7CC5" w:rsidP="00500F29">
            <w:pPr>
              <w:rPr>
                <w:rFonts w:asciiTheme="minorHAnsi" w:hAnsiTheme="minorHAnsi" w:cs="Arial"/>
                <w:b/>
                <w:bCs/>
                <w:color w:val="FFFFFF"/>
                <w:sz w:val="22"/>
                <w:szCs w:val="22"/>
              </w:rPr>
            </w:pPr>
            <w:r w:rsidRPr="00C2015F">
              <w:rPr>
                <w:rFonts w:asciiTheme="minorHAnsi" w:hAnsiTheme="minorHAnsi" w:cs="Arial"/>
                <w:b/>
                <w:bCs/>
                <w:color w:val="FFFFFF"/>
                <w:sz w:val="22"/>
                <w:szCs w:val="22"/>
              </w:rPr>
              <w:t>Scientific Name</w:t>
            </w:r>
          </w:p>
          <w:p w:rsidR="006A7CC5" w:rsidRPr="00C2015F" w:rsidRDefault="006A7CC5" w:rsidP="00500F29">
            <w:pPr>
              <w:rPr>
                <w:rFonts w:asciiTheme="minorHAnsi" w:hAnsiTheme="minorHAnsi" w:cs="Arial"/>
                <w:b/>
                <w:bCs/>
                <w:color w:val="FFFFFF"/>
                <w:sz w:val="22"/>
                <w:szCs w:val="22"/>
              </w:rPr>
            </w:pPr>
            <w:r>
              <w:rPr>
                <w:rFonts w:asciiTheme="minorHAnsi" w:hAnsiTheme="minorHAnsi" w:cs="Arial"/>
                <w:b/>
                <w:bCs/>
                <w:color w:val="FFFFFF"/>
                <w:sz w:val="22"/>
                <w:szCs w:val="22"/>
              </w:rPr>
              <w:t>(common name)</w:t>
            </w:r>
          </w:p>
        </w:tc>
        <w:tc>
          <w:tcPr>
            <w:tcW w:w="993" w:type="dxa"/>
            <w:shd w:val="clear" w:color="auto" w:fill="17365D"/>
            <w:noWrap/>
            <w:hideMark/>
          </w:tcPr>
          <w:p w:rsidR="006A7CC5" w:rsidRPr="00C2015F" w:rsidRDefault="006A7CC5" w:rsidP="00500F29">
            <w:pPr>
              <w:rPr>
                <w:rFonts w:asciiTheme="minorHAnsi" w:hAnsiTheme="minorHAnsi" w:cs="Arial"/>
                <w:b/>
                <w:bCs/>
                <w:color w:val="FFFFFF"/>
                <w:sz w:val="22"/>
                <w:szCs w:val="22"/>
              </w:rPr>
            </w:pPr>
            <w:r w:rsidRPr="00C2015F">
              <w:rPr>
                <w:rFonts w:asciiTheme="minorHAnsi" w:hAnsiTheme="minorHAnsi" w:cs="Arial"/>
                <w:b/>
                <w:bCs/>
                <w:color w:val="FFFFFF"/>
                <w:sz w:val="22"/>
                <w:szCs w:val="22"/>
              </w:rPr>
              <w:t>Taxon Type</w:t>
            </w:r>
          </w:p>
        </w:tc>
        <w:tc>
          <w:tcPr>
            <w:tcW w:w="1275" w:type="dxa"/>
            <w:shd w:val="clear" w:color="auto" w:fill="17365D"/>
            <w:hideMark/>
          </w:tcPr>
          <w:p w:rsidR="006A7CC5" w:rsidRPr="00C2015F" w:rsidRDefault="006A7CC5" w:rsidP="00500F29">
            <w:pPr>
              <w:rPr>
                <w:rFonts w:asciiTheme="minorHAnsi" w:hAnsiTheme="minorHAnsi" w:cs="Arial"/>
                <w:b/>
                <w:bCs/>
                <w:color w:val="FFFFFF"/>
                <w:sz w:val="22"/>
                <w:szCs w:val="22"/>
              </w:rPr>
            </w:pPr>
            <w:r>
              <w:rPr>
                <w:rFonts w:asciiTheme="minorHAnsi" w:hAnsiTheme="minorHAnsi" w:cs="Arial"/>
                <w:b/>
                <w:bCs/>
                <w:color w:val="FFFFFF"/>
                <w:sz w:val="22"/>
                <w:szCs w:val="22"/>
              </w:rPr>
              <w:t>Notifying Jurisdiction</w:t>
            </w:r>
          </w:p>
        </w:tc>
        <w:tc>
          <w:tcPr>
            <w:tcW w:w="1418" w:type="dxa"/>
            <w:shd w:val="clear" w:color="auto" w:fill="17365D"/>
          </w:tcPr>
          <w:p w:rsidR="006A7CC5" w:rsidRPr="00C2015F" w:rsidRDefault="006A7CC5" w:rsidP="005E348F">
            <w:pPr>
              <w:rPr>
                <w:rFonts w:asciiTheme="minorHAnsi" w:hAnsiTheme="minorHAnsi" w:cs="Arial"/>
                <w:b/>
                <w:bCs/>
                <w:color w:val="FFFFFF"/>
                <w:sz w:val="22"/>
                <w:szCs w:val="22"/>
              </w:rPr>
            </w:pPr>
            <w:r w:rsidRPr="00C2015F">
              <w:rPr>
                <w:rFonts w:asciiTheme="minorHAnsi" w:hAnsiTheme="minorHAnsi" w:cs="Arial"/>
                <w:b/>
                <w:bCs/>
                <w:color w:val="FFFFFF"/>
                <w:sz w:val="22"/>
                <w:szCs w:val="22"/>
              </w:rPr>
              <w:t xml:space="preserve">Date notified to </w:t>
            </w:r>
            <w:r>
              <w:rPr>
                <w:rFonts w:asciiTheme="minorHAnsi" w:hAnsiTheme="minorHAnsi" w:cs="Arial"/>
                <w:b/>
                <w:bCs/>
                <w:color w:val="FFFFFF"/>
                <w:sz w:val="22"/>
                <w:szCs w:val="22"/>
              </w:rPr>
              <w:t>NBMCC</w:t>
            </w:r>
          </w:p>
        </w:tc>
        <w:tc>
          <w:tcPr>
            <w:tcW w:w="1417" w:type="dxa"/>
            <w:shd w:val="clear" w:color="auto" w:fill="17365D"/>
          </w:tcPr>
          <w:p w:rsidR="006A7CC5" w:rsidRPr="00C2015F" w:rsidRDefault="006A7CC5" w:rsidP="005E348F">
            <w:pPr>
              <w:rPr>
                <w:rFonts w:asciiTheme="minorHAnsi" w:hAnsiTheme="minorHAnsi" w:cs="Arial"/>
                <w:b/>
                <w:bCs/>
                <w:color w:val="FFFFFF"/>
                <w:sz w:val="22"/>
                <w:szCs w:val="22"/>
              </w:rPr>
            </w:pPr>
            <w:r>
              <w:rPr>
                <w:rFonts w:asciiTheme="minorHAnsi" w:hAnsiTheme="minorHAnsi" w:cs="Arial"/>
                <w:b/>
                <w:bCs/>
                <w:color w:val="FFFFFF"/>
                <w:sz w:val="22"/>
                <w:szCs w:val="22"/>
              </w:rPr>
              <w:t>Date NBMCC reached C</w:t>
            </w:r>
            <w:r w:rsidRPr="00C2015F">
              <w:rPr>
                <w:rFonts w:asciiTheme="minorHAnsi" w:hAnsiTheme="minorHAnsi" w:cs="Arial"/>
                <w:b/>
                <w:bCs/>
                <w:color w:val="FFFFFF"/>
                <w:sz w:val="22"/>
                <w:szCs w:val="22"/>
              </w:rPr>
              <w:t>onsensus</w:t>
            </w:r>
          </w:p>
        </w:tc>
        <w:tc>
          <w:tcPr>
            <w:tcW w:w="6237" w:type="dxa"/>
            <w:shd w:val="clear" w:color="auto" w:fill="17365D"/>
            <w:noWrap/>
            <w:hideMark/>
          </w:tcPr>
          <w:p w:rsidR="006A7CC5" w:rsidRPr="00C2015F" w:rsidRDefault="006A7CC5" w:rsidP="00706260">
            <w:pPr>
              <w:tabs>
                <w:tab w:val="center" w:pos="2473"/>
              </w:tabs>
              <w:ind w:right="34"/>
              <w:rPr>
                <w:rFonts w:asciiTheme="minorHAnsi" w:hAnsiTheme="minorHAnsi" w:cs="Arial"/>
                <w:b/>
                <w:bCs/>
                <w:color w:val="FFFFFF"/>
                <w:sz w:val="22"/>
                <w:szCs w:val="22"/>
              </w:rPr>
            </w:pPr>
            <w:r w:rsidRPr="00C2015F">
              <w:rPr>
                <w:rFonts w:asciiTheme="minorHAnsi" w:hAnsiTheme="minorHAnsi" w:cs="Arial"/>
                <w:b/>
                <w:bCs/>
                <w:color w:val="FFFFFF"/>
                <w:sz w:val="22"/>
                <w:szCs w:val="22"/>
              </w:rPr>
              <w:t>Comment for N</w:t>
            </w:r>
            <w:r>
              <w:rPr>
                <w:rFonts w:asciiTheme="minorHAnsi" w:hAnsiTheme="minorHAnsi" w:cs="Arial"/>
                <w:b/>
                <w:bCs/>
                <w:color w:val="FFFFFF"/>
                <w:sz w:val="22"/>
                <w:szCs w:val="22"/>
              </w:rPr>
              <w:t>B</w:t>
            </w:r>
            <w:r w:rsidRPr="00C2015F">
              <w:rPr>
                <w:rFonts w:asciiTheme="minorHAnsi" w:hAnsiTheme="minorHAnsi" w:cs="Arial"/>
                <w:b/>
                <w:bCs/>
                <w:color w:val="FFFFFF"/>
                <w:sz w:val="22"/>
                <w:szCs w:val="22"/>
              </w:rPr>
              <w:t>MG</w:t>
            </w:r>
            <w:r>
              <w:rPr>
                <w:rFonts w:asciiTheme="minorHAnsi" w:hAnsiTheme="minorHAnsi" w:cs="Arial"/>
                <w:b/>
                <w:bCs/>
                <w:color w:val="FFFFFF"/>
                <w:sz w:val="22"/>
                <w:szCs w:val="22"/>
              </w:rPr>
              <w:tab/>
            </w:r>
          </w:p>
        </w:tc>
      </w:tr>
      <w:tr w:rsidR="006A7CC5" w:rsidRPr="00706260" w:rsidTr="006A7CC5">
        <w:trPr>
          <w:cantSplit/>
          <w:trHeight w:val="229"/>
        </w:trPr>
        <w:tc>
          <w:tcPr>
            <w:tcW w:w="1984" w:type="dxa"/>
          </w:tcPr>
          <w:p w:rsidR="006A7CC5" w:rsidRPr="009A2CA0" w:rsidRDefault="006A7CC5" w:rsidP="00DB709D">
            <w:pPr>
              <w:rPr>
                <w:rFonts w:asciiTheme="minorHAnsi" w:hAnsiTheme="minorHAnsi"/>
                <w:sz w:val="20"/>
                <w:szCs w:val="20"/>
              </w:rPr>
            </w:pPr>
            <w:proofErr w:type="spellStart"/>
            <w:r w:rsidRPr="009D6046">
              <w:rPr>
                <w:rFonts w:asciiTheme="minorHAnsi" w:hAnsiTheme="minorHAnsi"/>
                <w:i/>
                <w:sz w:val="20"/>
                <w:szCs w:val="20"/>
              </w:rPr>
              <w:t>Boerhavia</w:t>
            </w:r>
            <w:proofErr w:type="spellEnd"/>
            <w:r w:rsidRPr="009D6046">
              <w:rPr>
                <w:rFonts w:asciiTheme="minorHAnsi" w:hAnsiTheme="minorHAnsi"/>
                <w:i/>
                <w:sz w:val="20"/>
                <w:szCs w:val="20"/>
              </w:rPr>
              <w:t xml:space="preserve"> </w:t>
            </w:r>
            <w:proofErr w:type="spellStart"/>
            <w:r w:rsidRPr="009D6046">
              <w:rPr>
                <w:rFonts w:asciiTheme="minorHAnsi" w:hAnsiTheme="minorHAnsi"/>
                <w:i/>
                <w:sz w:val="20"/>
                <w:szCs w:val="20"/>
              </w:rPr>
              <w:t>erecta</w:t>
            </w:r>
            <w:proofErr w:type="spellEnd"/>
            <w:r w:rsidRPr="009D6046">
              <w:rPr>
                <w:rFonts w:asciiTheme="minorHAnsi" w:hAnsiTheme="minorHAnsi"/>
                <w:i/>
                <w:sz w:val="20"/>
                <w:szCs w:val="20"/>
              </w:rPr>
              <w:t xml:space="preserve"> </w:t>
            </w:r>
            <w:r w:rsidRPr="009D6046">
              <w:rPr>
                <w:rFonts w:asciiTheme="minorHAnsi" w:hAnsiTheme="minorHAnsi"/>
                <w:sz w:val="20"/>
                <w:szCs w:val="20"/>
              </w:rPr>
              <w:t>(erect spiderling)</w:t>
            </w:r>
          </w:p>
        </w:tc>
        <w:tc>
          <w:tcPr>
            <w:tcW w:w="993" w:type="dxa"/>
            <w:shd w:val="clear" w:color="auto" w:fill="auto"/>
            <w:noWrap/>
          </w:tcPr>
          <w:p w:rsidR="006A7CC5" w:rsidRPr="006561F6" w:rsidRDefault="006A7CC5" w:rsidP="00DB709D">
            <w:pPr>
              <w:rPr>
                <w:rFonts w:asciiTheme="minorHAnsi" w:hAnsiTheme="minorHAnsi"/>
                <w:sz w:val="20"/>
                <w:szCs w:val="20"/>
              </w:rPr>
            </w:pPr>
            <w:r>
              <w:rPr>
                <w:rFonts w:asciiTheme="minorHAnsi" w:hAnsiTheme="minorHAnsi"/>
                <w:sz w:val="20"/>
                <w:szCs w:val="20"/>
              </w:rPr>
              <w:t>Weed</w:t>
            </w:r>
          </w:p>
        </w:tc>
        <w:tc>
          <w:tcPr>
            <w:tcW w:w="1275" w:type="dxa"/>
            <w:shd w:val="clear" w:color="auto" w:fill="auto"/>
            <w:noWrap/>
          </w:tcPr>
          <w:p w:rsidR="006A7CC5" w:rsidRPr="006561F6" w:rsidRDefault="006A7CC5" w:rsidP="009D6046">
            <w:pPr>
              <w:rPr>
                <w:rFonts w:asciiTheme="minorHAnsi" w:hAnsiTheme="minorHAnsi"/>
                <w:sz w:val="20"/>
                <w:szCs w:val="20"/>
              </w:rPr>
            </w:pPr>
            <w:r>
              <w:rPr>
                <w:rFonts w:asciiTheme="minorHAnsi" w:hAnsiTheme="minorHAnsi"/>
                <w:sz w:val="20"/>
                <w:szCs w:val="20"/>
              </w:rPr>
              <w:t>NT</w:t>
            </w:r>
          </w:p>
        </w:tc>
        <w:tc>
          <w:tcPr>
            <w:tcW w:w="1418" w:type="dxa"/>
          </w:tcPr>
          <w:p w:rsidR="006A7CC5" w:rsidRPr="006561F6" w:rsidRDefault="006A7CC5" w:rsidP="00DB709D">
            <w:pPr>
              <w:rPr>
                <w:rFonts w:asciiTheme="minorHAnsi" w:hAnsiTheme="minorHAnsi" w:cs="Arial"/>
                <w:iCs/>
                <w:sz w:val="20"/>
                <w:szCs w:val="20"/>
              </w:rPr>
            </w:pPr>
            <w:r>
              <w:rPr>
                <w:rFonts w:asciiTheme="minorHAnsi" w:hAnsiTheme="minorHAnsi" w:cs="Arial"/>
                <w:iCs/>
                <w:sz w:val="20"/>
                <w:szCs w:val="20"/>
              </w:rPr>
              <w:t>28/9/2017</w:t>
            </w:r>
          </w:p>
        </w:tc>
        <w:tc>
          <w:tcPr>
            <w:tcW w:w="1417" w:type="dxa"/>
          </w:tcPr>
          <w:p w:rsidR="006A7CC5" w:rsidRPr="006561F6" w:rsidRDefault="006A7CC5" w:rsidP="00DB709D">
            <w:pPr>
              <w:tabs>
                <w:tab w:val="left" w:pos="793"/>
              </w:tabs>
              <w:jc w:val="both"/>
              <w:rPr>
                <w:rFonts w:asciiTheme="minorHAnsi" w:hAnsiTheme="minorHAnsi" w:cs="Arial"/>
                <w:iCs/>
                <w:sz w:val="20"/>
                <w:szCs w:val="20"/>
              </w:rPr>
            </w:pPr>
            <w:r>
              <w:rPr>
                <w:rFonts w:asciiTheme="minorHAnsi" w:hAnsiTheme="minorHAnsi" w:cs="Arial"/>
                <w:iCs/>
                <w:sz w:val="20"/>
                <w:szCs w:val="20"/>
              </w:rPr>
              <w:t>13/10/2017</w:t>
            </w:r>
          </w:p>
        </w:tc>
        <w:tc>
          <w:tcPr>
            <w:tcW w:w="6237" w:type="dxa"/>
            <w:shd w:val="clear" w:color="auto" w:fill="auto"/>
          </w:tcPr>
          <w:p w:rsidR="006A7CC5" w:rsidRPr="006561F6" w:rsidRDefault="006A7CC5" w:rsidP="00310A28">
            <w:pPr>
              <w:rPr>
                <w:rFonts w:asciiTheme="minorHAnsi" w:hAnsiTheme="minorHAnsi"/>
                <w:sz w:val="20"/>
                <w:szCs w:val="20"/>
              </w:rPr>
            </w:pPr>
            <w:r w:rsidRPr="006561F6">
              <w:rPr>
                <w:rFonts w:asciiTheme="minorHAnsi" w:hAnsiTheme="minorHAnsi"/>
                <w:sz w:val="20"/>
                <w:szCs w:val="20"/>
              </w:rPr>
              <w:t xml:space="preserve">Consensus by the NBMCC that </w:t>
            </w:r>
            <w:proofErr w:type="spellStart"/>
            <w:r w:rsidRPr="009D6046">
              <w:rPr>
                <w:rFonts w:asciiTheme="minorHAnsi" w:hAnsiTheme="minorHAnsi"/>
                <w:i/>
                <w:sz w:val="20"/>
                <w:szCs w:val="20"/>
              </w:rPr>
              <w:t>Boerhavia</w:t>
            </w:r>
            <w:proofErr w:type="spellEnd"/>
            <w:r w:rsidRPr="009D6046">
              <w:rPr>
                <w:rFonts w:asciiTheme="minorHAnsi" w:hAnsiTheme="minorHAnsi"/>
                <w:i/>
                <w:sz w:val="20"/>
                <w:szCs w:val="20"/>
              </w:rPr>
              <w:t xml:space="preserve"> </w:t>
            </w:r>
            <w:proofErr w:type="spellStart"/>
            <w:r w:rsidRPr="009D6046">
              <w:rPr>
                <w:rFonts w:asciiTheme="minorHAnsi" w:hAnsiTheme="minorHAnsi"/>
                <w:i/>
                <w:sz w:val="20"/>
                <w:szCs w:val="20"/>
              </w:rPr>
              <w:t>erecta</w:t>
            </w:r>
            <w:proofErr w:type="spellEnd"/>
            <w:r w:rsidRPr="009D6046">
              <w:rPr>
                <w:rFonts w:asciiTheme="minorHAnsi" w:hAnsiTheme="minorHAnsi"/>
                <w:i/>
                <w:sz w:val="20"/>
                <w:szCs w:val="20"/>
              </w:rPr>
              <w:t xml:space="preserve"> </w:t>
            </w:r>
            <w:r w:rsidRPr="006561F6">
              <w:rPr>
                <w:rFonts w:asciiTheme="minorHAnsi" w:hAnsiTheme="minorHAnsi"/>
                <w:sz w:val="20"/>
                <w:szCs w:val="20"/>
              </w:rPr>
              <w:t>is not nationally signifi</w:t>
            </w:r>
            <w:r>
              <w:rPr>
                <w:rFonts w:asciiTheme="minorHAnsi" w:hAnsiTheme="minorHAnsi"/>
                <w:sz w:val="20"/>
                <w:szCs w:val="20"/>
              </w:rPr>
              <w:t>cant as defined under Schedule 3 of the NEBRA. As a</w:t>
            </w:r>
            <w:r w:rsidRPr="000345F8">
              <w:rPr>
                <w:rFonts w:asciiTheme="minorHAnsi" w:hAnsiTheme="minorHAnsi"/>
                <w:sz w:val="20"/>
                <w:szCs w:val="20"/>
              </w:rPr>
              <w:t xml:space="preserve"> weed of disturbed areas, </w:t>
            </w:r>
            <w:proofErr w:type="gramStart"/>
            <w:r w:rsidRPr="000345F8">
              <w:rPr>
                <w:rFonts w:asciiTheme="minorHAnsi" w:hAnsiTheme="minorHAnsi"/>
                <w:sz w:val="20"/>
                <w:szCs w:val="20"/>
              </w:rPr>
              <w:t>agriculture</w:t>
            </w:r>
            <w:proofErr w:type="gramEnd"/>
            <w:r w:rsidRPr="000345F8">
              <w:rPr>
                <w:rFonts w:asciiTheme="minorHAnsi" w:hAnsiTheme="minorHAnsi"/>
                <w:sz w:val="20"/>
                <w:szCs w:val="20"/>
              </w:rPr>
              <w:t xml:space="preserve"> and cultivation</w:t>
            </w:r>
            <w:r>
              <w:rPr>
                <w:rFonts w:asciiTheme="minorHAnsi" w:hAnsiTheme="minorHAnsi"/>
                <w:sz w:val="20"/>
                <w:szCs w:val="20"/>
              </w:rPr>
              <w:t xml:space="preserve">, it is unlikely to have nationally significant impacts on the environment or social amenity, as defined by the NEBRA.  Additionally, </w:t>
            </w:r>
            <w:r>
              <w:rPr>
                <w:rFonts w:asciiTheme="minorHAnsi" w:hAnsiTheme="minorHAnsi"/>
                <w:i/>
                <w:sz w:val="20"/>
                <w:szCs w:val="20"/>
              </w:rPr>
              <w:t>B.</w:t>
            </w:r>
            <w:r w:rsidRPr="009D6046">
              <w:rPr>
                <w:rFonts w:asciiTheme="minorHAnsi" w:hAnsiTheme="minorHAnsi"/>
                <w:i/>
                <w:sz w:val="20"/>
                <w:szCs w:val="20"/>
              </w:rPr>
              <w:t xml:space="preserve"> </w:t>
            </w:r>
            <w:proofErr w:type="spellStart"/>
            <w:r w:rsidRPr="009D6046">
              <w:rPr>
                <w:rFonts w:asciiTheme="minorHAnsi" w:hAnsiTheme="minorHAnsi"/>
                <w:i/>
                <w:sz w:val="20"/>
                <w:szCs w:val="20"/>
              </w:rPr>
              <w:t>erecta</w:t>
            </w:r>
            <w:proofErr w:type="spellEnd"/>
            <w:r>
              <w:rPr>
                <w:rFonts w:asciiTheme="minorHAnsi" w:hAnsiTheme="minorHAnsi"/>
                <w:sz w:val="20"/>
                <w:szCs w:val="20"/>
              </w:rPr>
              <w:t xml:space="preserve"> is unlikely to have a nationally significant impact on business activity, as defined by the NEBRA, as it is </w:t>
            </w:r>
            <w:r w:rsidRPr="000E7FA9">
              <w:rPr>
                <w:rFonts w:asciiTheme="minorHAnsi" w:hAnsiTheme="minorHAnsi"/>
                <w:sz w:val="20"/>
                <w:szCs w:val="20"/>
              </w:rPr>
              <w:t>unlikely to result in a substantial increase in business costs or substantial loss of production or business opportunities for an extended period.</w:t>
            </w:r>
          </w:p>
        </w:tc>
      </w:tr>
      <w:tr w:rsidR="006A7CC5" w:rsidRPr="00706260" w:rsidTr="006A7CC5">
        <w:trPr>
          <w:cantSplit/>
          <w:trHeight w:val="229"/>
        </w:trPr>
        <w:tc>
          <w:tcPr>
            <w:tcW w:w="1984" w:type="dxa"/>
          </w:tcPr>
          <w:p w:rsidR="006A7CC5" w:rsidRPr="00B37065" w:rsidRDefault="006A7CC5" w:rsidP="00F5510B">
            <w:pPr>
              <w:rPr>
                <w:rFonts w:asciiTheme="minorHAnsi" w:hAnsiTheme="minorHAnsi"/>
                <w:sz w:val="20"/>
                <w:szCs w:val="20"/>
              </w:rPr>
            </w:pPr>
            <w:proofErr w:type="spellStart"/>
            <w:r>
              <w:rPr>
                <w:rFonts w:asciiTheme="minorHAnsi" w:hAnsiTheme="minorHAnsi"/>
                <w:i/>
                <w:sz w:val="20"/>
                <w:szCs w:val="20"/>
              </w:rPr>
              <w:t>Solenopsis</w:t>
            </w:r>
            <w:proofErr w:type="spellEnd"/>
            <w:r>
              <w:rPr>
                <w:rFonts w:asciiTheme="minorHAnsi" w:hAnsiTheme="minorHAnsi"/>
                <w:i/>
                <w:sz w:val="20"/>
                <w:szCs w:val="20"/>
              </w:rPr>
              <w:t xml:space="preserve"> </w:t>
            </w:r>
            <w:proofErr w:type="spellStart"/>
            <w:r>
              <w:rPr>
                <w:rFonts w:asciiTheme="minorHAnsi" w:hAnsiTheme="minorHAnsi"/>
                <w:i/>
                <w:sz w:val="20"/>
                <w:szCs w:val="20"/>
              </w:rPr>
              <w:t>invicta</w:t>
            </w:r>
            <w:proofErr w:type="spellEnd"/>
            <w:r>
              <w:rPr>
                <w:rFonts w:asciiTheme="minorHAnsi" w:hAnsiTheme="minorHAnsi"/>
                <w:i/>
                <w:sz w:val="20"/>
                <w:szCs w:val="20"/>
              </w:rPr>
              <w:t xml:space="preserve"> </w:t>
            </w:r>
            <w:r>
              <w:rPr>
                <w:rFonts w:asciiTheme="minorHAnsi" w:hAnsiTheme="minorHAnsi"/>
                <w:sz w:val="20"/>
                <w:szCs w:val="20"/>
              </w:rPr>
              <w:t>(red imported fire ant)</w:t>
            </w:r>
          </w:p>
        </w:tc>
        <w:tc>
          <w:tcPr>
            <w:tcW w:w="993" w:type="dxa"/>
            <w:shd w:val="clear" w:color="auto" w:fill="auto"/>
            <w:noWrap/>
          </w:tcPr>
          <w:p w:rsidR="006A7CC5" w:rsidRPr="006561F6" w:rsidRDefault="006A7CC5" w:rsidP="00F5510B">
            <w:pPr>
              <w:rPr>
                <w:rFonts w:asciiTheme="minorHAnsi" w:hAnsiTheme="minorHAnsi"/>
                <w:sz w:val="20"/>
                <w:szCs w:val="20"/>
              </w:rPr>
            </w:pPr>
            <w:r>
              <w:rPr>
                <w:rFonts w:asciiTheme="minorHAnsi" w:hAnsiTheme="minorHAnsi"/>
                <w:sz w:val="20"/>
                <w:szCs w:val="20"/>
              </w:rPr>
              <w:t>Ant</w:t>
            </w:r>
          </w:p>
        </w:tc>
        <w:tc>
          <w:tcPr>
            <w:tcW w:w="1275" w:type="dxa"/>
            <w:shd w:val="clear" w:color="auto" w:fill="auto"/>
            <w:noWrap/>
          </w:tcPr>
          <w:p w:rsidR="006A7CC5" w:rsidRPr="006561F6" w:rsidRDefault="006A7CC5" w:rsidP="00F5510B">
            <w:pPr>
              <w:rPr>
                <w:rFonts w:asciiTheme="minorHAnsi" w:hAnsiTheme="minorHAnsi"/>
                <w:sz w:val="20"/>
                <w:szCs w:val="20"/>
              </w:rPr>
            </w:pPr>
            <w:r>
              <w:rPr>
                <w:rFonts w:asciiTheme="minorHAnsi" w:hAnsiTheme="minorHAnsi"/>
                <w:sz w:val="20"/>
                <w:szCs w:val="20"/>
              </w:rPr>
              <w:t>VIC</w:t>
            </w:r>
          </w:p>
        </w:tc>
        <w:tc>
          <w:tcPr>
            <w:tcW w:w="1418" w:type="dxa"/>
          </w:tcPr>
          <w:p w:rsidR="006A7CC5" w:rsidRPr="006561F6" w:rsidRDefault="006A7CC5" w:rsidP="00F5510B">
            <w:pPr>
              <w:rPr>
                <w:rFonts w:asciiTheme="minorHAnsi" w:hAnsiTheme="minorHAnsi" w:cs="Arial"/>
                <w:iCs/>
                <w:sz w:val="20"/>
                <w:szCs w:val="20"/>
              </w:rPr>
            </w:pPr>
            <w:r>
              <w:rPr>
                <w:rFonts w:asciiTheme="minorHAnsi" w:hAnsiTheme="minorHAnsi" w:cs="Arial"/>
                <w:iCs/>
                <w:sz w:val="20"/>
                <w:szCs w:val="20"/>
              </w:rPr>
              <w:t>24/2/2018</w:t>
            </w:r>
          </w:p>
        </w:tc>
        <w:tc>
          <w:tcPr>
            <w:tcW w:w="1417" w:type="dxa"/>
          </w:tcPr>
          <w:p w:rsidR="006A7CC5" w:rsidRPr="006561F6" w:rsidRDefault="006A7CC5" w:rsidP="00F5510B">
            <w:pPr>
              <w:tabs>
                <w:tab w:val="left" w:pos="793"/>
              </w:tabs>
              <w:jc w:val="both"/>
              <w:rPr>
                <w:rFonts w:asciiTheme="minorHAnsi" w:hAnsiTheme="minorHAnsi" w:cs="Arial"/>
                <w:iCs/>
                <w:sz w:val="20"/>
                <w:szCs w:val="20"/>
              </w:rPr>
            </w:pPr>
            <w:r>
              <w:rPr>
                <w:rFonts w:asciiTheme="minorHAnsi" w:hAnsiTheme="minorHAnsi" w:cs="Arial"/>
                <w:iCs/>
                <w:sz w:val="20"/>
                <w:szCs w:val="20"/>
              </w:rPr>
              <w:t>12/04/2018</w:t>
            </w:r>
          </w:p>
        </w:tc>
        <w:tc>
          <w:tcPr>
            <w:tcW w:w="6237" w:type="dxa"/>
            <w:shd w:val="clear" w:color="auto" w:fill="auto"/>
          </w:tcPr>
          <w:p w:rsidR="006A7CC5" w:rsidRPr="006561F6" w:rsidRDefault="006A7CC5" w:rsidP="00F5510B">
            <w:pPr>
              <w:rPr>
                <w:rFonts w:asciiTheme="minorHAnsi" w:hAnsiTheme="minorHAnsi"/>
                <w:sz w:val="20"/>
                <w:szCs w:val="20"/>
              </w:rPr>
            </w:pPr>
            <w:r>
              <w:rPr>
                <w:rFonts w:asciiTheme="minorHAnsi" w:hAnsiTheme="minorHAnsi"/>
                <w:sz w:val="20"/>
                <w:szCs w:val="20"/>
              </w:rPr>
              <w:t>C</w:t>
            </w:r>
            <w:r w:rsidRPr="00B37065">
              <w:rPr>
                <w:rFonts w:asciiTheme="minorHAnsi" w:hAnsiTheme="minorHAnsi"/>
                <w:sz w:val="20"/>
                <w:szCs w:val="20"/>
              </w:rPr>
              <w:t xml:space="preserve">onsensus by the NBMCC that </w:t>
            </w:r>
            <w:proofErr w:type="spellStart"/>
            <w:r w:rsidRPr="00B37065">
              <w:rPr>
                <w:rFonts w:asciiTheme="minorHAnsi" w:hAnsiTheme="minorHAnsi"/>
                <w:i/>
                <w:sz w:val="20"/>
                <w:szCs w:val="20"/>
              </w:rPr>
              <w:t>Solenopsis</w:t>
            </w:r>
            <w:proofErr w:type="spellEnd"/>
            <w:r w:rsidRPr="00B37065">
              <w:rPr>
                <w:rFonts w:asciiTheme="minorHAnsi" w:hAnsiTheme="minorHAnsi"/>
                <w:i/>
                <w:sz w:val="20"/>
                <w:szCs w:val="20"/>
              </w:rPr>
              <w:t xml:space="preserve"> </w:t>
            </w:r>
            <w:proofErr w:type="spellStart"/>
            <w:r w:rsidRPr="00B37065">
              <w:rPr>
                <w:rFonts w:asciiTheme="minorHAnsi" w:hAnsiTheme="minorHAnsi"/>
                <w:i/>
                <w:sz w:val="20"/>
                <w:szCs w:val="20"/>
              </w:rPr>
              <w:t>invicta</w:t>
            </w:r>
            <w:proofErr w:type="spellEnd"/>
            <w:r w:rsidRPr="00B37065">
              <w:rPr>
                <w:rFonts w:asciiTheme="minorHAnsi" w:hAnsiTheme="minorHAnsi"/>
                <w:sz w:val="20"/>
                <w:szCs w:val="20"/>
              </w:rPr>
              <w:t xml:space="preserve"> is a nationally significant pest as defined by the NEBRA; however, there is no evidence that the pest has established in Truganina, Victoria. This is because additional surveillance and luring activities at the site, wharf and transport company, and related tracing activities</w:t>
            </w:r>
            <w:r>
              <w:rPr>
                <w:rFonts w:asciiTheme="minorHAnsi" w:hAnsiTheme="minorHAnsi"/>
                <w:sz w:val="20"/>
                <w:szCs w:val="20"/>
              </w:rPr>
              <w:t>,</w:t>
            </w:r>
            <w:r w:rsidRPr="00B37065">
              <w:rPr>
                <w:rFonts w:asciiTheme="minorHAnsi" w:hAnsiTheme="minorHAnsi"/>
                <w:sz w:val="20"/>
                <w:szCs w:val="20"/>
              </w:rPr>
              <w:t xml:space="preserve"> have not resulted in the detection of any further </w:t>
            </w:r>
            <w:r w:rsidRPr="00B37065">
              <w:rPr>
                <w:rFonts w:asciiTheme="minorHAnsi" w:hAnsiTheme="minorHAnsi"/>
                <w:i/>
                <w:sz w:val="20"/>
                <w:szCs w:val="20"/>
              </w:rPr>
              <w:t xml:space="preserve">S. </w:t>
            </w:r>
            <w:proofErr w:type="spellStart"/>
            <w:r w:rsidRPr="00B37065">
              <w:rPr>
                <w:rFonts w:asciiTheme="minorHAnsi" w:hAnsiTheme="minorHAnsi"/>
                <w:i/>
                <w:sz w:val="20"/>
                <w:szCs w:val="20"/>
              </w:rPr>
              <w:t>invicta</w:t>
            </w:r>
            <w:proofErr w:type="spellEnd"/>
            <w:r w:rsidRPr="00B37065">
              <w:rPr>
                <w:rFonts w:asciiTheme="minorHAnsi" w:hAnsiTheme="minorHAnsi"/>
                <w:sz w:val="20"/>
                <w:szCs w:val="20"/>
              </w:rPr>
              <w:t>.</w:t>
            </w:r>
          </w:p>
        </w:tc>
      </w:tr>
    </w:tbl>
    <w:p w:rsidR="00453E56" w:rsidRPr="008E7710" w:rsidRDefault="00453E56" w:rsidP="00C15A40">
      <w:pPr>
        <w:ind w:firstLine="720"/>
        <w:rPr>
          <w:rFonts w:asciiTheme="minorHAnsi" w:hAnsiTheme="minorHAnsi"/>
          <w:sz w:val="22"/>
          <w:szCs w:val="22"/>
        </w:rPr>
      </w:pPr>
    </w:p>
    <w:sectPr w:rsidR="00453E56" w:rsidRPr="008E7710" w:rsidSect="00FA6D2D">
      <w:footerReference w:type="default" r:id="rId8"/>
      <w:headerReference w:type="first" r:id="rId9"/>
      <w:pgSz w:w="16838" w:h="11906" w:orient="landscape"/>
      <w:pgMar w:top="720" w:right="720" w:bottom="720" w:left="720" w:header="425" w:footer="4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32AC" w:rsidRDefault="002432AC" w:rsidP="004F1017">
      <w:r>
        <w:separator/>
      </w:r>
    </w:p>
  </w:endnote>
  <w:endnote w:type="continuationSeparator" w:id="0">
    <w:p w:rsidR="002432AC" w:rsidRDefault="002432AC" w:rsidP="004F1017">
      <w:r>
        <w:continuationSeparator/>
      </w:r>
    </w:p>
  </w:endnote>
  <w:endnote w:type="continuationNotice" w:id="1">
    <w:p w:rsidR="002432AC" w:rsidRDefault="00243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65E8" w:rsidRPr="00A406EB" w:rsidRDefault="00B165E8" w:rsidP="00B0357C">
    <w:pPr>
      <w:jc w:val="right"/>
      <w:rPr>
        <w:rFonts w:ascii="Calibri" w:hAnsi="Calibri"/>
        <w:color w:val="000000"/>
        <w:sz w:val="22"/>
        <w:szCs w:val="22"/>
      </w:rPr>
    </w:pPr>
    <w:r w:rsidRPr="00A406EB">
      <w:rPr>
        <w:rFonts w:ascii="Calibri" w:hAnsi="Calibri"/>
        <w:color w:val="000000"/>
        <w:sz w:val="22"/>
        <w:szCs w:val="22"/>
      </w:rPr>
      <w:t xml:space="preserve">Page </w:t>
    </w:r>
    <w:r w:rsidRPr="00A406EB">
      <w:rPr>
        <w:rFonts w:ascii="Calibri" w:hAnsi="Calibri"/>
        <w:color w:val="000000"/>
        <w:sz w:val="22"/>
        <w:szCs w:val="22"/>
      </w:rPr>
      <w:fldChar w:fldCharType="begin"/>
    </w:r>
    <w:r w:rsidRPr="00A406EB">
      <w:rPr>
        <w:rFonts w:ascii="Calibri" w:hAnsi="Calibri"/>
        <w:color w:val="000000"/>
        <w:sz w:val="22"/>
        <w:szCs w:val="22"/>
      </w:rPr>
      <w:instrText xml:space="preserve"> PAGE </w:instrText>
    </w:r>
    <w:r w:rsidRPr="00A406EB">
      <w:rPr>
        <w:rFonts w:ascii="Calibri" w:hAnsi="Calibri"/>
        <w:color w:val="000000"/>
        <w:sz w:val="22"/>
        <w:szCs w:val="22"/>
      </w:rPr>
      <w:fldChar w:fldCharType="separate"/>
    </w:r>
    <w:r w:rsidR="009D6046">
      <w:rPr>
        <w:rFonts w:ascii="Calibri" w:hAnsi="Calibri"/>
        <w:noProof/>
        <w:color w:val="000000"/>
        <w:sz w:val="22"/>
        <w:szCs w:val="22"/>
      </w:rPr>
      <w:t>2</w:t>
    </w:r>
    <w:r w:rsidRPr="00A406EB">
      <w:rPr>
        <w:rFonts w:ascii="Calibri" w:hAnsi="Calibri"/>
        <w:color w:val="000000"/>
        <w:sz w:val="22"/>
        <w:szCs w:val="22"/>
      </w:rPr>
      <w:fldChar w:fldCharType="end"/>
    </w:r>
    <w:r w:rsidRPr="00A406EB">
      <w:rPr>
        <w:rFonts w:ascii="Calibri" w:hAnsi="Calibri"/>
        <w:color w:val="000000"/>
        <w:sz w:val="22"/>
        <w:szCs w:val="22"/>
      </w:rPr>
      <w:t xml:space="preserve"> of </w:t>
    </w:r>
    <w:r w:rsidRPr="00A406EB">
      <w:rPr>
        <w:rFonts w:ascii="Calibri" w:hAnsi="Calibri"/>
        <w:color w:val="000000"/>
        <w:sz w:val="22"/>
        <w:szCs w:val="22"/>
      </w:rPr>
      <w:fldChar w:fldCharType="begin"/>
    </w:r>
    <w:r w:rsidRPr="00A406EB">
      <w:rPr>
        <w:rFonts w:ascii="Calibri" w:hAnsi="Calibri"/>
        <w:color w:val="000000"/>
        <w:sz w:val="22"/>
        <w:szCs w:val="22"/>
      </w:rPr>
      <w:instrText xml:space="preserve"> NUMPAGES  </w:instrText>
    </w:r>
    <w:r w:rsidRPr="00A406EB">
      <w:rPr>
        <w:rFonts w:ascii="Calibri" w:hAnsi="Calibri"/>
        <w:color w:val="000000"/>
        <w:sz w:val="22"/>
        <w:szCs w:val="22"/>
      </w:rPr>
      <w:fldChar w:fldCharType="separate"/>
    </w:r>
    <w:r w:rsidR="005912BB">
      <w:rPr>
        <w:rFonts w:ascii="Calibri" w:hAnsi="Calibri"/>
        <w:noProof/>
        <w:color w:val="000000"/>
        <w:sz w:val="22"/>
        <w:szCs w:val="22"/>
      </w:rPr>
      <w:t>1</w:t>
    </w:r>
    <w:r w:rsidRPr="00A406EB">
      <w:rPr>
        <w:rFonts w:ascii="Calibri" w:hAnsi="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32AC" w:rsidRDefault="002432AC" w:rsidP="004F1017">
      <w:r>
        <w:separator/>
      </w:r>
    </w:p>
  </w:footnote>
  <w:footnote w:type="continuationSeparator" w:id="0">
    <w:p w:rsidR="002432AC" w:rsidRDefault="002432AC" w:rsidP="004F1017">
      <w:r>
        <w:continuationSeparator/>
      </w:r>
    </w:p>
  </w:footnote>
  <w:footnote w:type="continuationNotice" w:id="1">
    <w:p w:rsidR="002432AC" w:rsidRDefault="002432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6D2D" w:rsidRPr="00223BA5" w:rsidRDefault="00223BA5" w:rsidP="00223BA5">
    <w:pPr>
      <w:pStyle w:val="Header"/>
      <w:rPr>
        <w:bCs/>
        <w:sz w:val="20"/>
      </w:rPr>
    </w:pPr>
    <w:r w:rsidRPr="00223BA5">
      <w:rPr>
        <w:rFonts w:ascii="Calibri" w:hAnsi="Calibri" w:cs="Arial"/>
        <w:bCs/>
        <w:color w:val="000000"/>
        <w:sz w:val="20"/>
      </w:rPr>
      <w:t>National Biosecurity Management Consultative Committee (NBMCC) and the National Biosecurity Management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6A39"/>
    <w:multiLevelType w:val="hybridMultilevel"/>
    <w:tmpl w:val="92DA5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360467"/>
    <w:multiLevelType w:val="hybridMultilevel"/>
    <w:tmpl w:val="56A08922"/>
    <w:lvl w:ilvl="0" w:tplc="FC366D02">
      <w:start w:val="43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E168DF"/>
    <w:multiLevelType w:val="hybridMultilevel"/>
    <w:tmpl w:val="1C5EC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6C7E8E"/>
    <w:multiLevelType w:val="hybridMultilevel"/>
    <w:tmpl w:val="DB667B24"/>
    <w:lvl w:ilvl="0" w:tplc="0C090001">
      <w:start w:val="1"/>
      <w:numFmt w:val="bullet"/>
      <w:lvlText w:val=""/>
      <w:lvlJc w:val="left"/>
      <w:pPr>
        <w:ind w:left="360" w:hanging="360"/>
      </w:pPr>
      <w:rPr>
        <w:rFonts w:ascii="Symbol" w:hAnsi="Symbol" w:hint="default"/>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4" w15:restartNumberingAfterBreak="0">
    <w:nsid w:val="1F1E6ECC"/>
    <w:multiLevelType w:val="hybridMultilevel"/>
    <w:tmpl w:val="766A3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0B09B3"/>
    <w:multiLevelType w:val="hybridMultilevel"/>
    <w:tmpl w:val="901E770E"/>
    <w:lvl w:ilvl="0" w:tplc="070A7A70">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12F58"/>
    <w:multiLevelType w:val="hybridMultilevel"/>
    <w:tmpl w:val="E7321CF2"/>
    <w:lvl w:ilvl="0" w:tplc="108AD07E">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B9080C"/>
    <w:multiLevelType w:val="hybridMultilevel"/>
    <w:tmpl w:val="C8A864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1CA43CF"/>
    <w:multiLevelType w:val="hybridMultilevel"/>
    <w:tmpl w:val="5B9C0B58"/>
    <w:lvl w:ilvl="0" w:tplc="796A4688">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27832"/>
    <w:multiLevelType w:val="hybridMultilevel"/>
    <w:tmpl w:val="D8BAD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DC45A9F"/>
    <w:multiLevelType w:val="hybridMultilevel"/>
    <w:tmpl w:val="69988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A457890"/>
    <w:multiLevelType w:val="hybridMultilevel"/>
    <w:tmpl w:val="FBD4853A"/>
    <w:lvl w:ilvl="0" w:tplc="8B84BB2C">
      <w:start w:val="200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C327B1"/>
    <w:multiLevelType w:val="hybridMultilevel"/>
    <w:tmpl w:val="D36A0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4F7B4F"/>
    <w:multiLevelType w:val="hybridMultilevel"/>
    <w:tmpl w:val="C1820D2A"/>
    <w:lvl w:ilvl="0" w:tplc="0C090017">
      <w:start w:val="1"/>
      <w:numFmt w:val="lowerLetter"/>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4" w15:restartNumberingAfterBreak="0">
    <w:nsid w:val="60E32213"/>
    <w:multiLevelType w:val="hybridMultilevel"/>
    <w:tmpl w:val="B4DA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6D1DFC"/>
    <w:multiLevelType w:val="hybridMultilevel"/>
    <w:tmpl w:val="96CEC31E"/>
    <w:lvl w:ilvl="0" w:tplc="F59600A8">
      <w:start w:val="200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B863D5"/>
    <w:multiLevelType w:val="hybridMultilevel"/>
    <w:tmpl w:val="C1820D2A"/>
    <w:lvl w:ilvl="0" w:tplc="0C090017">
      <w:start w:val="1"/>
      <w:numFmt w:val="lowerLetter"/>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7" w15:restartNumberingAfterBreak="0">
    <w:nsid w:val="763D6563"/>
    <w:multiLevelType w:val="hybridMultilevel"/>
    <w:tmpl w:val="2308462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7BAC3621"/>
    <w:multiLevelType w:val="hybridMultilevel"/>
    <w:tmpl w:val="BD24C5DC"/>
    <w:lvl w:ilvl="0" w:tplc="223EF1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14095A"/>
    <w:multiLevelType w:val="hybridMultilevel"/>
    <w:tmpl w:val="4C5CBED4"/>
    <w:lvl w:ilvl="0" w:tplc="77B25348">
      <w:numFmt w:val="bullet"/>
      <w:lvlText w:val="-"/>
      <w:lvlJc w:val="left"/>
      <w:pPr>
        <w:ind w:left="720" w:hanging="360"/>
      </w:pPr>
      <w:rPr>
        <w:rFonts w:ascii="Calibri" w:eastAsia="Times New Roman" w:hAnsi="Calibri"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8"/>
  </w:num>
  <w:num w:numId="4">
    <w:abstractNumId w:val="5"/>
  </w:num>
  <w:num w:numId="5">
    <w:abstractNumId w:val="15"/>
  </w:num>
  <w:num w:numId="6">
    <w:abstractNumId w:val="1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2"/>
  </w:num>
  <w:num w:numId="11">
    <w:abstractNumId w:val="3"/>
  </w:num>
  <w:num w:numId="12">
    <w:abstractNumId w:val="4"/>
  </w:num>
  <w:num w:numId="13">
    <w:abstractNumId w:val="6"/>
  </w:num>
  <w:num w:numId="14">
    <w:abstractNumId w:val="1"/>
  </w:num>
  <w:num w:numId="15">
    <w:abstractNumId w:val="12"/>
  </w:num>
  <w:num w:numId="16">
    <w:abstractNumId w:val="18"/>
  </w:num>
  <w:num w:numId="17">
    <w:abstractNumId w:val="0"/>
  </w:num>
  <w:num w:numId="18">
    <w:abstractNumId w:val="9"/>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17"/>
    <w:rsid w:val="00002952"/>
    <w:rsid w:val="00003B83"/>
    <w:rsid w:val="000128F2"/>
    <w:rsid w:val="00015D31"/>
    <w:rsid w:val="00031986"/>
    <w:rsid w:val="000345F8"/>
    <w:rsid w:val="00035DB3"/>
    <w:rsid w:val="0003700C"/>
    <w:rsid w:val="00042CE8"/>
    <w:rsid w:val="00044F94"/>
    <w:rsid w:val="0004523F"/>
    <w:rsid w:val="0004556B"/>
    <w:rsid w:val="00047D18"/>
    <w:rsid w:val="00051103"/>
    <w:rsid w:val="00055E8D"/>
    <w:rsid w:val="00062BFA"/>
    <w:rsid w:val="00064C9A"/>
    <w:rsid w:val="00065329"/>
    <w:rsid w:val="0006619B"/>
    <w:rsid w:val="000702CD"/>
    <w:rsid w:val="00070A7C"/>
    <w:rsid w:val="00070C1B"/>
    <w:rsid w:val="000711FE"/>
    <w:rsid w:val="00082E1B"/>
    <w:rsid w:val="0008653F"/>
    <w:rsid w:val="00087278"/>
    <w:rsid w:val="00091946"/>
    <w:rsid w:val="00091B7A"/>
    <w:rsid w:val="00096481"/>
    <w:rsid w:val="00096C79"/>
    <w:rsid w:val="00097073"/>
    <w:rsid w:val="000979F4"/>
    <w:rsid w:val="000A08CD"/>
    <w:rsid w:val="000A3D8F"/>
    <w:rsid w:val="000A430F"/>
    <w:rsid w:val="000B26D4"/>
    <w:rsid w:val="000B2A0A"/>
    <w:rsid w:val="000B5089"/>
    <w:rsid w:val="000B52D8"/>
    <w:rsid w:val="000B5A5D"/>
    <w:rsid w:val="000B62BB"/>
    <w:rsid w:val="000C2523"/>
    <w:rsid w:val="000C26EE"/>
    <w:rsid w:val="000C27C9"/>
    <w:rsid w:val="000C2E7F"/>
    <w:rsid w:val="000C4575"/>
    <w:rsid w:val="000C626C"/>
    <w:rsid w:val="000C6CE4"/>
    <w:rsid w:val="000D02CA"/>
    <w:rsid w:val="000D1D17"/>
    <w:rsid w:val="000D34F5"/>
    <w:rsid w:val="000E42A9"/>
    <w:rsid w:val="000E43D1"/>
    <w:rsid w:val="000E6816"/>
    <w:rsid w:val="000E6CCF"/>
    <w:rsid w:val="000E7D24"/>
    <w:rsid w:val="000E7FA9"/>
    <w:rsid w:val="00101BEA"/>
    <w:rsid w:val="001034C2"/>
    <w:rsid w:val="00107DE1"/>
    <w:rsid w:val="00110A13"/>
    <w:rsid w:val="001155ED"/>
    <w:rsid w:val="001158DA"/>
    <w:rsid w:val="0012049F"/>
    <w:rsid w:val="0012299D"/>
    <w:rsid w:val="00122A08"/>
    <w:rsid w:val="00122D68"/>
    <w:rsid w:val="00122F4E"/>
    <w:rsid w:val="00124FBF"/>
    <w:rsid w:val="00131BF5"/>
    <w:rsid w:val="0013462D"/>
    <w:rsid w:val="001349D2"/>
    <w:rsid w:val="001414D9"/>
    <w:rsid w:val="00141F6C"/>
    <w:rsid w:val="00142677"/>
    <w:rsid w:val="00143FD5"/>
    <w:rsid w:val="00145E5E"/>
    <w:rsid w:val="00147647"/>
    <w:rsid w:val="001502FA"/>
    <w:rsid w:val="0015171E"/>
    <w:rsid w:val="00153C7E"/>
    <w:rsid w:val="00153E6C"/>
    <w:rsid w:val="001551E9"/>
    <w:rsid w:val="00157D8E"/>
    <w:rsid w:val="00160D7B"/>
    <w:rsid w:val="00164AFB"/>
    <w:rsid w:val="00166EE2"/>
    <w:rsid w:val="00170CBE"/>
    <w:rsid w:val="001726D4"/>
    <w:rsid w:val="00173A6A"/>
    <w:rsid w:val="00175576"/>
    <w:rsid w:val="00180EF7"/>
    <w:rsid w:val="00187085"/>
    <w:rsid w:val="00187AA7"/>
    <w:rsid w:val="00190093"/>
    <w:rsid w:val="0019267C"/>
    <w:rsid w:val="001967A8"/>
    <w:rsid w:val="001A1125"/>
    <w:rsid w:val="001A5E51"/>
    <w:rsid w:val="001A6C82"/>
    <w:rsid w:val="001B043C"/>
    <w:rsid w:val="001B26D3"/>
    <w:rsid w:val="001B4447"/>
    <w:rsid w:val="001B494E"/>
    <w:rsid w:val="001C147D"/>
    <w:rsid w:val="001C233C"/>
    <w:rsid w:val="001C3DE7"/>
    <w:rsid w:val="001C5652"/>
    <w:rsid w:val="001C6A76"/>
    <w:rsid w:val="001D1755"/>
    <w:rsid w:val="001D1EAE"/>
    <w:rsid w:val="001D2096"/>
    <w:rsid w:val="001D356A"/>
    <w:rsid w:val="001D3D5C"/>
    <w:rsid w:val="001D5C83"/>
    <w:rsid w:val="001D6BDE"/>
    <w:rsid w:val="001D7EAD"/>
    <w:rsid w:val="001E0C50"/>
    <w:rsid w:val="001E2233"/>
    <w:rsid w:val="001E31AD"/>
    <w:rsid w:val="001E3E18"/>
    <w:rsid w:val="001E4D63"/>
    <w:rsid w:val="001E7DFB"/>
    <w:rsid w:val="001F012C"/>
    <w:rsid w:val="001F1071"/>
    <w:rsid w:val="001F36A2"/>
    <w:rsid w:val="00202030"/>
    <w:rsid w:val="00205C63"/>
    <w:rsid w:val="0020618B"/>
    <w:rsid w:val="002073AB"/>
    <w:rsid w:val="00207CA0"/>
    <w:rsid w:val="00211163"/>
    <w:rsid w:val="0021250A"/>
    <w:rsid w:val="0021483B"/>
    <w:rsid w:val="00220C7C"/>
    <w:rsid w:val="0022207C"/>
    <w:rsid w:val="00222FED"/>
    <w:rsid w:val="00223BA5"/>
    <w:rsid w:val="00226E80"/>
    <w:rsid w:val="00227C4C"/>
    <w:rsid w:val="002351E0"/>
    <w:rsid w:val="00237B0D"/>
    <w:rsid w:val="002432AC"/>
    <w:rsid w:val="00244D9E"/>
    <w:rsid w:val="00247A15"/>
    <w:rsid w:val="00250914"/>
    <w:rsid w:val="00250E08"/>
    <w:rsid w:val="00260FB1"/>
    <w:rsid w:val="002613F4"/>
    <w:rsid w:val="00262E41"/>
    <w:rsid w:val="00265610"/>
    <w:rsid w:val="00265935"/>
    <w:rsid w:val="00266842"/>
    <w:rsid w:val="002729C9"/>
    <w:rsid w:val="0027735F"/>
    <w:rsid w:val="00280AC7"/>
    <w:rsid w:val="002818D5"/>
    <w:rsid w:val="00284482"/>
    <w:rsid w:val="002846C1"/>
    <w:rsid w:val="002848B7"/>
    <w:rsid w:val="002864EE"/>
    <w:rsid w:val="002923C4"/>
    <w:rsid w:val="002A4445"/>
    <w:rsid w:val="002A5836"/>
    <w:rsid w:val="002A6FB6"/>
    <w:rsid w:val="002A701B"/>
    <w:rsid w:val="002A7438"/>
    <w:rsid w:val="002B7A32"/>
    <w:rsid w:val="002C5434"/>
    <w:rsid w:val="002D0D18"/>
    <w:rsid w:val="002D5D6F"/>
    <w:rsid w:val="002D60D6"/>
    <w:rsid w:val="002E42F9"/>
    <w:rsid w:val="002E6B12"/>
    <w:rsid w:val="002E6C22"/>
    <w:rsid w:val="002E7089"/>
    <w:rsid w:val="002E7E31"/>
    <w:rsid w:val="002F0ED8"/>
    <w:rsid w:val="002F31F0"/>
    <w:rsid w:val="002F4171"/>
    <w:rsid w:val="002F6053"/>
    <w:rsid w:val="002F7B50"/>
    <w:rsid w:val="002F7E0A"/>
    <w:rsid w:val="00301045"/>
    <w:rsid w:val="00310A28"/>
    <w:rsid w:val="00311E41"/>
    <w:rsid w:val="00314C43"/>
    <w:rsid w:val="00322328"/>
    <w:rsid w:val="0032306B"/>
    <w:rsid w:val="00325660"/>
    <w:rsid w:val="00331368"/>
    <w:rsid w:val="0033196E"/>
    <w:rsid w:val="00332C21"/>
    <w:rsid w:val="00334CB3"/>
    <w:rsid w:val="0033511A"/>
    <w:rsid w:val="003357C3"/>
    <w:rsid w:val="00343B05"/>
    <w:rsid w:val="00351033"/>
    <w:rsid w:val="003525F4"/>
    <w:rsid w:val="0035427B"/>
    <w:rsid w:val="00355981"/>
    <w:rsid w:val="00360FBF"/>
    <w:rsid w:val="00362661"/>
    <w:rsid w:val="00363C73"/>
    <w:rsid w:val="00364DE7"/>
    <w:rsid w:val="003714A1"/>
    <w:rsid w:val="003728A8"/>
    <w:rsid w:val="00376E91"/>
    <w:rsid w:val="00377340"/>
    <w:rsid w:val="00382183"/>
    <w:rsid w:val="00382D59"/>
    <w:rsid w:val="0038309B"/>
    <w:rsid w:val="003833D2"/>
    <w:rsid w:val="00385DF0"/>
    <w:rsid w:val="00391DC0"/>
    <w:rsid w:val="003A05B3"/>
    <w:rsid w:val="003A237E"/>
    <w:rsid w:val="003A5484"/>
    <w:rsid w:val="003C1DB6"/>
    <w:rsid w:val="003C2303"/>
    <w:rsid w:val="003C26B0"/>
    <w:rsid w:val="003C47E0"/>
    <w:rsid w:val="003C5FD7"/>
    <w:rsid w:val="003C7277"/>
    <w:rsid w:val="003C7815"/>
    <w:rsid w:val="003D785D"/>
    <w:rsid w:val="003E1C98"/>
    <w:rsid w:val="003E26FC"/>
    <w:rsid w:val="003E2783"/>
    <w:rsid w:val="003E3A2E"/>
    <w:rsid w:val="003E49DA"/>
    <w:rsid w:val="003F1108"/>
    <w:rsid w:val="003F5EE1"/>
    <w:rsid w:val="0040081F"/>
    <w:rsid w:val="00401E1E"/>
    <w:rsid w:val="004035FF"/>
    <w:rsid w:val="00403E04"/>
    <w:rsid w:val="004054E4"/>
    <w:rsid w:val="00410361"/>
    <w:rsid w:val="00412FBA"/>
    <w:rsid w:val="00414053"/>
    <w:rsid w:val="0041493F"/>
    <w:rsid w:val="00415AD0"/>
    <w:rsid w:val="004164FE"/>
    <w:rsid w:val="00417A8B"/>
    <w:rsid w:val="00422FE5"/>
    <w:rsid w:val="00424940"/>
    <w:rsid w:val="00427524"/>
    <w:rsid w:val="00431015"/>
    <w:rsid w:val="00440545"/>
    <w:rsid w:val="00441AE5"/>
    <w:rsid w:val="00442945"/>
    <w:rsid w:val="00447B27"/>
    <w:rsid w:val="00447DD1"/>
    <w:rsid w:val="00452207"/>
    <w:rsid w:val="00453E56"/>
    <w:rsid w:val="00455C61"/>
    <w:rsid w:val="0045716F"/>
    <w:rsid w:val="00465685"/>
    <w:rsid w:val="0047257A"/>
    <w:rsid w:val="004744C4"/>
    <w:rsid w:val="004808A5"/>
    <w:rsid w:val="00483134"/>
    <w:rsid w:val="00494A39"/>
    <w:rsid w:val="004A1A88"/>
    <w:rsid w:val="004B072C"/>
    <w:rsid w:val="004B0C4C"/>
    <w:rsid w:val="004B18BB"/>
    <w:rsid w:val="004B6B74"/>
    <w:rsid w:val="004B7757"/>
    <w:rsid w:val="004C0ABF"/>
    <w:rsid w:val="004C3F8A"/>
    <w:rsid w:val="004C4260"/>
    <w:rsid w:val="004C76F5"/>
    <w:rsid w:val="004C7724"/>
    <w:rsid w:val="004D5A74"/>
    <w:rsid w:val="004F1017"/>
    <w:rsid w:val="004F4D49"/>
    <w:rsid w:val="004F65F1"/>
    <w:rsid w:val="004F6FA9"/>
    <w:rsid w:val="004F7264"/>
    <w:rsid w:val="004F733E"/>
    <w:rsid w:val="0050083A"/>
    <w:rsid w:val="00500F02"/>
    <w:rsid w:val="00500F29"/>
    <w:rsid w:val="00504B25"/>
    <w:rsid w:val="00504DCB"/>
    <w:rsid w:val="005068E4"/>
    <w:rsid w:val="00510C8A"/>
    <w:rsid w:val="00510DFE"/>
    <w:rsid w:val="00510F0A"/>
    <w:rsid w:val="0051208E"/>
    <w:rsid w:val="00512380"/>
    <w:rsid w:val="00513BF0"/>
    <w:rsid w:val="005164E5"/>
    <w:rsid w:val="00527A79"/>
    <w:rsid w:val="0053064D"/>
    <w:rsid w:val="005352B4"/>
    <w:rsid w:val="00535D8A"/>
    <w:rsid w:val="00536F83"/>
    <w:rsid w:val="00540DFB"/>
    <w:rsid w:val="005516A6"/>
    <w:rsid w:val="005556BC"/>
    <w:rsid w:val="005557B3"/>
    <w:rsid w:val="00557F5A"/>
    <w:rsid w:val="00571F96"/>
    <w:rsid w:val="00573082"/>
    <w:rsid w:val="00575892"/>
    <w:rsid w:val="00580481"/>
    <w:rsid w:val="005838C3"/>
    <w:rsid w:val="00583D58"/>
    <w:rsid w:val="00584EB2"/>
    <w:rsid w:val="005853D7"/>
    <w:rsid w:val="005871B6"/>
    <w:rsid w:val="005912BB"/>
    <w:rsid w:val="00597524"/>
    <w:rsid w:val="005A0CD2"/>
    <w:rsid w:val="005A3AB2"/>
    <w:rsid w:val="005A569C"/>
    <w:rsid w:val="005B008D"/>
    <w:rsid w:val="005B64B3"/>
    <w:rsid w:val="005C31B5"/>
    <w:rsid w:val="005C3C4E"/>
    <w:rsid w:val="005C7BAE"/>
    <w:rsid w:val="005D75E2"/>
    <w:rsid w:val="005E1FA7"/>
    <w:rsid w:val="005E348F"/>
    <w:rsid w:val="005E3852"/>
    <w:rsid w:val="005E4CBB"/>
    <w:rsid w:val="005F1E41"/>
    <w:rsid w:val="005F3B09"/>
    <w:rsid w:val="005F4DCA"/>
    <w:rsid w:val="005F5EE4"/>
    <w:rsid w:val="005F6058"/>
    <w:rsid w:val="00600C12"/>
    <w:rsid w:val="006071CC"/>
    <w:rsid w:val="006072AC"/>
    <w:rsid w:val="006116E8"/>
    <w:rsid w:val="00612673"/>
    <w:rsid w:val="006135B5"/>
    <w:rsid w:val="00613D92"/>
    <w:rsid w:val="00621A13"/>
    <w:rsid w:val="00623F1A"/>
    <w:rsid w:val="00624A97"/>
    <w:rsid w:val="00626AA4"/>
    <w:rsid w:val="0063099D"/>
    <w:rsid w:val="00631E14"/>
    <w:rsid w:val="00633A12"/>
    <w:rsid w:val="0063443C"/>
    <w:rsid w:val="00636807"/>
    <w:rsid w:val="006450CA"/>
    <w:rsid w:val="00645DD5"/>
    <w:rsid w:val="00647015"/>
    <w:rsid w:val="00651506"/>
    <w:rsid w:val="00653F84"/>
    <w:rsid w:val="006561F6"/>
    <w:rsid w:val="00660374"/>
    <w:rsid w:val="00673A53"/>
    <w:rsid w:val="00673C2A"/>
    <w:rsid w:val="00673DE2"/>
    <w:rsid w:val="006825B6"/>
    <w:rsid w:val="00683438"/>
    <w:rsid w:val="00684B94"/>
    <w:rsid w:val="00685DE1"/>
    <w:rsid w:val="0069030E"/>
    <w:rsid w:val="006944B7"/>
    <w:rsid w:val="006944D1"/>
    <w:rsid w:val="00695C7B"/>
    <w:rsid w:val="00696C1C"/>
    <w:rsid w:val="006A4540"/>
    <w:rsid w:val="006A4883"/>
    <w:rsid w:val="006A695B"/>
    <w:rsid w:val="006A7CC5"/>
    <w:rsid w:val="006B10D1"/>
    <w:rsid w:val="006B15B1"/>
    <w:rsid w:val="006B18C1"/>
    <w:rsid w:val="006B5185"/>
    <w:rsid w:val="006C0EC1"/>
    <w:rsid w:val="006C4A43"/>
    <w:rsid w:val="006C73E9"/>
    <w:rsid w:val="006D11F2"/>
    <w:rsid w:val="006D1DE3"/>
    <w:rsid w:val="006D3389"/>
    <w:rsid w:val="006D77ED"/>
    <w:rsid w:val="006E19DE"/>
    <w:rsid w:val="006E3286"/>
    <w:rsid w:val="006E3596"/>
    <w:rsid w:val="006E599F"/>
    <w:rsid w:val="006E67BF"/>
    <w:rsid w:val="006F014D"/>
    <w:rsid w:val="006F0464"/>
    <w:rsid w:val="006F270A"/>
    <w:rsid w:val="006F368C"/>
    <w:rsid w:val="006F4124"/>
    <w:rsid w:val="006F42A7"/>
    <w:rsid w:val="006F5D7E"/>
    <w:rsid w:val="00703CEF"/>
    <w:rsid w:val="00703F66"/>
    <w:rsid w:val="0070467A"/>
    <w:rsid w:val="00706260"/>
    <w:rsid w:val="0070680A"/>
    <w:rsid w:val="00710B32"/>
    <w:rsid w:val="0071354C"/>
    <w:rsid w:val="007156F6"/>
    <w:rsid w:val="0071642B"/>
    <w:rsid w:val="00717505"/>
    <w:rsid w:val="00717CBA"/>
    <w:rsid w:val="007219CB"/>
    <w:rsid w:val="007219DD"/>
    <w:rsid w:val="00722E2F"/>
    <w:rsid w:val="00724A2C"/>
    <w:rsid w:val="00725AAF"/>
    <w:rsid w:val="0072648B"/>
    <w:rsid w:val="0073010B"/>
    <w:rsid w:val="00733A98"/>
    <w:rsid w:val="00735853"/>
    <w:rsid w:val="0074021D"/>
    <w:rsid w:val="0074040F"/>
    <w:rsid w:val="0074474F"/>
    <w:rsid w:val="00755E35"/>
    <w:rsid w:val="007615FE"/>
    <w:rsid w:val="007662B9"/>
    <w:rsid w:val="00767220"/>
    <w:rsid w:val="00767344"/>
    <w:rsid w:val="007913CA"/>
    <w:rsid w:val="0079223B"/>
    <w:rsid w:val="00797CF3"/>
    <w:rsid w:val="007A280D"/>
    <w:rsid w:val="007A3E74"/>
    <w:rsid w:val="007A5091"/>
    <w:rsid w:val="007A6EF1"/>
    <w:rsid w:val="007A753F"/>
    <w:rsid w:val="007B04F1"/>
    <w:rsid w:val="007B0A55"/>
    <w:rsid w:val="007B1BD5"/>
    <w:rsid w:val="007B4CEB"/>
    <w:rsid w:val="007B7C38"/>
    <w:rsid w:val="007C01FA"/>
    <w:rsid w:val="007C0575"/>
    <w:rsid w:val="007C272D"/>
    <w:rsid w:val="007C3398"/>
    <w:rsid w:val="007C6174"/>
    <w:rsid w:val="007C6C9A"/>
    <w:rsid w:val="007D09E5"/>
    <w:rsid w:val="007D0DB3"/>
    <w:rsid w:val="007D1633"/>
    <w:rsid w:val="007D2774"/>
    <w:rsid w:val="007D7460"/>
    <w:rsid w:val="007D758A"/>
    <w:rsid w:val="007E0977"/>
    <w:rsid w:val="007E4F26"/>
    <w:rsid w:val="007F0AD6"/>
    <w:rsid w:val="007F13B6"/>
    <w:rsid w:val="007F57D4"/>
    <w:rsid w:val="007F5913"/>
    <w:rsid w:val="007F5A8D"/>
    <w:rsid w:val="00800FAD"/>
    <w:rsid w:val="00804F0A"/>
    <w:rsid w:val="0080605E"/>
    <w:rsid w:val="00810595"/>
    <w:rsid w:val="00812B64"/>
    <w:rsid w:val="00817CB8"/>
    <w:rsid w:val="00820F73"/>
    <w:rsid w:val="00822D27"/>
    <w:rsid w:val="0082659A"/>
    <w:rsid w:val="00826C1B"/>
    <w:rsid w:val="00826F42"/>
    <w:rsid w:val="00830907"/>
    <w:rsid w:val="00836CCF"/>
    <w:rsid w:val="008376C9"/>
    <w:rsid w:val="00841193"/>
    <w:rsid w:val="00841974"/>
    <w:rsid w:val="00843B83"/>
    <w:rsid w:val="008461D2"/>
    <w:rsid w:val="008478A4"/>
    <w:rsid w:val="0085442B"/>
    <w:rsid w:val="008571F5"/>
    <w:rsid w:val="00860FA3"/>
    <w:rsid w:val="008643F2"/>
    <w:rsid w:val="00865439"/>
    <w:rsid w:val="00874D4E"/>
    <w:rsid w:val="00876C2B"/>
    <w:rsid w:val="00877891"/>
    <w:rsid w:val="00881840"/>
    <w:rsid w:val="00883AA7"/>
    <w:rsid w:val="008842FC"/>
    <w:rsid w:val="008855EB"/>
    <w:rsid w:val="00893A05"/>
    <w:rsid w:val="00895DCA"/>
    <w:rsid w:val="008963BE"/>
    <w:rsid w:val="00896901"/>
    <w:rsid w:val="00897DB3"/>
    <w:rsid w:val="008A0199"/>
    <w:rsid w:val="008A2C5A"/>
    <w:rsid w:val="008A6647"/>
    <w:rsid w:val="008B194F"/>
    <w:rsid w:val="008B7656"/>
    <w:rsid w:val="008B768D"/>
    <w:rsid w:val="008C55F0"/>
    <w:rsid w:val="008C6266"/>
    <w:rsid w:val="008D14FB"/>
    <w:rsid w:val="008D6C2D"/>
    <w:rsid w:val="008D72ED"/>
    <w:rsid w:val="008E3E08"/>
    <w:rsid w:val="008E4A0D"/>
    <w:rsid w:val="008E5F77"/>
    <w:rsid w:val="008E6973"/>
    <w:rsid w:val="008E7710"/>
    <w:rsid w:val="008F4409"/>
    <w:rsid w:val="008F5119"/>
    <w:rsid w:val="008F6E0B"/>
    <w:rsid w:val="009002C8"/>
    <w:rsid w:val="00904B0A"/>
    <w:rsid w:val="00904ED9"/>
    <w:rsid w:val="0090641E"/>
    <w:rsid w:val="00907EB0"/>
    <w:rsid w:val="00920BCB"/>
    <w:rsid w:val="00923382"/>
    <w:rsid w:val="009253D5"/>
    <w:rsid w:val="00927E2F"/>
    <w:rsid w:val="00941A27"/>
    <w:rsid w:val="00942340"/>
    <w:rsid w:val="009462FB"/>
    <w:rsid w:val="009468CD"/>
    <w:rsid w:val="0095013B"/>
    <w:rsid w:val="0095305F"/>
    <w:rsid w:val="009676C6"/>
    <w:rsid w:val="00970550"/>
    <w:rsid w:val="00970BBC"/>
    <w:rsid w:val="00970CED"/>
    <w:rsid w:val="009719B6"/>
    <w:rsid w:val="00971F54"/>
    <w:rsid w:val="00976FEA"/>
    <w:rsid w:val="00977689"/>
    <w:rsid w:val="00977B80"/>
    <w:rsid w:val="00982C0D"/>
    <w:rsid w:val="00983B2F"/>
    <w:rsid w:val="0098774C"/>
    <w:rsid w:val="00994E2A"/>
    <w:rsid w:val="0099551D"/>
    <w:rsid w:val="0099739F"/>
    <w:rsid w:val="009A2CA0"/>
    <w:rsid w:val="009A2EAA"/>
    <w:rsid w:val="009A31E8"/>
    <w:rsid w:val="009A40D7"/>
    <w:rsid w:val="009A4379"/>
    <w:rsid w:val="009A6969"/>
    <w:rsid w:val="009B3DBE"/>
    <w:rsid w:val="009B5A33"/>
    <w:rsid w:val="009B601D"/>
    <w:rsid w:val="009C1BB3"/>
    <w:rsid w:val="009C3C2C"/>
    <w:rsid w:val="009C7191"/>
    <w:rsid w:val="009C748F"/>
    <w:rsid w:val="009D1C5B"/>
    <w:rsid w:val="009D5DED"/>
    <w:rsid w:val="009D6046"/>
    <w:rsid w:val="009E0EFE"/>
    <w:rsid w:val="009E486A"/>
    <w:rsid w:val="009E6DEE"/>
    <w:rsid w:val="009F01FF"/>
    <w:rsid w:val="009F1ABE"/>
    <w:rsid w:val="009F494B"/>
    <w:rsid w:val="00A00567"/>
    <w:rsid w:val="00A01935"/>
    <w:rsid w:val="00A0235D"/>
    <w:rsid w:val="00A023EC"/>
    <w:rsid w:val="00A04353"/>
    <w:rsid w:val="00A155D2"/>
    <w:rsid w:val="00A16D2B"/>
    <w:rsid w:val="00A24C2A"/>
    <w:rsid w:val="00A2576A"/>
    <w:rsid w:val="00A2725F"/>
    <w:rsid w:val="00A30001"/>
    <w:rsid w:val="00A308B1"/>
    <w:rsid w:val="00A317E2"/>
    <w:rsid w:val="00A31F44"/>
    <w:rsid w:val="00A35033"/>
    <w:rsid w:val="00A4262E"/>
    <w:rsid w:val="00A47484"/>
    <w:rsid w:val="00A51B5B"/>
    <w:rsid w:val="00A52075"/>
    <w:rsid w:val="00A5512A"/>
    <w:rsid w:val="00A56244"/>
    <w:rsid w:val="00A60032"/>
    <w:rsid w:val="00A61320"/>
    <w:rsid w:val="00A66C8D"/>
    <w:rsid w:val="00A82A2F"/>
    <w:rsid w:val="00A8427E"/>
    <w:rsid w:val="00A84796"/>
    <w:rsid w:val="00A85F28"/>
    <w:rsid w:val="00A87324"/>
    <w:rsid w:val="00A93D85"/>
    <w:rsid w:val="00A9528D"/>
    <w:rsid w:val="00A95EF8"/>
    <w:rsid w:val="00A9731D"/>
    <w:rsid w:val="00AA09E5"/>
    <w:rsid w:val="00AA0A4D"/>
    <w:rsid w:val="00AA11D3"/>
    <w:rsid w:val="00AA1DC1"/>
    <w:rsid w:val="00AB2BB1"/>
    <w:rsid w:val="00AB2BEF"/>
    <w:rsid w:val="00AB40CF"/>
    <w:rsid w:val="00AC0C0B"/>
    <w:rsid w:val="00AC17CB"/>
    <w:rsid w:val="00AC1D4C"/>
    <w:rsid w:val="00AC26D5"/>
    <w:rsid w:val="00AC33B2"/>
    <w:rsid w:val="00AC51CD"/>
    <w:rsid w:val="00AD11E0"/>
    <w:rsid w:val="00AD2B92"/>
    <w:rsid w:val="00AD2BA8"/>
    <w:rsid w:val="00AD4003"/>
    <w:rsid w:val="00AD52A8"/>
    <w:rsid w:val="00AD7F3F"/>
    <w:rsid w:val="00AE164F"/>
    <w:rsid w:val="00AE29B8"/>
    <w:rsid w:val="00AE41E5"/>
    <w:rsid w:val="00AE783A"/>
    <w:rsid w:val="00AF0A18"/>
    <w:rsid w:val="00AF7552"/>
    <w:rsid w:val="00B026E0"/>
    <w:rsid w:val="00B02F82"/>
    <w:rsid w:val="00B0357C"/>
    <w:rsid w:val="00B06268"/>
    <w:rsid w:val="00B075CF"/>
    <w:rsid w:val="00B102CA"/>
    <w:rsid w:val="00B128E7"/>
    <w:rsid w:val="00B13741"/>
    <w:rsid w:val="00B14386"/>
    <w:rsid w:val="00B165E8"/>
    <w:rsid w:val="00B1756A"/>
    <w:rsid w:val="00B25058"/>
    <w:rsid w:val="00B30379"/>
    <w:rsid w:val="00B312E9"/>
    <w:rsid w:val="00B319E3"/>
    <w:rsid w:val="00B362F8"/>
    <w:rsid w:val="00B37065"/>
    <w:rsid w:val="00B403D0"/>
    <w:rsid w:val="00B43756"/>
    <w:rsid w:val="00B45964"/>
    <w:rsid w:val="00B47CD3"/>
    <w:rsid w:val="00B5092F"/>
    <w:rsid w:val="00B55AB4"/>
    <w:rsid w:val="00B56D3A"/>
    <w:rsid w:val="00B610CB"/>
    <w:rsid w:val="00B638E3"/>
    <w:rsid w:val="00B7387F"/>
    <w:rsid w:val="00B75F5E"/>
    <w:rsid w:val="00B81051"/>
    <w:rsid w:val="00B86A75"/>
    <w:rsid w:val="00B87D8A"/>
    <w:rsid w:val="00BA1B2E"/>
    <w:rsid w:val="00BA2341"/>
    <w:rsid w:val="00BA6DC2"/>
    <w:rsid w:val="00BA7155"/>
    <w:rsid w:val="00BA7451"/>
    <w:rsid w:val="00BB25B2"/>
    <w:rsid w:val="00BB324D"/>
    <w:rsid w:val="00BB47B7"/>
    <w:rsid w:val="00BB58DB"/>
    <w:rsid w:val="00BB64AD"/>
    <w:rsid w:val="00BC0ADC"/>
    <w:rsid w:val="00BC116F"/>
    <w:rsid w:val="00BC167B"/>
    <w:rsid w:val="00BC2160"/>
    <w:rsid w:val="00BC4E8D"/>
    <w:rsid w:val="00BC7F3D"/>
    <w:rsid w:val="00BD49DD"/>
    <w:rsid w:val="00BD6D8A"/>
    <w:rsid w:val="00BD798D"/>
    <w:rsid w:val="00BD7B74"/>
    <w:rsid w:val="00BE01C9"/>
    <w:rsid w:val="00BE0DDC"/>
    <w:rsid w:val="00BE2158"/>
    <w:rsid w:val="00BE4789"/>
    <w:rsid w:val="00BE5B38"/>
    <w:rsid w:val="00BE6533"/>
    <w:rsid w:val="00BF071A"/>
    <w:rsid w:val="00BF28A2"/>
    <w:rsid w:val="00BF5160"/>
    <w:rsid w:val="00C05CA8"/>
    <w:rsid w:val="00C07602"/>
    <w:rsid w:val="00C105EE"/>
    <w:rsid w:val="00C11038"/>
    <w:rsid w:val="00C15A40"/>
    <w:rsid w:val="00C167EC"/>
    <w:rsid w:val="00C168E6"/>
    <w:rsid w:val="00C1769C"/>
    <w:rsid w:val="00C2015F"/>
    <w:rsid w:val="00C201EA"/>
    <w:rsid w:val="00C21F13"/>
    <w:rsid w:val="00C244BB"/>
    <w:rsid w:val="00C27F4F"/>
    <w:rsid w:val="00C3703C"/>
    <w:rsid w:val="00C40438"/>
    <w:rsid w:val="00C43684"/>
    <w:rsid w:val="00C44E4D"/>
    <w:rsid w:val="00C466D7"/>
    <w:rsid w:val="00C51532"/>
    <w:rsid w:val="00C54267"/>
    <w:rsid w:val="00C578FF"/>
    <w:rsid w:val="00C60395"/>
    <w:rsid w:val="00C60E98"/>
    <w:rsid w:val="00C647CD"/>
    <w:rsid w:val="00C65374"/>
    <w:rsid w:val="00C6595C"/>
    <w:rsid w:val="00C66626"/>
    <w:rsid w:val="00C71593"/>
    <w:rsid w:val="00C838F9"/>
    <w:rsid w:val="00C84EA0"/>
    <w:rsid w:val="00C86ECE"/>
    <w:rsid w:val="00C9199C"/>
    <w:rsid w:val="00C91C76"/>
    <w:rsid w:val="00C94828"/>
    <w:rsid w:val="00C95A8C"/>
    <w:rsid w:val="00C9620D"/>
    <w:rsid w:val="00CA17B3"/>
    <w:rsid w:val="00CA5EEF"/>
    <w:rsid w:val="00CB0104"/>
    <w:rsid w:val="00CB15BF"/>
    <w:rsid w:val="00CB3552"/>
    <w:rsid w:val="00CB38E2"/>
    <w:rsid w:val="00CB5A19"/>
    <w:rsid w:val="00CC30A6"/>
    <w:rsid w:val="00CC39DD"/>
    <w:rsid w:val="00CC74D0"/>
    <w:rsid w:val="00CC795C"/>
    <w:rsid w:val="00CD0411"/>
    <w:rsid w:val="00CD0CB1"/>
    <w:rsid w:val="00CD26CB"/>
    <w:rsid w:val="00CD4494"/>
    <w:rsid w:val="00CE131E"/>
    <w:rsid w:val="00CE5DF5"/>
    <w:rsid w:val="00CE6E63"/>
    <w:rsid w:val="00CF287A"/>
    <w:rsid w:val="00CF32EE"/>
    <w:rsid w:val="00D00455"/>
    <w:rsid w:val="00D010F7"/>
    <w:rsid w:val="00D11ECA"/>
    <w:rsid w:val="00D1206D"/>
    <w:rsid w:val="00D157CF"/>
    <w:rsid w:val="00D2244F"/>
    <w:rsid w:val="00D22AEB"/>
    <w:rsid w:val="00D22CE8"/>
    <w:rsid w:val="00D23B2C"/>
    <w:rsid w:val="00D23DD5"/>
    <w:rsid w:val="00D24DCA"/>
    <w:rsid w:val="00D25BEC"/>
    <w:rsid w:val="00D27DA9"/>
    <w:rsid w:val="00D3142A"/>
    <w:rsid w:val="00D346B4"/>
    <w:rsid w:val="00D40FC8"/>
    <w:rsid w:val="00D5370B"/>
    <w:rsid w:val="00D53E31"/>
    <w:rsid w:val="00D579EF"/>
    <w:rsid w:val="00D57AD9"/>
    <w:rsid w:val="00D65812"/>
    <w:rsid w:val="00D66FB5"/>
    <w:rsid w:val="00D70F9C"/>
    <w:rsid w:val="00D717D2"/>
    <w:rsid w:val="00D749B0"/>
    <w:rsid w:val="00D75F27"/>
    <w:rsid w:val="00D76517"/>
    <w:rsid w:val="00D76A32"/>
    <w:rsid w:val="00D770DD"/>
    <w:rsid w:val="00D80394"/>
    <w:rsid w:val="00D80A3E"/>
    <w:rsid w:val="00D82707"/>
    <w:rsid w:val="00D90475"/>
    <w:rsid w:val="00D91E1D"/>
    <w:rsid w:val="00D965C5"/>
    <w:rsid w:val="00D9706A"/>
    <w:rsid w:val="00DA7DBD"/>
    <w:rsid w:val="00DB373E"/>
    <w:rsid w:val="00DB483C"/>
    <w:rsid w:val="00DB48CA"/>
    <w:rsid w:val="00DB5C51"/>
    <w:rsid w:val="00DB709D"/>
    <w:rsid w:val="00DC1D05"/>
    <w:rsid w:val="00DC5576"/>
    <w:rsid w:val="00DC7769"/>
    <w:rsid w:val="00DC79E7"/>
    <w:rsid w:val="00DD24C7"/>
    <w:rsid w:val="00DD3928"/>
    <w:rsid w:val="00DD497A"/>
    <w:rsid w:val="00DE086D"/>
    <w:rsid w:val="00DE12B4"/>
    <w:rsid w:val="00DE5118"/>
    <w:rsid w:val="00DE7291"/>
    <w:rsid w:val="00DF3126"/>
    <w:rsid w:val="00DF6CD5"/>
    <w:rsid w:val="00E04EE2"/>
    <w:rsid w:val="00E071E6"/>
    <w:rsid w:val="00E155AF"/>
    <w:rsid w:val="00E17BEE"/>
    <w:rsid w:val="00E20FD9"/>
    <w:rsid w:val="00E22C61"/>
    <w:rsid w:val="00E23A78"/>
    <w:rsid w:val="00E24BE4"/>
    <w:rsid w:val="00E26503"/>
    <w:rsid w:val="00E3518B"/>
    <w:rsid w:val="00E40480"/>
    <w:rsid w:val="00E42793"/>
    <w:rsid w:val="00E432C2"/>
    <w:rsid w:val="00E43506"/>
    <w:rsid w:val="00E4695E"/>
    <w:rsid w:val="00E52E65"/>
    <w:rsid w:val="00E534CE"/>
    <w:rsid w:val="00E6028D"/>
    <w:rsid w:val="00E6308C"/>
    <w:rsid w:val="00E67720"/>
    <w:rsid w:val="00E75103"/>
    <w:rsid w:val="00E82792"/>
    <w:rsid w:val="00E8386F"/>
    <w:rsid w:val="00E842E9"/>
    <w:rsid w:val="00E965CA"/>
    <w:rsid w:val="00EA22B6"/>
    <w:rsid w:val="00EA3CA3"/>
    <w:rsid w:val="00EA72B9"/>
    <w:rsid w:val="00EA7A43"/>
    <w:rsid w:val="00EB0AB4"/>
    <w:rsid w:val="00EB44EF"/>
    <w:rsid w:val="00EB63BD"/>
    <w:rsid w:val="00EB7DF8"/>
    <w:rsid w:val="00EC0B47"/>
    <w:rsid w:val="00EC39B7"/>
    <w:rsid w:val="00EC4A8F"/>
    <w:rsid w:val="00ED5373"/>
    <w:rsid w:val="00EE02E9"/>
    <w:rsid w:val="00EE1603"/>
    <w:rsid w:val="00EE6460"/>
    <w:rsid w:val="00EF06FF"/>
    <w:rsid w:val="00EF0EB2"/>
    <w:rsid w:val="00EF1518"/>
    <w:rsid w:val="00EF18B4"/>
    <w:rsid w:val="00EF289B"/>
    <w:rsid w:val="00EF6EEA"/>
    <w:rsid w:val="00F2073F"/>
    <w:rsid w:val="00F24C81"/>
    <w:rsid w:val="00F25677"/>
    <w:rsid w:val="00F27A94"/>
    <w:rsid w:val="00F306BF"/>
    <w:rsid w:val="00F36D6D"/>
    <w:rsid w:val="00F37094"/>
    <w:rsid w:val="00F403AE"/>
    <w:rsid w:val="00F47A67"/>
    <w:rsid w:val="00F503C4"/>
    <w:rsid w:val="00F51B32"/>
    <w:rsid w:val="00F527EE"/>
    <w:rsid w:val="00F56CB6"/>
    <w:rsid w:val="00F5730B"/>
    <w:rsid w:val="00F638A9"/>
    <w:rsid w:val="00F63BDC"/>
    <w:rsid w:val="00F63E2F"/>
    <w:rsid w:val="00F67E82"/>
    <w:rsid w:val="00F73B60"/>
    <w:rsid w:val="00F745F4"/>
    <w:rsid w:val="00F82584"/>
    <w:rsid w:val="00F84FCE"/>
    <w:rsid w:val="00F85E19"/>
    <w:rsid w:val="00F92AD5"/>
    <w:rsid w:val="00F9358C"/>
    <w:rsid w:val="00F938E1"/>
    <w:rsid w:val="00F95A01"/>
    <w:rsid w:val="00F95BC0"/>
    <w:rsid w:val="00F96571"/>
    <w:rsid w:val="00FA1118"/>
    <w:rsid w:val="00FA2A60"/>
    <w:rsid w:val="00FA2B64"/>
    <w:rsid w:val="00FA3ACA"/>
    <w:rsid w:val="00FA3D5C"/>
    <w:rsid w:val="00FA520A"/>
    <w:rsid w:val="00FA6514"/>
    <w:rsid w:val="00FA6D2D"/>
    <w:rsid w:val="00FA7B66"/>
    <w:rsid w:val="00FB00C6"/>
    <w:rsid w:val="00FB03AA"/>
    <w:rsid w:val="00FB2607"/>
    <w:rsid w:val="00FB506D"/>
    <w:rsid w:val="00FB65D7"/>
    <w:rsid w:val="00FB73B3"/>
    <w:rsid w:val="00FC109B"/>
    <w:rsid w:val="00FC3343"/>
    <w:rsid w:val="00FC3380"/>
    <w:rsid w:val="00FC639F"/>
    <w:rsid w:val="00FD2798"/>
    <w:rsid w:val="00FD3863"/>
    <w:rsid w:val="00FD41A9"/>
    <w:rsid w:val="00FD4513"/>
    <w:rsid w:val="00FD5D6C"/>
    <w:rsid w:val="00FE20D9"/>
    <w:rsid w:val="00FE2307"/>
    <w:rsid w:val="00FE2C5D"/>
    <w:rsid w:val="00FF18B5"/>
    <w:rsid w:val="00FF3E16"/>
    <w:rsid w:val="00FF4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A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17"/>
    <w:pPr>
      <w:spacing w:after="0" w:line="240" w:lineRule="auto"/>
    </w:pPr>
    <w:rPr>
      <w:rFonts w:ascii="Times" w:eastAsia="Times New Roman" w:hAnsi="Times" w:cs="Times New Roman"/>
      <w:sz w:val="24"/>
      <w:szCs w:val="24"/>
      <w:lang w:eastAsia="en-AU"/>
    </w:rPr>
  </w:style>
  <w:style w:type="paragraph" w:styleId="Heading1">
    <w:name w:val="heading 1"/>
    <w:basedOn w:val="Normal"/>
    <w:next w:val="Normal"/>
    <w:link w:val="Heading1Char"/>
    <w:uiPriority w:val="9"/>
    <w:qFormat/>
    <w:rsid w:val="00223BA5"/>
    <w:pPr>
      <w:outlineLvl w:val="0"/>
    </w:pPr>
    <w:rPr>
      <w:rFonts w:ascii="Calibri" w:hAnsi="Calibri"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1017"/>
    <w:pPr>
      <w:tabs>
        <w:tab w:val="center" w:pos="4153"/>
        <w:tab w:val="right" w:pos="8306"/>
      </w:tabs>
      <w:overflowPunct w:val="0"/>
      <w:autoSpaceDE w:val="0"/>
      <w:autoSpaceDN w:val="0"/>
      <w:adjustRightInd w:val="0"/>
      <w:textAlignment w:val="baseline"/>
    </w:pPr>
    <w:rPr>
      <w:szCs w:val="20"/>
      <w:lang w:eastAsia="en-US"/>
    </w:rPr>
  </w:style>
  <w:style w:type="character" w:customStyle="1" w:styleId="HeaderChar">
    <w:name w:val="Header Char"/>
    <w:basedOn w:val="DefaultParagraphFont"/>
    <w:link w:val="Header"/>
    <w:rsid w:val="004F1017"/>
    <w:rPr>
      <w:rFonts w:ascii="Times" w:eastAsia="Times New Roman" w:hAnsi="Times" w:cs="Times New Roman"/>
      <w:sz w:val="24"/>
      <w:szCs w:val="20"/>
    </w:rPr>
  </w:style>
  <w:style w:type="paragraph" w:styleId="Footer">
    <w:name w:val="footer"/>
    <w:basedOn w:val="Normal"/>
    <w:link w:val="FooterChar"/>
    <w:uiPriority w:val="99"/>
    <w:rsid w:val="004F1017"/>
    <w:pPr>
      <w:tabs>
        <w:tab w:val="center" w:pos="4153"/>
        <w:tab w:val="right" w:pos="8306"/>
      </w:tabs>
    </w:pPr>
  </w:style>
  <w:style w:type="character" w:customStyle="1" w:styleId="FooterChar">
    <w:name w:val="Footer Char"/>
    <w:basedOn w:val="DefaultParagraphFont"/>
    <w:link w:val="Footer"/>
    <w:uiPriority w:val="99"/>
    <w:rsid w:val="004F1017"/>
    <w:rPr>
      <w:rFonts w:ascii="Times" w:eastAsia="Times New Roman" w:hAnsi="Times" w:cs="Times New Roman"/>
      <w:sz w:val="24"/>
      <w:szCs w:val="24"/>
    </w:rPr>
  </w:style>
  <w:style w:type="character" w:styleId="CommentReference">
    <w:name w:val="annotation reference"/>
    <w:rsid w:val="004F1017"/>
    <w:rPr>
      <w:sz w:val="16"/>
      <w:szCs w:val="16"/>
    </w:rPr>
  </w:style>
  <w:style w:type="paragraph" w:styleId="ListParagraph">
    <w:name w:val="List Paragraph"/>
    <w:aliases w:val="List Paragraph1,Recommendation,List Paragraph11"/>
    <w:basedOn w:val="Normal"/>
    <w:link w:val="ListParagraphChar"/>
    <w:uiPriority w:val="34"/>
    <w:qFormat/>
    <w:rsid w:val="004F1017"/>
    <w:pPr>
      <w:ind w:left="720"/>
    </w:pPr>
    <w:rPr>
      <w:rFonts w:ascii="Times New Roman" w:eastAsia="Calibri" w:hAnsi="Times New Roman"/>
    </w:rPr>
  </w:style>
  <w:style w:type="character" w:customStyle="1" w:styleId="ListParagraphChar">
    <w:name w:val="List Paragraph Char"/>
    <w:aliases w:val="List Paragraph1 Char,Recommendation Char,List Paragraph11 Char"/>
    <w:link w:val="ListParagraph"/>
    <w:uiPriority w:val="34"/>
    <w:rsid w:val="004F1017"/>
    <w:rPr>
      <w:rFonts w:ascii="Times New Roman" w:eastAsia="Calibri" w:hAnsi="Times New Roman" w:cs="Times New Roman"/>
      <w:sz w:val="24"/>
      <w:szCs w:val="24"/>
    </w:rPr>
  </w:style>
  <w:style w:type="paragraph" w:styleId="FootnoteText">
    <w:name w:val="footnote text"/>
    <w:basedOn w:val="Normal"/>
    <w:link w:val="FootnoteTextChar"/>
    <w:rsid w:val="004F1017"/>
    <w:rPr>
      <w:sz w:val="20"/>
      <w:szCs w:val="20"/>
    </w:rPr>
  </w:style>
  <w:style w:type="character" w:customStyle="1" w:styleId="FootnoteTextChar">
    <w:name w:val="Footnote Text Char"/>
    <w:basedOn w:val="DefaultParagraphFont"/>
    <w:link w:val="FootnoteText"/>
    <w:rsid w:val="004F1017"/>
    <w:rPr>
      <w:rFonts w:ascii="Times" w:eastAsia="Times New Roman" w:hAnsi="Times" w:cs="Times New Roman"/>
      <w:sz w:val="20"/>
      <w:szCs w:val="20"/>
      <w:lang w:eastAsia="en-AU"/>
    </w:rPr>
  </w:style>
  <w:style w:type="character" w:styleId="FootnoteReference">
    <w:name w:val="footnote reference"/>
    <w:basedOn w:val="DefaultParagraphFont"/>
    <w:rsid w:val="004F1017"/>
    <w:rPr>
      <w:vertAlign w:val="superscript"/>
    </w:rPr>
  </w:style>
  <w:style w:type="paragraph" w:styleId="BalloonText">
    <w:name w:val="Balloon Text"/>
    <w:basedOn w:val="Normal"/>
    <w:link w:val="BalloonTextChar"/>
    <w:uiPriority w:val="99"/>
    <w:semiHidden/>
    <w:unhideWhenUsed/>
    <w:rsid w:val="00352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5F4"/>
    <w:rPr>
      <w:rFonts w:ascii="Segoe UI" w:eastAsia="Times New Roman" w:hAnsi="Segoe UI" w:cs="Segoe UI"/>
      <w:sz w:val="18"/>
      <w:szCs w:val="18"/>
      <w:lang w:eastAsia="en-AU"/>
    </w:rPr>
  </w:style>
  <w:style w:type="paragraph" w:styleId="Revision">
    <w:name w:val="Revision"/>
    <w:hidden/>
    <w:uiPriority w:val="99"/>
    <w:semiHidden/>
    <w:rsid w:val="003525F4"/>
    <w:pPr>
      <w:spacing w:after="0" w:line="240" w:lineRule="auto"/>
    </w:pPr>
    <w:rPr>
      <w:rFonts w:ascii="Times" w:eastAsia="Times New Roman" w:hAnsi="Times" w:cs="Times New Roman"/>
      <w:sz w:val="24"/>
      <w:szCs w:val="24"/>
      <w:lang w:eastAsia="en-AU"/>
    </w:rPr>
  </w:style>
  <w:style w:type="paragraph" w:styleId="CommentText">
    <w:name w:val="annotation text"/>
    <w:basedOn w:val="Normal"/>
    <w:link w:val="CommentTextChar"/>
    <w:uiPriority w:val="99"/>
    <w:unhideWhenUsed/>
    <w:rsid w:val="0021483B"/>
    <w:rPr>
      <w:sz w:val="20"/>
      <w:szCs w:val="20"/>
    </w:rPr>
  </w:style>
  <w:style w:type="character" w:customStyle="1" w:styleId="CommentTextChar">
    <w:name w:val="Comment Text Char"/>
    <w:basedOn w:val="DefaultParagraphFont"/>
    <w:link w:val="CommentText"/>
    <w:uiPriority w:val="99"/>
    <w:rsid w:val="0021483B"/>
    <w:rPr>
      <w:rFonts w:ascii="Times" w:eastAsia="Times New Roman" w:hAnsi="Time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1483B"/>
    <w:rPr>
      <w:b/>
      <w:bCs/>
    </w:rPr>
  </w:style>
  <w:style w:type="character" w:customStyle="1" w:styleId="CommentSubjectChar">
    <w:name w:val="Comment Subject Char"/>
    <w:basedOn w:val="CommentTextChar"/>
    <w:link w:val="CommentSubject"/>
    <w:uiPriority w:val="99"/>
    <w:semiHidden/>
    <w:rsid w:val="0021483B"/>
    <w:rPr>
      <w:rFonts w:ascii="Times" w:eastAsia="Times New Roman" w:hAnsi="Times" w:cs="Times New Roman"/>
      <w:b/>
      <w:bCs/>
      <w:sz w:val="20"/>
      <w:szCs w:val="20"/>
      <w:lang w:eastAsia="en-AU"/>
    </w:rPr>
  </w:style>
  <w:style w:type="character" w:styleId="Hyperlink">
    <w:name w:val="Hyperlink"/>
    <w:basedOn w:val="DefaultParagraphFont"/>
    <w:uiPriority w:val="99"/>
    <w:unhideWhenUsed/>
    <w:rsid w:val="00A51B5B"/>
    <w:rPr>
      <w:color w:val="0000FF" w:themeColor="hyperlink"/>
      <w:u w:val="single"/>
    </w:rPr>
  </w:style>
  <w:style w:type="character" w:styleId="FollowedHyperlink">
    <w:name w:val="FollowedHyperlink"/>
    <w:basedOn w:val="DefaultParagraphFont"/>
    <w:uiPriority w:val="99"/>
    <w:semiHidden/>
    <w:unhideWhenUsed/>
    <w:rsid w:val="0074474F"/>
    <w:rPr>
      <w:color w:val="800080" w:themeColor="followedHyperlink"/>
      <w:u w:val="single"/>
    </w:rPr>
  </w:style>
  <w:style w:type="paragraph" w:customStyle="1" w:styleId="Default">
    <w:name w:val="Default"/>
    <w:rsid w:val="00874D4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23BA5"/>
    <w:rPr>
      <w:rFonts w:ascii="Calibri" w:eastAsia="Times New Roman" w:hAnsi="Calibri" w:cs="Arial"/>
      <w:b/>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8315">
      <w:bodyDiv w:val="1"/>
      <w:marLeft w:val="0"/>
      <w:marRight w:val="0"/>
      <w:marTop w:val="0"/>
      <w:marBottom w:val="0"/>
      <w:divBdr>
        <w:top w:val="none" w:sz="0" w:space="0" w:color="auto"/>
        <w:left w:val="none" w:sz="0" w:space="0" w:color="auto"/>
        <w:bottom w:val="none" w:sz="0" w:space="0" w:color="auto"/>
        <w:right w:val="none" w:sz="0" w:space="0" w:color="auto"/>
      </w:divBdr>
    </w:div>
    <w:div w:id="42825925">
      <w:bodyDiv w:val="1"/>
      <w:marLeft w:val="0"/>
      <w:marRight w:val="0"/>
      <w:marTop w:val="0"/>
      <w:marBottom w:val="0"/>
      <w:divBdr>
        <w:top w:val="none" w:sz="0" w:space="0" w:color="auto"/>
        <w:left w:val="none" w:sz="0" w:space="0" w:color="auto"/>
        <w:bottom w:val="none" w:sz="0" w:space="0" w:color="auto"/>
        <w:right w:val="none" w:sz="0" w:space="0" w:color="auto"/>
      </w:divBdr>
    </w:div>
    <w:div w:id="63647339">
      <w:bodyDiv w:val="1"/>
      <w:marLeft w:val="0"/>
      <w:marRight w:val="0"/>
      <w:marTop w:val="0"/>
      <w:marBottom w:val="0"/>
      <w:divBdr>
        <w:top w:val="none" w:sz="0" w:space="0" w:color="auto"/>
        <w:left w:val="none" w:sz="0" w:space="0" w:color="auto"/>
        <w:bottom w:val="none" w:sz="0" w:space="0" w:color="auto"/>
        <w:right w:val="none" w:sz="0" w:space="0" w:color="auto"/>
      </w:divBdr>
    </w:div>
    <w:div w:id="167133863">
      <w:bodyDiv w:val="1"/>
      <w:marLeft w:val="0"/>
      <w:marRight w:val="0"/>
      <w:marTop w:val="0"/>
      <w:marBottom w:val="0"/>
      <w:divBdr>
        <w:top w:val="none" w:sz="0" w:space="0" w:color="auto"/>
        <w:left w:val="none" w:sz="0" w:space="0" w:color="auto"/>
        <w:bottom w:val="none" w:sz="0" w:space="0" w:color="auto"/>
        <w:right w:val="none" w:sz="0" w:space="0" w:color="auto"/>
      </w:divBdr>
    </w:div>
    <w:div w:id="242952847">
      <w:bodyDiv w:val="1"/>
      <w:marLeft w:val="0"/>
      <w:marRight w:val="0"/>
      <w:marTop w:val="0"/>
      <w:marBottom w:val="0"/>
      <w:divBdr>
        <w:top w:val="none" w:sz="0" w:space="0" w:color="auto"/>
        <w:left w:val="none" w:sz="0" w:space="0" w:color="auto"/>
        <w:bottom w:val="none" w:sz="0" w:space="0" w:color="auto"/>
        <w:right w:val="none" w:sz="0" w:space="0" w:color="auto"/>
      </w:divBdr>
    </w:div>
    <w:div w:id="361369302">
      <w:bodyDiv w:val="1"/>
      <w:marLeft w:val="0"/>
      <w:marRight w:val="0"/>
      <w:marTop w:val="0"/>
      <w:marBottom w:val="0"/>
      <w:divBdr>
        <w:top w:val="none" w:sz="0" w:space="0" w:color="auto"/>
        <w:left w:val="none" w:sz="0" w:space="0" w:color="auto"/>
        <w:bottom w:val="none" w:sz="0" w:space="0" w:color="auto"/>
        <w:right w:val="none" w:sz="0" w:space="0" w:color="auto"/>
      </w:divBdr>
    </w:div>
    <w:div w:id="390468297">
      <w:bodyDiv w:val="1"/>
      <w:marLeft w:val="0"/>
      <w:marRight w:val="0"/>
      <w:marTop w:val="0"/>
      <w:marBottom w:val="0"/>
      <w:divBdr>
        <w:top w:val="none" w:sz="0" w:space="0" w:color="auto"/>
        <w:left w:val="none" w:sz="0" w:space="0" w:color="auto"/>
        <w:bottom w:val="none" w:sz="0" w:space="0" w:color="auto"/>
        <w:right w:val="none" w:sz="0" w:space="0" w:color="auto"/>
      </w:divBdr>
    </w:div>
    <w:div w:id="422337296">
      <w:bodyDiv w:val="1"/>
      <w:marLeft w:val="0"/>
      <w:marRight w:val="0"/>
      <w:marTop w:val="0"/>
      <w:marBottom w:val="0"/>
      <w:divBdr>
        <w:top w:val="none" w:sz="0" w:space="0" w:color="auto"/>
        <w:left w:val="none" w:sz="0" w:space="0" w:color="auto"/>
        <w:bottom w:val="none" w:sz="0" w:space="0" w:color="auto"/>
        <w:right w:val="none" w:sz="0" w:space="0" w:color="auto"/>
      </w:divBdr>
    </w:div>
    <w:div w:id="528640548">
      <w:bodyDiv w:val="1"/>
      <w:marLeft w:val="0"/>
      <w:marRight w:val="0"/>
      <w:marTop w:val="0"/>
      <w:marBottom w:val="0"/>
      <w:divBdr>
        <w:top w:val="none" w:sz="0" w:space="0" w:color="auto"/>
        <w:left w:val="none" w:sz="0" w:space="0" w:color="auto"/>
        <w:bottom w:val="none" w:sz="0" w:space="0" w:color="auto"/>
        <w:right w:val="none" w:sz="0" w:space="0" w:color="auto"/>
      </w:divBdr>
    </w:div>
    <w:div w:id="576863948">
      <w:bodyDiv w:val="1"/>
      <w:marLeft w:val="0"/>
      <w:marRight w:val="0"/>
      <w:marTop w:val="0"/>
      <w:marBottom w:val="0"/>
      <w:divBdr>
        <w:top w:val="none" w:sz="0" w:space="0" w:color="auto"/>
        <w:left w:val="none" w:sz="0" w:space="0" w:color="auto"/>
        <w:bottom w:val="none" w:sz="0" w:space="0" w:color="auto"/>
        <w:right w:val="none" w:sz="0" w:space="0" w:color="auto"/>
      </w:divBdr>
    </w:div>
    <w:div w:id="588541689">
      <w:bodyDiv w:val="1"/>
      <w:marLeft w:val="0"/>
      <w:marRight w:val="0"/>
      <w:marTop w:val="0"/>
      <w:marBottom w:val="0"/>
      <w:divBdr>
        <w:top w:val="none" w:sz="0" w:space="0" w:color="auto"/>
        <w:left w:val="none" w:sz="0" w:space="0" w:color="auto"/>
        <w:bottom w:val="none" w:sz="0" w:space="0" w:color="auto"/>
        <w:right w:val="none" w:sz="0" w:space="0" w:color="auto"/>
      </w:divBdr>
    </w:div>
    <w:div w:id="634914365">
      <w:bodyDiv w:val="1"/>
      <w:marLeft w:val="0"/>
      <w:marRight w:val="0"/>
      <w:marTop w:val="0"/>
      <w:marBottom w:val="0"/>
      <w:divBdr>
        <w:top w:val="none" w:sz="0" w:space="0" w:color="auto"/>
        <w:left w:val="none" w:sz="0" w:space="0" w:color="auto"/>
        <w:bottom w:val="none" w:sz="0" w:space="0" w:color="auto"/>
        <w:right w:val="none" w:sz="0" w:space="0" w:color="auto"/>
      </w:divBdr>
    </w:div>
    <w:div w:id="635649948">
      <w:bodyDiv w:val="1"/>
      <w:marLeft w:val="0"/>
      <w:marRight w:val="0"/>
      <w:marTop w:val="0"/>
      <w:marBottom w:val="0"/>
      <w:divBdr>
        <w:top w:val="none" w:sz="0" w:space="0" w:color="auto"/>
        <w:left w:val="none" w:sz="0" w:space="0" w:color="auto"/>
        <w:bottom w:val="none" w:sz="0" w:space="0" w:color="auto"/>
        <w:right w:val="none" w:sz="0" w:space="0" w:color="auto"/>
      </w:divBdr>
    </w:div>
    <w:div w:id="788091453">
      <w:bodyDiv w:val="1"/>
      <w:marLeft w:val="0"/>
      <w:marRight w:val="0"/>
      <w:marTop w:val="0"/>
      <w:marBottom w:val="0"/>
      <w:divBdr>
        <w:top w:val="none" w:sz="0" w:space="0" w:color="auto"/>
        <w:left w:val="none" w:sz="0" w:space="0" w:color="auto"/>
        <w:bottom w:val="none" w:sz="0" w:space="0" w:color="auto"/>
        <w:right w:val="none" w:sz="0" w:space="0" w:color="auto"/>
      </w:divBdr>
    </w:div>
    <w:div w:id="803305004">
      <w:bodyDiv w:val="1"/>
      <w:marLeft w:val="0"/>
      <w:marRight w:val="0"/>
      <w:marTop w:val="0"/>
      <w:marBottom w:val="0"/>
      <w:divBdr>
        <w:top w:val="none" w:sz="0" w:space="0" w:color="auto"/>
        <w:left w:val="none" w:sz="0" w:space="0" w:color="auto"/>
        <w:bottom w:val="none" w:sz="0" w:space="0" w:color="auto"/>
        <w:right w:val="none" w:sz="0" w:space="0" w:color="auto"/>
      </w:divBdr>
    </w:div>
    <w:div w:id="844906183">
      <w:bodyDiv w:val="1"/>
      <w:marLeft w:val="0"/>
      <w:marRight w:val="0"/>
      <w:marTop w:val="0"/>
      <w:marBottom w:val="0"/>
      <w:divBdr>
        <w:top w:val="none" w:sz="0" w:space="0" w:color="auto"/>
        <w:left w:val="none" w:sz="0" w:space="0" w:color="auto"/>
        <w:bottom w:val="none" w:sz="0" w:space="0" w:color="auto"/>
        <w:right w:val="none" w:sz="0" w:space="0" w:color="auto"/>
      </w:divBdr>
    </w:div>
    <w:div w:id="883179722">
      <w:bodyDiv w:val="1"/>
      <w:marLeft w:val="0"/>
      <w:marRight w:val="0"/>
      <w:marTop w:val="0"/>
      <w:marBottom w:val="0"/>
      <w:divBdr>
        <w:top w:val="none" w:sz="0" w:space="0" w:color="auto"/>
        <w:left w:val="none" w:sz="0" w:space="0" w:color="auto"/>
        <w:bottom w:val="none" w:sz="0" w:space="0" w:color="auto"/>
        <w:right w:val="none" w:sz="0" w:space="0" w:color="auto"/>
      </w:divBdr>
    </w:div>
    <w:div w:id="893076622">
      <w:bodyDiv w:val="1"/>
      <w:marLeft w:val="0"/>
      <w:marRight w:val="0"/>
      <w:marTop w:val="0"/>
      <w:marBottom w:val="0"/>
      <w:divBdr>
        <w:top w:val="none" w:sz="0" w:space="0" w:color="auto"/>
        <w:left w:val="none" w:sz="0" w:space="0" w:color="auto"/>
        <w:bottom w:val="none" w:sz="0" w:space="0" w:color="auto"/>
        <w:right w:val="none" w:sz="0" w:space="0" w:color="auto"/>
      </w:divBdr>
    </w:div>
    <w:div w:id="917330460">
      <w:bodyDiv w:val="1"/>
      <w:marLeft w:val="0"/>
      <w:marRight w:val="0"/>
      <w:marTop w:val="0"/>
      <w:marBottom w:val="0"/>
      <w:divBdr>
        <w:top w:val="none" w:sz="0" w:space="0" w:color="auto"/>
        <w:left w:val="none" w:sz="0" w:space="0" w:color="auto"/>
        <w:bottom w:val="none" w:sz="0" w:space="0" w:color="auto"/>
        <w:right w:val="none" w:sz="0" w:space="0" w:color="auto"/>
      </w:divBdr>
    </w:div>
    <w:div w:id="936139814">
      <w:bodyDiv w:val="1"/>
      <w:marLeft w:val="0"/>
      <w:marRight w:val="0"/>
      <w:marTop w:val="0"/>
      <w:marBottom w:val="0"/>
      <w:divBdr>
        <w:top w:val="none" w:sz="0" w:space="0" w:color="auto"/>
        <w:left w:val="none" w:sz="0" w:space="0" w:color="auto"/>
        <w:bottom w:val="none" w:sz="0" w:space="0" w:color="auto"/>
        <w:right w:val="none" w:sz="0" w:space="0" w:color="auto"/>
      </w:divBdr>
    </w:div>
    <w:div w:id="942229720">
      <w:bodyDiv w:val="1"/>
      <w:marLeft w:val="0"/>
      <w:marRight w:val="0"/>
      <w:marTop w:val="0"/>
      <w:marBottom w:val="0"/>
      <w:divBdr>
        <w:top w:val="none" w:sz="0" w:space="0" w:color="auto"/>
        <w:left w:val="none" w:sz="0" w:space="0" w:color="auto"/>
        <w:bottom w:val="none" w:sz="0" w:space="0" w:color="auto"/>
        <w:right w:val="none" w:sz="0" w:space="0" w:color="auto"/>
      </w:divBdr>
    </w:div>
    <w:div w:id="1069764350">
      <w:bodyDiv w:val="1"/>
      <w:marLeft w:val="0"/>
      <w:marRight w:val="0"/>
      <w:marTop w:val="0"/>
      <w:marBottom w:val="0"/>
      <w:divBdr>
        <w:top w:val="none" w:sz="0" w:space="0" w:color="auto"/>
        <w:left w:val="none" w:sz="0" w:space="0" w:color="auto"/>
        <w:bottom w:val="none" w:sz="0" w:space="0" w:color="auto"/>
        <w:right w:val="none" w:sz="0" w:space="0" w:color="auto"/>
      </w:divBdr>
    </w:div>
    <w:div w:id="1091194130">
      <w:bodyDiv w:val="1"/>
      <w:marLeft w:val="0"/>
      <w:marRight w:val="0"/>
      <w:marTop w:val="0"/>
      <w:marBottom w:val="0"/>
      <w:divBdr>
        <w:top w:val="none" w:sz="0" w:space="0" w:color="auto"/>
        <w:left w:val="none" w:sz="0" w:space="0" w:color="auto"/>
        <w:bottom w:val="none" w:sz="0" w:space="0" w:color="auto"/>
        <w:right w:val="none" w:sz="0" w:space="0" w:color="auto"/>
      </w:divBdr>
    </w:div>
    <w:div w:id="1095790071">
      <w:bodyDiv w:val="1"/>
      <w:marLeft w:val="0"/>
      <w:marRight w:val="0"/>
      <w:marTop w:val="0"/>
      <w:marBottom w:val="0"/>
      <w:divBdr>
        <w:top w:val="none" w:sz="0" w:space="0" w:color="auto"/>
        <w:left w:val="none" w:sz="0" w:space="0" w:color="auto"/>
        <w:bottom w:val="none" w:sz="0" w:space="0" w:color="auto"/>
        <w:right w:val="none" w:sz="0" w:space="0" w:color="auto"/>
      </w:divBdr>
    </w:div>
    <w:div w:id="1126587519">
      <w:bodyDiv w:val="1"/>
      <w:marLeft w:val="0"/>
      <w:marRight w:val="0"/>
      <w:marTop w:val="0"/>
      <w:marBottom w:val="0"/>
      <w:divBdr>
        <w:top w:val="none" w:sz="0" w:space="0" w:color="auto"/>
        <w:left w:val="none" w:sz="0" w:space="0" w:color="auto"/>
        <w:bottom w:val="none" w:sz="0" w:space="0" w:color="auto"/>
        <w:right w:val="none" w:sz="0" w:space="0" w:color="auto"/>
      </w:divBdr>
    </w:div>
    <w:div w:id="1179545278">
      <w:bodyDiv w:val="1"/>
      <w:marLeft w:val="0"/>
      <w:marRight w:val="0"/>
      <w:marTop w:val="0"/>
      <w:marBottom w:val="0"/>
      <w:divBdr>
        <w:top w:val="none" w:sz="0" w:space="0" w:color="auto"/>
        <w:left w:val="none" w:sz="0" w:space="0" w:color="auto"/>
        <w:bottom w:val="none" w:sz="0" w:space="0" w:color="auto"/>
        <w:right w:val="none" w:sz="0" w:space="0" w:color="auto"/>
      </w:divBdr>
    </w:div>
    <w:div w:id="1259872055">
      <w:bodyDiv w:val="1"/>
      <w:marLeft w:val="0"/>
      <w:marRight w:val="0"/>
      <w:marTop w:val="0"/>
      <w:marBottom w:val="0"/>
      <w:divBdr>
        <w:top w:val="none" w:sz="0" w:space="0" w:color="auto"/>
        <w:left w:val="none" w:sz="0" w:space="0" w:color="auto"/>
        <w:bottom w:val="none" w:sz="0" w:space="0" w:color="auto"/>
        <w:right w:val="none" w:sz="0" w:space="0" w:color="auto"/>
      </w:divBdr>
    </w:div>
    <w:div w:id="1274626429">
      <w:bodyDiv w:val="1"/>
      <w:marLeft w:val="0"/>
      <w:marRight w:val="0"/>
      <w:marTop w:val="0"/>
      <w:marBottom w:val="0"/>
      <w:divBdr>
        <w:top w:val="none" w:sz="0" w:space="0" w:color="auto"/>
        <w:left w:val="none" w:sz="0" w:space="0" w:color="auto"/>
        <w:bottom w:val="none" w:sz="0" w:space="0" w:color="auto"/>
        <w:right w:val="none" w:sz="0" w:space="0" w:color="auto"/>
      </w:divBdr>
    </w:div>
    <w:div w:id="1334986698">
      <w:bodyDiv w:val="1"/>
      <w:marLeft w:val="0"/>
      <w:marRight w:val="0"/>
      <w:marTop w:val="0"/>
      <w:marBottom w:val="0"/>
      <w:divBdr>
        <w:top w:val="none" w:sz="0" w:space="0" w:color="auto"/>
        <w:left w:val="none" w:sz="0" w:space="0" w:color="auto"/>
        <w:bottom w:val="none" w:sz="0" w:space="0" w:color="auto"/>
        <w:right w:val="none" w:sz="0" w:space="0" w:color="auto"/>
      </w:divBdr>
    </w:div>
    <w:div w:id="1454011427">
      <w:bodyDiv w:val="1"/>
      <w:marLeft w:val="0"/>
      <w:marRight w:val="0"/>
      <w:marTop w:val="0"/>
      <w:marBottom w:val="0"/>
      <w:divBdr>
        <w:top w:val="none" w:sz="0" w:space="0" w:color="auto"/>
        <w:left w:val="none" w:sz="0" w:space="0" w:color="auto"/>
        <w:bottom w:val="none" w:sz="0" w:space="0" w:color="auto"/>
        <w:right w:val="none" w:sz="0" w:space="0" w:color="auto"/>
      </w:divBdr>
    </w:div>
    <w:div w:id="1490554733">
      <w:bodyDiv w:val="1"/>
      <w:marLeft w:val="0"/>
      <w:marRight w:val="0"/>
      <w:marTop w:val="0"/>
      <w:marBottom w:val="0"/>
      <w:divBdr>
        <w:top w:val="none" w:sz="0" w:space="0" w:color="auto"/>
        <w:left w:val="none" w:sz="0" w:space="0" w:color="auto"/>
        <w:bottom w:val="none" w:sz="0" w:space="0" w:color="auto"/>
        <w:right w:val="none" w:sz="0" w:space="0" w:color="auto"/>
      </w:divBdr>
    </w:div>
    <w:div w:id="1516116072">
      <w:bodyDiv w:val="1"/>
      <w:marLeft w:val="0"/>
      <w:marRight w:val="0"/>
      <w:marTop w:val="0"/>
      <w:marBottom w:val="0"/>
      <w:divBdr>
        <w:top w:val="none" w:sz="0" w:space="0" w:color="auto"/>
        <w:left w:val="none" w:sz="0" w:space="0" w:color="auto"/>
        <w:bottom w:val="none" w:sz="0" w:space="0" w:color="auto"/>
        <w:right w:val="none" w:sz="0" w:space="0" w:color="auto"/>
      </w:divBdr>
    </w:div>
    <w:div w:id="1567230099">
      <w:bodyDiv w:val="1"/>
      <w:marLeft w:val="0"/>
      <w:marRight w:val="0"/>
      <w:marTop w:val="0"/>
      <w:marBottom w:val="0"/>
      <w:divBdr>
        <w:top w:val="none" w:sz="0" w:space="0" w:color="auto"/>
        <w:left w:val="none" w:sz="0" w:space="0" w:color="auto"/>
        <w:bottom w:val="none" w:sz="0" w:space="0" w:color="auto"/>
        <w:right w:val="none" w:sz="0" w:space="0" w:color="auto"/>
      </w:divBdr>
    </w:div>
    <w:div w:id="1620260369">
      <w:bodyDiv w:val="1"/>
      <w:marLeft w:val="0"/>
      <w:marRight w:val="0"/>
      <w:marTop w:val="0"/>
      <w:marBottom w:val="0"/>
      <w:divBdr>
        <w:top w:val="none" w:sz="0" w:space="0" w:color="auto"/>
        <w:left w:val="none" w:sz="0" w:space="0" w:color="auto"/>
        <w:bottom w:val="none" w:sz="0" w:space="0" w:color="auto"/>
        <w:right w:val="none" w:sz="0" w:space="0" w:color="auto"/>
      </w:divBdr>
    </w:div>
    <w:div w:id="1738896520">
      <w:bodyDiv w:val="1"/>
      <w:marLeft w:val="0"/>
      <w:marRight w:val="0"/>
      <w:marTop w:val="0"/>
      <w:marBottom w:val="0"/>
      <w:divBdr>
        <w:top w:val="none" w:sz="0" w:space="0" w:color="auto"/>
        <w:left w:val="none" w:sz="0" w:space="0" w:color="auto"/>
        <w:bottom w:val="none" w:sz="0" w:space="0" w:color="auto"/>
        <w:right w:val="none" w:sz="0" w:space="0" w:color="auto"/>
      </w:divBdr>
    </w:div>
    <w:div w:id="1739664341">
      <w:bodyDiv w:val="1"/>
      <w:marLeft w:val="0"/>
      <w:marRight w:val="0"/>
      <w:marTop w:val="0"/>
      <w:marBottom w:val="0"/>
      <w:divBdr>
        <w:top w:val="none" w:sz="0" w:space="0" w:color="auto"/>
        <w:left w:val="none" w:sz="0" w:space="0" w:color="auto"/>
        <w:bottom w:val="none" w:sz="0" w:space="0" w:color="auto"/>
        <w:right w:val="none" w:sz="0" w:space="0" w:color="auto"/>
      </w:divBdr>
    </w:div>
    <w:div w:id="1862088426">
      <w:bodyDiv w:val="1"/>
      <w:marLeft w:val="0"/>
      <w:marRight w:val="0"/>
      <w:marTop w:val="0"/>
      <w:marBottom w:val="0"/>
      <w:divBdr>
        <w:top w:val="none" w:sz="0" w:space="0" w:color="auto"/>
        <w:left w:val="none" w:sz="0" w:space="0" w:color="auto"/>
        <w:bottom w:val="none" w:sz="0" w:space="0" w:color="auto"/>
        <w:right w:val="none" w:sz="0" w:space="0" w:color="auto"/>
      </w:divBdr>
    </w:div>
    <w:div w:id="1978678585">
      <w:bodyDiv w:val="1"/>
      <w:marLeft w:val="0"/>
      <w:marRight w:val="0"/>
      <w:marTop w:val="0"/>
      <w:marBottom w:val="0"/>
      <w:divBdr>
        <w:top w:val="none" w:sz="0" w:space="0" w:color="auto"/>
        <w:left w:val="none" w:sz="0" w:space="0" w:color="auto"/>
        <w:bottom w:val="none" w:sz="0" w:space="0" w:color="auto"/>
        <w:right w:val="none" w:sz="0" w:space="0" w:color="auto"/>
      </w:divBdr>
    </w:div>
    <w:div w:id="2027974335">
      <w:bodyDiv w:val="1"/>
      <w:marLeft w:val="0"/>
      <w:marRight w:val="0"/>
      <w:marTop w:val="0"/>
      <w:marBottom w:val="0"/>
      <w:divBdr>
        <w:top w:val="none" w:sz="0" w:space="0" w:color="auto"/>
        <w:left w:val="none" w:sz="0" w:space="0" w:color="auto"/>
        <w:bottom w:val="none" w:sz="0" w:space="0" w:color="auto"/>
        <w:right w:val="none" w:sz="0" w:space="0" w:color="auto"/>
      </w:divBdr>
    </w:div>
    <w:div w:id="2041469753">
      <w:bodyDiv w:val="1"/>
      <w:marLeft w:val="0"/>
      <w:marRight w:val="0"/>
      <w:marTop w:val="0"/>
      <w:marBottom w:val="0"/>
      <w:divBdr>
        <w:top w:val="none" w:sz="0" w:space="0" w:color="auto"/>
        <w:left w:val="none" w:sz="0" w:space="0" w:color="auto"/>
        <w:bottom w:val="none" w:sz="0" w:space="0" w:color="auto"/>
        <w:right w:val="none" w:sz="0" w:space="0" w:color="auto"/>
      </w:divBdr>
    </w:div>
    <w:div w:id="2047950451">
      <w:bodyDiv w:val="1"/>
      <w:marLeft w:val="0"/>
      <w:marRight w:val="0"/>
      <w:marTop w:val="0"/>
      <w:marBottom w:val="0"/>
      <w:divBdr>
        <w:top w:val="none" w:sz="0" w:space="0" w:color="auto"/>
        <w:left w:val="none" w:sz="0" w:space="0" w:color="auto"/>
        <w:bottom w:val="none" w:sz="0" w:space="0" w:color="auto"/>
        <w:right w:val="none" w:sz="0" w:space="0" w:color="auto"/>
      </w:divBdr>
    </w:div>
    <w:div w:id="2064404016">
      <w:bodyDiv w:val="1"/>
      <w:marLeft w:val="0"/>
      <w:marRight w:val="0"/>
      <w:marTop w:val="0"/>
      <w:marBottom w:val="0"/>
      <w:divBdr>
        <w:top w:val="none" w:sz="0" w:space="0" w:color="auto"/>
        <w:left w:val="none" w:sz="0" w:space="0" w:color="auto"/>
        <w:bottom w:val="none" w:sz="0" w:space="0" w:color="auto"/>
        <w:right w:val="none" w:sz="0" w:space="0" w:color="auto"/>
      </w:divBdr>
    </w:div>
    <w:div w:id="213648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E1054-9962-49B7-B65F-9305D60B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Incidents resolved by the National Biosecurity Management Consultative Committee (NBMCC) and the National Biosecurity Management Consultative Committee under the National Environmental Biosecurity Response Agreement (NEBRA) - 1 July 2017 to 30 June 2018</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Incidents resolved by the National Biosecurity Management Consultative Committee (NBMCC) and the National Biosecurity Management Consultative Committee under the National Environmental Biosecurity Response Agreement (NEBRA) - 1 July 2017 to 30 June 2018</dc:title>
  <dc:subject/>
  <dc:creator>Dang, Van</dc:creator>
  <cp:keywords/>
  <dc:description/>
  <cp:lastModifiedBy/>
  <cp:revision>1</cp:revision>
  <dcterms:created xsi:type="dcterms:W3CDTF">2020-12-15T03:50:00Z</dcterms:created>
  <dcterms:modified xsi:type="dcterms:W3CDTF">2020-12-15T03:50:00Z</dcterms:modified>
</cp:coreProperties>
</file>