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8A508" w14:textId="699F5F68" w:rsidR="00C44172" w:rsidRPr="0030227C" w:rsidRDefault="000E251E" w:rsidP="0030227C">
      <w:pPr>
        <w:pStyle w:val="Heading1"/>
        <w:rPr>
          <w:highlight w:val="yellow"/>
        </w:rPr>
      </w:pPr>
      <w:r w:rsidRPr="000E251E">
        <w:t xml:space="preserve">Infection with </w:t>
      </w:r>
      <w:proofErr w:type="spellStart"/>
      <w:r w:rsidRPr="000E251E">
        <w:rPr>
          <w:rStyle w:val="Emphasis"/>
        </w:rPr>
        <w:t>Bonamia</w:t>
      </w:r>
      <w:proofErr w:type="spellEnd"/>
      <w:r w:rsidRPr="000E251E">
        <w:t xml:space="preserve"> species</w:t>
      </w:r>
    </w:p>
    <w:p w14:paraId="6813421A" w14:textId="089F07F3" w:rsidR="00BF28C8" w:rsidRDefault="00BF28C8">
      <w:pPr>
        <w:pStyle w:val="Subtitle"/>
      </w:pPr>
      <w:r w:rsidRPr="005D6428">
        <w:rPr>
          <w:sz w:val="24"/>
          <w:szCs w:val="24"/>
        </w:rPr>
        <w:t>Also known as</w:t>
      </w:r>
      <w:r w:rsidR="00D514F3" w:rsidRPr="00D514F3">
        <w:rPr>
          <w:sz w:val="24"/>
          <w:szCs w:val="24"/>
        </w:rPr>
        <w:t xml:space="preserve"> </w:t>
      </w:r>
      <w:proofErr w:type="spellStart"/>
      <w:r w:rsidR="000E251E" w:rsidRPr="000E251E">
        <w:rPr>
          <w:sz w:val="24"/>
          <w:szCs w:val="24"/>
        </w:rPr>
        <w:t>bonamiosis</w:t>
      </w:r>
      <w:proofErr w:type="spellEnd"/>
    </w:p>
    <w:p w14:paraId="233003AB" w14:textId="77777777" w:rsidR="00C44172" w:rsidRPr="002B7C08" w:rsidRDefault="00531246">
      <w:pPr>
        <w:pStyle w:val="Subtitle"/>
      </w:pPr>
      <w:r w:rsidRPr="002B7C08">
        <w:t xml:space="preserve">From </w:t>
      </w:r>
      <w:r w:rsidRPr="002B7C08">
        <w:rPr>
          <w:rStyle w:val="Emphasis"/>
        </w:rPr>
        <w:t>Aquatic animal diseases significant to Australia: identification field guide</w:t>
      </w:r>
      <w:r w:rsidRPr="002B7C08">
        <w:t>, 5th edition</w:t>
      </w:r>
    </w:p>
    <w:p w14:paraId="602C694A" w14:textId="19BB98B7" w:rsidR="00C44172" w:rsidRDefault="00531246">
      <w:pPr>
        <w:pStyle w:val="Heading2"/>
      </w:pPr>
      <w:r>
        <w:t>Signs of disease</w:t>
      </w:r>
    </w:p>
    <w:p w14:paraId="22D03319" w14:textId="77777777" w:rsidR="00C44172" w:rsidRDefault="00531246" w:rsidP="00396DA9">
      <w:pPr>
        <w:keepNext/>
        <w:keepLines/>
        <w:rPr>
          <w:lang w:eastAsia="ja-JP"/>
        </w:rPr>
      </w:pPr>
      <w:r>
        <w:rPr>
          <w:lang w:eastAsia="ja-JP"/>
        </w:rPr>
        <w:t>Important: Animals with this disease may show one or more of these signs, but the pathogen may still be present in the absence of any signs.</w:t>
      </w:r>
    </w:p>
    <w:p w14:paraId="2D8BE22C" w14:textId="63576F3D" w:rsidR="006612AD" w:rsidRDefault="006612AD">
      <w:pPr>
        <w:rPr>
          <w:lang w:eastAsia="ja-JP"/>
        </w:rPr>
      </w:pPr>
      <w:r w:rsidRPr="006612AD">
        <w:rPr>
          <w:lang w:eastAsia="ja-JP"/>
        </w:rPr>
        <w:t>Diseases caused by any of the microcell species are similar</w:t>
      </w:r>
      <w:r w:rsidR="009104E1">
        <w:rPr>
          <w:lang w:eastAsia="ja-JP"/>
        </w:rPr>
        <w:t>.</w:t>
      </w:r>
      <w:r w:rsidRPr="006612AD">
        <w:rPr>
          <w:lang w:eastAsia="ja-JP"/>
        </w:rPr>
        <w:t xml:space="preserve"> </w:t>
      </w:r>
      <w:r w:rsidR="009104E1">
        <w:rPr>
          <w:lang w:eastAsia="ja-JP"/>
        </w:rPr>
        <w:t>In cases of light infection,</w:t>
      </w:r>
      <w:r w:rsidRPr="006612AD">
        <w:rPr>
          <w:lang w:eastAsia="ja-JP"/>
        </w:rPr>
        <w:t xml:space="preserve"> few</w:t>
      </w:r>
      <w:r w:rsidR="009104E1">
        <w:rPr>
          <w:lang w:eastAsia="ja-JP"/>
        </w:rPr>
        <w:t xml:space="preserve"> signs</w:t>
      </w:r>
      <w:r w:rsidRPr="006612AD">
        <w:rPr>
          <w:lang w:eastAsia="ja-JP"/>
        </w:rPr>
        <w:t xml:space="preserve"> or no clinical or gross signs </w:t>
      </w:r>
      <w:r w:rsidR="005000CC">
        <w:rPr>
          <w:lang w:eastAsia="ja-JP"/>
        </w:rPr>
        <w:t>may be</w:t>
      </w:r>
      <w:r w:rsidR="009104E1">
        <w:rPr>
          <w:lang w:eastAsia="ja-JP"/>
        </w:rPr>
        <w:t xml:space="preserve"> </w:t>
      </w:r>
      <w:r w:rsidRPr="006612AD">
        <w:rPr>
          <w:lang w:eastAsia="ja-JP"/>
        </w:rPr>
        <w:t xml:space="preserve">present. Concurrent infections with more than one species of </w:t>
      </w:r>
      <w:proofErr w:type="spellStart"/>
      <w:r w:rsidRPr="006612AD">
        <w:rPr>
          <w:rStyle w:val="Emphasis"/>
          <w:lang w:eastAsia="ja-JP"/>
        </w:rPr>
        <w:t>Bonamia</w:t>
      </w:r>
      <w:proofErr w:type="spellEnd"/>
      <w:r w:rsidRPr="006612AD">
        <w:rPr>
          <w:lang w:eastAsia="ja-JP"/>
        </w:rPr>
        <w:t xml:space="preserve"> may also occur. Definitive identification of </w:t>
      </w:r>
      <w:r w:rsidR="005000CC">
        <w:rPr>
          <w:lang w:eastAsia="ja-JP"/>
        </w:rPr>
        <w:t xml:space="preserve">infection with </w:t>
      </w:r>
      <w:proofErr w:type="spellStart"/>
      <w:r w:rsidRPr="006612AD">
        <w:rPr>
          <w:rStyle w:val="Emphasis"/>
          <w:lang w:eastAsia="ja-JP"/>
        </w:rPr>
        <w:t>Bonamia</w:t>
      </w:r>
      <w:proofErr w:type="spellEnd"/>
      <w:r w:rsidRPr="006612AD">
        <w:rPr>
          <w:lang w:eastAsia="ja-JP"/>
        </w:rPr>
        <w:t xml:space="preserve"> or </w:t>
      </w:r>
      <w:proofErr w:type="spellStart"/>
      <w:r w:rsidRPr="006612AD">
        <w:rPr>
          <w:rStyle w:val="Emphasis"/>
          <w:lang w:eastAsia="ja-JP"/>
        </w:rPr>
        <w:t>Mikrocytos</w:t>
      </w:r>
      <w:proofErr w:type="spellEnd"/>
      <w:r w:rsidRPr="006612AD">
        <w:rPr>
          <w:lang w:eastAsia="ja-JP"/>
        </w:rPr>
        <w:t xml:space="preserve"> species requires histological laboratory examination and molecular diagnostic techniques.</w:t>
      </w:r>
    </w:p>
    <w:p w14:paraId="2844F92F" w14:textId="77777777" w:rsidR="00C44172" w:rsidRDefault="00531246">
      <w:pPr>
        <w:rPr>
          <w:lang w:eastAsia="ja-JP"/>
        </w:rPr>
      </w:pPr>
      <w:r>
        <w:rPr>
          <w:lang w:eastAsia="ja-JP"/>
        </w:rPr>
        <w:t>Disease signs at the farm, tank or pond level are:</w:t>
      </w:r>
    </w:p>
    <w:p w14:paraId="204DE0C3" w14:textId="77777777" w:rsidR="000E251E" w:rsidRDefault="000E251E" w:rsidP="000E251E">
      <w:pPr>
        <w:pStyle w:val="ListBullet"/>
        <w:rPr>
          <w:lang w:eastAsia="ja-JP"/>
        </w:rPr>
      </w:pPr>
      <w:r>
        <w:rPr>
          <w:lang w:eastAsia="ja-JP"/>
        </w:rPr>
        <w:t>dead or gaping oysters</w:t>
      </w:r>
    </w:p>
    <w:p w14:paraId="66B45155" w14:textId="77777777" w:rsidR="000E251E" w:rsidRDefault="000E251E" w:rsidP="000E251E">
      <w:pPr>
        <w:pStyle w:val="ListBullet"/>
        <w:rPr>
          <w:lang w:eastAsia="ja-JP"/>
        </w:rPr>
      </w:pPr>
      <w:r>
        <w:rPr>
          <w:lang w:eastAsia="ja-JP"/>
        </w:rPr>
        <w:t>increased mortality.</w:t>
      </w:r>
    </w:p>
    <w:p w14:paraId="2EA1286F" w14:textId="77777777" w:rsidR="000E251E" w:rsidRDefault="000E251E" w:rsidP="000E251E">
      <w:pPr>
        <w:rPr>
          <w:lang w:eastAsia="ja-JP"/>
        </w:rPr>
      </w:pPr>
      <w:r>
        <w:rPr>
          <w:lang w:eastAsia="ja-JP"/>
        </w:rPr>
        <w:t>Gross pathological signs are:</w:t>
      </w:r>
    </w:p>
    <w:p w14:paraId="7798FC25" w14:textId="77777777" w:rsidR="000E251E" w:rsidRDefault="000E251E" w:rsidP="000E251E">
      <w:pPr>
        <w:pStyle w:val="ListBullet"/>
        <w:rPr>
          <w:lang w:eastAsia="ja-JP"/>
        </w:rPr>
      </w:pPr>
      <w:r>
        <w:rPr>
          <w:lang w:eastAsia="ja-JP"/>
        </w:rPr>
        <w:t>stunted growth and poor condition</w:t>
      </w:r>
    </w:p>
    <w:p w14:paraId="430DFEC5" w14:textId="77777777" w:rsidR="000E251E" w:rsidRDefault="000E251E" w:rsidP="000E251E">
      <w:pPr>
        <w:pStyle w:val="ListBullet"/>
        <w:rPr>
          <w:lang w:eastAsia="ja-JP"/>
        </w:rPr>
      </w:pPr>
      <w:r>
        <w:rPr>
          <w:lang w:eastAsia="ja-JP"/>
        </w:rPr>
        <w:t>weakened shell closure, leading to slight gaping</w:t>
      </w:r>
    </w:p>
    <w:p w14:paraId="0AF391A1" w14:textId="77777777" w:rsidR="000E251E" w:rsidRDefault="000E251E" w:rsidP="000E251E">
      <w:pPr>
        <w:pStyle w:val="ListBullet"/>
        <w:rPr>
          <w:lang w:eastAsia="ja-JP"/>
        </w:rPr>
      </w:pPr>
      <w:r>
        <w:rPr>
          <w:lang w:eastAsia="ja-JP"/>
        </w:rPr>
        <w:t>watery flesh, pale atrophied digestive gland in clinically diseased oysters</w:t>
      </w:r>
    </w:p>
    <w:p w14:paraId="3D267A98" w14:textId="77777777" w:rsidR="000E251E" w:rsidRDefault="000E251E" w:rsidP="000E251E">
      <w:pPr>
        <w:pStyle w:val="ListBullet"/>
        <w:rPr>
          <w:lang w:eastAsia="ja-JP"/>
        </w:rPr>
      </w:pPr>
      <w:r>
        <w:rPr>
          <w:lang w:eastAsia="ja-JP"/>
        </w:rPr>
        <w:t>algae-covered shell lips after the mantle shrinks and no longer reaches the edges</w:t>
      </w:r>
    </w:p>
    <w:p w14:paraId="083A0066" w14:textId="77777777" w:rsidR="000E251E" w:rsidRDefault="000E251E" w:rsidP="000E251E">
      <w:pPr>
        <w:pStyle w:val="ListBullet"/>
        <w:rPr>
          <w:lang w:eastAsia="ja-JP"/>
        </w:rPr>
      </w:pPr>
      <w:r>
        <w:rPr>
          <w:lang w:eastAsia="ja-JP"/>
        </w:rPr>
        <w:t>deformities to the gill margins.</w:t>
      </w:r>
    </w:p>
    <w:p w14:paraId="342E011A" w14:textId="18C95FF4" w:rsidR="000E251E" w:rsidRDefault="000E251E" w:rsidP="000E251E">
      <w:pPr>
        <w:rPr>
          <w:lang w:eastAsia="ja-JP"/>
        </w:rPr>
      </w:pPr>
      <w:r>
        <w:rPr>
          <w:lang w:eastAsia="ja-JP"/>
        </w:rPr>
        <w:t xml:space="preserve">Infection with </w:t>
      </w:r>
      <w:proofErr w:type="spellStart"/>
      <w:r w:rsidRPr="000E251E">
        <w:rPr>
          <w:rStyle w:val="Emphasis"/>
        </w:rPr>
        <w:t>Bonamia</w:t>
      </w:r>
      <w:proofErr w:type="spellEnd"/>
      <w:r>
        <w:rPr>
          <w:lang w:eastAsia="ja-JP"/>
        </w:rPr>
        <w:t xml:space="preserve"> spp. rarely </w:t>
      </w:r>
      <w:r w:rsidRPr="000E251E">
        <w:t>results</w:t>
      </w:r>
      <w:r>
        <w:rPr>
          <w:lang w:eastAsia="ja-JP"/>
        </w:rPr>
        <w:t xml:space="preserve"> in gross pathological signs of disease in oysters under natural </w:t>
      </w:r>
      <w:proofErr w:type="gramStart"/>
      <w:r>
        <w:rPr>
          <w:lang w:eastAsia="ja-JP"/>
        </w:rPr>
        <w:t>conditions</w:t>
      </w:r>
      <w:r w:rsidR="003B5EC8">
        <w:rPr>
          <w:lang w:eastAsia="ja-JP"/>
        </w:rPr>
        <w:t>.</w:t>
      </w:r>
      <w:r w:rsidR="009104E1">
        <w:rPr>
          <w:lang w:eastAsia="ja-JP"/>
        </w:rPr>
        <w:t>—</w:t>
      </w:r>
      <w:proofErr w:type="gramEnd"/>
      <w:r w:rsidR="005000CC">
        <w:rPr>
          <w:lang w:eastAsia="ja-JP"/>
        </w:rPr>
        <w:t>M</w:t>
      </w:r>
      <w:r>
        <w:rPr>
          <w:lang w:eastAsia="ja-JP"/>
        </w:rPr>
        <w:t>ost infections are asymptomatic.</w:t>
      </w:r>
    </w:p>
    <w:p w14:paraId="63ED1730" w14:textId="77777777" w:rsidR="000E251E" w:rsidRDefault="000E251E" w:rsidP="0006771D">
      <w:pPr>
        <w:keepNext/>
        <w:rPr>
          <w:lang w:eastAsia="ja-JP"/>
        </w:rPr>
      </w:pPr>
      <w:r>
        <w:rPr>
          <w:lang w:eastAsia="ja-JP"/>
        </w:rPr>
        <w:t>Microscopic pathological signs are:</w:t>
      </w:r>
    </w:p>
    <w:p w14:paraId="199F76FD" w14:textId="77777777" w:rsidR="000E251E" w:rsidRDefault="000E251E" w:rsidP="000E251E">
      <w:pPr>
        <w:pStyle w:val="ListBullet"/>
        <w:rPr>
          <w:lang w:eastAsia="ja-JP"/>
        </w:rPr>
      </w:pPr>
      <w:r>
        <w:rPr>
          <w:lang w:eastAsia="ja-JP"/>
        </w:rPr>
        <w:t>microcell parasites in or near epithelia-may be in very low numbers</w:t>
      </w:r>
    </w:p>
    <w:p w14:paraId="15A486A1" w14:textId="77777777" w:rsidR="000E251E" w:rsidRDefault="000E251E" w:rsidP="000E251E">
      <w:pPr>
        <w:pStyle w:val="ListBullet"/>
        <w:rPr>
          <w:lang w:eastAsia="ja-JP"/>
        </w:rPr>
      </w:pPr>
      <w:r>
        <w:rPr>
          <w:lang w:eastAsia="ja-JP"/>
        </w:rPr>
        <w:t>microcells may also occur within haemocytes and vesicular connective tissues (especially the gill or mantle)</w:t>
      </w:r>
    </w:p>
    <w:p w14:paraId="63CD833C" w14:textId="4DA9C2F1" w:rsidR="000E251E" w:rsidRDefault="000E251E" w:rsidP="000E251E">
      <w:pPr>
        <w:pStyle w:val="ListBullet"/>
        <w:rPr>
          <w:lang w:eastAsia="ja-JP"/>
        </w:rPr>
      </w:pPr>
      <w:r>
        <w:rPr>
          <w:lang w:eastAsia="ja-JP"/>
        </w:rPr>
        <w:t>individual microcells are basophilic, spherical or ovoid parasites, 2</w:t>
      </w:r>
      <w:r w:rsidR="00BA2518">
        <w:rPr>
          <w:lang w:eastAsia="ja-JP"/>
        </w:rPr>
        <w:t xml:space="preserve"> to </w:t>
      </w:r>
      <w:r>
        <w:rPr>
          <w:lang w:eastAsia="ja-JP"/>
        </w:rPr>
        <w:t>3µm in diameter</w:t>
      </w:r>
    </w:p>
    <w:p w14:paraId="5B70C9D1" w14:textId="4F8CB762" w:rsidR="005E6228" w:rsidRPr="000E251E" w:rsidRDefault="000E251E" w:rsidP="0016345B">
      <w:pPr>
        <w:pStyle w:val="ListBullet"/>
        <w:rPr>
          <w:lang w:val="en-US"/>
        </w:rPr>
      </w:pPr>
      <w:r>
        <w:rPr>
          <w:lang w:eastAsia="ja-JP"/>
        </w:rPr>
        <w:t xml:space="preserve">some species of exotic </w:t>
      </w:r>
      <w:proofErr w:type="spellStart"/>
      <w:r w:rsidRPr="000E251E">
        <w:rPr>
          <w:rStyle w:val="Emphasis"/>
          <w:lang w:eastAsia="ja-JP"/>
        </w:rPr>
        <w:t>Bonamia</w:t>
      </w:r>
      <w:proofErr w:type="spellEnd"/>
      <w:r w:rsidR="0006771D">
        <w:rPr>
          <w:lang w:eastAsia="ja-JP"/>
        </w:rPr>
        <w:t> </w:t>
      </w:r>
      <w:r>
        <w:rPr>
          <w:lang w:eastAsia="ja-JP"/>
        </w:rPr>
        <w:t>spp. produce spores (</w:t>
      </w:r>
      <w:r w:rsidR="0006771D">
        <w:rPr>
          <w:lang w:eastAsia="ja-JP"/>
        </w:rPr>
        <w:t>such as</w:t>
      </w:r>
      <w:r>
        <w:rPr>
          <w:lang w:eastAsia="ja-JP"/>
        </w:rPr>
        <w:t xml:space="preserve"> </w:t>
      </w:r>
      <w:r w:rsidRPr="000E251E">
        <w:rPr>
          <w:rStyle w:val="Emphasis"/>
          <w:lang w:eastAsia="ja-JP"/>
        </w:rPr>
        <w:t>B</w:t>
      </w:r>
      <w:r w:rsidR="00E43E7C">
        <w:rPr>
          <w:rStyle w:val="Emphasis"/>
          <w:lang w:eastAsia="ja-JP"/>
        </w:rPr>
        <w:t>.</w:t>
      </w:r>
      <w:r w:rsidR="0006771D">
        <w:rPr>
          <w:rStyle w:val="Emphasis"/>
          <w:lang w:eastAsia="ja-JP"/>
        </w:rPr>
        <w:t> </w:t>
      </w:r>
      <w:proofErr w:type="spellStart"/>
      <w:r w:rsidRPr="000E251E">
        <w:rPr>
          <w:rStyle w:val="Emphasis"/>
          <w:lang w:eastAsia="ja-JP"/>
        </w:rPr>
        <w:t>perspora</w:t>
      </w:r>
      <w:proofErr w:type="spellEnd"/>
      <w:r>
        <w:rPr>
          <w:lang w:eastAsia="ja-JP"/>
        </w:rPr>
        <w:t>).</w:t>
      </w:r>
    </w:p>
    <w:p w14:paraId="7453957B" w14:textId="77777777" w:rsidR="00C44172" w:rsidRDefault="00531246">
      <w:pPr>
        <w:pStyle w:val="Heading2"/>
      </w:pPr>
      <w:r>
        <w:t>Disease agent</w:t>
      </w:r>
    </w:p>
    <w:p w14:paraId="4105FA9A" w14:textId="393C4F57" w:rsidR="005000CC" w:rsidRDefault="000E251E">
      <w:proofErr w:type="spellStart"/>
      <w:r w:rsidRPr="000E251E">
        <w:t>Bonamiosis</w:t>
      </w:r>
      <w:proofErr w:type="spellEnd"/>
      <w:r w:rsidRPr="000E251E">
        <w:t xml:space="preserve"> is caused by infection with </w:t>
      </w:r>
      <w:proofErr w:type="spellStart"/>
      <w:r w:rsidRPr="00BA2518">
        <w:rPr>
          <w:rStyle w:val="Emphasis"/>
        </w:rPr>
        <w:t>Bonamia</w:t>
      </w:r>
      <w:proofErr w:type="spellEnd"/>
      <w:r w:rsidR="0006771D">
        <w:t> </w:t>
      </w:r>
      <w:r w:rsidRPr="000E251E">
        <w:t xml:space="preserve">spp., </w:t>
      </w:r>
      <w:proofErr w:type="spellStart"/>
      <w:r w:rsidRPr="000E251E">
        <w:t>intrahaemocytic</w:t>
      </w:r>
      <w:proofErr w:type="spellEnd"/>
      <w:r w:rsidRPr="000E251E">
        <w:t xml:space="preserve"> protists classified in the order </w:t>
      </w:r>
      <w:proofErr w:type="spellStart"/>
      <w:r w:rsidRPr="000E251E">
        <w:t>Haplosporidia</w:t>
      </w:r>
      <w:proofErr w:type="spellEnd"/>
      <w:r w:rsidRPr="000E251E">
        <w:t xml:space="preserve"> (class </w:t>
      </w:r>
      <w:proofErr w:type="spellStart"/>
      <w:r w:rsidRPr="000E251E">
        <w:t>Ascetosporea</w:t>
      </w:r>
      <w:proofErr w:type="spellEnd"/>
      <w:r w:rsidRPr="000E251E">
        <w:t>)</w:t>
      </w:r>
      <w:r w:rsidR="009104E1">
        <w:t xml:space="preserve">. </w:t>
      </w:r>
      <w:r w:rsidR="005000CC">
        <w:t>B</w:t>
      </w:r>
      <w:r w:rsidRPr="000E251E">
        <w:t>oth flat and cupped oysters</w:t>
      </w:r>
      <w:r w:rsidR="005000CC">
        <w:t xml:space="preserve"> may become infected</w:t>
      </w:r>
      <w:r w:rsidRPr="000E251E">
        <w:t>.</w:t>
      </w:r>
    </w:p>
    <w:p w14:paraId="459A72E3" w14:textId="0C75210C" w:rsidR="00C44172" w:rsidRDefault="000E251E">
      <w:r w:rsidRPr="000E251E">
        <w:t xml:space="preserve">This disease listing includes </w:t>
      </w:r>
      <w:r w:rsidRPr="00BA2518">
        <w:rPr>
          <w:rStyle w:val="Emphasis"/>
        </w:rPr>
        <w:t>B</w:t>
      </w:r>
      <w:r w:rsidR="00BA2518">
        <w:rPr>
          <w:rStyle w:val="Emphasis"/>
        </w:rPr>
        <w:t>. </w:t>
      </w:r>
      <w:proofErr w:type="spellStart"/>
      <w:r w:rsidRPr="00BA2518">
        <w:rPr>
          <w:rStyle w:val="Emphasis"/>
        </w:rPr>
        <w:t>perspora</w:t>
      </w:r>
      <w:proofErr w:type="spellEnd"/>
      <w:r w:rsidRPr="000E251E">
        <w:t xml:space="preserve"> and unidentified </w:t>
      </w:r>
      <w:proofErr w:type="spellStart"/>
      <w:r w:rsidRPr="00BA2518">
        <w:rPr>
          <w:rStyle w:val="Emphasis"/>
        </w:rPr>
        <w:t>Bonamia</w:t>
      </w:r>
      <w:proofErr w:type="spellEnd"/>
      <w:r w:rsidR="0006771D">
        <w:t> </w:t>
      </w:r>
      <w:r w:rsidRPr="000E251E">
        <w:t xml:space="preserve">spp., but excludes </w:t>
      </w:r>
      <w:r w:rsidRPr="00BA2518">
        <w:rPr>
          <w:rStyle w:val="Emphasis"/>
        </w:rPr>
        <w:t>B.</w:t>
      </w:r>
      <w:r w:rsidR="00BA2518">
        <w:rPr>
          <w:rStyle w:val="Emphasis"/>
        </w:rPr>
        <w:t> </w:t>
      </w:r>
      <w:proofErr w:type="spellStart"/>
      <w:r w:rsidRPr="00BA2518">
        <w:rPr>
          <w:rStyle w:val="Emphasis"/>
        </w:rPr>
        <w:t>exitiosa</w:t>
      </w:r>
      <w:proofErr w:type="spellEnd"/>
      <w:r w:rsidRPr="000E251E">
        <w:t xml:space="preserve"> and </w:t>
      </w:r>
      <w:r w:rsidRPr="00BA2518">
        <w:rPr>
          <w:rStyle w:val="Emphasis"/>
        </w:rPr>
        <w:t>B.</w:t>
      </w:r>
      <w:r w:rsidR="00CC13BA">
        <w:rPr>
          <w:rStyle w:val="Emphasis"/>
        </w:rPr>
        <w:t> </w:t>
      </w:r>
      <w:proofErr w:type="spellStart"/>
      <w:r w:rsidRPr="00BA2518">
        <w:rPr>
          <w:rStyle w:val="Emphasis"/>
        </w:rPr>
        <w:t>ostreae</w:t>
      </w:r>
      <w:proofErr w:type="spellEnd"/>
      <w:r w:rsidRPr="000E251E">
        <w:t>, which are addressed in separate disease listings.</w:t>
      </w:r>
    </w:p>
    <w:p w14:paraId="51365B2F" w14:textId="77777777" w:rsidR="00C44172" w:rsidRDefault="00531246" w:rsidP="002A2BA0">
      <w:pPr>
        <w:pStyle w:val="Heading2"/>
        <w:keepLines/>
      </w:pPr>
      <w:r>
        <w:lastRenderedPageBreak/>
        <w:t>Host range</w:t>
      </w:r>
    </w:p>
    <w:p w14:paraId="32572490" w14:textId="19D25ADB" w:rsidR="00C44172" w:rsidRDefault="00531246" w:rsidP="00854755">
      <w:pPr>
        <w:pStyle w:val="Caption"/>
      </w:pPr>
      <w:r>
        <w:t xml:space="preserve">Table </w:t>
      </w:r>
      <w:r>
        <w:rPr>
          <w:noProof/>
        </w:rPr>
        <w:fldChar w:fldCharType="begin"/>
      </w:r>
      <w:r>
        <w:rPr>
          <w:noProof/>
        </w:rPr>
        <w:instrText xml:space="preserve"> SEQ Table \* ARABIC </w:instrText>
      </w:r>
      <w:r>
        <w:rPr>
          <w:noProof/>
        </w:rPr>
        <w:fldChar w:fldCharType="separate"/>
      </w:r>
      <w:r w:rsidR="00B03BB0">
        <w:rPr>
          <w:noProof/>
        </w:rPr>
        <w:t>1</w:t>
      </w:r>
      <w:r>
        <w:rPr>
          <w:noProof/>
        </w:rPr>
        <w:fldChar w:fldCharType="end"/>
      </w:r>
      <w:r>
        <w:t xml:space="preserve"> Species known to be </w:t>
      </w:r>
      <w:r w:rsidR="002F345B" w:rsidRPr="002F345B">
        <w:t xml:space="preserve">naturally susceptible to infection with </w:t>
      </w:r>
      <w:proofErr w:type="spellStart"/>
      <w:r w:rsidR="000E251E" w:rsidRPr="000E251E">
        <w:rPr>
          <w:rStyle w:val="Emphasis"/>
          <w:lang w:eastAsia="ja-JP"/>
        </w:rPr>
        <w:t>Bonamia</w:t>
      </w:r>
      <w:proofErr w:type="spellEnd"/>
      <w:r w:rsidR="0006771D">
        <w:rPr>
          <w:lang w:eastAsia="ja-JP"/>
        </w:rPr>
        <w:t> </w:t>
      </w:r>
      <w:r w:rsidR="000E251E">
        <w:rPr>
          <w:lang w:eastAsia="ja-JP"/>
        </w:rPr>
        <w:t>spp.</w:t>
      </w:r>
    </w:p>
    <w:tbl>
      <w:tblPr>
        <w:tblW w:w="5000" w:type="pct"/>
        <w:tblBorders>
          <w:top w:val="single" w:sz="4" w:space="0" w:color="auto"/>
          <w:bottom w:val="single" w:sz="4" w:space="0" w:color="auto"/>
        </w:tblBorders>
        <w:tblLook w:val="04A0" w:firstRow="1" w:lastRow="0" w:firstColumn="1" w:lastColumn="0" w:noHBand="0" w:noVBand="1"/>
      </w:tblPr>
      <w:tblGrid>
        <w:gridCol w:w="4535"/>
        <w:gridCol w:w="4535"/>
      </w:tblGrid>
      <w:tr w:rsidR="00C44172" w14:paraId="216409A4" w14:textId="77777777" w:rsidTr="00FF5B0D">
        <w:trPr>
          <w:cantSplit/>
          <w:trHeight w:val="300"/>
          <w:tblHeader/>
        </w:trPr>
        <w:tc>
          <w:tcPr>
            <w:tcW w:w="2500" w:type="pct"/>
            <w:tcBorders>
              <w:top w:val="single" w:sz="4" w:space="0" w:color="auto"/>
              <w:bottom w:val="single" w:sz="4" w:space="0" w:color="auto"/>
            </w:tcBorders>
            <w:noWrap/>
          </w:tcPr>
          <w:p w14:paraId="54228838" w14:textId="77777777" w:rsidR="00C44172" w:rsidRDefault="00531246">
            <w:pPr>
              <w:pStyle w:val="TableHeading"/>
            </w:pPr>
            <w:r>
              <w:t>Common name</w:t>
            </w:r>
          </w:p>
        </w:tc>
        <w:tc>
          <w:tcPr>
            <w:tcW w:w="2500" w:type="pct"/>
            <w:tcBorders>
              <w:top w:val="single" w:sz="4" w:space="0" w:color="auto"/>
              <w:bottom w:val="single" w:sz="4" w:space="0" w:color="auto"/>
            </w:tcBorders>
            <w:noWrap/>
          </w:tcPr>
          <w:p w14:paraId="4BD0B95D" w14:textId="77777777" w:rsidR="00C44172" w:rsidRDefault="00531246">
            <w:pPr>
              <w:pStyle w:val="TableHeading"/>
            </w:pPr>
            <w:r>
              <w:t>Scientific name</w:t>
            </w:r>
          </w:p>
        </w:tc>
      </w:tr>
      <w:tr w:rsidR="000E251E" w14:paraId="5EC04288" w14:textId="77777777" w:rsidTr="00FF5B0D">
        <w:trPr>
          <w:cantSplit/>
          <w:trHeight w:val="315"/>
        </w:trPr>
        <w:tc>
          <w:tcPr>
            <w:tcW w:w="2500" w:type="pct"/>
            <w:tcBorders>
              <w:top w:val="single" w:sz="4" w:space="0" w:color="auto"/>
            </w:tcBorders>
            <w:noWrap/>
          </w:tcPr>
          <w:p w14:paraId="15D29ECA" w14:textId="1D9C835B" w:rsidR="000E251E" w:rsidRDefault="000E251E" w:rsidP="000E251E">
            <w:pPr>
              <w:pStyle w:val="TableText"/>
            </w:pPr>
            <w:r w:rsidRPr="00471EE7">
              <w:t>Crested oyster</w:t>
            </w:r>
          </w:p>
        </w:tc>
        <w:tc>
          <w:tcPr>
            <w:tcW w:w="2500" w:type="pct"/>
            <w:tcBorders>
              <w:top w:val="single" w:sz="4" w:space="0" w:color="auto"/>
            </w:tcBorders>
            <w:noWrap/>
          </w:tcPr>
          <w:p w14:paraId="4C22666D" w14:textId="68AE344E" w:rsidR="000E251E" w:rsidRPr="000E251E" w:rsidRDefault="000E251E" w:rsidP="000E251E">
            <w:pPr>
              <w:pStyle w:val="TableText"/>
              <w:rPr>
                <w:rStyle w:val="Emphasis"/>
              </w:rPr>
            </w:pPr>
            <w:r w:rsidRPr="000E251E">
              <w:rPr>
                <w:rStyle w:val="Emphasis"/>
              </w:rPr>
              <w:t xml:space="preserve">Ostrea </w:t>
            </w:r>
            <w:proofErr w:type="spellStart"/>
            <w:r w:rsidRPr="000E251E">
              <w:rPr>
                <w:rStyle w:val="Emphasis"/>
              </w:rPr>
              <w:t>equestris</w:t>
            </w:r>
            <w:proofErr w:type="spellEnd"/>
          </w:p>
        </w:tc>
      </w:tr>
      <w:tr w:rsidR="000E251E" w14:paraId="23833C94" w14:textId="77777777" w:rsidTr="00FF5B0D">
        <w:trPr>
          <w:cantSplit/>
          <w:trHeight w:val="315"/>
        </w:trPr>
        <w:tc>
          <w:tcPr>
            <w:tcW w:w="2500" w:type="pct"/>
            <w:noWrap/>
          </w:tcPr>
          <w:p w14:paraId="10C53A92" w14:textId="3627E685" w:rsidR="000E251E" w:rsidRDefault="000E251E" w:rsidP="000E251E">
            <w:pPr>
              <w:pStyle w:val="TableText"/>
            </w:pPr>
            <w:r w:rsidRPr="00471EE7">
              <w:t>Dwarf oyster</w:t>
            </w:r>
          </w:p>
        </w:tc>
        <w:tc>
          <w:tcPr>
            <w:tcW w:w="2500" w:type="pct"/>
            <w:noWrap/>
          </w:tcPr>
          <w:p w14:paraId="79649A60" w14:textId="69373DE8" w:rsidR="000E251E" w:rsidRPr="000E251E" w:rsidRDefault="000E251E" w:rsidP="000E251E">
            <w:pPr>
              <w:pStyle w:val="TableText"/>
              <w:rPr>
                <w:rStyle w:val="Emphasis"/>
                <w:rFonts w:eastAsia="SimSun"/>
              </w:rPr>
            </w:pPr>
            <w:r w:rsidRPr="000E251E">
              <w:rPr>
                <w:rStyle w:val="Emphasis"/>
              </w:rPr>
              <w:t xml:space="preserve">Ostrea </w:t>
            </w:r>
            <w:proofErr w:type="spellStart"/>
            <w:r w:rsidRPr="000E251E">
              <w:rPr>
                <w:rStyle w:val="Emphasis"/>
              </w:rPr>
              <w:t>stentina</w:t>
            </w:r>
            <w:proofErr w:type="spellEnd"/>
          </w:p>
        </w:tc>
      </w:tr>
      <w:tr w:rsidR="000E251E" w14:paraId="7B3712D5" w14:textId="77777777" w:rsidTr="00FF5B0D">
        <w:trPr>
          <w:cantSplit/>
          <w:trHeight w:val="315"/>
        </w:trPr>
        <w:tc>
          <w:tcPr>
            <w:tcW w:w="2500" w:type="pct"/>
            <w:noWrap/>
          </w:tcPr>
          <w:p w14:paraId="7CB7BC39" w14:textId="76D4A3ED" w:rsidR="000E251E" w:rsidRDefault="000E251E" w:rsidP="000E251E">
            <w:pPr>
              <w:pStyle w:val="TableText"/>
            </w:pPr>
            <w:r w:rsidRPr="00471EE7">
              <w:t>European flat oyster</w:t>
            </w:r>
          </w:p>
        </w:tc>
        <w:tc>
          <w:tcPr>
            <w:tcW w:w="2500" w:type="pct"/>
            <w:noWrap/>
          </w:tcPr>
          <w:p w14:paraId="2FBCDB55" w14:textId="15FD0653" w:rsidR="000E251E" w:rsidRPr="000E251E" w:rsidRDefault="000E251E" w:rsidP="000E251E">
            <w:pPr>
              <w:pStyle w:val="TableText"/>
              <w:rPr>
                <w:rStyle w:val="Emphasis"/>
                <w:rFonts w:eastAsia="SimSun"/>
              </w:rPr>
            </w:pPr>
            <w:r w:rsidRPr="000E251E">
              <w:rPr>
                <w:rStyle w:val="Emphasis"/>
              </w:rPr>
              <w:t>Ostrea edulis</w:t>
            </w:r>
          </w:p>
        </w:tc>
      </w:tr>
      <w:tr w:rsidR="000E251E" w14:paraId="4B4784D6" w14:textId="77777777" w:rsidTr="00FF5B0D">
        <w:trPr>
          <w:cantSplit/>
          <w:trHeight w:val="315"/>
        </w:trPr>
        <w:tc>
          <w:tcPr>
            <w:tcW w:w="2500" w:type="pct"/>
            <w:noWrap/>
          </w:tcPr>
          <w:p w14:paraId="0ADA761C" w14:textId="3C8A1CE4" w:rsidR="000E251E" w:rsidRDefault="000E251E" w:rsidP="000E251E">
            <w:pPr>
              <w:pStyle w:val="TableText"/>
            </w:pPr>
            <w:r w:rsidRPr="00471EE7">
              <w:t>Hawaiian oyster</w:t>
            </w:r>
          </w:p>
        </w:tc>
        <w:tc>
          <w:tcPr>
            <w:tcW w:w="2500" w:type="pct"/>
            <w:noWrap/>
          </w:tcPr>
          <w:p w14:paraId="79F1C60B" w14:textId="562EA17A" w:rsidR="000E251E" w:rsidRPr="000E251E" w:rsidRDefault="000E251E" w:rsidP="000E251E">
            <w:pPr>
              <w:pStyle w:val="TableText"/>
              <w:rPr>
                <w:rStyle w:val="Emphasis"/>
                <w:rFonts w:eastAsia="SimSun"/>
              </w:rPr>
            </w:pPr>
            <w:proofErr w:type="spellStart"/>
            <w:r w:rsidRPr="000E251E">
              <w:rPr>
                <w:rStyle w:val="Emphasis"/>
              </w:rPr>
              <w:t>Dendostrea</w:t>
            </w:r>
            <w:proofErr w:type="spellEnd"/>
            <w:r w:rsidRPr="000E251E">
              <w:rPr>
                <w:rStyle w:val="Emphasis"/>
              </w:rPr>
              <w:t xml:space="preserve"> </w:t>
            </w:r>
            <w:proofErr w:type="spellStart"/>
            <w:r w:rsidRPr="000E251E">
              <w:rPr>
                <w:rStyle w:val="Emphasis"/>
              </w:rPr>
              <w:t>sandvicensis</w:t>
            </w:r>
            <w:proofErr w:type="spellEnd"/>
          </w:p>
        </w:tc>
      </w:tr>
      <w:tr w:rsidR="000E251E" w14:paraId="3DF01C04" w14:textId="77777777" w:rsidTr="00FF5B0D">
        <w:trPr>
          <w:cantSplit/>
          <w:trHeight w:val="315"/>
        </w:trPr>
        <w:tc>
          <w:tcPr>
            <w:tcW w:w="2500" w:type="pct"/>
            <w:noWrap/>
          </w:tcPr>
          <w:p w14:paraId="1B770DA7" w14:textId="4CAB0543" w:rsidR="000E251E" w:rsidRDefault="000E251E" w:rsidP="000E251E">
            <w:pPr>
              <w:pStyle w:val="TableText"/>
            </w:pPr>
            <w:r w:rsidRPr="00471EE7">
              <w:t>New Zealand dredge oyster</w:t>
            </w:r>
          </w:p>
        </w:tc>
        <w:tc>
          <w:tcPr>
            <w:tcW w:w="2500" w:type="pct"/>
            <w:noWrap/>
          </w:tcPr>
          <w:p w14:paraId="4153910B" w14:textId="08E98F3D" w:rsidR="000E251E" w:rsidRPr="000E251E" w:rsidRDefault="000E251E" w:rsidP="000E251E">
            <w:pPr>
              <w:pStyle w:val="TableText"/>
              <w:rPr>
                <w:rStyle w:val="Emphasis"/>
              </w:rPr>
            </w:pPr>
            <w:r w:rsidRPr="000E251E">
              <w:rPr>
                <w:rStyle w:val="Emphasis"/>
              </w:rPr>
              <w:t>Ostrea chilensis</w:t>
            </w:r>
          </w:p>
        </w:tc>
      </w:tr>
      <w:tr w:rsidR="000E251E" w14:paraId="6AB95E4F" w14:textId="77777777" w:rsidTr="00FF5B0D">
        <w:trPr>
          <w:cantSplit/>
          <w:trHeight w:val="315"/>
        </w:trPr>
        <w:tc>
          <w:tcPr>
            <w:tcW w:w="2500" w:type="pct"/>
            <w:noWrap/>
          </w:tcPr>
          <w:p w14:paraId="3DFE2B34" w14:textId="50377246" w:rsidR="000E251E" w:rsidRDefault="000E251E" w:rsidP="000E251E">
            <w:pPr>
              <w:pStyle w:val="TableText"/>
            </w:pPr>
            <w:r w:rsidRPr="00471EE7">
              <w:t>Pacific oyster</w:t>
            </w:r>
          </w:p>
        </w:tc>
        <w:tc>
          <w:tcPr>
            <w:tcW w:w="2500" w:type="pct"/>
            <w:noWrap/>
          </w:tcPr>
          <w:p w14:paraId="5ACC4D2B" w14:textId="615106B3" w:rsidR="000E251E" w:rsidRPr="000E251E" w:rsidRDefault="000E251E" w:rsidP="000E251E">
            <w:pPr>
              <w:pStyle w:val="TableText"/>
              <w:rPr>
                <w:rStyle w:val="Emphasis"/>
              </w:rPr>
            </w:pPr>
            <w:r w:rsidRPr="000E251E">
              <w:rPr>
                <w:rStyle w:val="Emphasis"/>
              </w:rPr>
              <w:t xml:space="preserve">Crassostrea </w:t>
            </w:r>
            <w:proofErr w:type="spellStart"/>
            <w:r w:rsidRPr="000E251E">
              <w:rPr>
                <w:rStyle w:val="Emphasis"/>
              </w:rPr>
              <w:t>gigas</w:t>
            </w:r>
            <w:proofErr w:type="spellEnd"/>
          </w:p>
        </w:tc>
      </w:tr>
      <w:tr w:rsidR="000E251E" w14:paraId="492B28F8" w14:textId="77777777" w:rsidTr="00FF5B0D">
        <w:trPr>
          <w:cantSplit/>
          <w:trHeight w:val="315"/>
        </w:trPr>
        <w:tc>
          <w:tcPr>
            <w:tcW w:w="2500" w:type="pct"/>
            <w:noWrap/>
          </w:tcPr>
          <w:p w14:paraId="1061D7DD" w14:textId="104DC6C6" w:rsidR="000E251E" w:rsidRDefault="000E251E" w:rsidP="000E251E">
            <w:pPr>
              <w:pStyle w:val="TableText"/>
            </w:pPr>
            <w:r w:rsidRPr="00471EE7">
              <w:t>Southern mud oyster or Australian flat oyster</w:t>
            </w:r>
          </w:p>
        </w:tc>
        <w:tc>
          <w:tcPr>
            <w:tcW w:w="2500" w:type="pct"/>
            <w:noWrap/>
          </w:tcPr>
          <w:p w14:paraId="14A2EB57" w14:textId="3424741D" w:rsidR="000E251E" w:rsidRPr="000E251E" w:rsidRDefault="000E251E" w:rsidP="000E251E">
            <w:pPr>
              <w:pStyle w:val="TableText"/>
              <w:rPr>
                <w:rStyle w:val="Emphasis"/>
              </w:rPr>
            </w:pPr>
            <w:r w:rsidRPr="000E251E">
              <w:rPr>
                <w:rStyle w:val="Emphasis"/>
              </w:rPr>
              <w:t xml:space="preserve">Ostrea </w:t>
            </w:r>
            <w:proofErr w:type="spellStart"/>
            <w:r w:rsidRPr="000E251E">
              <w:rPr>
                <w:rStyle w:val="Emphasis"/>
              </w:rPr>
              <w:t>angasi</w:t>
            </w:r>
            <w:proofErr w:type="spellEnd"/>
          </w:p>
        </w:tc>
      </w:tr>
    </w:tbl>
    <w:p w14:paraId="62807A5D" w14:textId="77777777" w:rsidR="00C44172" w:rsidRDefault="00531246">
      <w:pPr>
        <w:pStyle w:val="Heading2"/>
      </w:pPr>
      <w:r>
        <w:t>Presence in Australia</w:t>
      </w:r>
    </w:p>
    <w:p w14:paraId="0D57F8F2" w14:textId="7821404C" w:rsidR="00FF5B0D" w:rsidRDefault="000153DC" w:rsidP="009274E8">
      <w:pPr>
        <w:keepNext/>
      </w:pPr>
      <w:r w:rsidRPr="000153DC">
        <w:t>Exotic disease—not recorded in Australia.</w:t>
      </w:r>
    </w:p>
    <w:p w14:paraId="27A8DDFE" w14:textId="03ABEA86" w:rsidR="00C704E8" w:rsidRDefault="000E251E" w:rsidP="000E251E">
      <w:proofErr w:type="spellStart"/>
      <w:r w:rsidRPr="000E251E">
        <w:rPr>
          <w:rStyle w:val="Emphasis"/>
        </w:rPr>
        <w:t>Bonamia</w:t>
      </w:r>
      <w:proofErr w:type="spellEnd"/>
      <w:r w:rsidRPr="000E251E">
        <w:rPr>
          <w:rStyle w:val="Emphasis"/>
        </w:rPr>
        <w:t xml:space="preserve"> </w:t>
      </w:r>
      <w:proofErr w:type="spellStart"/>
      <w:r w:rsidRPr="000E251E">
        <w:rPr>
          <w:rStyle w:val="Emphasis"/>
        </w:rPr>
        <w:t>exitiosa</w:t>
      </w:r>
      <w:proofErr w:type="spellEnd"/>
      <w:r w:rsidRPr="000E251E">
        <w:t xml:space="preserve"> has been recorded from flat oysters in Victoria and N</w:t>
      </w:r>
      <w:r w:rsidR="0006771D">
        <w:t xml:space="preserve">ew </w:t>
      </w:r>
      <w:r w:rsidRPr="000E251E">
        <w:t>S</w:t>
      </w:r>
      <w:r w:rsidR="0006771D">
        <w:t>out</w:t>
      </w:r>
      <w:r w:rsidR="00CC13BA">
        <w:t>h</w:t>
      </w:r>
      <w:r w:rsidR="0006771D">
        <w:t xml:space="preserve"> </w:t>
      </w:r>
      <w:r w:rsidRPr="000E251E">
        <w:t>W</w:t>
      </w:r>
      <w:r w:rsidR="0006771D">
        <w:t>ales,</w:t>
      </w:r>
      <w:r w:rsidRPr="000E251E">
        <w:t xml:space="preserve"> </w:t>
      </w:r>
      <w:r w:rsidR="0006771D">
        <w:t>and</w:t>
      </w:r>
      <w:r w:rsidRPr="000E251E">
        <w:t xml:space="preserve"> in a very low percentage of Sydney rock oysters in N</w:t>
      </w:r>
      <w:r w:rsidR="0006771D">
        <w:t xml:space="preserve">ew </w:t>
      </w:r>
      <w:r w:rsidRPr="000E251E">
        <w:t>S</w:t>
      </w:r>
      <w:r w:rsidR="0006771D">
        <w:t xml:space="preserve">outh </w:t>
      </w:r>
      <w:r w:rsidRPr="000E251E">
        <w:t>W</w:t>
      </w:r>
      <w:r w:rsidR="0006771D">
        <w:t>ales</w:t>
      </w:r>
      <w:r w:rsidRPr="000E251E">
        <w:t xml:space="preserve">. It is likely that </w:t>
      </w:r>
      <w:proofErr w:type="spellStart"/>
      <w:r w:rsidRPr="000E251E">
        <w:rPr>
          <w:rStyle w:val="Emphasis"/>
        </w:rPr>
        <w:t>Bonamia</w:t>
      </w:r>
      <w:proofErr w:type="spellEnd"/>
      <w:r w:rsidR="0006771D">
        <w:t> </w:t>
      </w:r>
      <w:r w:rsidRPr="000E251E">
        <w:t>spp. previously recorded in flat oysters in Tasmania, S</w:t>
      </w:r>
      <w:r w:rsidR="0006771D">
        <w:t xml:space="preserve">outh </w:t>
      </w:r>
      <w:r w:rsidRPr="000E251E">
        <w:t>A</w:t>
      </w:r>
      <w:r w:rsidR="0006771D">
        <w:t>ustralia</w:t>
      </w:r>
      <w:r w:rsidRPr="000E251E">
        <w:t xml:space="preserve"> and W</w:t>
      </w:r>
      <w:r w:rsidR="0006771D">
        <w:t xml:space="preserve">estern </w:t>
      </w:r>
      <w:r w:rsidRPr="000E251E">
        <w:t>A</w:t>
      </w:r>
      <w:r w:rsidR="0006771D">
        <w:t>ustralia</w:t>
      </w:r>
      <w:r w:rsidRPr="000E251E">
        <w:t xml:space="preserve"> are also </w:t>
      </w:r>
      <w:r w:rsidRPr="000E251E">
        <w:rPr>
          <w:rStyle w:val="Emphasis"/>
        </w:rPr>
        <w:t>B.</w:t>
      </w:r>
      <w:r w:rsidR="0006771D">
        <w:rPr>
          <w:rStyle w:val="Emphasis"/>
        </w:rPr>
        <w:t> </w:t>
      </w:r>
      <w:proofErr w:type="spellStart"/>
      <w:r w:rsidRPr="000E251E">
        <w:rPr>
          <w:rStyle w:val="Emphasis"/>
        </w:rPr>
        <w:t>exitiosa</w:t>
      </w:r>
      <w:proofErr w:type="spellEnd"/>
      <w:r w:rsidR="0006771D">
        <w:rPr>
          <w:rStyle w:val="Emphasis"/>
        </w:rPr>
        <w:t>.</w:t>
      </w:r>
    </w:p>
    <w:p w14:paraId="7FC6E8D0" w14:textId="2D168506" w:rsidR="00D514F3" w:rsidRPr="000E251E" w:rsidRDefault="000E251E" w:rsidP="000E251E">
      <w:proofErr w:type="spellStart"/>
      <w:r w:rsidRPr="000E251E">
        <w:rPr>
          <w:rStyle w:val="Emphasis"/>
        </w:rPr>
        <w:t>B</w:t>
      </w:r>
      <w:r w:rsidR="00982218">
        <w:rPr>
          <w:rStyle w:val="Emphasis"/>
        </w:rPr>
        <w:t>onamia</w:t>
      </w:r>
      <w:proofErr w:type="spellEnd"/>
      <w:r w:rsidR="0006771D">
        <w:rPr>
          <w:rStyle w:val="Emphasis"/>
        </w:rPr>
        <w:t> </w:t>
      </w:r>
      <w:proofErr w:type="spellStart"/>
      <w:r w:rsidRPr="000E251E">
        <w:rPr>
          <w:rStyle w:val="Emphasis"/>
        </w:rPr>
        <w:t>ostreae</w:t>
      </w:r>
      <w:proofErr w:type="spellEnd"/>
      <w:r w:rsidRPr="000E251E">
        <w:t xml:space="preserve"> and other </w:t>
      </w:r>
      <w:proofErr w:type="spellStart"/>
      <w:r w:rsidRPr="000E251E">
        <w:rPr>
          <w:rStyle w:val="Emphasis"/>
        </w:rPr>
        <w:t>Bonamia</w:t>
      </w:r>
      <w:proofErr w:type="spellEnd"/>
      <w:r w:rsidR="0006771D">
        <w:t> </w:t>
      </w:r>
      <w:r w:rsidRPr="000E251E">
        <w:t xml:space="preserve">spp. are exotic to Australia, </w:t>
      </w:r>
      <w:r w:rsidR="00C704E8">
        <w:t xml:space="preserve">so </w:t>
      </w:r>
      <w:r w:rsidRPr="000E251E">
        <w:t xml:space="preserve">any differential diagnosis of </w:t>
      </w:r>
      <w:proofErr w:type="spellStart"/>
      <w:r w:rsidRPr="000E251E">
        <w:rPr>
          <w:rStyle w:val="Emphasis"/>
        </w:rPr>
        <w:t>Bonamia</w:t>
      </w:r>
      <w:proofErr w:type="spellEnd"/>
      <w:r w:rsidR="0006771D">
        <w:t> </w:t>
      </w:r>
      <w:r w:rsidRPr="000E251E">
        <w:t xml:space="preserve">spp. infection in Australian oysters requires specific confirmation using molecular diagnostic techniques to </w:t>
      </w:r>
      <w:r w:rsidR="00C704E8">
        <w:t>differentiate</w:t>
      </w:r>
      <w:r w:rsidR="00C704E8" w:rsidRPr="000E251E">
        <w:t xml:space="preserve"> </w:t>
      </w:r>
      <w:r w:rsidRPr="000E251E">
        <w:t xml:space="preserve">between the endemic </w:t>
      </w:r>
      <w:r w:rsidRPr="000E251E">
        <w:rPr>
          <w:rStyle w:val="Emphasis"/>
        </w:rPr>
        <w:t>B.</w:t>
      </w:r>
      <w:r w:rsidR="0006771D">
        <w:rPr>
          <w:rStyle w:val="Emphasis"/>
        </w:rPr>
        <w:t> </w:t>
      </w:r>
      <w:proofErr w:type="spellStart"/>
      <w:r w:rsidRPr="000E251E">
        <w:rPr>
          <w:rStyle w:val="Emphasis"/>
        </w:rPr>
        <w:t>exitiosa</w:t>
      </w:r>
      <w:proofErr w:type="spellEnd"/>
      <w:r w:rsidRPr="000E251E">
        <w:t xml:space="preserve"> and exotic </w:t>
      </w:r>
      <w:r w:rsidRPr="000E251E">
        <w:rPr>
          <w:rStyle w:val="Emphasis"/>
        </w:rPr>
        <w:t>B.</w:t>
      </w:r>
      <w:r w:rsidR="0006771D">
        <w:rPr>
          <w:rStyle w:val="Emphasis"/>
        </w:rPr>
        <w:t> </w:t>
      </w:r>
      <w:proofErr w:type="spellStart"/>
      <w:r w:rsidRPr="000E251E">
        <w:rPr>
          <w:rStyle w:val="Emphasis"/>
        </w:rPr>
        <w:t>ostreae</w:t>
      </w:r>
      <w:proofErr w:type="spellEnd"/>
      <w:r w:rsidRPr="000E251E">
        <w:t xml:space="preserve"> and </w:t>
      </w:r>
      <w:proofErr w:type="spellStart"/>
      <w:r w:rsidRPr="000E251E">
        <w:rPr>
          <w:rStyle w:val="Emphasis"/>
        </w:rPr>
        <w:t>Bonamia</w:t>
      </w:r>
      <w:proofErr w:type="spellEnd"/>
      <w:r w:rsidR="0006771D">
        <w:t> </w:t>
      </w:r>
      <w:r w:rsidRPr="000E251E">
        <w:t>spp.</w:t>
      </w:r>
    </w:p>
    <w:p w14:paraId="2542D3D1" w14:textId="13CAB8CA" w:rsidR="00C44172" w:rsidRDefault="00531246">
      <w:pPr>
        <w:pStyle w:val="Caption"/>
      </w:pPr>
      <w:r>
        <w:t xml:space="preserve">Map </w:t>
      </w:r>
      <w:r>
        <w:rPr>
          <w:noProof/>
        </w:rPr>
        <w:fldChar w:fldCharType="begin"/>
      </w:r>
      <w:r>
        <w:rPr>
          <w:noProof/>
        </w:rPr>
        <w:instrText xml:space="preserve"> SEQ Map \* ARABIC </w:instrText>
      </w:r>
      <w:r>
        <w:rPr>
          <w:noProof/>
        </w:rPr>
        <w:fldChar w:fldCharType="separate"/>
      </w:r>
      <w:r w:rsidR="00B03BB0">
        <w:rPr>
          <w:noProof/>
        </w:rPr>
        <w:t>1</w:t>
      </w:r>
      <w:r>
        <w:rPr>
          <w:noProof/>
        </w:rPr>
        <w:fldChar w:fldCharType="end"/>
      </w:r>
      <w:r>
        <w:t xml:space="preserve"> Presence of</w:t>
      </w:r>
      <w:r w:rsidR="005F4A1C">
        <w:t xml:space="preserve"> </w:t>
      </w:r>
      <w:proofErr w:type="spellStart"/>
      <w:r w:rsidR="000E251E" w:rsidRPr="000E251E">
        <w:rPr>
          <w:rStyle w:val="Emphasis"/>
          <w:lang w:eastAsia="ja-JP"/>
        </w:rPr>
        <w:t>Bonamia</w:t>
      </w:r>
      <w:proofErr w:type="spellEnd"/>
      <w:r w:rsidR="000E251E">
        <w:rPr>
          <w:lang w:eastAsia="ja-JP"/>
        </w:rPr>
        <w:t xml:space="preserve"> spp.</w:t>
      </w:r>
      <w:r w:rsidR="00C704E8">
        <w:rPr>
          <w:lang w:eastAsia="ja-JP"/>
        </w:rPr>
        <w:t xml:space="preserve"> (excluding </w:t>
      </w:r>
      <w:r w:rsidR="00C704E8" w:rsidRPr="000E251E">
        <w:rPr>
          <w:rStyle w:val="Emphasis"/>
        </w:rPr>
        <w:t>B</w:t>
      </w:r>
      <w:r w:rsidR="00C704E8">
        <w:rPr>
          <w:rStyle w:val="Emphasis"/>
        </w:rPr>
        <w:t>. </w:t>
      </w:r>
      <w:proofErr w:type="spellStart"/>
      <w:r w:rsidR="00C704E8" w:rsidRPr="000E251E">
        <w:rPr>
          <w:rStyle w:val="Emphasis"/>
        </w:rPr>
        <w:t>exitiosa</w:t>
      </w:r>
      <w:proofErr w:type="spellEnd"/>
      <w:r w:rsidR="00C704E8">
        <w:rPr>
          <w:lang w:eastAsia="ja-JP"/>
        </w:rPr>
        <w:t>)</w:t>
      </w:r>
      <w:r>
        <w:t>, by jurisdiction</w:t>
      </w:r>
    </w:p>
    <w:p w14:paraId="0FC4B399" w14:textId="0FB26956" w:rsidR="00C44172" w:rsidRDefault="000153DC">
      <w:r>
        <w:rPr>
          <w:noProof/>
          <w:lang w:eastAsia="en-AU"/>
        </w:rPr>
        <w:drawing>
          <wp:inline distT="0" distB="0" distL="0" distR="0" wp14:anchorId="4A7FBE91" wp14:editId="645A13E3">
            <wp:extent cx="4143464" cy="2950464"/>
            <wp:effectExtent l="0" t="0" r="0" b="254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s_blank copy.jpg"/>
                    <pic:cNvPicPr/>
                  </pic:nvPicPr>
                  <pic:blipFill>
                    <a:blip r:embed="rId11" cstate="print">
                      <a:extLst>
                        <a:ext uri="{28A0092B-C50C-407E-A947-70E740481C1C}">
                          <a14:useLocalDpi xmlns:a14="http://schemas.microsoft.com/office/drawing/2010/main"/>
                        </a:ext>
                      </a:extLst>
                    </a:blip>
                    <a:stretch>
                      <a:fillRect/>
                    </a:stretch>
                  </pic:blipFill>
                  <pic:spPr>
                    <a:xfrm>
                      <a:off x="0" y="0"/>
                      <a:ext cx="4143464" cy="2950464"/>
                    </a:xfrm>
                    <a:prstGeom prst="rect">
                      <a:avLst/>
                    </a:prstGeom>
                  </pic:spPr>
                </pic:pic>
              </a:graphicData>
            </a:graphic>
          </wp:inline>
        </w:drawing>
      </w:r>
    </w:p>
    <w:p w14:paraId="082AB0AE" w14:textId="77777777" w:rsidR="00C44172" w:rsidRDefault="00531246">
      <w:pPr>
        <w:pStyle w:val="Heading2"/>
        <w:keepLines/>
      </w:pPr>
      <w:r>
        <w:lastRenderedPageBreak/>
        <w:t>Epidemiology</w:t>
      </w:r>
    </w:p>
    <w:p w14:paraId="124980D1" w14:textId="77777777" w:rsidR="000E251E" w:rsidRDefault="000E251E" w:rsidP="002A2BA0">
      <w:pPr>
        <w:pStyle w:val="ListBullet"/>
        <w:keepNext/>
        <w:keepLines/>
      </w:pPr>
      <w:r>
        <w:t>Mortalities may occur all year, but usually happen in spring and summer.</w:t>
      </w:r>
    </w:p>
    <w:p w14:paraId="28DF8E9F" w14:textId="694BF100" w:rsidR="000E251E" w:rsidRDefault="00E43E7C" w:rsidP="002A2BA0">
      <w:pPr>
        <w:pStyle w:val="ListBullet"/>
        <w:keepNext/>
        <w:keepLines/>
      </w:pPr>
      <w:r>
        <w:t>I</w:t>
      </w:r>
      <w:r w:rsidR="000E251E">
        <w:t>n most cases</w:t>
      </w:r>
      <w:r>
        <w:t>,</w:t>
      </w:r>
      <w:r w:rsidR="000E251E">
        <w:t xml:space="preserve"> oysters are lightly infected without mortalities</w:t>
      </w:r>
      <w:r>
        <w:t xml:space="preserve">. </w:t>
      </w:r>
      <w:r w:rsidR="005000CC">
        <w:t>F</w:t>
      </w:r>
      <w:r w:rsidR="000E251E">
        <w:t>actors that contribute to disease outbreaks are often unclear.</w:t>
      </w:r>
    </w:p>
    <w:p w14:paraId="1CED5D5E" w14:textId="68F07A58" w:rsidR="00C44172" w:rsidRDefault="000E251E" w:rsidP="000E251E">
      <w:pPr>
        <w:pStyle w:val="ListBullet"/>
      </w:pPr>
      <w:proofErr w:type="spellStart"/>
      <w:r w:rsidRPr="000E251E">
        <w:rPr>
          <w:rStyle w:val="Emphasis"/>
        </w:rPr>
        <w:t>Bonamia</w:t>
      </w:r>
      <w:proofErr w:type="spellEnd"/>
      <w:r w:rsidR="00E43E7C">
        <w:t> </w:t>
      </w:r>
      <w:r>
        <w:t xml:space="preserve">spp. are thought to </w:t>
      </w:r>
      <w:r w:rsidR="005000CC">
        <w:t>be</w:t>
      </w:r>
      <w:r>
        <w:t xml:space="preserve"> spread by human movements of </w:t>
      </w:r>
      <w:proofErr w:type="spellStart"/>
      <w:r>
        <w:t>subclinically</w:t>
      </w:r>
      <w:proofErr w:type="spellEnd"/>
      <w:r>
        <w:t xml:space="preserve"> infected oysters, and via infected hosts carried in biofouling on shipping.</w:t>
      </w:r>
    </w:p>
    <w:p w14:paraId="592395FF" w14:textId="77777777" w:rsidR="00C44172" w:rsidRDefault="00531246">
      <w:pPr>
        <w:pStyle w:val="Heading2"/>
      </w:pPr>
      <w:r>
        <w:t>Differential diagnosis</w:t>
      </w:r>
    </w:p>
    <w:p w14:paraId="1D535205" w14:textId="15FFD569" w:rsidR="00AB608C" w:rsidRDefault="00AB608C" w:rsidP="00531365">
      <w:pPr>
        <w:keepLines/>
      </w:pPr>
      <w:r w:rsidRPr="00F47A1E">
        <w:rPr>
          <w:lang w:eastAsia="en-AU"/>
        </w:rPr>
        <w:t xml:space="preserve">The list of </w:t>
      </w:r>
      <w:hyperlink w:anchor="_Similar_diseases" w:history="1">
        <w:r w:rsidRPr="00F47A1E">
          <w:rPr>
            <w:rStyle w:val="Hyperlink"/>
            <w:lang w:eastAsia="en-AU"/>
          </w:rPr>
          <w:t>similar diseases</w:t>
        </w:r>
      </w:hyperlink>
      <w:r w:rsidRPr="00F47A1E">
        <w:rPr>
          <w:lang w:eastAsia="en-AU"/>
        </w:rPr>
        <w:t xml:space="preserve"> in the next section refers only to the diseases covere</w:t>
      </w:r>
      <w:bookmarkStart w:id="0" w:name="_GoBack"/>
      <w:bookmarkEnd w:id="0"/>
      <w:r w:rsidRPr="00F47A1E">
        <w:rPr>
          <w:lang w:eastAsia="en-AU"/>
        </w:rPr>
        <w:t xml:space="preserve">d by this field guide. </w:t>
      </w:r>
      <w:r w:rsidR="00982218" w:rsidRPr="00982218">
        <w:rPr>
          <w:lang w:eastAsia="en-AU"/>
        </w:rPr>
        <w:t>Gross pathological signs may also be representative of diseases not included in this guide. Do not rely on gross signs to provide a definitive diagnosis. Use them as a tool to help identify the listed diseases that most closely account for the observed signs</w:t>
      </w:r>
      <w:r w:rsidR="005000CC">
        <w:rPr>
          <w:lang w:eastAsia="en-AU"/>
        </w:rPr>
        <w:t>.</w:t>
      </w:r>
    </w:p>
    <w:p w14:paraId="7DC36993" w14:textId="77777777" w:rsidR="00C44172" w:rsidRDefault="00531246">
      <w:pPr>
        <w:pStyle w:val="Heading2"/>
      </w:pPr>
      <w:bookmarkStart w:id="1" w:name="_Similar_diseases"/>
      <w:bookmarkEnd w:id="1"/>
      <w:r>
        <w:t>Similar diseases</w:t>
      </w:r>
    </w:p>
    <w:p w14:paraId="0A86305B" w14:textId="64D812FA" w:rsidR="000E251E" w:rsidRDefault="000E251E" w:rsidP="000E251E">
      <w:r>
        <w:t xml:space="preserve">Infection with </w:t>
      </w:r>
      <w:proofErr w:type="spellStart"/>
      <w:r w:rsidRPr="000E251E">
        <w:rPr>
          <w:rStyle w:val="Emphasis"/>
        </w:rPr>
        <w:t>Bonamia</w:t>
      </w:r>
      <w:proofErr w:type="spellEnd"/>
      <w:r w:rsidRPr="000E251E">
        <w:rPr>
          <w:rStyle w:val="Emphasis"/>
        </w:rPr>
        <w:t xml:space="preserve"> </w:t>
      </w:r>
      <w:proofErr w:type="spellStart"/>
      <w:r w:rsidRPr="000E251E">
        <w:rPr>
          <w:rStyle w:val="Emphasis"/>
        </w:rPr>
        <w:t>exitiosa</w:t>
      </w:r>
      <w:proofErr w:type="spellEnd"/>
      <w:r>
        <w:t xml:space="preserve">, </w:t>
      </w:r>
      <w:r w:rsidR="00E43E7C">
        <w:t>i</w:t>
      </w:r>
      <w:r>
        <w:t xml:space="preserve">nfection with </w:t>
      </w:r>
      <w:proofErr w:type="spellStart"/>
      <w:r w:rsidRPr="000E251E">
        <w:rPr>
          <w:rStyle w:val="Emphasis"/>
        </w:rPr>
        <w:t>Bonamia</w:t>
      </w:r>
      <w:proofErr w:type="spellEnd"/>
      <w:r w:rsidRPr="000E251E">
        <w:rPr>
          <w:rStyle w:val="Emphasis"/>
        </w:rPr>
        <w:t xml:space="preserve"> </w:t>
      </w:r>
      <w:proofErr w:type="spellStart"/>
      <w:r w:rsidRPr="000E251E">
        <w:rPr>
          <w:rStyle w:val="Emphasis"/>
        </w:rPr>
        <w:t>ostreae</w:t>
      </w:r>
      <w:proofErr w:type="spellEnd"/>
      <w:r w:rsidR="006706B5">
        <w:t xml:space="preserve"> and</w:t>
      </w:r>
      <w:r>
        <w:t xml:space="preserve"> </w:t>
      </w:r>
      <w:r w:rsidR="00E43E7C">
        <w:t>i</w:t>
      </w:r>
      <w:r>
        <w:t xml:space="preserve">nfection with </w:t>
      </w:r>
      <w:proofErr w:type="spellStart"/>
      <w:r w:rsidRPr="000E251E">
        <w:rPr>
          <w:rStyle w:val="Emphasis"/>
        </w:rPr>
        <w:t>Mikrocytos</w:t>
      </w:r>
      <w:proofErr w:type="spellEnd"/>
      <w:r w:rsidR="006706B5">
        <w:rPr>
          <w:rStyle w:val="Emphasis"/>
        </w:rPr>
        <w:t> </w:t>
      </w:r>
      <w:proofErr w:type="spellStart"/>
      <w:r w:rsidRPr="000E251E">
        <w:rPr>
          <w:rStyle w:val="Emphasis"/>
        </w:rPr>
        <w:t>mackini</w:t>
      </w:r>
      <w:proofErr w:type="spellEnd"/>
      <w:r w:rsidR="002A2BA0">
        <w:rPr>
          <w:rStyle w:val="Emphasis"/>
        </w:rPr>
        <w:t>.</w:t>
      </w:r>
    </w:p>
    <w:p w14:paraId="58F9CACE" w14:textId="5595840D" w:rsidR="000E251E" w:rsidRDefault="000E251E" w:rsidP="000E251E">
      <w:r>
        <w:t xml:space="preserve">There are few or no visual cues to the presence of this disease other than poor condition, shell gaping and increased mortality. Consequently, it is impossible </w:t>
      </w:r>
      <w:r w:rsidR="005000CC">
        <w:t xml:space="preserve">to use gross signs alone </w:t>
      </w:r>
      <w:r>
        <w:t>to differentiate between</w:t>
      </w:r>
      <w:r w:rsidR="005000CC">
        <w:t xml:space="preserve"> infection by</w:t>
      </w:r>
      <w:r>
        <w:t xml:space="preserve"> </w:t>
      </w:r>
      <w:proofErr w:type="spellStart"/>
      <w:r w:rsidRPr="000E251E">
        <w:rPr>
          <w:rStyle w:val="Emphasis"/>
        </w:rPr>
        <w:t>Bonamia</w:t>
      </w:r>
      <w:proofErr w:type="spellEnd"/>
      <w:r>
        <w:t xml:space="preserve"> species and </w:t>
      </w:r>
      <w:proofErr w:type="spellStart"/>
      <w:r w:rsidRPr="000E251E">
        <w:rPr>
          <w:rStyle w:val="Emphasis"/>
        </w:rPr>
        <w:t>Mikrocytos</w:t>
      </w:r>
      <w:proofErr w:type="spellEnd"/>
      <w:r>
        <w:t xml:space="preserve"> species</w:t>
      </w:r>
      <w:r w:rsidR="005000CC">
        <w:t>.</w:t>
      </w:r>
      <w:r w:rsidR="0062601F">
        <w:t xml:space="preserve"> </w:t>
      </w:r>
      <w:r w:rsidR="00E43E7C">
        <w:t>C</w:t>
      </w:r>
      <w:r>
        <w:t xml:space="preserve">oncurrent infections with more than one species of </w:t>
      </w:r>
      <w:proofErr w:type="spellStart"/>
      <w:r w:rsidRPr="000E251E">
        <w:rPr>
          <w:rStyle w:val="Emphasis"/>
        </w:rPr>
        <w:t>Bonamia</w:t>
      </w:r>
      <w:proofErr w:type="spellEnd"/>
      <w:r>
        <w:t xml:space="preserve"> may also occur</w:t>
      </w:r>
      <w:r w:rsidR="005000CC">
        <w:t>. A</w:t>
      </w:r>
      <w:r>
        <w:t>ny presumptive diagnosis requires further laboratory examination.</w:t>
      </w:r>
    </w:p>
    <w:p w14:paraId="4CB631D9" w14:textId="32302B29" w:rsidR="00C44172" w:rsidRDefault="000E251E" w:rsidP="000E251E">
      <w:r>
        <w:t>Light microscopy can contribute diagnostic information (</w:t>
      </w:r>
      <w:r w:rsidR="00E43E7C">
        <w:t>such as</w:t>
      </w:r>
      <w:r>
        <w:t xml:space="preserve"> in the case of </w:t>
      </w:r>
      <w:r w:rsidRPr="000E251E">
        <w:rPr>
          <w:rStyle w:val="Emphasis"/>
        </w:rPr>
        <w:t>B.</w:t>
      </w:r>
      <w:r w:rsidR="00E43E7C">
        <w:rPr>
          <w:rStyle w:val="Emphasis"/>
        </w:rPr>
        <w:t> </w:t>
      </w:r>
      <w:proofErr w:type="spellStart"/>
      <w:r w:rsidRPr="000E251E">
        <w:rPr>
          <w:rStyle w:val="Emphasis"/>
        </w:rPr>
        <w:t>perspora</w:t>
      </w:r>
      <w:proofErr w:type="spellEnd"/>
      <w:r>
        <w:t xml:space="preserve"> infection when spores are present), but further laboratory examination and molecular diagnostic techniques are required for a definitive diagnosis.</w:t>
      </w:r>
    </w:p>
    <w:p w14:paraId="04A33F02" w14:textId="77777777" w:rsidR="00C44172" w:rsidRDefault="00531246">
      <w:pPr>
        <w:pStyle w:val="Heading2"/>
      </w:pPr>
      <w:r>
        <w:t>Sample collection</w:t>
      </w:r>
    </w:p>
    <w:p w14:paraId="3FC8FC58" w14:textId="18085D20" w:rsidR="00AB608C" w:rsidRDefault="00FF1ACD">
      <w:r w:rsidRPr="00FF1ACD">
        <w:rPr>
          <w:lang w:eastAsia="en-AU"/>
        </w:rPr>
        <w:t>Only trained personnel should collect samples. Using only gross pathological signs to differentiate between diseases is not reliable, and some aquatic animal disease agents pose a risk to humans. If you are not appropriately trained, phone your state or territory hotline number and report your observations. If you have to collect samples, the agency taking your call will advise you on the appropriate course of action. Local or district fisheries or veterinary authorities may also advise on sampling.</w:t>
      </w:r>
    </w:p>
    <w:p w14:paraId="057A8AB7" w14:textId="77777777" w:rsidR="00C44172" w:rsidRDefault="00531246">
      <w:pPr>
        <w:pStyle w:val="Heading2"/>
      </w:pPr>
      <w:r>
        <w:t>Emergency disease hotline</w:t>
      </w:r>
    </w:p>
    <w:p w14:paraId="49284A46" w14:textId="77777777" w:rsidR="00C44172" w:rsidRDefault="00531246">
      <w:r>
        <w:t>See something you think is this disease? Report it. Even if you’re not sure.</w:t>
      </w:r>
    </w:p>
    <w:p w14:paraId="29B63752" w14:textId="7897EF1D" w:rsidR="00C44172" w:rsidRDefault="00531246">
      <w:r>
        <w:t xml:space="preserve">Call the Emergency Animal Disease Watch Hotline on </w:t>
      </w:r>
      <w:r w:rsidR="003C1091">
        <w:rPr>
          <w:rStyle w:val="Strong"/>
        </w:rPr>
        <w:t>1800 675 888</w:t>
      </w:r>
      <w:r>
        <w:t>. They will refer you to the right state or territory agency.</w:t>
      </w:r>
    </w:p>
    <w:p w14:paraId="51D7561D" w14:textId="52D8C485" w:rsidR="00DA08F6" w:rsidRDefault="002A2BA0" w:rsidP="009274E8">
      <w:pPr>
        <w:pStyle w:val="Heading2"/>
      </w:pPr>
      <w:r>
        <w:lastRenderedPageBreak/>
        <w:t>Microscope</w:t>
      </w:r>
      <w:r w:rsidR="00DA08F6">
        <w:t xml:space="preserve"> images</w:t>
      </w:r>
    </w:p>
    <w:p w14:paraId="3DD98A30" w14:textId="1CABD8E3" w:rsidR="0075083C" w:rsidRPr="00854755" w:rsidRDefault="0075083C" w:rsidP="0075083C">
      <w:pPr>
        <w:pStyle w:val="Caption"/>
      </w:pPr>
      <w:r w:rsidRPr="002B7C08">
        <w:t xml:space="preserve">Figure </w:t>
      </w:r>
      <w:r w:rsidRPr="002B7C08">
        <w:rPr>
          <w:noProof/>
        </w:rPr>
        <w:fldChar w:fldCharType="begin"/>
      </w:r>
      <w:r w:rsidRPr="002B7C08">
        <w:rPr>
          <w:noProof/>
        </w:rPr>
        <w:instrText xml:space="preserve"> SEQ Figure \* ARABIC </w:instrText>
      </w:r>
      <w:r w:rsidRPr="002B7C08">
        <w:rPr>
          <w:noProof/>
        </w:rPr>
        <w:fldChar w:fldCharType="separate"/>
      </w:r>
      <w:r w:rsidR="00B03BB0">
        <w:rPr>
          <w:noProof/>
        </w:rPr>
        <w:t>1</w:t>
      </w:r>
      <w:r w:rsidRPr="002B7C08">
        <w:rPr>
          <w:noProof/>
        </w:rPr>
        <w:fldChar w:fldCharType="end"/>
      </w:r>
      <w:r w:rsidRPr="002B7C08">
        <w:t xml:space="preserve"> </w:t>
      </w:r>
      <w:r w:rsidRPr="000E251E">
        <w:t>Histological section of digestive gland of crested oyster (</w:t>
      </w:r>
      <w:r w:rsidRPr="00BA2518">
        <w:rPr>
          <w:rStyle w:val="Emphasis"/>
        </w:rPr>
        <w:t>Ostrea</w:t>
      </w:r>
      <w:r>
        <w:rPr>
          <w:rStyle w:val="Emphasis"/>
        </w:rPr>
        <w:t> </w:t>
      </w:r>
      <w:proofErr w:type="spellStart"/>
      <w:r w:rsidRPr="00BA2518">
        <w:rPr>
          <w:rStyle w:val="Emphasis"/>
        </w:rPr>
        <w:t>equestris</w:t>
      </w:r>
      <w:proofErr w:type="spellEnd"/>
      <w:r w:rsidRPr="000E251E">
        <w:t>)</w:t>
      </w:r>
      <w:r w:rsidR="00041AFB">
        <w:t xml:space="preserve"> with </w:t>
      </w:r>
      <w:proofErr w:type="spellStart"/>
      <w:r w:rsidR="00C704E8">
        <w:rPr>
          <w:rStyle w:val="Emphasis"/>
        </w:rPr>
        <w:t>Bonamia</w:t>
      </w:r>
      <w:proofErr w:type="spellEnd"/>
      <w:r w:rsidR="00C704E8">
        <w:rPr>
          <w:rStyle w:val="Emphasis"/>
        </w:rPr>
        <w:t> </w:t>
      </w:r>
      <w:proofErr w:type="spellStart"/>
      <w:r w:rsidR="00041AFB" w:rsidRPr="000E251E">
        <w:rPr>
          <w:rStyle w:val="Emphasis"/>
        </w:rPr>
        <w:t>perspora</w:t>
      </w:r>
      <w:proofErr w:type="spellEnd"/>
      <w:r w:rsidR="00041AFB">
        <w:t xml:space="preserve"> sporocysts</w:t>
      </w:r>
    </w:p>
    <w:p w14:paraId="5D9739B7" w14:textId="77777777" w:rsidR="0075083C" w:rsidRPr="004F0A1C" w:rsidRDefault="0075083C" w:rsidP="0075083C">
      <w:pPr>
        <w:rPr>
          <w:highlight w:val="yellow"/>
        </w:rPr>
      </w:pPr>
      <w:r>
        <w:rPr>
          <w:noProof/>
          <w:lang w:eastAsia="en-AU"/>
        </w:rPr>
        <w:drawing>
          <wp:inline distT="0" distB="0" distL="0" distR="0" wp14:anchorId="0E8197A6" wp14:editId="0515CD45">
            <wp:extent cx="3958200" cy="2638800"/>
            <wp:effectExtent l="0" t="0" r="4445" b="9525"/>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amia perspora R carnegie.jpg"/>
                    <pic:cNvPicPr/>
                  </pic:nvPicPr>
                  <pic:blipFill>
                    <a:blip r:embed="rId12">
                      <a:extLst>
                        <a:ext uri="{28A0092B-C50C-407E-A947-70E740481C1C}">
                          <a14:useLocalDpi xmlns:a14="http://schemas.microsoft.com/office/drawing/2010/main"/>
                        </a:ext>
                      </a:extLst>
                    </a:blip>
                    <a:stretch>
                      <a:fillRect/>
                    </a:stretch>
                  </pic:blipFill>
                  <pic:spPr>
                    <a:xfrm>
                      <a:off x="0" y="0"/>
                      <a:ext cx="3958200" cy="2638800"/>
                    </a:xfrm>
                    <a:prstGeom prst="rect">
                      <a:avLst/>
                    </a:prstGeom>
                  </pic:spPr>
                </pic:pic>
              </a:graphicData>
            </a:graphic>
          </wp:inline>
        </w:drawing>
      </w:r>
    </w:p>
    <w:p w14:paraId="0D8DF900" w14:textId="7E8F7CA2" w:rsidR="0075083C" w:rsidRDefault="0075083C" w:rsidP="0075083C">
      <w:pPr>
        <w:pStyle w:val="FigureTableNoteSource"/>
      </w:pPr>
      <w:r w:rsidRPr="0046310B">
        <w:t xml:space="preserve">Note: </w:t>
      </w:r>
      <w:r w:rsidR="00226959">
        <w:t>S</w:t>
      </w:r>
      <w:r>
        <w:t xml:space="preserve">porocysts of </w:t>
      </w:r>
      <w:r w:rsidR="00041AFB">
        <w:rPr>
          <w:rStyle w:val="Emphasis"/>
        </w:rPr>
        <w:t>B. </w:t>
      </w:r>
      <w:proofErr w:type="spellStart"/>
      <w:r w:rsidRPr="000E251E">
        <w:rPr>
          <w:rStyle w:val="Emphasis"/>
        </w:rPr>
        <w:t>perspora</w:t>
      </w:r>
      <w:proofErr w:type="spellEnd"/>
      <w:r>
        <w:t xml:space="preserve"> (</w:t>
      </w:r>
      <w:r w:rsidR="00FF1ACD">
        <w:t>a</w:t>
      </w:r>
      <w:r>
        <w:t>).</w:t>
      </w:r>
    </w:p>
    <w:p w14:paraId="1A962E79" w14:textId="77777777" w:rsidR="0075083C" w:rsidRDefault="0075083C" w:rsidP="0075083C">
      <w:pPr>
        <w:pStyle w:val="FigureTableNoteSource"/>
      </w:pPr>
      <w:r>
        <w:t>Source: R Carnegie</w:t>
      </w:r>
    </w:p>
    <w:p w14:paraId="1A7D3E9A" w14:textId="1B70C7A9" w:rsidR="00DA08F6" w:rsidRPr="00DE35CF" w:rsidRDefault="00DE35CF" w:rsidP="00DE35CF">
      <w:pPr>
        <w:pStyle w:val="Caption"/>
      </w:pPr>
      <w:r>
        <w:t xml:space="preserve">Figure </w:t>
      </w:r>
      <w:r w:rsidR="00C61410">
        <w:rPr>
          <w:noProof/>
        </w:rPr>
        <w:fldChar w:fldCharType="begin"/>
      </w:r>
      <w:r w:rsidR="00C61410">
        <w:rPr>
          <w:noProof/>
        </w:rPr>
        <w:instrText xml:space="preserve"> SEQ Figure \* ARABIC </w:instrText>
      </w:r>
      <w:r w:rsidR="00C61410">
        <w:rPr>
          <w:noProof/>
        </w:rPr>
        <w:fldChar w:fldCharType="separate"/>
      </w:r>
      <w:r w:rsidR="00B03BB0">
        <w:rPr>
          <w:noProof/>
        </w:rPr>
        <w:t>2</w:t>
      </w:r>
      <w:r w:rsidR="00C61410">
        <w:rPr>
          <w:noProof/>
        </w:rPr>
        <w:fldChar w:fldCharType="end"/>
      </w:r>
      <w:r>
        <w:t xml:space="preserve"> </w:t>
      </w:r>
      <w:r w:rsidR="000E251E" w:rsidRPr="000E251E">
        <w:t>Histological section of digestive gland of crested oyster (</w:t>
      </w:r>
      <w:r w:rsidR="000E251E" w:rsidRPr="00E43E7C">
        <w:rPr>
          <w:rStyle w:val="Emphasis"/>
        </w:rPr>
        <w:t>Ostrea</w:t>
      </w:r>
      <w:r w:rsidR="0075083C">
        <w:rPr>
          <w:rStyle w:val="Emphasis"/>
        </w:rPr>
        <w:t> </w:t>
      </w:r>
      <w:proofErr w:type="spellStart"/>
      <w:r w:rsidR="000E251E" w:rsidRPr="00E43E7C">
        <w:rPr>
          <w:rStyle w:val="Emphasis"/>
        </w:rPr>
        <w:t>equestris</w:t>
      </w:r>
      <w:proofErr w:type="spellEnd"/>
      <w:r w:rsidR="000E251E" w:rsidRPr="000E251E">
        <w:t>)</w:t>
      </w:r>
      <w:r w:rsidR="00041AFB">
        <w:t xml:space="preserve"> with </w:t>
      </w:r>
      <w:proofErr w:type="spellStart"/>
      <w:r w:rsidR="00C704E8">
        <w:rPr>
          <w:rStyle w:val="Emphasis"/>
        </w:rPr>
        <w:t>Bonamia</w:t>
      </w:r>
      <w:proofErr w:type="spellEnd"/>
      <w:r w:rsidR="00C704E8">
        <w:rPr>
          <w:rStyle w:val="Emphasis"/>
        </w:rPr>
        <w:t> </w:t>
      </w:r>
      <w:proofErr w:type="spellStart"/>
      <w:r w:rsidR="00041AFB" w:rsidRPr="000E251E">
        <w:rPr>
          <w:rStyle w:val="Emphasis"/>
        </w:rPr>
        <w:t>perspora</w:t>
      </w:r>
      <w:proofErr w:type="spellEnd"/>
      <w:r w:rsidR="00041AFB">
        <w:t xml:space="preserve"> spores</w:t>
      </w:r>
    </w:p>
    <w:p w14:paraId="1FE0CB90" w14:textId="5307CCB6" w:rsidR="00DE35CF" w:rsidRDefault="000E251E" w:rsidP="00DE35CF">
      <w:r>
        <w:rPr>
          <w:noProof/>
          <w:lang w:eastAsia="en-AU"/>
        </w:rPr>
        <w:drawing>
          <wp:inline distT="0" distB="0" distL="0" distR="0" wp14:anchorId="6D453A3B" wp14:editId="3B8C582F">
            <wp:extent cx="3960000" cy="2790000"/>
            <wp:effectExtent l="0" t="0" r="254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amia perspora1R carnegie.jpg"/>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3960000" cy="2790000"/>
                    </a:xfrm>
                    <a:prstGeom prst="rect">
                      <a:avLst/>
                    </a:prstGeom>
                    <a:ln>
                      <a:noFill/>
                    </a:ln>
                    <a:extLst>
                      <a:ext uri="{53640926-AAD7-44D8-BBD7-CCE9431645EC}">
                        <a14:shadowObscured xmlns:a14="http://schemas.microsoft.com/office/drawing/2010/main"/>
                      </a:ext>
                    </a:extLst>
                  </pic:spPr>
                </pic:pic>
              </a:graphicData>
            </a:graphic>
          </wp:inline>
        </w:drawing>
      </w:r>
    </w:p>
    <w:p w14:paraId="2C520225" w14:textId="136BC5DF" w:rsidR="00041AFB" w:rsidRDefault="00DE35CF" w:rsidP="00041AFB">
      <w:pPr>
        <w:pStyle w:val="FigureTableNoteSource"/>
      </w:pPr>
      <w:r>
        <w:t xml:space="preserve">Note: </w:t>
      </w:r>
      <w:r w:rsidR="00041AFB">
        <w:t xml:space="preserve">Individual spores of </w:t>
      </w:r>
      <w:r w:rsidR="00041AFB" w:rsidRPr="00041AFB">
        <w:rPr>
          <w:rStyle w:val="Emphasis"/>
        </w:rPr>
        <w:t>B</w:t>
      </w:r>
      <w:r w:rsidR="00041AFB">
        <w:rPr>
          <w:rStyle w:val="Emphasis"/>
        </w:rPr>
        <w:t>. </w:t>
      </w:r>
      <w:proofErr w:type="spellStart"/>
      <w:r w:rsidR="00041AFB" w:rsidRPr="00FF1ACD">
        <w:rPr>
          <w:rStyle w:val="Emphasis"/>
        </w:rPr>
        <w:t>perspora</w:t>
      </w:r>
      <w:proofErr w:type="spellEnd"/>
      <w:r w:rsidR="00041AFB" w:rsidRPr="00FF1ACD">
        <w:t xml:space="preserve"> (</w:t>
      </w:r>
      <w:r w:rsidR="00FF1ACD" w:rsidRPr="00FF1ACD">
        <w:t>a</w:t>
      </w:r>
      <w:r w:rsidR="00041AFB">
        <w:t>) released into the lumen of the digestive gland tubule.</w:t>
      </w:r>
      <w:r w:rsidR="00AB0FFF">
        <w:t xml:space="preserve"> Scale bar = 10µm.</w:t>
      </w:r>
    </w:p>
    <w:p w14:paraId="53562388" w14:textId="61290B0C" w:rsidR="00DE35CF" w:rsidRDefault="00041AFB" w:rsidP="00041AFB">
      <w:pPr>
        <w:pStyle w:val="FigureTableNoteSource"/>
      </w:pPr>
      <w:r>
        <w:t>Source: R Carnegie</w:t>
      </w:r>
    </w:p>
    <w:p w14:paraId="01AF0A62" w14:textId="77777777" w:rsidR="00B95EBB" w:rsidRDefault="00B95EBB" w:rsidP="002A2BA0">
      <w:pPr>
        <w:pStyle w:val="Heading2"/>
        <w:keepLines/>
        <w:pageBreakBefore/>
        <w:rPr>
          <w:rFonts w:ascii="Cambria" w:eastAsiaTheme="minorHAnsi" w:hAnsi="Cambria"/>
          <w:b w:val="0"/>
          <w:bCs w:val="0"/>
          <w:color w:val="auto"/>
          <w:sz w:val="22"/>
          <w:szCs w:val="22"/>
          <w:lang w:eastAsia="en-US"/>
        </w:rPr>
      </w:pPr>
      <w:r>
        <w:lastRenderedPageBreak/>
        <w:t>Further reading</w:t>
      </w:r>
    </w:p>
    <w:p w14:paraId="13B80B21" w14:textId="54310ED7" w:rsidR="003B6C32" w:rsidRDefault="00B45525" w:rsidP="002F345B">
      <w:r>
        <w:t>Australia and New Zealand s</w:t>
      </w:r>
      <w:r w:rsidR="00EB561E" w:rsidRPr="00EB561E">
        <w:t xml:space="preserve">tandard </w:t>
      </w:r>
      <w:r>
        <w:t>d</w:t>
      </w:r>
      <w:r w:rsidR="00EB561E" w:rsidRPr="00EB561E">
        <w:t xml:space="preserve">iagnostic </w:t>
      </w:r>
      <w:r>
        <w:t>p</w:t>
      </w:r>
      <w:r w:rsidR="00EB561E" w:rsidRPr="00EB561E">
        <w:t>rocedu</w:t>
      </w:r>
      <w:r>
        <w:t xml:space="preserve">re </w:t>
      </w:r>
      <w:hyperlink r:id="rId14" w:history="1">
        <w:proofErr w:type="spellStart"/>
        <w:r w:rsidR="00CC13BA">
          <w:rPr>
            <w:rStyle w:val="Hyperlink"/>
          </w:rPr>
          <w:t>Bonamio</w:t>
        </w:r>
        <w:r w:rsidRPr="00B45525">
          <w:rPr>
            <w:rStyle w:val="Hyperlink"/>
          </w:rPr>
          <w:t>sis</w:t>
        </w:r>
        <w:proofErr w:type="spellEnd"/>
        <w:r w:rsidRPr="00B45525">
          <w:rPr>
            <w:rStyle w:val="Hyperlink"/>
          </w:rPr>
          <w:t xml:space="preserve"> in Australian ‘Ostrea </w:t>
        </w:r>
        <w:proofErr w:type="spellStart"/>
        <w:r w:rsidRPr="00B45525">
          <w:rPr>
            <w:rStyle w:val="Hyperlink"/>
          </w:rPr>
          <w:t>angasi</w:t>
        </w:r>
        <w:proofErr w:type="spellEnd"/>
        <w:r w:rsidRPr="00B45525">
          <w:rPr>
            <w:rStyle w:val="Hyperlink"/>
          </w:rPr>
          <w:t>’</w:t>
        </w:r>
      </w:hyperlink>
    </w:p>
    <w:p w14:paraId="332E0574" w14:textId="73A7D7C3" w:rsidR="00B95EBB" w:rsidRDefault="004815EC" w:rsidP="002F345B">
      <w:pPr>
        <w:rPr>
          <w:rFonts w:cs="Arial"/>
          <w:color w:val="333333"/>
        </w:rPr>
      </w:pPr>
      <w:r>
        <w:t>CEFAS International Database on Aquatic Animal Diseases</w:t>
      </w:r>
      <w:r>
        <w:rPr>
          <w:rFonts w:cs="Arial"/>
          <w:color w:val="333333"/>
        </w:rPr>
        <w:t xml:space="preserve"> </w:t>
      </w:r>
      <w:hyperlink r:id="rId15" w:history="1">
        <w:proofErr w:type="spellStart"/>
        <w:r w:rsidR="002A2BA0">
          <w:rPr>
            <w:rStyle w:val="Hyperlink"/>
            <w:rFonts w:cs="Arial"/>
          </w:rPr>
          <w:t>Bonamiosis</w:t>
        </w:r>
        <w:proofErr w:type="spellEnd"/>
      </w:hyperlink>
    </w:p>
    <w:p w14:paraId="7D76FE4C" w14:textId="77777777" w:rsidR="00B95EBB" w:rsidRDefault="00B95EBB" w:rsidP="00B95EBB">
      <w:r w:rsidRPr="002F345B">
        <w:t>These hyperlinks were correct at the time of publication.</w:t>
      </w:r>
    </w:p>
    <w:p w14:paraId="5906B14E" w14:textId="77777777" w:rsidR="00B95EBB" w:rsidRDefault="00B95EBB" w:rsidP="00B95EBB">
      <w:pPr>
        <w:pStyle w:val="Heading2"/>
        <w:ind w:left="0" w:firstLine="0"/>
      </w:pPr>
      <w:r>
        <w:t>Contact details</w:t>
      </w:r>
    </w:p>
    <w:p w14:paraId="70CCD560" w14:textId="77777777" w:rsidR="00B95EBB" w:rsidRDefault="00B95EBB" w:rsidP="00B95EBB">
      <w:pPr>
        <w:spacing w:after="0"/>
      </w:pPr>
      <w:r>
        <w:t>Emergency Animal Disease Watch Hotline 1800 675 888</w:t>
      </w:r>
    </w:p>
    <w:p w14:paraId="7D22AE1F" w14:textId="77777777" w:rsidR="00B95EBB" w:rsidRDefault="00B95EBB" w:rsidP="00B95EBB">
      <w:r>
        <w:t xml:space="preserve">Email </w:t>
      </w:r>
      <w:hyperlink r:id="rId16" w:history="1">
        <w:r>
          <w:rPr>
            <w:rStyle w:val="Hyperlink"/>
          </w:rPr>
          <w:t>AAH@agriculture.gov.au</w:t>
        </w:r>
      </w:hyperlink>
      <w:r>
        <w:cr/>
        <w:t xml:space="preserve">Website </w:t>
      </w:r>
      <w:hyperlink r:id="rId17" w:history="1">
        <w:r>
          <w:rPr>
            <w:rStyle w:val="Hyperlink"/>
          </w:rPr>
          <w:t>agriculture.gov.au/pests-diseases-weeds/aquatic</w:t>
        </w:r>
      </w:hyperlink>
    </w:p>
    <w:p w14:paraId="367ECAFB" w14:textId="60FCFB03" w:rsidR="00B95EBB" w:rsidRDefault="00B95EBB" w:rsidP="00B95EBB">
      <w:pPr>
        <w:pStyle w:val="Normalsmall"/>
      </w:pPr>
      <w:r>
        <w:t>© Commonwealth of Australia 20</w:t>
      </w:r>
      <w:r w:rsidR="00CC44C4">
        <w:t>20</w:t>
      </w:r>
    </w:p>
    <w:p w14:paraId="4D16E07D" w14:textId="13BE983C" w:rsidR="00B95EBB" w:rsidRPr="000A0583" w:rsidRDefault="00B95EBB" w:rsidP="002F345B">
      <w:pPr>
        <w:pStyle w:val="Normalsmall"/>
      </w:pPr>
      <w:r>
        <w:t>This work is copyright. It may be reproduced in whole or in part subject to the inclusion of an acknowledgement of the source and no commercial usage or sale.</w:t>
      </w:r>
    </w:p>
    <w:sectPr w:rsidR="00B95EBB" w:rsidRPr="000A0583">
      <w:headerReference w:type="default" r:id="rId18"/>
      <w:footerReference w:type="default" r:id="rId19"/>
      <w:headerReference w:type="first" r:id="rId20"/>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7ADFD" w14:textId="77777777" w:rsidR="00C44172" w:rsidRDefault="00531246">
      <w:r>
        <w:separator/>
      </w:r>
    </w:p>
    <w:p w14:paraId="6F0AA3FA" w14:textId="77777777" w:rsidR="00C44172" w:rsidRDefault="00C44172"/>
    <w:p w14:paraId="0641A6E9" w14:textId="77777777" w:rsidR="00C44172" w:rsidRDefault="00C44172"/>
  </w:endnote>
  <w:endnote w:type="continuationSeparator" w:id="0">
    <w:p w14:paraId="453951F9" w14:textId="77777777" w:rsidR="00C44172" w:rsidRDefault="00531246">
      <w:r>
        <w:continuationSeparator/>
      </w:r>
    </w:p>
    <w:p w14:paraId="430A8E74" w14:textId="77777777" w:rsidR="00C44172" w:rsidRDefault="00C44172"/>
    <w:p w14:paraId="0707DF8C" w14:textId="77777777" w:rsidR="00C44172" w:rsidRDefault="00C44172"/>
  </w:endnote>
  <w:endnote w:type="continuationNotice" w:id="1">
    <w:p w14:paraId="2A0C9829" w14:textId="77777777" w:rsidR="00C44172" w:rsidRDefault="00C44172">
      <w:pPr>
        <w:pStyle w:val="Footer"/>
      </w:pPr>
    </w:p>
    <w:p w14:paraId="40362234" w14:textId="77777777" w:rsidR="00C44172" w:rsidRDefault="00C44172"/>
    <w:p w14:paraId="77CAFF67" w14:textId="77777777" w:rsidR="00C44172" w:rsidRDefault="00C44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97E95" w14:textId="7DA09D69" w:rsidR="00C44172" w:rsidRDefault="00CC44C4">
    <w:pPr>
      <w:pStyle w:val="Footer"/>
    </w:pPr>
    <w:r>
      <w:t>Department of Agriculture, Water and the Environment</w:t>
    </w:r>
  </w:p>
  <w:p w14:paraId="0459C67E" w14:textId="77777777" w:rsidR="00C44172" w:rsidRDefault="00531246">
    <w:pPr>
      <w:pStyle w:val="Footer"/>
    </w:pPr>
    <w:r>
      <w:fldChar w:fldCharType="begin"/>
    </w:r>
    <w:r>
      <w:instrText xml:space="preserve"> PAGE   \* MERGEFORMAT </w:instrText>
    </w:r>
    <w:r>
      <w:fldChar w:fldCharType="separate"/>
    </w:r>
    <w:r w:rsidR="008A6CFE">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271C8" w14:textId="77777777" w:rsidR="00C44172" w:rsidRDefault="00531246">
      <w:r>
        <w:separator/>
      </w:r>
    </w:p>
    <w:p w14:paraId="6023FFDD" w14:textId="77777777" w:rsidR="00C44172" w:rsidRDefault="00C44172"/>
    <w:p w14:paraId="601BA503" w14:textId="77777777" w:rsidR="00C44172" w:rsidRDefault="00C44172"/>
  </w:footnote>
  <w:footnote w:type="continuationSeparator" w:id="0">
    <w:p w14:paraId="66369290" w14:textId="77777777" w:rsidR="00C44172" w:rsidRDefault="00531246">
      <w:r>
        <w:continuationSeparator/>
      </w:r>
    </w:p>
    <w:p w14:paraId="56A19DFD" w14:textId="77777777" w:rsidR="00C44172" w:rsidRDefault="00C44172"/>
    <w:p w14:paraId="1136E089" w14:textId="77777777" w:rsidR="00C44172" w:rsidRDefault="00C44172"/>
  </w:footnote>
  <w:footnote w:type="continuationNotice" w:id="1">
    <w:p w14:paraId="0AE242C3" w14:textId="77777777" w:rsidR="00C44172" w:rsidRDefault="00C44172">
      <w:pPr>
        <w:pStyle w:val="Footer"/>
      </w:pPr>
    </w:p>
    <w:p w14:paraId="2527F0E2" w14:textId="77777777" w:rsidR="00C44172" w:rsidRDefault="00C44172"/>
    <w:p w14:paraId="0850DC5E" w14:textId="77777777" w:rsidR="00C44172" w:rsidRDefault="00C441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555CA" w14:textId="60495146" w:rsidR="00C44172" w:rsidRPr="0059404A" w:rsidRDefault="000E251E" w:rsidP="0059404A">
    <w:pPr>
      <w:pStyle w:val="Header"/>
    </w:pPr>
    <w:r w:rsidRPr="000E251E">
      <w:t xml:space="preserve">Infection with </w:t>
    </w:r>
    <w:proofErr w:type="spellStart"/>
    <w:r w:rsidRPr="00B03BB0">
      <w:rPr>
        <w:rStyle w:val="Emphasis"/>
      </w:rPr>
      <w:t>Bonamia</w:t>
    </w:r>
    <w:proofErr w:type="spellEnd"/>
    <w:r w:rsidRPr="000E251E">
      <w:t xml:space="preserve"> species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62D56" w14:textId="77777777" w:rsidR="00C44172" w:rsidRDefault="00531246">
    <w:pPr>
      <w:pStyle w:val="Header"/>
      <w:jc w:val="left"/>
    </w:pPr>
    <w:r>
      <w:rPr>
        <w:noProof/>
        <w:lang w:eastAsia="en-AU"/>
      </w:rPr>
      <w:drawing>
        <wp:anchor distT="0" distB="0" distL="114300" distR="114300" simplePos="0" relativeHeight="251658240" behindDoc="1" locked="0" layoutInCell="1" allowOverlap="1" wp14:anchorId="57F46F96" wp14:editId="0DC51CDC">
          <wp:simplePos x="0" y="0"/>
          <wp:positionH relativeFrom="column">
            <wp:posOffset>-900429</wp:posOffset>
          </wp:positionH>
          <wp:positionV relativeFrom="paragraph">
            <wp:posOffset>-353695</wp:posOffset>
          </wp:positionV>
          <wp:extent cx="7584375" cy="16249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4375" cy="16249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5136E848"/>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A727430"/>
    <w:multiLevelType w:val="hybridMultilevel"/>
    <w:tmpl w:val="495E2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DD54AFF"/>
    <w:multiLevelType w:val="hybridMultilevel"/>
    <w:tmpl w:val="B6820B98"/>
    <w:lvl w:ilvl="0" w:tplc="8B58330A">
      <w:start w:val="1"/>
      <w:numFmt w:val="bullet"/>
      <w:lvlText w:val="◦"/>
      <w:lvlJc w:val="left"/>
      <w:pPr>
        <w:ind w:left="1800" w:hanging="360"/>
      </w:pPr>
      <w:rPr>
        <w:rFonts w:ascii="Calibri" w:hAnsi="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0F77062D"/>
    <w:multiLevelType w:val="hybridMultilevel"/>
    <w:tmpl w:val="44B42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394A15FE"/>
    <w:multiLevelType w:val="multilevel"/>
    <w:tmpl w:val="F36C17E8"/>
    <w:numStyleLink w:val="Headinglist"/>
  </w:abstractNum>
  <w:abstractNum w:abstractNumId="18" w15:restartNumberingAfterBreak="0">
    <w:nsid w:val="414F4729"/>
    <w:multiLevelType w:val="multilevel"/>
    <w:tmpl w:val="A0241B28"/>
    <w:numStyleLink w:val="List1"/>
  </w:abstractNum>
  <w:abstractNum w:abstractNumId="19" w15:restartNumberingAfterBreak="0">
    <w:nsid w:val="486800B4"/>
    <w:multiLevelType w:val="multilevel"/>
    <w:tmpl w:val="A0241B28"/>
    <w:numStyleLink w:val="List1"/>
  </w:abstractNum>
  <w:abstractNum w:abstractNumId="2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1" w15:restartNumberingAfterBreak="0">
    <w:nsid w:val="496159DC"/>
    <w:multiLevelType w:val="multilevel"/>
    <w:tmpl w:val="BE78A4F8"/>
    <w:numStyleLink w:val="Numberlist"/>
  </w:abstractNum>
  <w:abstractNum w:abstractNumId="2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733934B7"/>
    <w:multiLevelType w:val="multilevel"/>
    <w:tmpl w:val="A0241B28"/>
    <w:numStyleLink w:val="List1"/>
  </w:abstractNum>
  <w:num w:numId="1">
    <w:abstractNumId w:val="6"/>
  </w:num>
  <w:num w:numId="2">
    <w:abstractNumId w:val="19"/>
  </w:num>
  <w:num w:numId="3">
    <w:abstractNumId w:val="20"/>
  </w:num>
  <w:num w:numId="4">
    <w:abstractNumId w:val="12"/>
  </w:num>
  <w:num w:numId="5">
    <w:abstractNumId w:val="25"/>
  </w:num>
  <w:num w:numId="6">
    <w:abstractNumId w:val="26"/>
  </w:num>
  <w:num w:numId="7">
    <w:abstractNumId w:val="8"/>
  </w:num>
  <w:num w:numId="8">
    <w:abstractNumId w:val="15"/>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3"/>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
  </w:num>
  <w:num w:numId="20">
    <w:abstractNumId w:val="0"/>
  </w:num>
  <w:num w:numId="21">
    <w:abstractNumId w:val="16"/>
  </w:num>
  <w:num w:numId="22">
    <w:abstractNumId w:val="21"/>
  </w:num>
  <w:num w:numId="23">
    <w:abstractNumId w:val="28"/>
  </w:num>
  <w:num w:numId="24">
    <w:abstractNumId w:val="14"/>
  </w:num>
  <w:num w:numId="25">
    <w:abstractNumId w:val="1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2"/>
  </w:num>
  <w:num w:numId="29">
    <w:abstractNumId w:val="24"/>
  </w:num>
  <w:num w:numId="30">
    <w:abstractNumId w:val="11"/>
  </w:num>
  <w:num w:numId="31">
    <w:abstractNumId w:val="7"/>
  </w:num>
  <w:num w:numId="32">
    <w:abstractNumId w:val="9"/>
  </w:num>
  <w:num w:numId="3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172"/>
    <w:rsid w:val="0001487D"/>
    <w:rsid w:val="000153DC"/>
    <w:rsid w:val="00017F3E"/>
    <w:rsid w:val="00041AFB"/>
    <w:rsid w:val="0006771D"/>
    <w:rsid w:val="00097D8F"/>
    <w:rsid w:val="000A0583"/>
    <w:rsid w:val="000B513F"/>
    <w:rsid w:val="000E251E"/>
    <w:rsid w:val="00101A80"/>
    <w:rsid w:val="001369B0"/>
    <w:rsid w:val="001604CC"/>
    <w:rsid w:val="00162D75"/>
    <w:rsid w:val="0016424E"/>
    <w:rsid w:val="00171F82"/>
    <w:rsid w:val="0019255A"/>
    <w:rsid w:val="00207080"/>
    <w:rsid w:val="00220EE7"/>
    <w:rsid w:val="00226959"/>
    <w:rsid w:val="00244EDC"/>
    <w:rsid w:val="002728A6"/>
    <w:rsid w:val="002A2BA0"/>
    <w:rsid w:val="002B7C08"/>
    <w:rsid w:val="002D3F45"/>
    <w:rsid w:val="002E27C0"/>
    <w:rsid w:val="002E6A82"/>
    <w:rsid w:val="002F345B"/>
    <w:rsid w:val="0030227C"/>
    <w:rsid w:val="003134F5"/>
    <w:rsid w:val="00323C0E"/>
    <w:rsid w:val="0033794E"/>
    <w:rsid w:val="00376223"/>
    <w:rsid w:val="0038710A"/>
    <w:rsid w:val="00396DA9"/>
    <w:rsid w:val="003B5EC8"/>
    <w:rsid w:val="003B6C32"/>
    <w:rsid w:val="003C1091"/>
    <w:rsid w:val="003D1AA4"/>
    <w:rsid w:val="003D2908"/>
    <w:rsid w:val="003D3752"/>
    <w:rsid w:val="003D37D1"/>
    <w:rsid w:val="0046310B"/>
    <w:rsid w:val="004815EC"/>
    <w:rsid w:val="004D3547"/>
    <w:rsid w:val="004F0A1C"/>
    <w:rsid w:val="005000CC"/>
    <w:rsid w:val="00505EE0"/>
    <w:rsid w:val="005253F6"/>
    <w:rsid w:val="00531246"/>
    <w:rsid w:val="00531365"/>
    <w:rsid w:val="00537B0E"/>
    <w:rsid w:val="0059404A"/>
    <w:rsid w:val="005A2E4E"/>
    <w:rsid w:val="005E6228"/>
    <w:rsid w:val="005F4A1C"/>
    <w:rsid w:val="00604673"/>
    <w:rsid w:val="00610724"/>
    <w:rsid w:val="0062601F"/>
    <w:rsid w:val="006612AD"/>
    <w:rsid w:val="006706B5"/>
    <w:rsid w:val="00673293"/>
    <w:rsid w:val="006738EC"/>
    <w:rsid w:val="00683F18"/>
    <w:rsid w:val="006A5C9A"/>
    <w:rsid w:val="006F2F45"/>
    <w:rsid w:val="006F7505"/>
    <w:rsid w:val="007062A4"/>
    <w:rsid w:val="007467E6"/>
    <w:rsid w:val="007470A9"/>
    <w:rsid w:val="0075083C"/>
    <w:rsid w:val="0079613A"/>
    <w:rsid w:val="007B59C0"/>
    <w:rsid w:val="00854755"/>
    <w:rsid w:val="00866460"/>
    <w:rsid w:val="008A2F27"/>
    <w:rsid w:val="008A6CFE"/>
    <w:rsid w:val="008B5B8B"/>
    <w:rsid w:val="008C011E"/>
    <w:rsid w:val="008F6BF7"/>
    <w:rsid w:val="009104E1"/>
    <w:rsid w:val="00917B48"/>
    <w:rsid w:val="00921C48"/>
    <w:rsid w:val="00922C4F"/>
    <w:rsid w:val="009274E8"/>
    <w:rsid w:val="009375DE"/>
    <w:rsid w:val="00975B12"/>
    <w:rsid w:val="00982218"/>
    <w:rsid w:val="009B0FF4"/>
    <w:rsid w:val="009B445F"/>
    <w:rsid w:val="00A06C19"/>
    <w:rsid w:val="00A240E4"/>
    <w:rsid w:val="00A27CA1"/>
    <w:rsid w:val="00A62C71"/>
    <w:rsid w:val="00A637CF"/>
    <w:rsid w:val="00A869DF"/>
    <w:rsid w:val="00A90B1F"/>
    <w:rsid w:val="00AA3F18"/>
    <w:rsid w:val="00AB0FFF"/>
    <w:rsid w:val="00AB608C"/>
    <w:rsid w:val="00AB6914"/>
    <w:rsid w:val="00AC3185"/>
    <w:rsid w:val="00B03BB0"/>
    <w:rsid w:val="00B0544F"/>
    <w:rsid w:val="00B3516C"/>
    <w:rsid w:val="00B404C5"/>
    <w:rsid w:val="00B45525"/>
    <w:rsid w:val="00B643D6"/>
    <w:rsid w:val="00B95EBB"/>
    <w:rsid w:val="00BA2518"/>
    <w:rsid w:val="00BC53E9"/>
    <w:rsid w:val="00BD1040"/>
    <w:rsid w:val="00BE4897"/>
    <w:rsid w:val="00BE6CA6"/>
    <w:rsid w:val="00BF28C8"/>
    <w:rsid w:val="00C00AFC"/>
    <w:rsid w:val="00C01B28"/>
    <w:rsid w:val="00C11A6B"/>
    <w:rsid w:val="00C36F63"/>
    <w:rsid w:val="00C44172"/>
    <w:rsid w:val="00C61410"/>
    <w:rsid w:val="00C704E8"/>
    <w:rsid w:val="00C917D2"/>
    <w:rsid w:val="00C976D1"/>
    <w:rsid w:val="00CC13BA"/>
    <w:rsid w:val="00CC44C4"/>
    <w:rsid w:val="00CE5A6E"/>
    <w:rsid w:val="00CF48F0"/>
    <w:rsid w:val="00D04367"/>
    <w:rsid w:val="00D156D8"/>
    <w:rsid w:val="00D514F3"/>
    <w:rsid w:val="00D736FF"/>
    <w:rsid w:val="00D92D5C"/>
    <w:rsid w:val="00DA08F6"/>
    <w:rsid w:val="00DC3B11"/>
    <w:rsid w:val="00DD14AC"/>
    <w:rsid w:val="00DE35CF"/>
    <w:rsid w:val="00E33F9B"/>
    <w:rsid w:val="00E34E68"/>
    <w:rsid w:val="00E43E7C"/>
    <w:rsid w:val="00EA775B"/>
    <w:rsid w:val="00EB51C8"/>
    <w:rsid w:val="00EB561E"/>
    <w:rsid w:val="00F3257F"/>
    <w:rsid w:val="00F3629E"/>
    <w:rsid w:val="00F54E6B"/>
    <w:rsid w:val="00F62561"/>
    <w:rsid w:val="00F75EB2"/>
    <w:rsid w:val="00F82F16"/>
    <w:rsid w:val="00F87887"/>
    <w:rsid w:val="00FB0D3A"/>
    <w:rsid w:val="00FF1ACD"/>
    <w:rsid w:val="00FF2E8C"/>
    <w:rsid w:val="00FF5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3CFC6E3"/>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0227C"/>
    <w:pPr>
      <w:widowControl w:val="0"/>
      <w:spacing w:before="60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pPr>
      <w:keepNext/>
      <w:spacing w:before="120" w:line="240" w:lineRule="auto"/>
      <w:ind w:left="720" w:hanging="720"/>
      <w:outlineLvl w:val="1"/>
    </w:pPr>
    <w:rPr>
      <w:rFonts w:ascii="Calibri" w:eastAsiaTheme="minorEastAsia" w:hAnsi="Calibri"/>
      <w:b/>
      <w:bCs/>
      <w:color w:val="EF3829"/>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30227C"/>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EF3829"/>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2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2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pPr>
      <w:spacing w:before="60" w:after="60"/>
    </w:pPr>
    <w:rPr>
      <w:rFonts w:ascii="Calibri" w:eastAsia="Times New Roman" w:hAnsi="Calibri" w:cs="Arial"/>
      <w:color w:val="000000"/>
      <w:sz w:val="19"/>
      <w:szCs w:val="22"/>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2814970">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www.agriculture.gov.au/pests-diseases-weeds/aquatic" TargetMode="External"/><Relationship Id="rId2" Type="http://schemas.openxmlformats.org/officeDocument/2006/relationships/customXml" Target="../customXml/item2.xml"/><Relationship Id="rId16" Type="http://schemas.openxmlformats.org/officeDocument/2006/relationships/hyperlink" Target="mailto:AAH@agriculture.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efas.co.uk/international-database-on-aquatic-animal-diseases/disease-data/?id=21"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gov.au/animal/health/laboratories/procedures/anzsdp/bonamiasi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7cf0e0db-f490-4122-abae-21917392c748"/>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33C26D3-70FF-4258-9528-90C36E492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5</TotalTime>
  <Pages>5</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Infection with Bonamia species</vt:lpstr>
    </vt:vector>
  </TitlesOfParts>
  <Company>Department of Agriculture Fisheries &amp; Forestry</Company>
  <LinksUpToDate>false</LinksUpToDate>
  <CharactersWithSpaces>6869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Bonamia species</dc:title>
  <dc:creator>Department of Agriculture</dc:creator>
  <cp:lastModifiedBy>Caldwell, Louise</cp:lastModifiedBy>
  <cp:revision>7</cp:revision>
  <cp:lastPrinted>2020-03-13T01:16:00Z</cp:lastPrinted>
  <dcterms:created xsi:type="dcterms:W3CDTF">2019-09-05T06:12:00Z</dcterms:created>
  <dcterms:modified xsi:type="dcterms:W3CDTF">2020-03-13T01:16:00Z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