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1E453862" w:rsidR="00ED0614" w:rsidRPr="00767F4E" w:rsidRDefault="00122979">
      <w:pPr>
        <w:pStyle w:val="Heading1"/>
      </w:pPr>
      <w:bookmarkStart w:id="0" w:name="OLE_LINK1"/>
      <w:r w:rsidRPr="00122979">
        <w:t xml:space="preserve">Infection with </w:t>
      </w:r>
      <w:proofErr w:type="spellStart"/>
      <w:r w:rsidR="003B4AA2" w:rsidRPr="003B4AA2">
        <w:rPr>
          <w:rStyle w:val="Emphasis"/>
        </w:rPr>
        <w:t>Gyrodactylus</w:t>
      </w:r>
      <w:proofErr w:type="spellEnd"/>
      <w:r w:rsidR="003B4AA2" w:rsidRPr="003B4AA2">
        <w:rPr>
          <w:rStyle w:val="Emphasis"/>
        </w:rPr>
        <w:t xml:space="preserve"> </w:t>
      </w:r>
      <w:proofErr w:type="spellStart"/>
      <w:r w:rsidR="003B4AA2" w:rsidRPr="003B4AA2">
        <w:rPr>
          <w:rStyle w:val="Emphasis"/>
        </w:rPr>
        <w:t>salaris</w:t>
      </w:r>
      <w:proofErr w:type="spellEnd"/>
    </w:p>
    <w:bookmarkEnd w:id="0"/>
    <w:p w14:paraId="2779A742" w14:textId="63B9AEE6" w:rsidR="00E52D83" w:rsidRPr="00E52D83" w:rsidRDefault="00E52D83">
      <w:pPr>
        <w:pStyle w:val="Subtitle"/>
        <w:rPr>
          <w:sz w:val="24"/>
          <w:szCs w:val="24"/>
        </w:rPr>
      </w:pPr>
      <w:r w:rsidRPr="00E52D83">
        <w:rPr>
          <w:sz w:val="24"/>
          <w:szCs w:val="24"/>
        </w:rPr>
        <w:t xml:space="preserve">Also known as </w:t>
      </w:r>
      <w:proofErr w:type="spellStart"/>
      <w:r w:rsidR="003B4AA2" w:rsidRPr="003B4AA2">
        <w:rPr>
          <w:sz w:val="24"/>
          <w:szCs w:val="24"/>
        </w:rPr>
        <w:t>gyrodactylosis</w:t>
      </w:r>
      <w:proofErr w:type="spellEnd"/>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5CC79DB5"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8436B9">
        <w:rPr>
          <w:noProof/>
        </w:rPr>
        <w:t>1</w:t>
      </w:r>
      <w:r>
        <w:rPr>
          <w:noProof/>
        </w:rPr>
        <w:fldChar w:fldCharType="end"/>
      </w:r>
      <w:r>
        <w:t xml:space="preserve"> </w:t>
      </w:r>
      <w:r w:rsidR="003B4AA2" w:rsidRPr="003B4AA2">
        <w:t>Juvenile Atlantic salmon (</w:t>
      </w:r>
      <w:r w:rsidR="003B4AA2" w:rsidRPr="003B4AA2">
        <w:rPr>
          <w:rStyle w:val="Emphasis"/>
        </w:rPr>
        <w:t xml:space="preserve">Salmo </w:t>
      </w:r>
      <w:proofErr w:type="spellStart"/>
      <w:r w:rsidR="003B4AA2" w:rsidRPr="003B4AA2">
        <w:rPr>
          <w:rStyle w:val="Emphasis"/>
        </w:rPr>
        <w:t>salar</w:t>
      </w:r>
      <w:proofErr w:type="spellEnd"/>
      <w:r w:rsidR="003B4AA2" w:rsidRPr="003B4AA2">
        <w:t xml:space="preserve">) infected with </w:t>
      </w:r>
      <w:proofErr w:type="spellStart"/>
      <w:r w:rsidR="003B4AA2" w:rsidRPr="003B4AA2">
        <w:rPr>
          <w:rStyle w:val="Emphasis"/>
        </w:rPr>
        <w:t>Gyrodactylus</w:t>
      </w:r>
      <w:proofErr w:type="spellEnd"/>
      <w:r w:rsidR="003B4AA2" w:rsidRPr="003B4AA2">
        <w:rPr>
          <w:rStyle w:val="Emphasis"/>
        </w:rPr>
        <w:t xml:space="preserve"> </w:t>
      </w:r>
      <w:proofErr w:type="spellStart"/>
      <w:r w:rsidR="003B4AA2" w:rsidRPr="003B4AA2">
        <w:rPr>
          <w:rStyle w:val="Emphasis"/>
        </w:rPr>
        <w:t>salaris</w:t>
      </w:r>
      <w:proofErr w:type="spellEnd"/>
    </w:p>
    <w:p w14:paraId="0EFF3543" w14:textId="164A2B01" w:rsidR="00ED0614" w:rsidRPr="00767F4E" w:rsidRDefault="003B4AA2">
      <w:r>
        <w:rPr>
          <w:noProof/>
          <w:lang w:eastAsia="en-AU"/>
        </w:rPr>
        <w:drawing>
          <wp:inline distT="0" distB="0" distL="0" distR="0" wp14:anchorId="36607013" wp14:editId="45A3457A">
            <wp:extent cx="5400000" cy="206280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larisSsalarHastein.jpg"/>
                    <pic:cNvPicPr/>
                  </pic:nvPicPr>
                  <pic:blipFill rotWithShape="1">
                    <a:blip r:embed="rId11" cstate="print"/>
                    <a:srcRect l="37686" t="26132" b="33682"/>
                    <a:stretch/>
                  </pic:blipFill>
                  <pic:spPr bwMode="auto">
                    <a:xfrm>
                      <a:off x="0" y="0"/>
                      <a:ext cx="5400000" cy="2062800"/>
                    </a:xfrm>
                    <a:prstGeom prst="rect">
                      <a:avLst/>
                    </a:prstGeom>
                    <a:ln>
                      <a:noFill/>
                    </a:ln>
                    <a:extLst>
                      <a:ext uri="{53640926-AAD7-44D8-BBD7-CCE9431645EC}">
                        <a14:shadowObscured xmlns:a14="http://schemas.microsoft.com/office/drawing/2010/main"/>
                      </a:ext>
                    </a:extLst>
                  </pic:spPr>
                </pic:pic>
              </a:graphicData>
            </a:graphic>
          </wp:inline>
        </w:drawing>
      </w:r>
    </w:p>
    <w:p w14:paraId="61D1A43E" w14:textId="77777777" w:rsidR="003B4AA2" w:rsidRDefault="005A743F" w:rsidP="003B4AA2">
      <w:pPr>
        <w:pStyle w:val="FigureTableNoteSource"/>
      </w:pPr>
      <w:r w:rsidRPr="005A743F">
        <w:t xml:space="preserve">Note: </w:t>
      </w:r>
      <w:r w:rsidR="003B4AA2">
        <w:t>Excessive mucous and peeling of skin, especially around the tail.</w:t>
      </w:r>
    </w:p>
    <w:p w14:paraId="0FE7139E" w14:textId="4296D2D0" w:rsidR="00ED0614" w:rsidRDefault="003B4AA2" w:rsidP="003B4AA2">
      <w:pPr>
        <w:pStyle w:val="FigureTableNoteSource"/>
      </w:pPr>
      <w:r>
        <w:t xml:space="preserve">Source: T </w:t>
      </w:r>
      <w:proofErr w:type="spellStart"/>
      <w:r>
        <w:t>Håstein</w:t>
      </w:r>
      <w:proofErr w:type="spellEnd"/>
    </w:p>
    <w:p w14:paraId="34D7581A" w14:textId="099584DC"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3CC4A683" w14:textId="7D396EC8" w:rsidR="003B4AA2" w:rsidRDefault="003B4AA2" w:rsidP="003B4AA2">
      <w:pPr>
        <w:pStyle w:val="ListBullet"/>
        <w:rPr>
          <w:lang w:eastAsia="ja-JP"/>
        </w:rPr>
      </w:pPr>
      <w:r>
        <w:rPr>
          <w:lang w:eastAsia="ja-JP"/>
        </w:rPr>
        <w:t>lethargy</w:t>
      </w:r>
    </w:p>
    <w:p w14:paraId="5F34B56C" w14:textId="10EC4527" w:rsidR="003B4AA2" w:rsidRDefault="003B4AA2" w:rsidP="003B4AA2">
      <w:pPr>
        <w:pStyle w:val="ListBullet"/>
        <w:rPr>
          <w:lang w:eastAsia="ja-JP"/>
        </w:rPr>
      </w:pPr>
      <w:r>
        <w:rPr>
          <w:lang w:eastAsia="ja-JP"/>
        </w:rPr>
        <w:t>high mortality in Atlantic salmon (</w:t>
      </w:r>
      <w:r w:rsidRPr="003B4AA2">
        <w:rPr>
          <w:rStyle w:val="Emphasis"/>
          <w:lang w:eastAsia="ja-JP"/>
        </w:rPr>
        <w:t xml:space="preserve">Salmo </w:t>
      </w:r>
      <w:proofErr w:type="spellStart"/>
      <w:r w:rsidRPr="003B4AA2">
        <w:rPr>
          <w:rStyle w:val="Emphasis"/>
          <w:lang w:eastAsia="ja-JP"/>
        </w:rPr>
        <w:t>salar</w:t>
      </w:r>
      <w:proofErr w:type="spellEnd"/>
      <w:r>
        <w:rPr>
          <w:lang w:eastAsia="ja-JP"/>
        </w:rPr>
        <w:t>)</w:t>
      </w:r>
    </w:p>
    <w:p w14:paraId="0420D52B" w14:textId="77777777" w:rsidR="003B4AA2" w:rsidRDefault="003B4AA2" w:rsidP="003B4AA2">
      <w:pPr>
        <w:pStyle w:val="ListBullet"/>
        <w:rPr>
          <w:lang w:eastAsia="ja-JP"/>
        </w:rPr>
      </w:pPr>
      <w:r>
        <w:rPr>
          <w:lang w:eastAsia="ja-JP"/>
        </w:rPr>
        <w:t>scrubbing (rubbing against objects in response to skin irritation) and flashing (darting and twisting of fish and erratic swimming)</w:t>
      </w:r>
    </w:p>
    <w:p w14:paraId="64631B6C" w14:textId="7A9E796E" w:rsidR="00ED0614" w:rsidRDefault="003B4AA2" w:rsidP="003B4AA2">
      <w:pPr>
        <w:pStyle w:val="ListBullet"/>
        <w:rPr>
          <w:lang w:eastAsia="ja-JP"/>
        </w:rPr>
      </w:pPr>
      <w:r>
        <w:rPr>
          <w:lang w:eastAsia="ja-JP"/>
        </w:rPr>
        <w:t>gathering in low-current waters when heavily infected.</w:t>
      </w:r>
    </w:p>
    <w:p w14:paraId="491FFB70" w14:textId="77777777" w:rsidR="00ED0614" w:rsidRDefault="00E260DC">
      <w:pPr>
        <w:rPr>
          <w:lang w:eastAsia="ja-JP"/>
        </w:rPr>
      </w:pPr>
      <w:r>
        <w:rPr>
          <w:lang w:eastAsia="ja-JP"/>
        </w:rPr>
        <w:t>Gross pathological signs are:</w:t>
      </w:r>
    </w:p>
    <w:p w14:paraId="6AFE57F2" w14:textId="481698F4" w:rsidR="003B4AA2" w:rsidRDefault="003B4AA2" w:rsidP="003B4AA2">
      <w:pPr>
        <w:pStyle w:val="ListBullet"/>
        <w:rPr>
          <w:lang w:eastAsia="ja-JP"/>
        </w:rPr>
      </w:pPr>
      <w:r>
        <w:rPr>
          <w:lang w:eastAsia="ja-JP"/>
        </w:rPr>
        <w:t>ulcers</w:t>
      </w:r>
    </w:p>
    <w:p w14:paraId="3A80C651" w14:textId="77777777" w:rsidR="003B4AA2" w:rsidRDefault="003B4AA2" w:rsidP="003B4AA2">
      <w:pPr>
        <w:pStyle w:val="ListBullet"/>
        <w:rPr>
          <w:lang w:eastAsia="ja-JP"/>
        </w:rPr>
      </w:pPr>
      <w:r>
        <w:rPr>
          <w:lang w:eastAsia="ja-JP"/>
        </w:rPr>
        <w:t>sloughing of the skin</w:t>
      </w:r>
    </w:p>
    <w:p w14:paraId="7944DE60" w14:textId="77777777" w:rsidR="003B4AA2" w:rsidRDefault="003B4AA2" w:rsidP="003B4AA2">
      <w:pPr>
        <w:pStyle w:val="ListBullet"/>
        <w:rPr>
          <w:lang w:eastAsia="ja-JP"/>
        </w:rPr>
      </w:pPr>
      <w:r>
        <w:rPr>
          <w:lang w:eastAsia="ja-JP"/>
        </w:rPr>
        <w:t>greyish appearance; as disease progresses, dorsal and pectoral fins may have a whitish appearance due to thickening of the epidermis</w:t>
      </w:r>
    </w:p>
    <w:p w14:paraId="6213F79E" w14:textId="77777777" w:rsidR="003B4AA2" w:rsidRDefault="003B4AA2" w:rsidP="003B4AA2">
      <w:pPr>
        <w:pStyle w:val="ListBullet"/>
        <w:rPr>
          <w:lang w:eastAsia="ja-JP"/>
        </w:rPr>
      </w:pPr>
      <w:r>
        <w:rPr>
          <w:lang w:eastAsia="ja-JP"/>
        </w:rPr>
        <w:t>excess mucus on skin</w:t>
      </w:r>
    </w:p>
    <w:p w14:paraId="06EC2B36" w14:textId="330F5439" w:rsidR="00ED0614" w:rsidRDefault="003B4AA2" w:rsidP="003B4AA2">
      <w:pPr>
        <w:pStyle w:val="ListBullet"/>
        <w:rPr>
          <w:lang w:eastAsia="ja-JP"/>
        </w:rPr>
      </w:pPr>
      <w:r>
        <w:rPr>
          <w:lang w:eastAsia="ja-JP"/>
        </w:rPr>
        <w:t>frayed fins</w:t>
      </w:r>
      <w:r w:rsidR="00E260DC">
        <w:rPr>
          <w:lang w:eastAsia="ja-JP"/>
        </w:rPr>
        <w:t>.</w:t>
      </w:r>
    </w:p>
    <w:p w14:paraId="68AAA3DA" w14:textId="22560B7C" w:rsidR="00ED0614" w:rsidRDefault="00F81572" w:rsidP="00C017C8">
      <w:pPr>
        <w:keepNext/>
        <w:rPr>
          <w:lang w:val="en-US"/>
        </w:rPr>
      </w:pPr>
      <w:r>
        <w:rPr>
          <w:lang w:eastAsia="ja-JP"/>
        </w:rPr>
        <w:t>There are no definitive m</w:t>
      </w:r>
      <w:r w:rsidR="00E260DC">
        <w:rPr>
          <w:lang w:eastAsia="ja-JP"/>
        </w:rPr>
        <w:t>icroscopic pathological signs</w:t>
      </w:r>
      <w:r>
        <w:rPr>
          <w:lang w:eastAsia="ja-JP"/>
        </w:rPr>
        <w:t>.</w:t>
      </w:r>
      <w:r>
        <w:rPr>
          <w:lang w:val="en-US"/>
        </w:rPr>
        <w:t xml:space="preserve"> </w:t>
      </w:r>
      <w:r w:rsidR="003B4AA2" w:rsidRPr="003B4AA2">
        <w:rPr>
          <w:lang w:val="en-US"/>
        </w:rPr>
        <w:t xml:space="preserve">Most waters have many types of monogenean flukes that are parasitic on fish gills and skin. Any evidence of infestation with these parasites beyond </w:t>
      </w:r>
      <w:r w:rsidR="003B4AA2" w:rsidRPr="003B4AA2">
        <w:rPr>
          <w:lang w:val="en-US"/>
        </w:rPr>
        <w:lastRenderedPageBreak/>
        <w:t xml:space="preserve">what is visible to the naked eye requires identification by a parasitologist experienced in identifying </w:t>
      </w:r>
      <w:proofErr w:type="spellStart"/>
      <w:r w:rsidR="003B4AA2" w:rsidRPr="00313674">
        <w:rPr>
          <w:rStyle w:val="Emphasis"/>
        </w:rPr>
        <w:t>Gyrodactylus</w:t>
      </w:r>
      <w:proofErr w:type="spellEnd"/>
      <w:r w:rsidR="003B4AA2" w:rsidRPr="003B4AA2">
        <w:rPr>
          <w:lang w:val="en-US"/>
        </w:rPr>
        <w:t xml:space="preserve"> species.</w:t>
      </w:r>
    </w:p>
    <w:p w14:paraId="755CDE80" w14:textId="77777777" w:rsidR="00ED0614" w:rsidRDefault="00E260DC">
      <w:pPr>
        <w:pStyle w:val="Heading2"/>
      </w:pPr>
      <w:r>
        <w:t>Disease agent</w:t>
      </w:r>
    </w:p>
    <w:p w14:paraId="5CA24389" w14:textId="52BC4EE0" w:rsidR="008B4009" w:rsidRDefault="003B6841" w:rsidP="008B4009">
      <w:proofErr w:type="spellStart"/>
      <w:r>
        <w:t>G</w:t>
      </w:r>
      <w:r w:rsidRPr="003B6841">
        <w:t>yrodactylosis</w:t>
      </w:r>
      <w:proofErr w:type="spellEnd"/>
      <w:r w:rsidRPr="003B6841" w:rsidDel="003B6841">
        <w:t xml:space="preserve"> </w:t>
      </w:r>
      <w:r w:rsidR="003B4AA2" w:rsidRPr="003B4AA2">
        <w:t xml:space="preserve">is caused by infection with </w:t>
      </w:r>
      <w:proofErr w:type="spellStart"/>
      <w:r w:rsidR="003B4AA2" w:rsidRPr="003B4AA2">
        <w:rPr>
          <w:rStyle w:val="Emphasis"/>
        </w:rPr>
        <w:t>Gyrodactylus</w:t>
      </w:r>
      <w:proofErr w:type="spellEnd"/>
      <w:r w:rsidR="003B4AA2" w:rsidRPr="003B4AA2">
        <w:rPr>
          <w:rStyle w:val="Emphasis"/>
        </w:rPr>
        <w:t xml:space="preserve"> </w:t>
      </w:r>
      <w:proofErr w:type="spellStart"/>
      <w:r w:rsidR="003B4AA2" w:rsidRPr="003B4AA2">
        <w:rPr>
          <w:rStyle w:val="Emphasis"/>
        </w:rPr>
        <w:t>salaris</w:t>
      </w:r>
      <w:proofErr w:type="spellEnd"/>
      <w:r w:rsidR="003B4AA2" w:rsidRPr="003B4AA2">
        <w:t>, an obligate freshwater ectoparasitic flatworm (</w:t>
      </w:r>
      <w:r w:rsidR="003B4AA2" w:rsidRPr="003B4AA2">
        <w:rPr>
          <w:rStyle w:val="Emphasis"/>
        </w:rPr>
        <w:t>Platyhelminthes</w:t>
      </w:r>
      <w:r w:rsidR="003B4AA2" w:rsidRPr="003B4AA2">
        <w:t xml:space="preserve">) belonging to the family </w:t>
      </w:r>
      <w:proofErr w:type="spellStart"/>
      <w:r w:rsidR="003B4AA2" w:rsidRPr="003B4AA2">
        <w:rPr>
          <w:rStyle w:val="Emphasis"/>
        </w:rPr>
        <w:t>Gyrodactylidae</w:t>
      </w:r>
      <w:proofErr w:type="spellEnd"/>
      <w:r w:rsidR="003B4AA2" w:rsidRPr="003B4AA2">
        <w:t xml:space="preserve"> (class </w:t>
      </w:r>
      <w:proofErr w:type="spellStart"/>
      <w:r w:rsidR="003B4AA2" w:rsidRPr="003B4AA2">
        <w:t>Monogenea</w:t>
      </w:r>
      <w:proofErr w:type="spellEnd"/>
      <w:r w:rsidR="003B4AA2" w:rsidRPr="003B4AA2">
        <w:t xml:space="preserve">). </w:t>
      </w:r>
      <w:r w:rsidR="00313674">
        <w:rPr>
          <w:rStyle w:val="Emphasis"/>
        </w:rPr>
        <w:t>G. </w:t>
      </w:r>
      <w:proofErr w:type="spellStart"/>
      <w:r w:rsidR="003B4AA2" w:rsidRPr="003B4AA2">
        <w:rPr>
          <w:rStyle w:val="Emphasis"/>
        </w:rPr>
        <w:t>salaris</w:t>
      </w:r>
      <w:proofErr w:type="spellEnd"/>
      <w:r w:rsidR="003B4AA2" w:rsidRPr="003B4AA2">
        <w:t xml:space="preserve"> occurs in Europe, mainly around the Baltic Sea and Norway.</w:t>
      </w:r>
    </w:p>
    <w:p w14:paraId="10B41ACC" w14:textId="77777777" w:rsidR="00ED0614" w:rsidRDefault="00E260DC">
      <w:pPr>
        <w:pStyle w:val="Heading2"/>
        <w:keepLines/>
      </w:pPr>
      <w:r>
        <w:t>Host range</w:t>
      </w:r>
    </w:p>
    <w:p w14:paraId="7A4DEA4C" w14:textId="1D2AD36D" w:rsidR="00122979" w:rsidRDefault="003B4AA2" w:rsidP="00122979">
      <w:r w:rsidRPr="003B4AA2">
        <w:t xml:space="preserve">All species of salmonids should be considered potentially susceptible to infection by </w:t>
      </w:r>
      <w:r w:rsidRPr="003B4AA2">
        <w:rPr>
          <w:rStyle w:val="Emphasis"/>
        </w:rPr>
        <w:t>G.</w:t>
      </w:r>
      <w:r w:rsidR="00313674">
        <w:rPr>
          <w:rStyle w:val="Emphasis"/>
        </w:rPr>
        <w:t> </w:t>
      </w:r>
      <w:proofErr w:type="spellStart"/>
      <w:r w:rsidRPr="003B4AA2">
        <w:rPr>
          <w:rStyle w:val="Emphasis"/>
        </w:rPr>
        <w:t>salaris</w:t>
      </w:r>
      <w:proofErr w:type="spellEnd"/>
      <w:r w:rsidRPr="003B4AA2">
        <w:t>, unless future testing suggests otherwise.</w:t>
      </w:r>
    </w:p>
    <w:p w14:paraId="63E14290" w14:textId="02F8FD54"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8436B9">
        <w:rPr>
          <w:noProof/>
        </w:rPr>
        <w:t>1</w:t>
      </w:r>
      <w:r>
        <w:rPr>
          <w:noProof/>
        </w:rPr>
        <w:fldChar w:fldCharType="end"/>
      </w:r>
      <w:r>
        <w:t xml:space="preserve"> </w:t>
      </w:r>
      <w:r w:rsidR="00122979" w:rsidRPr="00122979">
        <w:t xml:space="preserve">Species </w:t>
      </w:r>
      <w:r w:rsidR="003B4AA2">
        <w:t xml:space="preserve">known </w:t>
      </w:r>
      <w:r w:rsidR="003B4AA2" w:rsidRPr="003B4AA2">
        <w:t xml:space="preserve">to be </w:t>
      </w:r>
      <w:r w:rsidR="007A1B89">
        <w:t xml:space="preserve">naturally </w:t>
      </w:r>
      <w:r w:rsidR="003B4AA2" w:rsidRPr="003B4AA2">
        <w:t xml:space="preserve">susceptible to </w:t>
      </w:r>
      <w:proofErr w:type="spellStart"/>
      <w:r w:rsidR="003B4AA2" w:rsidRPr="003B4AA2">
        <w:rPr>
          <w:rStyle w:val="Emphasis"/>
        </w:rPr>
        <w:t>Gyrodactylus</w:t>
      </w:r>
      <w:proofErr w:type="spellEnd"/>
      <w:r w:rsidR="003B4AA2" w:rsidRPr="003B4AA2">
        <w:rPr>
          <w:rStyle w:val="Emphasis"/>
        </w:rPr>
        <w:t xml:space="preserve"> </w:t>
      </w:r>
      <w:proofErr w:type="spellStart"/>
      <w:r w:rsidR="003B4AA2" w:rsidRPr="003B4AA2">
        <w:rPr>
          <w:rStyle w:val="Emphasis"/>
        </w:rPr>
        <w:t>salaris</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34EB5F7D" w:rsidR="00ED0614" w:rsidRDefault="00E260DC" w:rsidP="007A1B89">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3B4AA2" w14:paraId="3B818FD2" w14:textId="77777777">
        <w:trPr>
          <w:cantSplit/>
          <w:trHeight w:val="315"/>
        </w:trPr>
        <w:tc>
          <w:tcPr>
            <w:tcW w:w="2500" w:type="pct"/>
            <w:tcBorders>
              <w:top w:val="single" w:sz="4" w:space="0" w:color="auto"/>
            </w:tcBorders>
            <w:noWrap/>
          </w:tcPr>
          <w:p w14:paraId="2F3C0965" w14:textId="5CF6ED37" w:rsidR="003B4AA2" w:rsidRPr="003B4AA2" w:rsidRDefault="003B4AA2" w:rsidP="003B4AA2">
            <w:pPr>
              <w:pStyle w:val="TableText"/>
              <w:rPr>
                <w:vertAlign w:val="superscript"/>
              </w:rPr>
            </w:pPr>
            <w:r w:rsidRPr="00DF5624">
              <w:t>Arctic char</w:t>
            </w:r>
          </w:p>
        </w:tc>
        <w:tc>
          <w:tcPr>
            <w:tcW w:w="2500" w:type="pct"/>
            <w:tcBorders>
              <w:top w:val="single" w:sz="4" w:space="0" w:color="auto"/>
            </w:tcBorders>
            <w:noWrap/>
          </w:tcPr>
          <w:p w14:paraId="2D4141AF" w14:textId="43D4E295" w:rsidR="003B4AA2" w:rsidRPr="001E7F36" w:rsidRDefault="003B4AA2" w:rsidP="003B4AA2">
            <w:pPr>
              <w:pStyle w:val="TableText"/>
              <w:rPr>
                <w:rStyle w:val="Emphasis"/>
              </w:rPr>
            </w:pPr>
            <w:r w:rsidRPr="00DC3DC4">
              <w:rPr>
                <w:rStyle w:val="Emphasis"/>
              </w:rPr>
              <w:t xml:space="preserve">Salvelinus </w:t>
            </w:r>
            <w:proofErr w:type="spellStart"/>
            <w:r w:rsidRPr="00DC3DC4">
              <w:rPr>
                <w:rStyle w:val="Emphasis"/>
              </w:rPr>
              <w:t>alpinus</w:t>
            </w:r>
            <w:proofErr w:type="spellEnd"/>
          </w:p>
        </w:tc>
      </w:tr>
      <w:tr w:rsidR="003B4AA2" w14:paraId="163A359F" w14:textId="77777777">
        <w:trPr>
          <w:cantSplit/>
          <w:trHeight w:val="315"/>
        </w:trPr>
        <w:tc>
          <w:tcPr>
            <w:tcW w:w="2500" w:type="pct"/>
            <w:noWrap/>
          </w:tcPr>
          <w:p w14:paraId="74773C6F" w14:textId="394536AC" w:rsidR="003B4AA2" w:rsidRDefault="003B4AA2" w:rsidP="003B4AA2">
            <w:pPr>
              <w:pStyle w:val="TableText"/>
            </w:pPr>
            <w:r w:rsidRPr="00DF5624">
              <w:t>Atlantic salmon</w:t>
            </w:r>
          </w:p>
        </w:tc>
        <w:tc>
          <w:tcPr>
            <w:tcW w:w="2500" w:type="pct"/>
            <w:noWrap/>
          </w:tcPr>
          <w:p w14:paraId="1D5663AA" w14:textId="0F3EDA82" w:rsidR="003B4AA2" w:rsidRPr="001E7F36" w:rsidRDefault="003B4AA2" w:rsidP="003B4AA2">
            <w:pPr>
              <w:pStyle w:val="TableText"/>
              <w:rPr>
                <w:rStyle w:val="Emphasis"/>
                <w:rFonts w:eastAsia="SimSun"/>
              </w:rPr>
            </w:pPr>
            <w:r w:rsidRPr="00DC3DC4">
              <w:rPr>
                <w:rStyle w:val="Emphasis"/>
              </w:rPr>
              <w:t xml:space="preserve">Salmo </w:t>
            </w:r>
            <w:proofErr w:type="spellStart"/>
            <w:r w:rsidRPr="00DC3DC4">
              <w:rPr>
                <w:rStyle w:val="Emphasis"/>
              </w:rPr>
              <w:t>salar</w:t>
            </w:r>
            <w:proofErr w:type="spellEnd"/>
          </w:p>
        </w:tc>
      </w:tr>
      <w:tr w:rsidR="003B4AA2" w14:paraId="5C3B7FD0" w14:textId="77777777">
        <w:trPr>
          <w:cantSplit/>
          <w:trHeight w:val="315"/>
        </w:trPr>
        <w:tc>
          <w:tcPr>
            <w:tcW w:w="2500" w:type="pct"/>
            <w:noWrap/>
          </w:tcPr>
          <w:p w14:paraId="5227C577" w14:textId="4187901B" w:rsidR="003B4AA2" w:rsidRDefault="003B4AA2" w:rsidP="003B4AA2">
            <w:pPr>
              <w:pStyle w:val="TableText"/>
            </w:pPr>
            <w:r w:rsidRPr="00DF5624">
              <w:t>Brook trout</w:t>
            </w:r>
          </w:p>
        </w:tc>
        <w:tc>
          <w:tcPr>
            <w:tcW w:w="2500" w:type="pct"/>
            <w:noWrap/>
          </w:tcPr>
          <w:p w14:paraId="5ACF429E" w14:textId="6C0F6714" w:rsidR="003B4AA2" w:rsidRPr="001E7F36" w:rsidRDefault="003B4AA2" w:rsidP="003B4AA2">
            <w:pPr>
              <w:pStyle w:val="TableText"/>
              <w:rPr>
                <w:rStyle w:val="Emphasis"/>
                <w:rFonts w:eastAsia="SimSun"/>
              </w:rPr>
            </w:pPr>
            <w:r w:rsidRPr="00DC3DC4">
              <w:rPr>
                <w:rStyle w:val="Emphasis"/>
              </w:rPr>
              <w:t>Salvelinus fontinalis</w:t>
            </w:r>
          </w:p>
        </w:tc>
      </w:tr>
      <w:tr w:rsidR="003B4AA2" w14:paraId="42EB7617" w14:textId="77777777">
        <w:trPr>
          <w:cantSplit/>
          <w:trHeight w:val="315"/>
        </w:trPr>
        <w:tc>
          <w:tcPr>
            <w:tcW w:w="2500" w:type="pct"/>
            <w:noWrap/>
          </w:tcPr>
          <w:p w14:paraId="71A33549" w14:textId="44BB1AF2" w:rsidR="003B4AA2" w:rsidRDefault="003B4AA2" w:rsidP="00767F4E">
            <w:pPr>
              <w:pStyle w:val="TableText"/>
            </w:pPr>
            <w:r w:rsidRPr="00DF5624">
              <w:t xml:space="preserve">Brown </w:t>
            </w:r>
            <w:proofErr w:type="spellStart"/>
            <w:r w:rsidRPr="00DF5624">
              <w:t>trout</w:t>
            </w:r>
            <w:r w:rsidR="00767F4E" w:rsidRPr="00767F4E">
              <w:rPr>
                <w:vertAlign w:val="superscript"/>
              </w:rPr>
              <w:t>a</w:t>
            </w:r>
            <w:proofErr w:type="spellEnd"/>
          </w:p>
        </w:tc>
        <w:tc>
          <w:tcPr>
            <w:tcW w:w="2500" w:type="pct"/>
            <w:noWrap/>
          </w:tcPr>
          <w:p w14:paraId="1D4032D9" w14:textId="5FBDFCF7" w:rsidR="003B4AA2" w:rsidRPr="001E7F36" w:rsidRDefault="003B4AA2" w:rsidP="003B4AA2">
            <w:pPr>
              <w:pStyle w:val="TableText"/>
              <w:rPr>
                <w:rStyle w:val="Emphasis"/>
                <w:rFonts w:eastAsia="SimSun"/>
              </w:rPr>
            </w:pPr>
            <w:r w:rsidRPr="00DC3DC4">
              <w:rPr>
                <w:rStyle w:val="Emphasis"/>
              </w:rPr>
              <w:t xml:space="preserve">Salmo </w:t>
            </w:r>
            <w:proofErr w:type="spellStart"/>
            <w:r w:rsidRPr="00DC3DC4">
              <w:rPr>
                <w:rStyle w:val="Emphasis"/>
              </w:rPr>
              <w:t>trutta</w:t>
            </w:r>
            <w:proofErr w:type="spellEnd"/>
          </w:p>
        </w:tc>
      </w:tr>
      <w:tr w:rsidR="003B4AA2" w14:paraId="2B6394AD" w14:textId="77777777">
        <w:trPr>
          <w:cantSplit/>
          <w:trHeight w:val="315"/>
        </w:trPr>
        <w:tc>
          <w:tcPr>
            <w:tcW w:w="2500" w:type="pct"/>
            <w:noWrap/>
          </w:tcPr>
          <w:p w14:paraId="5E1E203A" w14:textId="5A35CA51" w:rsidR="003B4AA2" w:rsidRDefault="003B4AA2" w:rsidP="003B4AA2">
            <w:pPr>
              <w:pStyle w:val="TableText"/>
            </w:pPr>
            <w:r w:rsidRPr="00DF5624">
              <w:t>Grayling</w:t>
            </w:r>
          </w:p>
        </w:tc>
        <w:tc>
          <w:tcPr>
            <w:tcW w:w="2500" w:type="pct"/>
            <w:noWrap/>
          </w:tcPr>
          <w:p w14:paraId="44C74309" w14:textId="6AB7529F" w:rsidR="003B4AA2" w:rsidRPr="001E7F36" w:rsidRDefault="003B4AA2" w:rsidP="003B4AA2">
            <w:pPr>
              <w:pStyle w:val="TableText"/>
              <w:rPr>
                <w:rStyle w:val="Emphasis"/>
              </w:rPr>
            </w:pPr>
            <w:proofErr w:type="spellStart"/>
            <w:r w:rsidRPr="00DC3DC4">
              <w:rPr>
                <w:rStyle w:val="Emphasis"/>
              </w:rPr>
              <w:t>Thymallus</w:t>
            </w:r>
            <w:proofErr w:type="spellEnd"/>
            <w:r w:rsidRPr="00DC3DC4">
              <w:rPr>
                <w:rStyle w:val="Emphasis"/>
              </w:rPr>
              <w:t xml:space="preserve"> </w:t>
            </w:r>
            <w:proofErr w:type="spellStart"/>
            <w:r w:rsidRPr="00DC3DC4">
              <w:rPr>
                <w:rStyle w:val="Emphasis"/>
              </w:rPr>
              <w:t>thymallus</w:t>
            </w:r>
            <w:proofErr w:type="spellEnd"/>
          </w:p>
        </w:tc>
      </w:tr>
      <w:tr w:rsidR="003B4AA2" w14:paraId="6920FABC" w14:textId="77777777">
        <w:trPr>
          <w:cantSplit/>
          <w:trHeight w:val="315"/>
        </w:trPr>
        <w:tc>
          <w:tcPr>
            <w:tcW w:w="2500" w:type="pct"/>
            <w:noWrap/>
          </w:tcPr>
          <w:p w14:paraId="264B739C" w14:textId="3AFCA554" w:rsidR="003B4AA2" w:rsidRDefault="003B4AA2" w:rsidP="003B4AA2">
            <w:pPr>
              <w:pStyle w:val="TableText"/>
            </w:pPr>
            <w:r w:rsidRPr="00DF5624">
              <w:t>Lake trout</w:t>
            </w:r>
          </w:p>
        </w:tc>
        <w:tc>
          <w:tcPr>
            <w:tcW w:w="2500" w:type="pct"/>
            <w:noWrap/>
          </w:tcPr>
          <w:p w14:paraId="379EFB71" w14:textId="2D00FC65" w:rsidR="003B4AA2" w:rsidRPr="001E7F36" w:rsidRDefault="003B4AA2" w:rsidP="003B4AA2">
            <w:pPr>
              <w:pStyle w:val="TableText"/>
              <w:rPr>
                <w:rStyle w:val="Emphasis"/>
              </w:rPr>
            </w:pPr>
            <w:r w:rsidRPr="00DC3DC4">
              <w:rPr>
                <w:rStyle w:val="Emphasis"/>
              </w:rPr>
              <w:t xml:space="preserve">Salvelinus </w:t>
            </w:r>
            <w:proofErr w:type="spellStart"/>
            <w:r w:rsidRPr="00DC3DC4">
              <w:rPr>
                <w:rStyle w:val="Emphasis"/>
              </w:rPr>
              <w:t>namaycush</w:t>
            </w:r>
            <w:proofErr w:type="spellEnd"/>
          </w:p>
        </w:tc>
      </w:tr>
      <w:tr w:rsidR="003B4AA2" w14:paraId="27D2B09B" w14:textId="77777777">
        <w:trPr>
          <w:cantSplit/>
          <w:trHeight w:val="315"/>
        </w:trPr>
        <w:tc>
          <w:tcPr>
            <w:tcW w:w="2500" w:type="pct"/>
            <w:noWrap/>
          </w:tcPr>
          <w:p w14:paraId="3D632EB6" w14:textId="2B49EBD6" w:rsidR="003B4AA2" w:rsidRPr="002F7844" w:rsidRDefault="003B4AA2" w:rsidP="003B4AA2">
            <w:pPr>
              <w:pStyle w:val="TableText"/>
            </w:pPr>
            <w:r w:rsidRPr="00DF5624">
              <w:t>Rainbow trout</w:t>
            </w:r>
          </w:p>
        </w:tc>
        <w:tc>
          <w:tcPr>
            <w:tcW w:w="2500" w:type="pct"/>
            <w:noWrap/>
          </w:tcPr>
          <w:p w14:paraId="2103BF68" w14:textId="06EB09D1" w:rsidR="003B4AA2" w:rsidRPr="001E7F36" w:rsidRDefault="003B4AA2" w:rsidP="003B4AA2">
            <w:pPr>
              <w:pStyle w:val="TableText"/>
              <w:rPr>
                <w:rStyle w:val="Emphasis"/>
              </w:rPr>
            </w:pPr>
            <w:r w:rsidRPr="00DC3DC4">
              <w:rPr>
                <w:rStyle w:val="Emphasis"/>
              </w:rPr>
              <w:t>Oncorhynchus mykiss</w:t>
            </w:r>
          </w:p>
        </w:tc>
      </w:tr>
      <w:tr w:rsidR="003B4AA2" w14:paraId="2FF2CE6C" w14:textId="77777777">
        <w:trPr>
          <w:cantSplit/>
          <w:trHeight w:val="315"/>
        </w:trPr>
        <w:tc>
          <w:tcPr>
            <w:tcW w:w="2500" w:type="pct"/>
            <w:noWrap/>
          </w:tcPr>
          <w:p w14:paraId="058E54A7" w14:textId="2F68B32F" w:rsidR="003B4AA2" w:rsidRPr="002F7844" w:rsidRDefault="003B4AA2" w:rsidP="003B4AA2">
            <w:pPr>
              <w:pStyle w:val="TableText"/>
            </w:pPr>
            <w:r w:rsidRPr="00DF5624">
              <w:t>Salmonids (all presumed susceptible)</w:t>
            </w:r>
          </w:p>
        </w:tc>
        <w:tc>
          <w:tcPr>
            <w:tcW w:w="2500" w:type="pct"/>
            <w:noWrap/>
          </w:tcPr>
          <w:p w14:paraId="40524A22" w14:textId="7652C78D" w:rsidR="003B4AA2" w:rsidRPr="00147291" w:rsidRDefault="003B4AA2">
            <w:pPr>
              <w:pStyle w:val="TableText"/>
              <w:rPr>
                <w:rStyle w:val="Emphasis"/>
                <w:i w:val="0"/>
                <w:iCs w:val="0"/>
              </w:rPr>
            </w:pPr>
            <w:r w:rsidRPr="00DC3DC4">
              <w:rPr>
                <w:rStyle w:val="Emphasis"/>
              </w:rPr>
              <w:t>Salmonidae</w:t>
            </w:r>
            <w:r w:rsidRPr="001E7F36">
              <w:t>, all species</w:t>
            </w:r>
          </w:p>
        </w:tc>
      </w:tr>
    </w:tbl>
    <w:p w14:paraId="16F452B2" w14:textId="4E41D0E3" w:rsidR="00976D65" w:rsidRDefault="00976D65" w:rsidP="007A1B89">
      <w:pPr>
        <w:pStyle w:val="FigureTableNoteSource"/>
      </w:pPr>
      <w:r w:rsidRPr="00976D65">
        <w:rPr>
          <w:rStyle w:val="Strong"/>
        </w:rPr>
        <w:t>a</w:t>
      </w:r>
      <w:r w:rsidRPr="00976D65">
        <w:t xml:space="preserve"> </w:t>
      </w:r>
      <w:r w:rsidR="003B4AA2">
        <w:t xml:space="preserve">Susceptibility of brown trout is very low; </w:t>
      </w:r>
      <w:r w:rsidR="003B4AA2" w:rsidRPr="007A1B89">
        <w:rPr>
          <w:rStyle w:val="Emphasis"/>
        </w:rPr>
        <w:t xml:space="preserve">G. </w:t>
      </w:r>
      <w:proofErr w:type="spellStart"/>
      <w:r w:rsidR="003B4AA2" w:rsidRPr="007A1B89">
        <w:rPr>
          <w:rStyle w:val="Emphasis"/>
        </w:rPr>
        <w:t>salaris</w:t>
      </w:r>
      <w:proofErr w:type="spellEnd"/>
      <w:r w:rsidR="003B4AA2">
        <w:t xml:space="preserve"> will usually only establish in a brown trout population co-existing with infected salmonids.</w:t>
      </w:r>
      <w:r w:rsidR="007A1B89">
        <w:t xml:space="preserve"> Note: Other species </w:t>
      </w:r>
      <w:r w:rsidR="00D45B88">
        <w:t xml:space="preserve">not listed </w:t>
      </w:r>
      <w:r w:rsidR="007A1B89">
        <w:t>have been shown to be experimentally susceptible</w:t>
      </w:r>
      <w:r w:rsidRPr="00976D65">
        <w:t>.</w:t>
      </w:r>
    </w:p>
    <w:p w14:paraId="07189146" w14:textId="77777777" w:rsidR="00ED0614" w:rsidRDefault="00E260DC">
      <w:pPr>
        <w:pStyle w:val="Heading2"/>
      </w:pPr>
      <w:r>
        <w:t>Presence in Australia</w:t>
      </w:r>
    </w:p>
    <w:p w14:paraId="7BAFB5FF" w14:textId="3B5D7EDC" w:rsidR="007A1B89" w:rsidRDefault="007A1B89">
      <w:pPr>
        <w:keepNext/>
        <w:keepLines/>
      </w:pPr>
      <w:r w:rsidRPr="00FD7D78">
        <w:t>Exotic disease—not recorded in Australia</w:t>
      </w:r>
      <w:r>
        <w:t>.</w:t>
      </w:r>
    </w:p>
    <w:p w14:paraId="55B0F228" w14:textId="7C4A1E06"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8436B9">
        <w:rPr>
          <w:noProof/>
        </w:rPr>
        <w:t>1</w:t>
      </w:r>
      <w:r>
        <w:rPr>
          <w:noProof/>
        </w:rPr>
        <w:fldChar w:fldCharType="end"/>
      </w:r>
      <w:r>
        <w:t xml:space="preserve"> Presence of</w:t>
      </w:r>
      <w:r w:rsidR="00BF4AA9">
        <w:t xml:space="preserve"> </w:t>
      </w:r>
      <w:proofErr w:type="spellStart"/>
      <w:r w:rsidR="007A1B89" w:rsidRPr="007A1B89">
        <w:rPr>
          <w:rStyle w:val="Emphasis"/>
        </w:rPr>
        <w:t>Gyrodactylus</w:t>
      </w:r>
      <w:proofErr w:type="spellEnd"/>
      <w:r w:rsidR="007A1B89" w:rsidRPr="007A1B89">
        <w:rPr>
          <w:rStyle w:val="Emphasis"/>
        </w:rPr>
        <w:t xml:space="preserve"> </w:t>
      </w:r>
      <w:proofErr w:type="spellStart"/>
      <w:r w:rsidR="007A1B89" w:rsidRPr="007A1B89">
        <w:rPr>
          <w:rStyle w:val="Emphasis"/>
        </w:rPr>
        <w:t>salaris</w:t>
      </w:r>
      <w:proofErr w:type="spellEnd"/>
      <w:r>
        <w:t>, by jurisdiction</w:t>
      </w:r>
    </w:p>
    <w:p w14:paraId="0046BA22" w14:textId="77777777" w:rsidR="00ED0614" w:rsidRDefault="00E260DC">
      <w:r>
        <w:rPr>
          <w:noProof/>
          <w:lang w:eastAsia="en-AU"/>
        </w:rPr>
        <w:drawing>
          <wp:inline distT="0" distB="0" distL="0" distR="0" wp14:anchorId="1C3B5809" wp14:editId="55A02AE1">
            <wp:extent cx="4142056" cy="2949461"/>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2056" cy="2949461"/>
                    </a:xfrm>
                    <a:prstGeom prst="rect">
                      <a:avLst/>
                    </a:prstGeom>
                  </pic:spPr>
                </pic:pic>
              </a:graphicData>
            </a:graphic>
          </wp:inline>
        </w:drawing>
      </w:r>
    </w:p>
    <w:p w14:paraId="345F5669" w14:textId="77777777" w:rsidR="00ED0614" w:rsidRDefault="00E260DC">
      <w:pPr>
        <w:pStyle w:val="Heading2"/>
        <w:keepLines/>
      </w:pPr>
      <w:r>
        <w:lastRenderedPageBreak/>
        <w:t>Epidemiology</w:t>
      </w:r>
    </w:p>
    <w:p w14:paraId="7EEC277F" w14:textId="4CC2FDA8" w:rsidR="007A1B89" w:rsidRDefault="007A1B89" w:rsidP="007A1B89">
      <w:pPr>
        <w:pStyle w:val="ListBullet"/>
      </w:pPr>
      <w:proofErr w:type="spellStart"/>
      <w:r w:rsidRPr="007A1B89">
        <w:rPr>
          <w:rStyle w:val="Emphasis"/>
        </w:rPr>
        <w:t>Gyrodactylus</w:t>
      </w:r>
      <w:proofErr w:type="spellEnd"/>
      <w:r w:rsidRPr="007A1B89">
        <w:rPr>
          <w:rStyle w:val="Emphasis"/>
        </w:rPr>
        <w:t xml:space="preserve"> </w:t>
      </w:r>
      <w:proofErr w:type="spellStart"/>
      <w:r w:rsidRPr="007A1B89">
        <w:rPr>
          <w:rStyle w:val="Emphasis"/>
        </w:rPr>
        <w:t>salaris</w:t>
      </w:r>
      <w:proofErr w:type="spellEnd"/>
      <w:r>
        <w:t xml:space="preserve"> may be present for years in farmed salmonids, especially rainbow trout, without the fish showing any clinical signs of disease.</w:t>
      </w:r>
    </w:p>
    <w:p w14:paraId="44B43117" w14:textId="1F7B5566" w:rsidR="007A1B89" w:rsidRDefault="007A1B89" w:rsidP="007A1B89">
      <w:pPr>
        <w:pStyle w:val="ListBullet"/>
      </w:pPr>
      <w:proofErr w:type="spellStart"/>
      <w:r w:rsidRPr="007A1B89">
        <w:rPr>
          <w:rStyle w:val="Emphasis"/>
        </w:rPr>
        <w:t>Gyrodactylus</w:t>
      </w:r>
      <w:proofErr w:type="spellEnd"/>
      <w:r w:rsidRPr="007A1B89">
        <w:rPr>
          <w:rStyle w:val="Emphasis"/>
        </w:rPr>
        <w:t xml:space="preserve"> </w:t>
      </w:r>
      <w:proofErr w:type="spellStart"/>
      <w:r w:rsidRPr="007A1B89">
        <w:rPr>
          <w:rStyle w:val="Emphasis"/>
        </w:rPr>
        <w:t>salaris</w:t>
      </w:r>
      <w:proofErr w:type="spellEnd"/>
      <w:r>
        <w:t xml:space="preserve"> is a freshwater parasite that cannot survive in seawater</w:t>
      </w:r>
      <w:r w:rsidR="00313674">
        <w:t>.</w:t>
      </w:r>
      <w:r>
        <w:t xml:space="preserve"> </w:t>
      </w:r>
      <w:r w:rsidR="00313674">
        <w:t>H</w:t>
      </w:r>
      <w:r>
        <w:t>owever, it can survive a few days at salinity of up to 20</w:t>
      </w:r>
      <w:r w:rsidR="00313674">
        <w:t> </w:t>
      </w:r>
      <w:r>
        <w:t>ppt.</w:t>
      </w:r>
    </w:p>
    <w:p w14:paraId="4FCC263B" w14:textId="4E9D814F" w:rsidR="007A1B89" w:rsidRDefault="007A1B89" w:rsidP="007A1B89">
      <w:pPr>
        <w:pStyle w:val="ListBullet"/>
      </w:pPr>
      <w:r>
        <w:t>The parasite can survive 5</w:t>
      </w:r>
      <w:r w:rsidR="00313674">
        <w:t xml:space="preserve"> to </w:t>
      </w:r>
      <w:r>
        <w:t>6</w:t>
      </w:r>
      <w:r w:rsidR="00313674">
        <w:t> </w:t>
      </w:r>
      <w:r>
        <w:t>days detached from the host but cannot survive drying out.</w:t>
      </w:r>
    </w:p>
    <w:p w14:paraId="65E38E55" w14:textId="77777777" w:rsidR="007A1B89" w:rsidRDefault="007A1B89" w:rsidP="007A1B89">
      <w:pPr>
        <w:pStyle w:val="ListBullet"/>
      </w:pPr>
      <w:r>
        <w:t>Transmission is horizontal (directly via the water column) by contact between infected and uninfected fish, or by contact between host fish and detached parasites on the substrate.</w:t>
      </w:r>
    </w:p>
    <w:p w14:paraId="65D8381B" w14:textId="0B768407" w:rsidR="007A1B89" w:rsidRDefault="007A1B89" w:rsidP="007A1B89">
      <w:pPr>
        <w:pStyle w:val="ListBullet"/>
      </w:pPr>
      <w:r>
        <w:t>Mortality in susceptible farmed Atlantic salmon can reach</w:t>
      </w:r>
      <w:r w:rsidR="00313674">
        <w:t> </w:t>
      </w:r>
      <w:r>
        <w:t>100%.</w:t>
      </w:r>
    </w:p>
    <w:p w14:paraId="45CF7725" w14:textId="32ED4CDC" w:rsidR="00ED0614" w:rsidRDefault="007A1B89" w:rsidP="007A1B89">
      <w:pPr>
        <w:pStyle w:val="ListBullet"/>
      </w:pPr>
      <w:r>
        <w:t>The parasite is readily spread between farms and countries through the transport of infected fish</w:t>
      </w:r>
      <w:r w:rsidR="00FD7D78">
        <w:t>.</w:t>
      </w:r>
    </w:p>
    <w:p w14:paraId="431A90C5" w14:textId="77777777" w:rsidR="00ED0614" w:rsidRDefault="00E260DC" w:rsidP="007A1B89">
      <w:pPr>
        <w:pStyle w:val="Heading2"/>
      </w:pPr>
      <w:r>
        <w:t>Differential diagnosis</w:t>
      </w:r>
    </w:p>
    <w:p w14:paraId="00D9EE0B" w14:textId="30189153"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147291" w:rsidRPr="00147291">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4B858A93" w:rsidR="00ED0614" w:rsidRDefault="007A1B89">
      <w:r w:rsidRPr="007A1B89">
        <w:t xml:space="preserve">Many diseases listed in this field guide appear similar to infection with </w:t>
      </w:r>
      <w:r w:rsidR="00313674">
        <w:rPr>
          <w:rStyle w:val="Emphasis"/>
        </w:rPr>
        <w:t>G. </w:t>
      </w:r>
      <w:proofErr w:type="spellStart"/>
      <w:r w:rsidRPr="007A1B89">
        <w:rPr>
          <w:rStyle w:val="Emphasis"/>
        </w:rPr>
        <w:t>salaris</w:t>
      </w:r>
      <w:proofErr w:type="spellEnd"/>
      <w:r w:rsidRPr="007A1B89">
        <w:t>. Further laboratory diagnosis is required for any presumptive diagnosis.</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1C315234" w:rsidR="00ED0614" w:rsidRDefault="00E260DC">
      <w:r>
        <w:t xml:space="preserve">Call the Emergency Animal Disease Watch Hotline on </w:t>
      </w:r>
      <w:r w:rsidR="009D5822">
        <w:rPr>
          <w:rStyle w:val="Strong"/>
        </w:rPr>
        <w:t>1800 675 888</w:t>
      </w:r>
      <w:r>
        <w:t>. They will refer you to the right state or territory agency.</w:t>
      </w:r>
    </w:p>
    <w:p w14:paraId="4E710D5C" w14:textId="77777777" w:rsidR="007A1B89" w:rsidRDefault="007A1B89">
      <w:pPr>
        <w:pStyle w:val="Heading2"/>
        <w:keepLines/>
      </w:pPr>
      <w:r>
        <w:lastRenderedPageBreak/>
        <w:t>Microscope images</w:t>
      </w:r>
    </w:p>
    <w:p w14:paraId="695AB913" w14:textId="13BE7E38" w:rsidR="007A1B89" w:rsidRDefault="007A1B89" w:rsidP="007A1B89">
      <w:pPr>
        <w:pStyle w:val="Caption"/>
      </w:pPr>
      <w:r>
        <w:t xml:space="preserve">Figure </w:t>
      </w:r>
      <w:r>
        <w:rPr>
          <w:noProof/>
        </w:rPr>
        <w:fldChar w:fldCharType="begin"/>
      </w:r>
      <w:r>
        <w:rPr>
          <w:noProof/>
        </w:rPr>
        <w:instrText xml:space="preserve"> SEQ Figure \* ARABIC </w:instrText>
      </w:r>
      <w:r>
        <w:rPr>
          <w:noProof/>
        </w:rPr>
        <w:fldChar w:fldCharType="separate"/>
      </w:r>
      <w:r w:rsidR="008436B9">
        <w:rPr>
          <w:noProof/>
        </w:rPr>
        <w:t>2</w:t>
      </w:r>
      <w:r>
        <w:rPr>
          <w:noProof/>
        </w:rPr>
        <w:fldChar w:fldCharType="end"/>
      </w:r>
      <w:r>
        <w:t xml:space="preserve"> </w:t>
      </w:r>
      <w:r w:rsidRPr="003B4AA2">
        <w:t xml:space="preserve">Scanning electron micrograph of </w:t>
      </w:r>
      <w:proofErr w:type="spellStart"/>
      <w:r w:rsidRPr="003B4AA2">
        <w:rPr>
          <w:rStyle w:val="Emphasis"/>
        </w:rPr>
        <w:t>Gyrodactylus</w:t>
      </w:r>
      <w:proofErr w:type="spellEnd"/>
      <w:r w:rsidRPr="003B4AA2">
        <w:rPr>
          <w:rStyle w:val="Emphasis"/>
        </w:rPr>
        <w:t xml:space="preserve"> </w:t>
      </w:r>
      <w:proofErr w:type="spellStart"/>
      <w:r w:rsidRPr="003B4AA2">
        <w:rPr>
          <w:rStyle w:val="Emphasis"/>
        </w:rPr>
        <w:t>salaris</w:t>
      </w:r>
      <w:proofErr w:type="spellEnd"/>
      <w:r w:rsidRPr="003B4AA2">
        <w:t xml:space="preserve"> attached to skin of </w:t>
      </w:r>
      <w:r w:rsidR="00313674">
        <w:t>juvenile</w:t>
      </w:r>
      <w:r w:rsidR="00BA62A9">
        <w:t xml:space="preserve"> Atlantic </w:t>
      </w:r>
      <w:r w:rsidRPr="003B4AA2">
        <w:t>salmon (</w:t>
      </w:r>
      <w:r w:rsidRPr="003B4AA2">
        <w:rPr>
          <w:rStyle w:val="Emphasis"/>
        </w:rPr>
        <w:t xml:space="preserve">Salmo </w:t>
      </w:r>
      <w:proofErr w:type="spellStart"/>
      <w:r w:rsidRPr="003B4AA2">
        <w:rPr>
          <w:rStyle w:val="Emphasis"/>
        </w:rPr>
        <w:t>salar</w:t>
      </w:r>
      <w:proofErr w:type="spellEnd"/>
      <w:r w:rsidR="00313674">
        <w:t>)</w:t>
      </w:r>
    </w:p>
    <w:p w14:paraId="587B0AA8" w14:textId="77777777" w:rsidR="007A1B89" w:rsidRPr="00767F4E" w:rsidRDefault="007A1B89" w:rsidP="007A1B89">
      <w:r>
        <w:rPr>
          <w:noProof/>
          <w:lang w:eastAsia="en-AU"/>
        </w:rPr>
        <w:drawing>
          <wp:inline distT="0" distB="0" distL="0" distR="0" wp14:anchorId="002430CF" wp14:editId="6E7450EF">
            <wp:extent cx="3960000" cy="2746800"/>
            <wp:effectExtent l="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alarisTEMTAMo.jpg"/>
                    <pic:cNvPicPr/>
                  </pic:nvPicPr>
                  <pic:blipFill>
                    <a:blip r:embed="rId13" cstate="print"/>
                    <a:stretch>
                      <a:fillRect/>
                    </a:stretch>
                  </pic:blipFill>
                  <pic:spPr>
                    <a:xfrm>
                      <a:off x="0" y="0"/>
                      <a:ext cx="3960000" cy="2746800"/>
                    </a:xfrm>
                    <a:prstGeom prst="rect">
                      <a:avLst/>
                    </a:prstGeom>
                  </pic:spPr>
                </pic:pic>
              </a:graphicData>
            </a:graphic>
          </wp:inline>
        </w:drawing>
      </w:r>
    </w:p>
    <w:p w14:paraId="0354B96F" w14:textId="15D461B5" w:rsidR="007A1B89" w:rsidRDefault="007A1B89" w:rsidP="007A1B89">
      <w:pPr>
        <w:pStyle w:val="FigureTableNoteSource"/>
      </w:pPr>
      <w:r w:rsidRPr="005A743F">
        <w:t>Note</w:t>
      </w:r>
      <w:r w:rsidR="00767F4E">
        <w:t>:</w:t>
      </w:r>
      <w:r w:rsidRPr="005A743F">
        <w:t xml:space="preserve"> </w:t>
      </w:r>
      <w:r>
        <w:t>Several parasites attached to the fish skin with their posterior attachment organ (</w:t>
      </w:r>
      <w:proofErr w:type="spellStart"/>
      <w:r>
        <w:t>opisthaptor</w:t>
      </w:r>
      <w:proofErr w:type="spellEnd"/>
      <w:r>
        <w:t>).</w:t>
      </w:r>
    </w:p>
    <w:p w14:paraId="276C525C" w14:textId="18104A9B" w:rsidR="007A1B89" w:rsidRPr="007A1B89" w:rsidRDefault="007A1B89" w:rsidP="007A1B89">
      <w:pPr>
        <w:pStyle w:val="FigureTableNoteSource"/>
      </w:pPr>
      <w:r>
        <w:t>Source: TA Mo</w:t>
      </w:r>
    </w:p>
    <w:p w14:paraId="50AF709B" w14:textId="621A5644" w:rsidR="00ED0614" w:rsidRDefault="00E260DC">
      <w:pPr>
        <w:pStyle w:val="Heading2"/>
        <w:keepLines/>
        <w:rPr>
          <w:rFonts w:ascii="Cambria" w:eastAsiaTheme="minorHAnsi" w:hAnsi="Cambria"/>
          <w:b w:val="0"/>
          <w:bCs w:val="0"/>
          <w:color w:val="auto"/>
          <w:sz w:val="22"/>
          <w:szCs w:val="22"/>
          <w:lang w:eastAsia="en-US"/>
        </w:rPr>
      </w:pPr>
      <w:r>
        <w:t>Further reading</w:t>
      </w:r>
    </w:p>
    <w:p w14:paraId="2211F9B2" w14:textId="111CF13F" w:rsidR="007A1B89" w:rsidRDefault="007A1B89">
      <w:pPr>
        <w:rPr>
          <w:rStyle w:val="Hyperlink"/>
          <w:rFonts w:ascii="Calibri" w:hAnsi="Calibri" w:cs="Arial"/>
        </w:rPr>
      </w:pPr>
      <w:r w:rsidRPr="00DC3DC4">
        <w:t xml:space="preserve">CABI Invasive </w:t>
      </w:r>
      <w:r w:rsidR="007149F4">
        <w:t>S</w:t>
      </w:r>
      <w:r w:rsidRPr="00DC3DC4">
        <w:t xml:space="preserve">pecies </w:t>
      </w:r>
      <w:r w:rsidR="007149F4">
        <w:t>C</w:t>
      </w:r>
      <w:r w:rsidRPr="00DC3DC4">
        <w:t xml:space="preserve">ompendium </w:t>
      </w:r>
      <w:hyperlink r:id="rId14" w:history="1">
        <w:r>
          <w:rPr>
            <w:rStyle w:val="Hyperlink"/>
            <w:rFonts w:ascii="Calibri" w:hAnsi="Calibri" w:cs="Arial"/>
          </w:rPr>
          <w:t>‘</w:t>
        </w:r>
        <w:proofErr w:type="spellStart"/>
        <w:r>
          <w:rPr>
            <w:rStyle w:val="Hyperlink"/>
            <w:rFonts w:ascii="Calibri" w:hAnsi="Calibri" w:cs="Arial"/>
          </w:rPr>
          <w:t>Gyrodactylus</w:t>
        </w:r>
        <w:proofErr w:type="spellEnd"/>
        <w:r>
          <w:rPr>
            <w:rStyle w:val="Hyperlink"/>
            <w:rFonts w:ascii="Calibri" w:hAnsi="Calibri" w:cs="Arial"/>
          </w:rPr>
          <w:t xml:space="preserve"> </w:t>
        </w:r>
        <w:proofErr w:type="spellStart"/>
        <w:r>
          <w:rPr>
            <w:rStyle w:val="Hyperlink"/>
            <w:rFonts w:ascii="Calibri" w:hAnsi="Calibri" w:cs="Arial"/>
          </w:rPr>
          <w:t>salaris</w:t>
        </w:r>
        <w:proofErr w:type="spellEnd"/>
        <w:r>
          <w:rPr>
            <w:rStyle w:val="Hyperlink"/>
            <w:rFonts w:ascii="Calibri" w:hAnsi="Calibri" w:cs="Arial"/>
          </w:rPr>
          <w:t>’</w:t>
        </w:r>
      </w:hyperlink>
    </w:p>
    <w:p w14:paraId="1F7E0ED5" w14:textId="4B2C03EC" w:rsidR="007A1B89" w:rsidRPr="007A1B89" w:rsidRDefault="007A1B89" w:rsidP="007A1B89">
      <w:pPr>
        <w:rPr>
          <w:rStyle w:val="Hyperlink"/>
          <w:rFonts w:ascii="Calibri" w:hAnsi="Calibri" w:cs="Arial"/>
        </w:rPr>
      </w:pPr>
      <w:r w:rsidRPr="00DC3DC4">
        <w:t xml:space="preserve">World Organisation for Animal Health </w:t>
      </w:r>
      <w:hyperlink r:id="rId15" w:history="1">
        <w:r w:rsidRPr="007A1B89">
          <w:rPr>
            <w:rStyle w:val="Hyperlink"/>
            <w:rFonts w:ascii="Calibri" w:hAnsi="Calibri" w:cs="Arial"/>
          </w:rPr>
          <w:t xml:space="preserve">Manual of </w:t>
        </w:r>
        <w:r w:rsidR="00D34334" w:rsidRPr="007A1B89">
          <w:rPr>
            <w:rStyle w:val="Hyperlink"/>
            <w:rFonts w:ascii="Calibri" w:hAnsi="Calibri" w:cs="Arial"/>
          </w:rPr>
          <w:t>diagnostic tests for aquatic ani</w:t>
        </w:r>
        <w:r w:rsidRPr="007A1B89">
          <w:rPr>
            <w:rStyle w:val="Hyperlink"/>
            <w:rFonts w:ascii="Calibri" w:hAnsi="Calibri" w:cs="Arial"/>
          </w:rPr>
          <w:t>mals</w:t>
        </w:r>
      </w:hyperlink>
    </w:p>
    <w:p w14:paraId="5F7DA703" w14:textId="2BFB774D" w:rsidR="00ED0614" w:rsidRDefault="00E260DC" w:rsidP="007A1B89">
      <w:r>
        <w:t>These hyperlinks were correct at the time of publication.</w:t>
      </w:r>
    </w:p>
    <w:p w14:paraId="1AF792C8" w14:textId="77777777" w:rsidR="00ED0614" w:rsidRDefault="00E260DC" w:rsidP="005A743F">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16" w:history="1">
        <w:r>
          <w:rPr>
            <w:rStyle w:val="Hyperlink"/>
          </w:rPr>
          <w:t>AAH@agriculture.gov.au</w:t>
        </w:r>
      </w:hyperlink>
      <w:r>
        <w:cr/>
        <w:t xml:space="preserve">Website </w:t>
      </w:r>
      <w:hyperlink r:id="rId17" w:history="1">
        <w:r>
          <w:rPr>
            <w:rStyle w:val="Hyperlink"/>
          </w:rPr>
          <w:t>agriculture.gov.au/pests-diseases-weeds/aquatic</w:t>
        </w:r>
      </w:hyperlink>
    </w:p>
    <w:p w14:paraId="16C0A9CE" w14:textId="670FC49A" w:rsidR="00ED0614" w:rsidRDefault="00E260DC">
      <w:pPr>
        <w:pStyle w:val="Normalsmall"/>
      </w:pPr>
      <w:r>
        <w:t>© Commonwealth of Australia 20</w:t>
      </w:r>
      <w:r w:rsidR="00EC3394">
        <w:t>20</w:t>
      </w:r>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bookmarkStart w:id="2" w:name="_GoBack"/>
      <w:bookmarkEnd w:id="2"/>
    </w:p>
    <w:sectPr w:rsidR="00ED0614">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70FB80FD" w:rsidR="00ED0614" w:rsidRDefault="00EC3394">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747A1F">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11AAEB04" w:rsidR="00ED0614" w:rsidRDefault="00122979" w:rsidP="007A1B89">
    <w:pPr>
      <w:pStyle w:val="Header"/>
    </w:pPr>
    <w:r w:rsidRPr="00122979">
      <w:t xml:space="preserve">Infection with </w:t>
    </w:r>
    <w:proofErr w:type="spellStart"/>
    <w:r w:rsidR="003B4AA2" w:rsidRPr="003B4AA2">
      <w:rPr>
        <w:rStyle w:val="Emphasis"/>
      </w:rPr>
      <w:t>Gyrodactylus</w:t>
    </w:r>
    <w:proofErr w:type="spellEnd"/>
    <w:r w:rsidR="003B4AA2" w:rsidRPr="003B4AA2">
      <w:rPr>
        <w:rStyle w:val="Emphasis"/>
      </w:rPr>
      <w:t xml:space="preserve"> </w:t>
    </w:r>
    <w:proofErr w:type="spellStart"/>
    <w:r w:rsidR="003B4AA2" w:rsidRPr="003B4AA2">
      <w:rPr>
        <w:rStyle w:val="Emphasis"/>
      </w:rPr>
      <w:t>salaris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7BC8BA56">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C051E"/>
    <w:rsid w:val="000D0409"/>
    <w:rsid w:val="00122979"/>
    <w:rsid w:val="00147291"/>
    <w:rsid w:val="00171D49"/>
    <w:rsid w:val="001C77A7"/>
    <w:rsid w:val="001E7F36"/>
    <w:rsid w:val="00213C9E"/>
    <w:rsid w:val="00274A52"/>
    <w:rsid w:val="002D1469"/>
    <w:rsid w:val="00313674"/>
    <w:rsid w:val="00394D07"/>
    <w:rsid w:val="003B4AA2"/>
    <w:rsid w:val="003B60C3"/>
    <w:rsid w:val="003B6841"/>
    <w:rsid w:val="003F4E8E"/>
    <w:rsid w:val="003F64E0"/>
    <w:rsid w:val="00431F01"/>
    <w:rsid w:val="00477260"/>
    <w:rsid w:val="004C6489"/>
    <w:rsid w:val="005A359A"/>
    <w:rsid w:val="005A743F"/>
    <w:rsid w:val="006E2E28"/>
    <w:rsid w:val="00711906"/>
    <w:rsid w:val="007149F4"/>
    <w:rsid w:val="00742002"/>
    <w:rsid w:val="00747A1F"/>
    <w:rsid w:val="00767F4E"/>
    <w:rsid w:val="00786B3D"/>
    <w:rsid w:val="007A1B89"/>
    <w:rsid w:val="007F519C"/>
    <w:rsid w:val="008436B9"/>
    <w:rsid w:val="00844BA3"/>
    <w:rsid w:val="008B4009"/>
    <w:rsid w:val="00976D65"/>
    <w:rsid w:val="009C7070"/>
    <w:rsid w:val="009D5822"/>
    <w:rsid w:val="00A94C32"/>
    <w:rsid w:val="00BA62A9"/>
    <w:rsid w:val="00BF4AA9"/>
    <w:rsid w:val="00C017C8"/>
    <w:rsid w:val="00C36630"/>
    <w:rsid w:val="00D02BA7"/>
    <w:rsid w:val="00D12B64"/>
    <w:rsid w:val="00D34334"/>
    <w:rsid w:val="00D45B88"/>
    <w:rsid w:val="00DA4576"/>
    <w:rsid w:val="00DC3DC4"/>
    <w:rsid w:val="00E1016C"/>
    <w:rsid w:val="00E260DC"/>
    <w:rsid w:val="00E52D83"/>
    <w:rsid w:val="00E97797"/>
    <w:rsid w:val="00EB6516"/>
    <w:rsid w:val="00EC3394"/>
    <w:rsid w:val="00ED0614"/>
    <w:rsid w:val="00EF3CBA"/>
    <w:rsid w:val="00F03FC2"/>
    <w:rsid w:val="00F67665"/>
    <w:rsid w:val="00F81572"/>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griculture.gov.au/pests-diseases-weeds/aquatic" TargetMode="External"/><Relationship Id="rId2" Type="http://schemas.openxmlformats.org/officeDocument/2006/relationships/customXml" Target="../customXml/item2.xml"/><Relationship Id="rId16" Type="http://schemas.openxmlformats.org/officeDocument/2006/relationships/hyperlink" Target="mailto:AAH@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oie.int/en/international-standard-setting/aquatic-manual/access-onlin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bi.org/ISC/datasheet/80813"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66FC5821-FB72-45D9-BDCC-488C56DF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5</TotalTime>
  <Pages>4</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Infection with Gyrodactylus salaris</vt:lpstr>
    </vt:vector>
  </TitlesOfParts>
  <Company>Department of Agriculture Fisheries &amp; Forestry</Company>
  <LinksUpToDate>false</LinksUpToDate>
  <CharactersWithSpaces>5774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Gyrodactylus salaris</dc:title>
  <dc:creator>Department of Agriculture</dc:creator>
  <cp:lastModifiedBy>Caldwell, Louise</cp:lastModifiedBy>
  <cp:revision>9</cp:revision>
  <cp:lastPrinted>2020-03-11T05:58:00Z</cp:lastPrinted>
  <dcterms:created xsi:type="dcterms:W3CDTF">2019-08-30T06:11:00Z</dcterms:created>
  <dcterms:modified xsi:type="dcterms:W3CDTF">2020-03-11T05:58:00Z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