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8A508" w14:textId="7F6D3B9D" w:rsidR="00C44172" w:rsidRPr="00223108" w:rsidRDefault="00754A7F" w:rsidP="0030227C">
      <w:pPr>
        <w:pStyle w:val="Heading1"/>
      </w:pPr>
      <w:r w:rsidRPr="00754A7F">
        <w:t>Infection with shrimp haemocyte iridescent virus</w:t>
      </w:r>
      <w:r w:rsidR="0018612E">
        <w:t xml:space="preserve"> </w:t>
      </w:r>
      <w:r>
        <w:t>(SHIV</w:t>
      </w:r>
      <w:r w:rsidR="00E81985">
        <w:t>)</w:t>
      </w:r>
    </w:p>
    <w:p w14:paraId="05804C63" w14:textId="71C471AA" w:rsidR="003C5633" w:rsidRPr="00555184" w:rsidRDefault="00754A7F" w:rsidP="00255054">
      <w:pPr>
        <w:pStyle w:val="Subtitle"/>
        <w:rPr>
          <w:sz w:val="24"/>
          <w:szCs w:val="24"/>
        </w:rPr>
      </w:pPr>
      <w:r w:rsidRPr="00555184">
        <w:rPr>
          <w:sz w:val="24"/>
          <w:szCs w:val="24"/>
        </w:rPr>
        <w:t>Also known as white head disease (WHD), Decapod iridescent virus</w:t>
      </w:r>
      <w:r w:rsidR="00137A8D">
        <w:rPr>
          <w:sz w:val="24"/>
          <w:szCs w:val="24"/>
        </w:rPr>
        <w:t> </w:t>
      </w:r>
      <w:r w:rsidRPr="00555184">
        <w:rPr>
          <w:sz w:val="24"/>
          <w:szCs w:val="24"/>
        </w:rPr>
        <w:t>1 (</w:t>
      </w:r>
      <w:r w:rsidR="00C64F5F">
        <w:rPr>
          <w:sz w:val="24"/>
          <w:szCs w:val="24"/>
        </w:rPr>
        <w:t>D</w:t>
      </w:r>
      <w:r w:rsidRPr="00555184">
        <w:rPr>
          <w:sz w:val="24"/>
          <w:szCs w:val="24"/>
        </w:rPr>
        <w:t xml:space="preserve">IV1) </w:t>
      </w:r>
      <w:r w:rsidR="00137A8D">
        <w:rPr>
          <w:sz w:val="24"/>
          <w:szCs w:val="24"/>
        </w:rPr>
        <w:t xml:space="preserve">and </w:t>
      </w:r>
      <w:proofErr w:type="spellStart"/>
      <w:r w:rsidRPr="000848C8">
        <w:rPr>
          <w:rStyle w:val="Emphasis"/>
          <w:sz w:val="24"/>
          <w:szCs w:val="24"/>
        </w:rPr>
        <w:t>Cherax</w:t>
      </w:r>
      <w:proofErr w:type="spellEnd"/>
      <w:r w:rsidRPr="000848C8">
        <w:rPr>
          <w:rStyle w:val="Emphasis"/>
          <w:sz w:val="24"/>
          <w:szCs w:val="24"/>
        </w:rPr>
        <w:t> </w:t>
      </w:r>
      <w:proofErr w:type="spellStart"/>
      <w:r w:rsidR="00D00332" w:rsidRPr="000848C8">
        <w:rPr>
          <w:rStyle w:val="Emphasis"/>
          <w:sz w:val="24"/>
          <w:szCs w:val="24"/>
        </w:rPr>
        <w:t>quadricarinatus</w:t>
      </w:r>
      <w:proofErr w:type="spellEnd"/>
      <w:r w:rsidRPr="00555184">
        <w:rPr>
          <w:sz w:val="24"/>
          <w:szCs w:val="24"/>
        </w:rPr>
        <w:t xml:space="preserve"> iridovirus (CQIV)</w:t>
      </w:r>
    </w:p>
    <w:p w14:paraId="233003AB" w14:textId="77777777" w:rsidR="00C44172" w:rsidRPr="002B7C08" w:rsidRDefault="00531246">
      <w:pPr>
        <w:pStyle w:val="Subtitle"/>
      </w:pPr>
      <w:r w:rsidRPr="002B7C08">
        <w:t xml:space="preserve">From </w:t>
      </w:r>
      <w:r w:rsidRPr="002B7C08">
        <w:rPr>
          <w:rStyle w:val="Emphasis"/>
        </w:rPr>
        <w:t>Aquatic animal diseases significant to Australia: identification field guide</w:t>
      </w:r>
      <w:r w:rsidRPr="002B7C08">
        <w:t>, 5th edition</w:t>
      </w:r>
    </w:p>
    <w:p w14:paraId="02C488CE" w14:textId="0109D33B" w:rsidR="00103F34" w:rsidRDefault="00103F34" w:rsidP="00103F34">
      <w:pPr>
        <w:pStyle w:val="Caption"/>
      </w:pPr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7848D5">
        <w:rPr>
          <w:noProof/>
        </w:rPr>
        <w:t>1</w:t>
      </w:r>
      <w:r>
        <w:rPr>
          <w:noProof/>
        </w:rPr>
        <w:fldChar w:fldCharType="end"/>
      </w:r>
      <w:r>
        <w:t xml:space="preserve"> </w:t>
      </w:r>
      <w:r w:rsidR="00754A7F" w:rsidRPr="00754A7F">
        <w:t>Gross signs of Pacific white shrimp (</w:t>
      </w:r>
      <w:r w:rsidR="00D00332" w:rsidRPr="000848C8">
        <w:rPr>
          <w:rStyle w:val="Emphasis"/>
        </w:rPr>
        <w:t>Penaeus</w:t>
      </w:r>
      <w:r w:rsidR="00754A7F" w:rsidRPr="000848C8">
        <w:rPr>
          <w:rStyle w:val="Emphasis"/>
        </w:rPr>
        <w:t xml:space="preserve"> (</w:t>
      </w:r>
      <w:proofErr w:type="spellStart"/>
      <w:r w:rsidR="00D00332" w:rsidRPr="000848C8">
        <w:rPr>
          <w:rStyle w:val="Emphasis"/>
        </w:rPr>
        <w:t>Litopenaeus</w:t>
      </w:r>
      <w:proofErr w:type="spellEnd"/>
      <w:r w:rsidR="00754A7F" w:rsidRPr="000848C8">
        <w:rPr>
          <w:rStyle w:val="Emphasis"/>
        </w:rPr>
        <w:t xml:space="preserve">) </w:t>
      </w:r>
      <w:proofErr w:type="spellStart"/>
      <w:r w:rsidR="00D00332" w:rsidRPr="000848C8">
        <w:rPr>
          <w:rStyle w:val="Emphasis"/>
        </w:rPr>
        <w:t>vannamei</w:t>
      </w:r>
      <w:proofErr w:type="spellEnd"/>
      <w:r w:rsidR="00754A7F" w:rsidRPr="00754A7F">
        <w:t>) infected with SHIV</w:t>
      </w:r>
    </w:p>
    <w:p w14:paraId="48C106C0" w14:textId="285204EE" w:rsidR="00103F34" w:rsidRDefault="00754A7F" w:rsidP="00103F34">
      <w:pPr>
        <w:ind w:right="-2"/>
      </w:pPr>
      <w:r>
        <w:rPr>
          <w:noProof/>
          <w:lang w:eastAsia="en-AU"/>
        </w:rPr>
        <w:drawing>
          <wp:inline distT="0" distB="0" distL="0" distR="0" wp14:anchorId="6D93E44B" wp14:editId="384987E9">
            <wp:extent cx="4502205" cy="57373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IV pi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17" cy="57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FDC5" w14:textId="6C1C97CC" w:rsidR="00754A7F" w:rsidRPr="00555184" w:rsidRDefault="00754A7F" w:rsidP="00754A7F">
      <w:pPr>
        <w:pStyle w:val="FigureTableNoteSource"/>
      </w:pPr>
      <w:r>
        <w:t xml:space="preserve">Note: </w:t>
      </w:r>
      <w:r w:rsidR="00EA3E9D">
        <w:t>When compared with healthy shrimp (control group), s</w:t>
      </w:r>
      <w:r>
        <w:t>hrimp infected with SHIV</w:t>
      </w:r>
      <w:r w:rsidR="00EA3E9D">
        <w:t xml:space="preserve"> (challenge group)</w:t>
      </w:r>
      <w:r>
        <w:t xml:space="preserve"> have a whitish</w:t>
      </w:r>
      <w:r w:rsidR="00137A8D">
        <w:t xml:space="preserve"> to </w:t>
      </w:r>
      <w:r>
        <w:t>yellowish head</w:t>
      </w:r>
      <w:r w:rsidR="00137A8D">
        <w:t xml:space="preserve"> (a)</w:t>
      </w:r>
      <w:r>
        <w:t xml:space="preserve"> caused by the pale necrotic hepatopancreas</w:t>
      </w:r>
      <w:r w:rsidR="00137A8D">
        <w:t xml:space="preserve"> (b)</w:t>
      </w:r>
      <w:r w:rsidR="00AA4C2E">
        <w:t xml:space="preserve"> and a </w:t>
      </w:r>
      <w:r w:rsidR="00AA4C2E" w:rsidRPr="00AA4C2E">
        <w:t>slightly iridescent appearance of the carapace</w:t>
      </w:r>
      <w:r w:rsidRPr="00555184">
        <w:t>.</w:t>
      </w:r>
    </w:p>
    <w:p w14:paraId="417EE68A" w14:textId="048A3CB7" w:rsidR="00103F34" w:rsidRDefault="00754A7F" w:rsidP="00754A7F">
      <w:pPr>
        <w:pStyle w:val="FigureTableNoteSource"/>
      </w:pPr>
      <w:r w:rsidRPr="00555184">
        <w:t xml:space="preserve">Source: </w:t>
      </w:r>
      <w:proofErr w:type="spellStart"/>
      <w:r w:rsidRPr="00555184">
        <w:t>Qiu</w:t>
      </w:r>
      <w:proofErr w:type="spellEnd"/>
      <w:r w:rsidRPr="00555184">
        <w:t xml:space="preserve"> et al. 2017</w:t>
      </w:r>
    </w:p>
    <w:p w14:paraId="602C694A" w14:textId="318E1FA1" w:rsidR="00C44172" w:rsidRDefault="00531246">
      <w:pPr>
        <w:pStyle w:val="Heading2"/>
      </w:pPr>
      <w:r>
        <w:lastRenderedPageBreak/>
        <w:t>Signs of disease</w:t>
      </w:r>
    </w:p>
    <w:p w14:paraId="22D03319" w14:textId="77777777" w:rsidR="00C44172" w:rsidRDefault="00531246">
      <w:pPr>
        <w:rPr>
          <w:lang w:eastAsia="ja-JP"/>
        </w:rPr>
      </w:pPr>
      <w:r w:rsidRPr="00AB144D">
        <w:rPr>
          <w:lang w:eastAsia="ja-JP"/>
        </w:rPr>
        <w:t>Important</w:t>
      </w:r>
      <w:r>
        <w:rPr>
          <w:lang w:eastAsia="ja-JP"/>
        </w:rPr>
        <w:t>: Animals with this disease may show one or more of these signs, but the pathogen may still be present in the absence of any signs.</w:t>
      </w:r>
    </w:p>
    <w:p w14:paraId="2844F92F" w14:textId="77777777" w:rsidR="00C44172" w:rsidRDefault="00531246">
      <w:pPr>
        <w:rPr>
          <w:lang w:eastAsia="ja-JP"/>
        </w:rPr>
      </w:pPr>
      <w:r>
        <w:rPr>
          <w:lang w:eastAsia="ja-JP"/>
        </w:rPr>
        <w:t>Disease signs at the farm, tank or pond level are:</w:t>
      </w:r>
    </w:p>
    <w:p w14:paraId="6311DB53" w14:textId="77777777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lethargy</w:t>
      </w:r>
    </w:p>
    <w:p w14:paraId="3F17F6AA" w14:textId="77777777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cessation of feeding</w:t>
      </w:r>
    </w:p>
    <w:p w14:paraId="155EA6BC" w14:textId="4BE03385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diseased shrimp sink</w:t>
      </w:r>
      <w:r w:rsidR="00DD64E6">
        <w:rPr>
          <w:lang w:eastAsia="ja-JP"/>
        </w:rPr>
        <w:t>ing</w:t>
      </w:r>
      <w:r>
        <w:rPr>
          <w:lang w:eastAsia="ja-JP"/>
        </w:rPr>
        <w:t xml:space="preserve"> to the bottom of the pond</w:t>
      </w:r>
    </w:p>
    <w:p w14:paraId="78DEBA58" w14:textId="346027D3" w:rsidR="00103F34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sudden onset of high mortalities in late</w:t>
      </w:r>
      <w:r w:rsidR="00137A8D">
        <w:rPr>
          <w:lang w:eastAsia="ja-JP"/>
        </w:rPr>
        <w:t>-</w:t>
      </w:r>
      <w:proofErr w:type="spellStart"/>
      <w:r>
        <w:rPr>
          <w:lang w:eastAsia="ja-JP"/>
        </w:rPr>
        <w:t>postlarvae</w:t>
      </w:r>
      <w:proofErr w:type="spellEnd"/>
      <w:r>
        <w:rPr>
          <w:lang w:eastAsia="ja-JP"/>
        </w:rPr>
        <w:t>, juvenile or subadult prawns.</w:t>
      </w:r>
    </w:p>
    <w:p w14:paraId="139FB97B" w14:textId="77777777" w:rsidR="00103F34" w:rsidRDefault="00103F34" w:rsidP="00754A7F">
      <w:pPr>
        <w:keepNext/>
        <w:keepLines/>
        <w:rPr>
          <w:lang w:eastAsia="ja-JP"/>
        </w:rPr>
      </w:pPr>
      <w:r>
        <w:rPr>
          <w:lang w:eastAsia="ja-JP"/>
        </w:rPr>
        <w:t>Gross pathological signs are:</w:t>
      </w:r>
    </w:p>
    <w:p w14:paraId="0F09831C" w14:textId="77777777" w:rsidR="00754A7F" w:rsidRDefault="00754A7F" w:rsidP="00754A7F">
      <w:pPr>
        <w:pStyle w:val="ListBullet"/>
        <w:keepNext/>
        <w:keepLines/>
        <w:rPr>
          <w:lang w:eastAsia="ja-JP"/>
        </w:rPr>
      </w:pPr>
      <w:r>
        <w:rPr>
          <w:lang w:eastAsia="ja-JP"/>
        </w:rPr>
        <w:t>empty stomach and gut</w:t>
      </w:r>
    </w:p>
    <w:p w14:paraId="7AF773A7" w14:textId="77777777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soft shell</w:t>
      </w:r>
    </w:p>
    <w:p w14:paraId="021CCD80" w14:textId="32306C5D" w:rsidR="00754A7F" w:rsidRDefault="0051462A" w:rsidP="00754A7F">
      <w:pPr>
        <w:pStyle w:val="ListBullet"/>
        <w:rPr>
          <w:lang w:eastAsia="ja-JP"/>
        </w:rPr>
      </w:pPr>
      <w:r>
        <w:rPr>
          <w:lang w:eastAsia="ja-JP"/>
        </w:rPr>
        <w:t>damaged</w:t>
      </w:r>
      <w:r w:rsidR="00754A7F">
        <w:rPr>
          <w:lang w:eastAsia="ja-JP"/>
        </w:rPr>
        <w:t xml:space="preserve"> antennae</w:t>
      </w:r>
    </w:p>
    <w:p w14:paraId="2604567B" w14:textId="77777777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whitish to yellowish coloured head caused by a pale atrophied hepatopancreas</w:t>
      </w:r>
    </w:p>
    <w:p w14:paraId="26C0786F" w14:textId="4FB86C94" w:rsidR="00754A7F" w:rsidRDefault="00754A7F" w:rsidP="007E61F0">
      <w:pPr>
        <w:pStyle w:val="ListBullet"/>
        <w:rPr>
          <w:lang w:eastAsia="ja-JP"/>
        </w:rPr>
      </w:pPr>
      <w:r>
        <w:rPr>
          <w:lang w:eastAsia="ja-JP"/>
        </w:rPr>
        <w:t xml:space="preserve">white triangle under the carapace at the base of the rostrum in </w:t>
      </w:r>
      <w:proofErr w:type="spellStart"/>
      <w:r w:rsidR="00D00332" w:rsidRPr="00D00332">
        <w:rPr>
          <w:rStyle w:val="Emphasis"/>
          <w:lang w:eastAsia="ja-JP"/>
        </w:rPr>
        <w:t>Macrobrachium</w:t>
      </w:r>
      <w:proofErr w:type="spellEnd"/>
      <w:r w:rsidR="00D00332" w:rsidRPr="00D00332">
        <w:rPr>
          <w:rStyle w:val="Emphasis"/>
          <w:lang w:eastAsia="ja-JP"/>
        </w:rPr>
        <w:t xml:space="preserve"> </w:t>
      </w:r>
      <w:proofErr w:type="spellStart"/>
      <w:r w:rsidR="00D00332" w:rsidRPr="00D00332">
        <w:rPr>
          <w:rStyle w:val="Emphasis"/>
          <w:lang w:eastAsia="ja-JP"/>
        </w:rPr>
        <w:t>rosenbergii</w:t>
      </w:r>
      <w:proofErr w:type="spellEnd"/>
    </w:p>
    <w:p w14:paraId="5D753FA7" w14:textId="28DA903B" w:rsidR="00754A7F" w:rsidRDefault="00754A7F" w:rsidP="007E61F0">
      <w:pPr>
        <w:pStyle w:val="ListBullet"/>
        <w:rPr>
          <w:lang w:eastAsia="ja-JP"/>
        </w:rPr>
      </w:pPr>
      <w:r>
        <w:rPr>
          <w:lang w:eastAsia="ja-JP"/>
        </w:rPr>
        <w:t xml:space="preserve">slightly reddish body colour in </w:t>
      </w:r>
      <w:r w:rsidR="0051462A">
        <w:rPr>
          <w:lang w:eastAsia="ja-JP"/>
        </w:rPr>
        <w:t>approximately</w:t>
      </w:r>
      <w:r w:rsidR="00DD64E6">
        <w:rPr>
          <w:lang w:eastAsia="ja-JP"/>
        </w:rPr>
        <w:t xml:space="preserve"> one third</w:t>
      </w:r>
      <w:r>
        <w:rPr>
          <w:lang w:eastAsia="ja-JP"/>
        </w:rPr>
        <w:t xml:space="preserve"> of affected shrimp.</w:t>
      </w:r>
    </w:p>
    <w:p w14:paraId="5BE5CAC9" w14:textId="77777777" w:rsidR="00E81985" w:rsidRDefault="00E81985" w:rsidP="00E81985">
      <w:pPr>
        <w:rPr>
          <w:lang w:eastAsia="ja-JP"/>
        </w:rPr>
      </w:pPr>
      <w:r>
        <w:rPr>
          <w:lang w:eastAsia="ja-JP"/>
        </w:rPr>
        <w:t xml:space="preserve">Microscopic </w:t>
      </w:r>
      <w:r w:rsidRPr="00E81985">
        <w:t>pathological</w:t>
      </w:r>
      <w:r>
        <w:rPr>
          <w:lang w:eastAsia="ja-JP"/>
        </w:rPr>
        <w:t xml:space="preserve"> signs are:</w:t>
      </w:r>
    </w:p>
    <w:p w14:paraId="3BFAA159" w14:textId="773ABE9C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many necrotic cells with pyknotic nuclei in the haematopoietic tissue and circulating h</w:t>
      </w:r>
      <w:r w:rsidR="003C0EA9">
        <w:rPr>
          <w:lang w:eastAsia="ja-JP"/>
        </w:rPr>
        <w:t>a</w:t>
      </w:r>
      <w:r>
        <w:rPr>
          <w:lang w:eastAsia="ja-JP"/>
        </w:rPr>
        <w:t>emocytes in the gills, hepatopancreas and haemolymph sinuses</w:t>
      </w:r>
    </w:p>
    <w:p w14:paraId="190CA322" w14:textId="49AB5267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dark eosinophilic inclusions and pyknosis in haematopoietic tissue</w:t>
      </w:r>
    </w:p>
    <w:p w14:paraId="14DB13FD" w14:textId="77777777" w:rsidR="00754A7F" w:rsidRDefault="00754A7F" w:rsidP="00754A7F">
      <w:pPr>
        <w:pStyle w:val="ListBullet"/>
        <w:rPr>
          <w:lang w:eastAsia="ja-JP"/>
        </w:rPr>
      </w:pPr>
      <w:r>
        <w:rPr>
          <w:lang w:eastAsia="ja-JP"/>
        </w:rPr>
        <w:t>basophilic intracytoplasmic inclusions in haemocytes and other affected cells</w:t>
      </w:r>
    </w:p>
    <w:p w14:paraId="5B70C9D1" w14:textId="156FC41E" w:rsidR="005E6228" w:rsidRPr="005E6228" w:rsidRDefault="00754A7F" w:rsidP="00754A7F">
      <w:pPr>
        <w:pStyle w:val="ListBullet"/>
      </w:pPr>
      <w:r>
        <w:rPr>
          <w:lang w:eastAsia="ja-JP"/>
        </w:rPr>
        <w:t>TEM shows many icosahedral non-enveloped virions in arrays within the cytoplasm of h</w:t>
      </w:r>
      <w:r w:rsidR="003C0EA9">
        <w:rPr>
          <w:lang w:eastAsia="ja-JP"/>
        </w:rPr>
        <w:t>a</w:t>
      </w:r>
      <w:r>
        <w:rPr>
          <w:lang w:eastAsia="ja-JP"/>
        </w:rPr>
        <w:t>emocytes found in the h</w:t>
      </w:r>
      <w:r w:rsidR="00224DBA">
        <w:rPr>
          <w:lang w:eastAsia="ja-JP"/>
        </w:rPr>
        <w:t>a</w:t>
      </w:r>
      <w:r>
        <w:rPr>
          <w:lang w:eastAsia="ja-JP"/>
        </w:rPr>
        <w:t>emal sinuses, haematopoietic tissue, hepatopancreas and muscle</w:t>
      </w:r>
      <w:r w:rsidR="00E81985">
        <w:rPr>
          <w:lang w:eastAsia="ja-JP"/>
        </w:rPr>
        <w:t>.</w:t>
      </w:r>
    </w:p>
    <w:p w14:paraId="7453957B" w14:textId="77777777" w:rsidR="00C44172" w:rsidRDefault="00531246" w:rsidP="00754A7F">
      <w:pPr>
        <w:pStyle w:val="Heading2"/>
      </w:pPr>
      <w:r>
        <w:t>Disease agent</w:t>
      </w:r>
    </w:p>
    <w:p w14:paraId="6961A0EE" w14:textId="321DC270" w:rsidR="00103F34" w:rsidRDefault="00754A7F" w:rsidP="00103F34">
      <w:r w:rsidRPr="00754A7F">
        <w:t>SHIV</w:t>
      </w:r>
      <w:r w:rsidR="00DD64E6">
        <w:t>,</w:t>
      </w:r>
      <w:r w:rsidRPr="00754A7F">
        <w:t xml:space="preserve"> also known as Decapod iridescent virus</w:t>
      </w:r>
      <w:r w:rsidR="00096F4C">
        <w:t> </w:t>
      </w:r>
      <w:r w:rsidRPr="00754A7F">
        <w:t xml:space="preserve">1 </w:t>
      </w:r>
      <w:r w:rsidR="00DD64E6">
        <w:t>(</w:t>
      </w:r>
      <w:r w:rsidRPr="00754A7F">
        <w:t>DIV1</w:t>
      </w:r>
      <w:r w:rsidR="00DD64E6">
        <w:t>)</w:t>
      </w:r>
      <w:r w:rsidRPr="00754A7F">
        <w:t>,</w:t>
      </w:r>
      <w:r w:rsidR="00555184">
        <w:t xml:space="preserve"> </w:t>
      </w:r>
      <w:r w:rsidR="00DD64E6">
        <w:t>is</w:t>
      </w:r>
      <w:r w:rsidRPr="00754A7F">
        <w:t xml:space="preserve"> an iridescent virus with a double stranded DNA genome</w:t>
      </w:r>
      <w:r w:rsidR="00DD64E6">
        <w:t>,</w:t>
      </w:r>
      <w:r w:rsidRPr="00754A7F">
        <w:t xml:space="preserve"> classified within the proposed genus </w:t>
      </w:r>
      <w:proofErr w:type="spellStart"/>
      <w:r w:rsidR="00D00332" w:rsidRPr="00D00332">
        <w:rPr>
          <w:rStyle w:val="Emphasis"/>
        </w:rPr>
        <w:t>Decapodiridovirus</w:t>
      </w:r>
      <w:proofErr w:type="spellEnd"/>
      <w:r w:rsidRPr="00754A7F">
        <w:t xml:space="preserve"> within the family </w:t>
      </w:r>
      <w:proofErr w:type="spellStart"/>
      <w:r w:rsidR="00D00332" w:rsidRPr="00D00332">
        <w:rPr>
          <w:rStyle w:val="Emphasis"/>
        </w:rPr>
        <w:t>Iridoviridae</w:t>
      </w:r>
      <w:proofErr w:type="spellEnd"/>
      <w:r w:rsidRPr="00754A7F">
        <w:t>. SHIV emerged in China around</w:t>
      </w:r>
      <w:r w:rsidR="00096F4C">
        <w:t> </w:t>
      </w:r>
      <w:r w:rsidRPr="00754A7F">
        <w:t>2014</w:t>
      </w:r>
      <w:r w:rsidR="00137A8D">
        <w:t>,</w:t>
      </w:r>
      <w:r w:rsidRPr="00754A7F">
        <w:t xml:space="preserve"> causing high mortalities and significant economic losses in cultured </w:t>
      </w:r>
      <w:r w:rsidR="00D00332" w:rsidRPr="00D00332">
        <w:rPr>
          <w:rStyle w:val="Emphasis"/>
        </w:rPr>
        <w:t>Penaeus</w:t>
      </w:r>
      <w:r w:rsidR="00EA3E9D">
        <w:rPr>
          <w:rStyle w:val="Emphasis"/>
        </w:rPr>
        <w:t xml:space="preserve"> (</w:t>
      </w:r>
      <w:proofErr w:type="spellStart"/>
      <w:r w:rsidR="00EA3E9D">
        <w:rPr>
          <w:rStyle w:val="Emphasis"/>
        </w:rPr>
        <w:t>Litopenaeus</w:t>
      </w:r>
      <w:proofErr w:type="spellEnd"/>
      <w:r w:rsidR="00EA3E9D">
        <w:rPr>
          <w:rStyle w:val="Emphasis"/>
        </w:rPr>
        <w:t>)</w:t>
      </w:r>
      <w:r w:rsidRPr="00754A7F">
        <w:t xml:space="preserve"> </w:t>
      </w:r>
      <w:proofErr w:type="spellStart"/>
      <w:r w:rsidR="00D00332" w:rsidRPr="00D00332">
        <w:rPr>
          <w:rStyle w:val="Emphasis"/>
        </w:rPr>
        <w:t>vannamei</w:t>
      </w:r>
      <w:proofErr w:type="spellEnd"/>
      <w:r w:rsidRPr="00754A7F">
        <w:t xml:space="preserve"> and </w:t>
      </w:r>
      <w:proofErr w:type="spellStart"/>
      <w:r w:rsidR="00D00332" w:rsidRPr="00D00332">
        <w:rPr>
          <w:rStyle w:val="Emphasis"/>
        </w:rPr>
        <w:t>Macrobrachium</w:t>
      </w:r>
      <w:proofErr w:type="spellEnd"/>
      <w:r w:rsidR="00D00332" w:rsidRPr="00D00332">
        <w:rPr>
          <w:rStyle w:val="Emphasis"/>
        </w:rPr>
        <w:t xml:space="preserve"> </w:t>
      </w:r>
      <w:proofErr w:type="spellStart"/>
      <w:r w:rsidR="00D00332" w:rsidRPr="00D00332">
        <w:rPr>
          <w:rStyle w:val="Emphasis"/>
        </w:rPr>
        <w:t>rosenbergii</w:t>
      </w:r>
      <w:proofErr w:type="spellEnd"/>
      <w:r w:rsidRPr="00754A7F">
        <w:t xml:space="preserve">. Genome sequencing has revealed that SHIV and </w:t>
      </w:r>
      <w:proofErr w:type="spellStart"/>
      <w:r w:rsidR="00D00332" w:rsidRPr="00D00332">
        <w:rPr>
          <w:rStyle w:val="Emphasis"/>
        </w:rPr>
        <w:t>Cherax</w:t>
      </w:r>
      <w:proofErr w:type="spellEnd"/>
      <w:r w:rsidR="00C25C7E">
        <w:rPr>
          <w:rStyle w:val="Emphasis"/>
        </w:rPr>
        <w:t> </w:t>
      </w:r>
      <w:proofErr w:type="spellStart"/>
      <w:r w:rsidR="00D00332" w:rsidRPr="00D00332">
        <w:rPr>
          <w:rStyle w:val="Emphasis"/>
        </w:rPr>
        <w:t>quadricarinatus</w:t>
      </w:r>
      <w:proofErr w:type="spellEnd"/>
      <w:r w:rsidRPr="00754A7F">
        <w:t xml:space="preserve"> iridovirus (CQIV)</w:t>
      </w:r>
      <w:r w:rsidR="00137A8D">
        <w:t>,</w:t>
      </w:r>
      <w:r w:rsidRPr="00754A7F">
        <w:t xml:space="preserve"> identified from freshwater red claw crayfish </w:t>
      </w:r>
      <w:proofErr w:type="spellStart"/>
      <w:r w:rsidR="00D00332" w:rsidRPr="00D00332">
        <w:rPr>
          <w:rStyle w:val="Emphasis"/>
        </w:rPr>
        <w:t>Cherax</w:t>
      </w:r>
      <w:proofErr w:type="spellEnd"/>
      <w:r w:rsidR="00C25C7E">
        <w:rPr>
          <w:rStyle w:val="Emphasis"/>
        </w:rPr>
        <w:t> </w:t>
      </w:r>
      <w:proofErr w:type="spellStart"/>
      <w:r w:rsidR="00D00332" w:rsidRPr="00D00332">
        <w:rPr>
          <w:rStyle w:val="Emphasis"/>
        </w:rPr>
        <w:t>quadricarinatus</w:t>
      </w:r>
      <w:proofErr w:type="spellEnd"/>
      <w:r w:rsidR="00137A8D">
        <w:rPr>
          <w:rStyle w:val="Emphasis"/>
        </w:rPr>
        <w:t>,</w:t>
      </w:r>
      <w:r w:rsidRPr="00754A7F">
        <w:t xml:space="preserve"> are likely to be different strains of the same virus species.</w:t>
      </w:r>
    </w:p>
    <w:p w14:paraId="51365B2F" w14:textId="77777777" w:rsidR="00C44172" w:rsidRDefault="00531246" w:rsidP="00E16C06">
      <w:pPr>
        <w:pStyle w:val="Heading2"/>
        <w:keepLines/>
        <w:pageBreakBefore/>
      </w:pPr>
      <w:r>
        <w:lastRenderedPageBreak/>
        <w:t>Host range</w:t>
      </w:r>
    </w:p>
    <w:p w14:paraId="32572490" w14:textId="2F00BF23" w:rsidR="00C44172" w:rsidRDefault="00531246" w:rsidP="00125AAE">
      <w:pPr>
        <w:pStyle w:val="Caption"/>
        <w:keepLines/>
      </w:pPr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7848D5">
        <w:rPr>
          <w:noProof/>
        </w:rPr>
        <w:t>1</w:t>
      </w:r>
      <w:r>
        <w:rPr>
          <w:noProof/>
        </w:rPr>
        <w:fldChar w:fldCharType="end"/>
      </w:r>
      <w:r>
        <w:t xml:space="preserve"> Species known to be susceptible to</w:t>
      </w:r>
      <w:r w:rsidR="00E81985" w:rsidRPr="00E81985">
        <w:rPr>
          <w:szCs w:val="22"/>
        </w:rPr>
        <w:t xml:space="preserve"> </w:t>
      </w:r>
      <w:r w:rsidR="00754A7F">
        <w:rPr>
          <w:szCs w:val="22"/>
        </w:rPr>
        <w:t>SHIV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C44172" w14:paraId="216409A4" w14:textId="77777777" w:rsidTr="00FF5B0D">
        <w:trPr>
          <w:cantSplit/>
          <w:trHeight w:val="300"/>
          <w:tblHeader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228838" w14:textId="77777777" w:rsidR="00C44172" w:rsidRDefault="00531246">
            <w:pPr>
              <w:pStyle w:val="TableHeading"/>
            </w:pPr>
            <w:r>
              <w:t>Common name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BD0B95D" w14:textId="77777777" w:rsidR="00C44172" w:rsidRDefault="00531246">
            <w:pPr>
              <w:pStyle w:val="TableHeading"/>
            </w:pPr>
            <w:r>
              <w:t>Scientific name</w:t>
            </w:r>
          </w:p>
        </w:tc>
      </w:tr>
      <w:tr w:rsidR="00754A7F" w14:paraId="5EC04288" w14:textId="77777777" w:rsidTr="00FF5B0D">
        <w:trPr>
          <w:cantSplit/>
          <w:trHeight w:val="315"/>
        </w:trPr>
        <w:tc>
          <w:tcPr>
            <w:tcW w:w="2500" w:type="pct"/>
            <w:tcBorders>
              <w:top w:val="single" w:sz="4" w:space="0" w:color="auto"/>
            </w:tcBorders>
            <w:noWrap/>
          </w:tcPr>
          <w:p w14:paraId="15D29ECA" w14:textId="5D4C5C5A" w:rsidR="00754A7F" w:rsidRDefault="00754A7F" w:rsidP="00754A7F">
            <w:pPr>
              <w:pStyle w:val="TableText"/>
            </w:pPr>
            <w:r w:rsidRPr="00A03A7D">
              <w:t>Pacific white shrimp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noWrap/>
          </w:tcPr>
          <w:p w14:paraId="4C22666D" w14:textId="6378745C" w:rsidR="00754A7F" w:rsidRPr="009546D2" w:rsidRDefault="00D00332" w:rsidP="00754A7F">
            <w:pPr>
              <w:pStyle w:val="TableText"/>
              <w:rPr>
                <w:rStyle w:val="Emphasis"/>
              </w:rPr>
            </w:pPr>
            <w:r w:rsidRPr="00D00332">
              <w:rPr>
                <w:rStyle w:val="Emphasis"/>
              </w:rPr>
              <w:t>Penaeus</w:t>
            </w:r>
            <w:r w:rsidR="00754A7F" w:rsidRPr="009546D2">
              <w:rPr>
                <w:rStyle w:val="Emphasis"/>
              </w:rPr>
              <w:t xml:space="preserve"> (</w:t>
            </w:r>
            <w:proofErr w:type="spellStart"/>
            <w:r w:rsidRPr="00D00332">
              <w:rPr>
                <w:rStyle w:val="Emphasis"/>
              </w:rPr>
              <w:t>Litopenaeus</w:t>
            </w:r>
            <w:proofErr w:type="spellEnd"/>
            <w:r w:rsidR="00754A7F" w:rsidRPr="009546D2">
              <w:rPr>
                <w:rStyle w:val="Emphasis"/>
              </w:rPr>
              <w:t xml:space="preserve">) </w:t>
            </w:r>
            <w:proofErr w:type="spellStart"/>
            <w:r w:rsidRPr="00D00332">
              <w:rPr>
                <w:rStyle w:val="Emphasis"/>
              </w:rPr>
              <w:t>vannamei</w:t>
            </w:r>
            <w:proofErr w:type="spellEnd"/>
          </w:p>
        </w:tc>
      </w:tr>
    </w:tbl>
    <w:p w14:paraId="60561E13" w14:textId="02695FCF" w:rsidR="00754A7F" w:rsidRDefault="00754A7F" w:rsidP="006D71A0">
      <w:pPr>
        <w:pStyle w:val="Caption"/>
        <w:keepLines/>
        <w:spacing w:before="120"/>
      </w:pPr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7848D5">
        <w:rPr>
          <w:noProof/>
        </w:rPr>
        <w:t>2</w:t>
      </w:r>
      <w:r>
        <w:rPr>
          <w:noProof/>
        </w:rPr>
        <w:fldChar w:fldCharType="end"/>
      </w:r>
      <w:r>
        <w:t xml:space="preserve"> </w:t>
      </w:r>
      <w:r w:rsidRPr="00754A7F">
        <w:t xml:space="preserve">Non-penaeids </w:t>
      </w:r>
      <w:r>
        <w:t>known to be susceptible to</w:t>
      </w:r>
      <w:r w:rsidRPr="00E81985">
        <w:rPr>
          <w:szCs w:val="22"/>
        </w:rPr>
        <w:t xml:space="preserve"> </w:t>
      </w:r>
      <w:r>
        <w:rPr>
          <w:szCs w:val="22"/>
        </w:rPr>
        <w:t>SHIV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54A7F" w14:paraId="04C9CCC6" w14:textId="77777777" w:rsidTr="00BD432C">
        <w:trPr>
          <w:cantSplit/>
          <w:trHeight w:val="300"/>
          <w:tblHeader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2CCB24A" w14:textId="77777777" w:rsidR="00754A7F" w:rsidRDefault="00754A7F" w:rsidP="00BD432C">
            <w:pPr>
              <w:pStyle w:val="TableHeading"/>
            </w:pPr>
            <w:r>
              <w:t>Common name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E0B698" w14:textId="77777777" w:rsidR="00754A7F" w:rsidRDefault="00754A7F" w:rsidP="00BD432C">
            <w:pPr>
              <w:pStyle w:val="TableHeading"/>
            </w:pPr>
            <w:r>
              <w:t>Scientific name</w:t>
            </w:r>
          </w:p>
        </w:tc>
      </w:tr>
      <w:tr w:rsidR="00754A7F" w14:paraId="144C0401" w14:textId="77777777" w:rsidTr="00BD432C">
        <w:trPr>
          <w:cantSplit/>
          <w:trHeight w:val="315"/>
        </w:trPr>
        <w:tc>
          <w:tcPr>
            <w:tcW w:w="2500" w:type="pct"/>
            <w:tcBorders>
              <w:top w:val="single" w:sz="4" w:space="0" w:color="auto"/>
            </w:tcBorders>
            <w:noWrap/>
          </w:tcPr>
          <w:p w14:paraId="4CC17C74" w14:textId="08CD2C54" w:rsidR="00754A7F" w:rsidRDefault="00754A7F" w:rsidP="00754A7F">
            <w:pPr>
              <w:pStyle w:val="TableText"/>
            </w:pPr>
            <w:r w:rsidRPr="00F60AD5">
              <w:t xml:space="preserve">Giant freshwater </w:t>
            </w:r>
            <w:proofErr w:type="spellStart"/>
            <w:r w:rsidRPr="00F60AD5">
              <w:t>prawn</w:t>
            </w:r>
            <w:r w:rsidR="00DD64E6" w:rsidRPr="00DD64E6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500" w:type="pct"/>
            <w:tcBorders>
              <w:top w:val="single" w:sz="4" w:space="0" w:color="auto"/>
            </w:tcBorders>
            <w:noWrap/>
          </w:tcPr>
          <w:p w14:paraId="35D054A5" w14:textId="79C4179B" w:rsidR="00754A7F" w:rsidRPr="009546D2" w:rsidRDefault="00D00332" w:rsidP="00754A7F">
            <w:pPr>
              <w:pStyle w:val="TableText"/>
              <w:rPr>
                <w:rStyle w:val="Emphasis"/>
              </w:rPr>
            </w:pPr>
            <w:proofErr w:type="spellStart"/>
            <w:r w:rsidRPr="00D00332">
              <w:rPr>
                <w:rStyle w:val="Emphasis"/>
              </w:rPr>
              <w:t>Macrobrachium</w:t>
            </w:r>
            <w:proofErr w:type="spellEnd"/>
            <w:r w:rsidRPr="00D00332">
              <w:rPr>
                <w:rStyle w:val="Emphasis"/>
              </w:rPr>
              <w:t xml:space="preserve"> </w:t>
            </w:r>
            <w:proofErr w:type="spellStart"/>
            <w:r w:rsidRPr="00D00332">
              <w:rPr>
                <w:rStyle w:val="Emphasis"/>
              </w:rPr>
              <w:t>rosenbergii</w:t>
            </w:r>
            <w:proofErr w:type="spellEnd"/>
          </w:p>
        </w:tc>
      </w:tr>
      <w:tr w:rsidR="00754A7F" w14:paraId="41633CFA" w14:textId="77777777" w:rsidTr="00BD432C">
        <w:trPr>
          <w:cantSplit/>
          <w:trHeight w:val="315"/>
        </w:trPr>
        <w:tc>
          <w:tcPr>
            <w:tcW w:w="2500" w:type="pct"/>
            <w:noWrap/>
          </w:tcPr>
          <w:p w14:paraId="43424778" w14:textId="6978C234" w:rsidR="00754A7F" w:rsidRDefault="00754A7F" w:rsidP="00754A7F">
            <w:pPr>
              <w:pStyle w:val="TableText"/>
            </w:pPr>
            <w:r w:rsidRPr="00F60AD5">
              <w:t xml:space="preserve">Louisiana swamp </w:t>
            </w:r>
            <w:proofErr w:type="spellStart"/>
            <w:r w:rsidRPr="00F60AD5">
              <w:t>crayfish</w:t>
            </w:r>
            <w:r w:rsidR="00DD64E6" w:rsidRPr="00DD64E6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500" w:type="pct"/>
            <w:noWrap/>
          </w:tcPr>
          <w:p w14:paraId="60BCADC5" w14:textId="098ACF36" w:rsidR="00754A7F" w:rsidRPr="009546D2" w:rsidRDefault="00754A7F" w:rsidP="00754A7F">
            <w:pPr>
              <w:pStyle w:val="TableText"/>
              <w:rPr>
                <w:rStyle w:val="Emphasis"/>
                <w:rFonts w:eastAsia="SimSun"/>
              </w:rPr>
            </w:pPr>
            <w:proofErr w:type="spellStart"/>
            <w:r w:rsidRPr="009546D2">
              <w:rPr>
                <w:rStyle w:val="Emphasis"/>
              </w:rPr>
              <w:t>Procambarus</w:t>
            </w:r>
            <w:proofErr w:type="spellEnd"/>
            <w:r w:rsidRPr="009546D2">
              <w:rPr>
                <w:rStyle w:val="Emphasis"/>
              </w:rPr>
              <w:t xml:space="preserve"> </w:t>
            </w:r>
            <w:proofErr w:type="spellStart"/>
            <w:r w:rsidR="00D00332" w:rsidRPr="00D00332">
              <w:rPr>
                <w:rStyle w:val="Emphasis"/>
              </w:rPr>
              <w:t>clarkii</w:t>
            </w:r>
            <w:proofErr w:type="spellEnd"/>
          </w:p>
        </w:tc>
      </w:tr>
      <w:tr w:rsidR="00754A7F" w14:paraId="4815B200" w14:textId="77777777" w:rsidTr="00BD432C">
        <w:trPr>
          <w:cantSplit/>
          <w:trHeight w:val="315"/>
        </w:trPr>
        <w:tc>
          <w:tcPr>
            <w:tcW w:w="2500" w:type="pct"/>
            <w:noWrap/>
          </w:tcPr>
          <w:p w14:paraId="17271791" w14:textId="3ADC11A3" w:rsidR="00754A7F" w:rsidRDefault="00754A7F" w:rsidP="00754A7F">
            <w:pPr>
              <w:pStyle w:val="TableText"/>
            </w:pPr>
            <w:r w:rsidRPr="00F60AD5">
              <w:t xml:space="preserve">Oriental freshwater </w:t>
            </w:r>
            <w:proofErr w:type="spellStart"/>
            <w:r w:rsidRPr="00F60AD5">
              <w:t>shrimp</w:t>
            </w:r>
            <w:r w:rsidR="00DD64E6" w:rsidRPr="00DD64E6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500" w:type="pct"/>
            <w:noWrap/>
          </w:tcPr>
          <w:p w14:paraId="51BFD9DC" w14:textId="5CB7A9DD" w:rsidR="00754A7F" w:rsidRPr="009546D2" w:rsidRDefault="00754A7F" w:rsidP="00754A7F">
            <w:pPr>
              <w:pStyle w:val="TableText"/>
              <w:rPr>
                <w:rStyle w:val="Emphasis"/>
                <w:rFonts w:eastAsia="SimSun"/>
              </w:rPr>
            </w:pPr>
            <w:proofErr w:type="spellStart"/>
            <w:r w:rsidRPr="009546D2">
              <w:rPr>
                <w:rStyle w:val="Emphasis"/>
              </w:rPr>
              <w:t>Macrobrachium</w:t>
            </w:r>
            <w:proofErr w:type="spellEnd"/>
            <w:r w:rsidRPr="009546D2">
              <w:rPr>
                <w:rStyle w:val="Emphasis"/>
              </w:rPr>
              <w:t xml:space="preserve"> </w:t>
            </w:r>
            <w:proofErr w:type="spellStart"/>
            <w:r w:rsidRPr="009546D2">
              <w:rPr>
                <w:rStyle w:val="Emphasis"/>
              </w:rPr>
              <w:t>nippone</w:t>
            </w:r>
            <w:r w:rsidR="00224DBA">
              <w:rPr>
                <w:rStyle w:val="Emphasis"/>
              </w:rPr>
              <w:t>n</w:t>
            </w:r>
            <w:r w:rsidRPr="009546D2">
              <w:rPr>
                <w:rStyle w:val="Emphasis"/>
              </w:rPr>
              <w:t>se</w:t>
            </w:r>
            <w:proofErr w:type="spellEnd"/>
          </w:p>
        </w:tc>
      </w:tr>
      <w:tr w:rsidR="00754A7F" w14:paraId="2E51D3D3" w14:textId="77777777" w:rsidTr="00BD432C">
        <w:trPr>
          <w:cantSplit/>
          <w:trHeight w:val="315"/>
        </w:trPr>
        <w:tc>
          <w:tcPr>
            <w:tcW w:w="2500" w:type="pct"/>
            <w:noWrap/>
          </w:tcPr>
          <w:p w14:paraId="035A851E" w14:textId="7C7F3D3A" w:rsidR="00754A7F" w:rsidRDefault="00754A7F" w:rsidP="00754A7F">
            <w:pPr>
              <w:pStyle w:val="TableText"/>
            </w:pPr>
            <w:r w:rsidRPr="00F60AD5">
              <w:t>Oriental prawn</w:t>
            </w:r>
          </w:p>
        </w:tc>
        <w:tc>
          <w:tcPr>
            <w:tcW w:w="2500" w:type="pct"/>
            <w:noWrap/>
          </w:tcPr>
          <w:p w14:paraId="42B17E94" w14:textId="5E901158" w:rsidR="00754A7F" w:rsidRPr="009546D2" w:rsidRDefault="00754A7F" w:rsidP="00754A7F">
            <w:pPr>
              <w:pStyle w:val="TableText"/>
              <w:rPr>
                <w:rStyle w:val="Emphasis"/>
                <w:rFonts w:eastAsia="SimSun"/>
              </w:rPr>
            </w:pPr>
            <w:proofErr w:type="spellStart"/>
            <w:r w:rsidRPr="009546D2">
              <w:rPr>
                <w:rStyle w:val="Emphasis"/>
              </w:rPr>
              <w:t>Exopalaemon</w:t>
            </w:r>
            <w:proofErr w:type="spellEnd"/>
            <w:r w:rsidRPr="009546D2">
              <w:rPr>
                <w:rStyle w:val="Emphasis"/>
              </w:rPr>
              <w:t xml:space="preserve"> </w:t>
            </w:r>
            <w:proofErr w:type="spellStart"/>
            <w:r w:rsidRPr="009546D2">
              <w:rPr>
                <w:rStyle w:val="Emphasis"/>
              </w:rPr>
              <w:t>carinicauda</w:t>
            </w:r>
            <w:proofErr w:type="spellEnd"/>
          </w:p>
        </w:tc>
      </w:tr>
      <w:tr w:rsidR="00754A7F" w14:paraId="72E65874" w14:textId="77777777" w:rsidTr="00BD432C">
        <w:trPr>
          <w:cantSplit/>
          <w:trHeight w:val="315"/>
        </w:trPr>
        <w:tc>
          <w:tcPr>
            <w:tcW w:w="2500" w:type="pct"/>
            <w:noWrap/>
          </w:tcPr>
          <w:p w14:paraId="14381A40" w14:textId="572B87F4" w:rsidR="00754A7F" w:rsidRPr="00401B51" w:rsidRDefault="00754A7F" w:rsidP="00754A7F">
            <w:pPr>
              <w:pStyle w:val="TableText"/>
            </w:pPr>
            <w:proofErr w:type="spellStart"/>
            <w:r w:rsidRPr="00F60AD5">
              <w:t>Redclaw</w:t>
            </w:r>
            <w:proofErr w:type="spellEnd"/>
            <w:r w:rsidRPr="00F60AD5">
              <w:t xml:space="preserve"> </w:t>
            </w:r>
            <w:proofErr w:type="spellStart"/>
            <w:r w:rsidRPr="00F60AD5">
              <w:t>crayfish</w:t>
            </w:r>
            <w:r w:rsidR="00DD64E6" w:rsidRPr="00DD64E6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2500" w:type="pct"/>
            <w:noWrap/>
          </w:tcPr>
          <w:p w14:paraId="4753BF7F" w14:textId="3FE5B7BB" w:rsidR="00754A7F" w:rsidRPr="009546D2" w:rsidRDefault="00D00332" w:rsidP="00754A7F">
            <w:pPr>
              <w:pStyle w:val="TableText"/>
              <w:rPr>
                <w:rStyle w:val="Emphasis"/>
              </w:rPr>
            </w:pPr>
            <w:proofErr w:type="spellStart"/>
            <w:r w:rsidRPr="00D00332">
              <w:rPr>
                <w:rStyle w:val="Emphasis"/>
              </w:rPr>
              <w:t>Cherax</w:t>
            </w:r>
            <w:proofErr w:type="spellEnd"/>
            <w:r w:rsidRPr="00D00332">
              <w:rPr>
                <w:rStyle w:val="Emphasis"/>
              </w:rPr>
              <w:t xml:space="preserve"> </w:t>
            </w:r>
            <w:proofErr w:type="spellStart"/>
            <w:r w:rsidRPr="00D00332">
              <w:rPr>
                <w:rStyle w:val="Emphasis"/>
              </w:rPr>
              <w:t>quadricarinatus</w:t>
            </w:r>
            <w:proofErr w:type="spellEnd"/>
          </w:p>
        </w:tc>
      </w:tr>
    </w:tbl>
    <w:p w14:paraId="09DC5ADF" w14:textId="77777777" w:rsidR="00754A7F" w:rsidRDefault="00754A7F" w:rsidP="00754A7F">
      <w:pPr>
        <w:pStyle w:val="FigureTableNoteSource"/>
      </w:pPr>
      <w:r w:rsidRPr="00AB144D">
        <w:rPr>
          <w:rStyle w:val="Strong"/>
        </w:rPr>
        <w:t>a</w:t>
      </w:r>
      <w:r w:rsidRPr="00FF5B0D">
        <w:t xml:space="preserve"> Naturally susceptible</w:t>
      </w:r>
      <w:r>
        <w:t>.</w:t>
      </w:r>
    </w:p>
    <w:p w14:paraId="6596D2E2" w14:textId="0C3B8CCE" w:rsidR="00754A7F" w:rsidRDefault="00754A7F" w:rsidP="00754A7F">
      <w:pPr>
        <w:pStyle w:val="Caption"/>
        <w:keepLines/>
      </w:pPr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7848D5"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r w:rsidR="000848C8">
        <w:t>P</w:t>
      </w:r>
      <w:r w:rsidR="009546D2" w:rsidRPr="009546D2">
        <w:t xml:space="preserve">otential carriers </w:t>
      </w:r>
      <w:r w:rsidR="009546D2">
        <w:t xml:space="preserve">of </w:t>
      </w:r>
      <w:r>
        <w:rPr>
          <w:szCs w:val="22"/>
        </w:rPr>
        <w:t>SHIV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54A7F" w14:paraId="4191FC88" w14:textId="77777777" w:rsidTr="00BD432C">
        <w:trPr>
          <w:cantSplit/>
          <w:trHeight w:val="300"/>
          <w:tblHeader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62518F1" w14:textId="77777777" w:rsidR="00754A7F" w:rsidRDefault="00754A7F" w:rsidP="00BD432C">
            <w:pPr>
              <w:pStyle w:val="TableHeading"/>
            </w:pPr>
            <w:r>
              <w:t>Common name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83AC485" w14:textId="77777777" w:rsidR="00754A7F" w:rsidRDefault="00754A7F" w:rsidP="00BD432C">
            <w:pPr>
              <w:pStyle w:val="TableHeading"/>
            </w:pPr>
            <w:r>
              <w:t>Scientific name</w:t>
            </w:r>
          </w:p>
        </w:tc>
      </w:tr>
      <w:tr w:rsidR="009546D2" w14:paraId="707BF965" w14:textId="77777777" w:rsidTr="00BD432C">
        <w:trPr>
          <w:cantSplit/>
          <w:trHeight w:val="315"/>
        </w:trPr>
        <w:tc>
          <w:tcPr>
            <w:tcW w:w="2500" w:type="pct"/>
            <w:tcBorders>
              <w:top w:val="single" w:sz="4" w:space="0" w:color="auto"/>
            </w:tcBorders>
            <w:noWrap/>
          </w:tcPr>
          <w:p w14:paraId="1891BB8F" w14:textId="32CB25BC" w:rsidR="009546D2" w:rsidRDefault="009546D2" w:rsidP="009546D2">
            <w:pPr>
              <w:pStyle w:val="TableText"/>
            </w:pPr>
            <w:r w:rsidRPr="00936943">
              <w:t>Chinese white shrimp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noWrap/>
          </w:tcPr>
          <w:p w14:paraId="29D521BC" w14:textId="0A9D4918" w:rsidR="009546D2" w:rsidRPr="009546D2" w:rsidRDefault="000848C8" w:rsidP="009546D2">
            <w:pPr>
              <w:pStyle w:val="TableText"/>
              <w:rPr>
                <w:rStyle w:val="Emphasis"/>
              </w:rPr>
            </w:pPr>
            <w:r w:rsidRPr="003D3752">
              <w:rPr>
                <w:rStyle w:val="Emphasis"/>
              </w:rPr>
              <w:t>Penaeus</w:t>
            </w:r>
            <w:r>
              <w:t xml:space="preserve"> </w:t>
            </w:r>
            <w:r w:rsidRPr="004E3E2A">
              <w:rPr>
                <w:rStyle w:val="Emphasis"/>
              </w:rPr>
              <w:t>(</w:t>
            </w:r>
            <w:proofErr w:type="spellStart"/>
            <w:r w:rsidR="009546D2" w:rsidRPr="009546D2">
              <w:rPr>
                <w:rStyle w:val="Emphasis"/>
              </w:rPr>
              <w:t>Fenneropenaeus</w:t>
            </w:r>
            <w:proofErr w:type="spellEnd"/>
            <w:r>
              <w:rPr>
                <w:rStyle w:val="Emphasis"/>
              </w:rPr>
              <w:t>)</w:t>
            </w:r>
            <w:r w:rsidR="009546D2" w:rsidRPr="009546D2">
              <w:rPr>
                <w:rStyle w:val="Emphasis"/>
              </w:rPr>
              <w:t xml:space="preserve"> </w:t>
            </w:r>
            <w:proofErr w:type="spellStart"/>
            <w:r w:rsidR="009546D2" w:rsidRPr="009546D2">
              <w:rPr>
                <w:rStyle w:val="Emphasis"/>
              </w:rPr>
              <w:t>chinensis</w:t>
            </w:r>
            <w:proofErr w:type="spellEnd"/>
          </w:p>
        </w:tc>
      </w:tr>
      <w:tr w:rsidR="009546D2" w14:paraId="7824E8EC" w14:textId="77777777" w:rsidTr="00BD432C">
        <w:trPr>
          <w:cantSplit/>
          <w:trHeight w:val="315"/>
        </w:trPr>
        <w:tc>
          <w:tcPr>
            <w:tcW w:w="2500" w:type="pct"/>
            <w:noWrap/>
          </w:tcPr>
          <w:p w14:paraId="5F1B7833" w14:textId="40D8DD7B" w:rsidR="009546D2" w:rsidRDefault="009546D2" w:rsidP="009546D2">
            <w:pPr>
              <w:pStyle w:val="TableText"/>
            </w:pPr>
            <w:r w:rsidRPr="00936943">
              <w:t>Superb freshwater shrimp</w:t>
            </w:r>
          </w:p>
        </w:tc>
        <w:tc>
          <w:tcPr>
            <w:tcW w:w="2500" w:type="pct"/>
            <w:noWrap/>
          </w:tcPr>
          <w:p w14:paraId="3BDF1492" w14:textId="00944AC4" w:rsidR="009546D2" w:rsidRPr="009546D2" w:rsidRDefault="009546D2" w:rsidP="009546D2">
            <w:pPr>
              <w:pStyle w:val="TableText"/>
              <w:rPr>
                <w:rStyle w:val="Emphasis"/>
                <w:rFonts w:eastAsia="SimSun"/>
              </w:rPr>
            </w:pPr>
            <w:proofErr w:type="spellStart"/>
            <w:r w:rsidRPr="009546D2">
              <w:rPr>
                <w:rStyle w:val="Emphasis"/>
              </w:rPr>
              <w:t>Macrobrachium</w:t>
            </w:r>
            <w:proofErr w:type="spellEnd"/>
            <w:r w:rsidRPr="009546D2">
              <w:rPr>
                <w:rStyle w:val="Emphasis"/>
              </w:rPr>
              <w:t xml:space="preserve"> </w:t>
            </w:r>
            <w:proofErr w:type="spellStart"/>
            <w:r w:rsidRPr="009546D2">
              <w:rPr>
                <w:rStyle w:val="Emphasis"/>
              </w:rPr>
              <w:t>superbum</w:t>
            </w:r>
            <w:proofErr w:type="spellEnd"/>
          </w:p>
        </w:tc>
      </w:tr>
      <w:tr w:rsidR="009546D2" w14:paraId="6F241274" w14:textId="77777777" w:rsidTr="00BD432C">
        <w:trPr>
          <w:cantSplit/>
          <w:trHeight w:val="315"/>
        </w:trPr>
        <w:tc>
          <w:tcPr>
            <w:tcW w:w="2500" w:type="pct"/>
            <w:noWrap/>
          </w:tcPr>
          <w:p w14:paraId="3B08954E" w14:textId="59E70E84" w:rsidR="009546D2" w:rsidRDefault="009546D2" w:rsidP="009546D2">
            <w:pPr>
              <w:pStyle w:val="TableText"/>
            </w:pPr>
            <w:proofErr w:type="spellStart"/>
            <w:r w:rsidRPr="00936943">
              <w:t>Cladocerans</w:t>
            </w:r>
            <w:proofErr w:type="spellEnd"/>
            <w:r w:rsidRPr="00936943">
              <w:t xml:space="preserve"> (water fleas)</w:t>
            </w:r>
          </w:p>
        </w:tc>
        <w:tc>
          <w:tcPr>
            <w:tcW w:w="2500" w:type="pct"/>
            <w:noWrap/>
          </w:tcPr>
          <w:p w14:paraId="535496A5" w14:textId="6ED09434" w:rsidR="009546D2" w:rsidRPr="00E81985" w:rsidRDefault="009546D2" w:rsidP="009546D2">
            <w:pPr>
              <w:pStyle w:val="TableText"/>
              <w:rPr>
                <w:rStyle w:val="Emphasis"/>
                <w:rFonts w:eastAsia="SimSun"/>
              </w:rPr>
            </w:pPr>
            <w:r w:rsidRPr="00936943">
              <w:t>Order Cladocera</w:t>
            </w:r>
          </w:p>
        </w:tc>
      </w:tr>
    </w:tbl>
    <w:p w14:paraId="62807A5D" w14:textId="77777777" w:rsidR="00C44172" w:rsidRDefault="00531246" w:rsidP="00252647">
      <w:pPr>
        <w:pStyle w:val="Heading2"/>
        <w:keepLines/>
      </w:pPr>
      <w:r>
        <w:t>Presence in Australia</w:t>
      </w:r>
    </w:p>
    <w:p w14:paraId="20B75D57" w14:textId="77777777" w:rsidR="009546D2" w:rsidRDefault="009546D2" w:rsidP="009546D2">
      <w:pPr>
        <w:keepNext/>
        <w:keepLines/>
      </w:pPr>
      <w:r>
        <w:t>Exotic disease—not recorded in Australia.</w:t>
      </w:r>
    </w:p>
    <w:p w14:paraId="4119112E" w14:textId="19B5096B" w:rsidR="009546D2" w:rsidRDefault="00531246" w:rsidP="009546D2">
      <w:pPr>
        <w:pStyle w:val="Caption"/>
      </w:pPr>
      <w:r>
        <w:t xml:space="preserve">Map </w:t>
      </w:r>
      <w:r>
        <w:rPr>
          <w:noProof/>
        </w:rPr>
        <w:fldChar w:fldCharType="begin"/>
      </w:r>
      <w:r>
        <w:rPr>
          <w:noProof/>
        </w:rPr>
        <w:instrText xml:space="preserve"> SEQ Map \* ARABIC </w:instrText>
      </w:r>
      <w:r>
        <w:rPr>
          <w:noProof/>
        </w:rPr>
        <w:fldChar w:fldCharType="separate"/>
      </w:r>
      <w:r w:rsidR="007848D5">
        <w:rPr>
          <w:noProof/>
        </w:rPr>
        <w:t>1</w:t>
      </w:r>
      <w:r>
        <w:rPr>
          <w:noProof/>
        </w:rPr>
        <w:fldChar w:fldCharType="end"/>
      </w:r>
      <w:r>
        <w:t xml:space="preserve"> Presence of</w:t>
      </w:r>
      <w:r w:rsidR="005F4A1C">
        <w:t xml:space="preserve"> </w:t>
      </w:r>
      <w:r w:rsidR="009546D2">
        <w:rPr>
          <w:szCs w:val="22"/>
        </w:rPr>
        <w:t>SHIV</w:t>
      </w:r>
      <w:r w:rsidR="00E81985">
        <w:rPr>
          <w:szCs w:val="22"/>
        </w:rPr>
        <w:t>,</w:t>
      </w:r>
      <w:r w:rsidR="00E81985">
        <w:t xml:space="preserve"> </w:t>
      </w:r>
      <w:r w:rsidR="009546D2">
        <w:t>by jurisdiction</w:t>
      </w:r>
    </w:p>
    <w:p w14:paraId="0FC4B399" w14:textId="79B4F7C3" w:rsidR="00C44172" w:rsidRDefault="009546D2" w:rsidP="009546D2">
      <w:r>
        <w:rPr>
          <w:noProof/>
          <w:lang w:eastAsia="en-AU"/>
        </w:rPr>
        <w:drawing>
          <wp:inline distT="0" distB="0" distL="0" distR="0" wp14:anchorId="35619DC8" wp14:editId="04EF1FBB">
            <wp:extent cx="4143464" cy="2950464"/>
            <wp:effectExtent l="0" t="0" r="0" b="254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s_blank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464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B0AE" w14:textId="77777777" w:rsidR="00C44172" w:rsidRDefault="00531246">
      <w:pPr>
        <w:pStyle w:val="Heading2"/>
      </w:pPr>
      <w:r>
        <w:lastRenderedPageBreak/>
        <w:t>Epidemiology</w:t>
      </w:r>
    </w:p>
    <w:p w14:paraId="44FA4074" w14:textId="319A173C" w:rsidR="00D92621" w:rsidRDefault="00D92621" w:rsidP="00E16C06">
      <w:pPr>
        <w:pStyle w:val="ListBullet"/>
        <w:keepNext/>
      </w:pPr>
      <w:r>
        <w:t>Infection with SHIV has been responsible for high mortalities (</w:t>
      </w:r>
      <w:r w:rsidR="00977200">
        <w:t>over</w:t>
      </w:r>
      <w:r w:rsidR="00096F4C">
        <w:t> </w:t>
      </w:r>
      <w:r>
        <w:t xml:space="preserve">80%) in farmed </w:t>
      </w:r>
      <w:r w:rsidR="00D00332" w:rsidRPr="00D00332">
        <w:rPr>
          <w:rStyle w:val="Emphasis"/>
        </w:rPr>
        <w:t>P. </w:t>
      </w:r>
      <w:proofErr w:type="spellStart"/>
      <w:r w:rsidR="00D00332" w:rsidRPr="00D00332">
        <w:rPr>
          <w:rStyle w:val="Emphasis"/>
        </w:rPr>
        <w:t>vannamei</w:t>
      </w:r>
      <w:proofErr w:type="spellEnd"/>
      <w:r>
        <w:t xml:space="preserve"> and </w:t>
      </w:r>
      <w:r w:rsidR="00D00332" w:rsidRPr="00D00332">
        <w:rPr>
          <w:rStyle w:val="Emphasis"/>
        </w:rPr>
        <w:t>M. </w:t>
      </w:r>
      <w:proofErr w:type="spellStart"/>
      <w:r w:rsidR="00D00332" w:rsidRPr="00D00332">
        <w:rPr>
          <w:rStyle w:val="Emphasis"/>
        </w:rPr>
        <w:t>rosenbergii</w:t>
      </w:r>
      <w:proofErr w:type="spellEnd"/>
      <w:r>
        <w:t xml:space="preserve"> populations in China since</w:t>
      </w:r>
      <w:r w:rsidR="00096F4C">
        <w:t> </w:t>
      </w:r>
      <w:r>
        <w:t>2014.</w:t>
      </w:r>
    </w:p>
    <w:p w14:paraId="4F877409" w14:textId="110ECDCB" w:rsidR="00D92621" w:rsidRDefault="00D92621" w:rsidP="00D92621">
      <w:pPr>
        <w:pStyle w:val="ListBullet"/>
      </w:pPr>
      <w:r>
        <w:t>Infection is horizontal via cannibalism of infected shrimp or through contact with infected faeces</w:t>
      </w:r>
      <w:r w:rsidR="00555184">
        <w:t>.</w:t>
      </w:r>
      <w:r w:rsidR="00137A8D">
        <w:t xml:space="preserve"> P</w:t>
      </w:r>
      <w:r w:rsidRPr="00137A8D">
        <w:t>er</w:t>
      </w:r>
      <w:r w:rsidR="00137A8D">
        <w:t> </w:t>
      </w:r>
      <w:proofErr w:type="spellStart"/>
      <w:r w:rsidRPr="00137A8D">
        <w:t>os</w:t>
      </w:r>
      <w:proofErr w:type="spellEnd"/>
      <w:r>
        <w:t xml:space="preserve"> and reverse gavage infection experiments in </w:t>
      </w:r>
      <w:r w:rsidR="00D00332" w:rsidRPr="00D00332">
        <w:rPr>
          <w:rStyle w:val="Emphasis"/>
        </w:rPr>
        <w:t>P. </w:t>
      </w:r>
      <w:proofErr w:type="spellStart"/>
      <w:r w:rsidR="00D00332" w:rsidRPr="00D00332">
        <w:rPr>
          <w:rStyle w:val="Emphasis"/>
        </w:rPr>
        <w:t>vannamei</w:t>
      </w:r>
      <w:proofErr w:type="spellEnd"/>
      <w:r w:rsidR="00836F2E">
        <w:t xml:space="preserve"> </w:t>
      </w:r>
      <w:r>
        <w:t>resulted in 100% cumulative mort</w:t>
      </w:r>
      <w:r w:rsidR="00D00332">
        <w:t>ality within 2</w:t>
      </w:r>
      <w:r w:rsidR="00096F4C">
        <w:t> </w:t>
      </w:r>
      <w:r w:rsidR="00D00332">
        <w:t>weeks.</w:t>
      </w:r>
    </w:p>
    <w:p w14:paraId="1A7B6B91" w14:textId="25CD2ED2" w:rsidR="00D92621" w:rsidRDefault="00D92621" w:rsidP="00D92621">
      <w:pPr>
        <w:pStyle w:val="ListBullet"/>
      </w:pPr>
      <w:r>
        <w:t xml:space="preserve">Injection challenges exposing </w:t>
      </w:r>
      <w:r w:rsidR="00D00332" w:rsidRPr="00D00332">
        <w:rPr>
          <w:rStyle w:val="Emphasis"/>
        </w:rPr>
        <w:t>P. </w:t>
      </w:r>
      <w:proofErr w:type="spellStart"/>
      <w:r w:rsidR="00D00332" w:rsidRPr="00D00332">
        <w:rPr>
          <w:rStyle w:val="Emphasis"/>
        </w:rPr>
        <w:t>vannamei</w:t>
      </w:r>
      <w:proofErr w:type="spellEnd"/>
      <w:r>
        <w:t xml:space="preserve">, </w:t>
      </w:r>
      <w:r w:rsidR="00D00332" w:rsidRPr="00D00332">
        <w:rPr>
          <w:rStyle w:val="Emphasis"/>
        </w:rPr>
        <w:t>C. </w:t>
      </w:r>
      <w:proofErr w:type="spellStart"/>
      <w:r w:rsidR="00D00332" w:rsidRPr="00D00332">
        <w:rPr>
          <w:rStyle w:val="Emphasis"/>
        </w:rPr>
        <w:t>quadricarinatus</w:t>
      </w:r>
      <w:proofErr w:type="spellEnd"/>
      <w:r>
        <w:t xml:space="preserve">, and </w:t>
      </w:r>
      <w:proofErr w:type="spellStart"/>
      <w:r w:rsidR="00DD3A4F" w:rsidRPr="009546D2">
        <w:rPr>
          <w:rStyle w:val="Emphasis"/>
        </w:rPr>
        <w:t>Procambarus</w:t>
      </w:r>
      <w:proofErr w:type="spellEnd"/>
      <w:r w:rsidR="00DD3A4F" w:rsidRPr="009546D2">
        <w:rPr>
          <w:rStyle w:val="Emphasis"/>
        </w:rPr>
        <w:t xml:space="preserve"> </w:t>
      </w:r>
      <w:proofErr w:type="spellStart"/>
      <w:r w:rsidR="00D00332" w:rsidRPr="00D00332">
        <w:rPr>
          <w:rStyle w:val="Emphasis"/>
        </w:rPr>
        <w:t>clarkii</w:t>
      </w:r>
      <w:proofErr w:type="spellEnd"/>
      <w:r>
        <w:t xml:space="preserve"> to SHIV also resulted in 100%</w:t>
      </w:r>
      <w:r w:rsidR="00096F4C">
        <w:t> </w:t>
      </w:r>
      <w:r>
        <w:t>cumulative mortalities.</w:t>
      </w:r>
    </w:p>
    <w:p w14:paraId="0BDA5B8B" w14:textId="3F6F4AF4" w:rsidR="00D92621" w:rsidRDefault="00D92621" w:rsidP="00D92621">
      <w:pPr>
        <w:pStyle w:val="ListBullet"/>
      </w:pPr>
      <w:r>
        <w:t xml:space="preserve">Infected </w:t>
      </w:r>
      <w:r w:rsidRPr="00836F2E">
        <w:rPr>
          <w:rStyle w:val="Emphasis"/>
        </w:rPr>
        <w:t>M.</w:t>
      </w:r>
      <w:r w:rsidR="00836F2E" w:rsidRPr="00836F2E">
        <w:rPr>
          <w:rStyle w:val="Emphasis"/>
        </w:rPr>
        <w:t> </w:t>
      </w:r>
      <w:proofErr w:type="spellStart"/>
      <w:r w:rsidR="00D00332" w:rsidRPr="00D00332">
        <w:rPr>
          <w:rStyle w:val="Emphasis"/>
        </w:rPr>
        <w:t>rosenbergii</w:t>
      </w:r>
      <w:proofErr w:type="spellEnd"/>
      <w:r>
        <w:t xml:space="preserve"> exhibit distinctive clinical signs called white head disease</w:t>
      </w:r>
      <w:r w:rsidR="003F3794">
        <w:t>,</w:t>
      </w:r>
      <w:r>
        <w:t xml:space="preserve"> characterised by a distinct white triangle area under the carapace at the base of the rostrum</w:t>
      </w:r>
      <w:r w:rsidR="00555184">
        <w:t xml:space="preserve">. </w:t>
      </w:r>
      <w:r w:rsidR="00CB240B">
        <w:t xml:space="preserve">This effect is </w:t>
      </w:r>
      <w:r w:rsidR="00BB1B20">
        <w:t>a result of</w:t>
      </w:r>
      <w:r w:rsidR="00555184">
        <w:t xml:space="preserve"> the</w:t>
      </w:r>
      <w:r>
        <w:t xml:space="preserve"> pale colouration of </w:t>
      </w:r>
      <w:r w:rsidR="00CB240B">
        <w:t xml:space="preserve">diseased </w:t>
      </w:r>
      <w:r>
        <w:t>haematopoietic tissue.</w:t>
      </w:r>
    </w:p>
    <w:p w14:paraId="52F68A02" w14:textId="2B9B53D3" w:rsidR="00D92621" w:rsidRDefault="00D92621" w:rsidP="00D92621">
      <w:pPr>
        <w:pStyle w:val="ListBullet"/>
      </w:pPr>
      <w:r>
        <w:t>The virus is found mainly in haematopoietic tissue located above the stomach and at the base of antennae, pereiopods and other appendages</w:t>
      </w:r>
      <w:r w:rsidR="00555184">
        <w:t>. However,</w:t>
      </w:r>
      <w:r>
        <w:t xml:space="preserve"> SHIV infection is </w:t>
      </w:r>
      <w:proofErr w:type="gramStart"/>
      <w:r>
        <w:t>systemic</w:t>
      </w:r>
      <w:proofErr w:type="gramEnd"/>
      <w:r>
        <w:t xml:space="preserve"> and the virus is also found in the h</w:t>
      </w:r>
      <w:r w:rsidR="003C0EA9">
        <w:t>a</w:t>
      </w:r>
      <w:r>
        <w:t>emocytes, gills, hepatopancreas, per</w:t>
      </w:r>
      <w:r w:rsidR="00C25C7E">
        <w:t>e</w:t>
      </w:r>
      <w:r>
        <w:t>iopods, and muscle.</w:t>
      </w:r>
    </w:p>
    <w:p w14:paraId="1CED5D5E" w14:textId="213BFD43" w:rsidR="00C44172" w:rsidRDefault="00D92621" w:rsidP="00D92621">
      <w:pPr>
        <w:pStyle w:val="ListBullet"/>
      </w:pPr>
      <w:r>
        <w:t xml:space="preserve">qPCR </w:t>
      </w:r>
      <w:r w:rsidR="00CB240B">
        <w:t>test</w:t>
      </w:r>
      <w:r w:rsidR="00BB1B20">
        <w:t>s</w:t>
      </w:r>
      <w:r w:rsidR="00CB240B">
        <w:t xml:space="preserve"> </w:t>
      </w:r>
      <w:r>
        <w:t>show that the highest levels of virus in infected crustaceans are found in the haematopoietic tissue and h</w:t>
      </w:r>
      <w:r w:rsidR="003C0EA9">
        <w:t>a</w:t>
      </w:r>
      <w:r>
        <w:t>emocytes</w:t>
      </w:r>
      <w:r w:rsidR="00555184">
        <w:t>.</w:t>
      </w:r>
      <w:r w:rsidR="00137A8D">
        <w:t xml:space="preserve"> </w:t>
      </w:r>
      <w:r w:rsidR="00555184">
        <w:t>T</w:t>
      </w:r>
      <w:r>
        <w:t>he lowest viral levels are in the muscle.</w:t>
      </w:r>
    </w:p>
    <w:p w14:paraId="592395FF" w14:textId="77777777" w:rsidR="00C44172" w:rsidRDefault="00531246">
      <w:pPr>
        <w:pStyle w:val="Heading2"/>
      </w:pPr>
      <w:r>
        <w:t>Differential diagnosis</w:t>
      </w:r>
    </w:p>
    <w:p w14:paraId="2895EE80" w14:textId="7C13CC97" w:rsidR="00555184" w:rsidRDefault="00555184">
      <w:r w:rsidRPr="00F47A1E">
        <w:rPr>
          <w:lang w:eastAsia="en-AU"/>
        </w:rPr>
        <w:t xml:space="preserve">The list of </w:t>
      </w:r>
      <w:hyperlink w:anchor="_Similar_diseases" w:history="1">
        <w:r w:rsidRPr="00F47A1E">
          <w:rPr>
            <w:rStyle w:val="Hyperlink"/>
            <w:lang w:eastAsia="en-AU"/>
          </w:rPr>
          <w:t>similar diseases</w:t>
        </w:r>
      </w:hyperlink>
      <w:r w:rsidRPr="00F47A1E">
        <w:rPr>
          <w:lang w:eastAsia="en-AU"/>
        </w:rPr>
        <w:t xml:space="preserve"> in the next section refers only to the diseases covered by this field guide. </w:t>
      </w:r>
      <w:r w:rsidR="002736BD" w:rsidRPr="002736BD">
        <w:rPr>
          <w:lang w:eastAsia="en-AU"/>
        </w:rPr>
        <w:t>Gross pathological signs may also be representative of diseases not included in this guide. Do not rely on gross signs to provide a definitive diagnosis. Use them as a tool to help identify the listed diseases that most closely account for the observed signs</w:t>
      </w:r>
      <w:r w:rsidR="002736BD">
        <w:rPr>
          <w:lang w:eastAsia="en-AU"/>
        </w:rPr>
        <w:t>.</w:t>
      </w:r>
    </w:p>
    <w:p w14:paraId="7DC36993" w14:textId="77777777" w:rsidR="00C44172" w:rsidRDefault="00531246">
      <w:pPr>
        <w:pStyle w:val="Heading2"/>
      </w:pPr>
      <w:bookmarkStart w:id="0" w:name="_Similar_diseases"/>
      <w:bookmarkEnd w:id="0"/>
      <w:r>
        <w:t>Similar diseases</w:t>
      </w:r>
    </w:p>
    <w:p w14:paraId="4CB631D9" w14:textId="08459CFC" w:rsidR="00C44172" w:rsidRDefault="00D92621">
      <w:r w:rsidRPr="00D92621">
        <w:t>Acute hepatopancreatic necrosis disease</w:t>
      </w:r>
      <w:r w:rsidR="005A1BDD">
        <w:t xml:space="preserve"> (AHPND)</w:t>
      </w:r>
      <w:r w:rsidRPr="00D92621">
        <w:t>, gill associated virus disease</w:t>
      </w:r>
      <w:r w:rsidR="005A1BDD">
        <w:t xml:space="preserve"> (GAV)</w:t>
      </w:r>
      <w:r w:rsidRPr="00D92621">
        <w:t>, infection with infectious myonecrosis virus</w:t>
      </w:r>
      <w:r w:rsidR="005A1BDD">
        <w:t xml:space="preserve"> (</w:t>
      </w:r>
      <w:proofErr w:type="spellStart"/>
      <w:r w:rsidR="005A1BDD">
        <w:t>MrNV</w:t>
      </w:r>
      <w:proofErr w:type="spellEnd"/>
      <w:r w:rsidR="005A1BDD">
        <w:t>)</w:t>
      </w:r>
      <w:r w:rsidRPr="00D92621">
        <w:t xml:space="preserve">, infection with </w:t>
      </w:r>
      <w:proofErr w:type="spellStart"/>
      <w:r w:rsidR="00D00332" w:rsidRPr="00D00332">
        <w:rPr>
          <w:rStyle w:val="Emphasis"/>
        </w:rPr>
        <w:t>Macrobrachium</w:t>
      </w:r>
      <w:proofErr w:type="spellEnd"/>
      <w:r w:rsidR="00D00332" w:rsidRPr="00D00332">
        <w:rPr>
          <w:rStyle w:val="Emphasis"/>
        </w:rPr>
        <w:t xml:space="preserve"> </w:t>
      </w:r>
      <w:proofErr w:type="spellStart"/>
      <w:r w:rsidR="00D00332" w:rsidRPr="00D00332">
        <w:rPr>
          <w:rStyle w:val="Emphasis"/>
        </w:rPr>
        <w:t>rosenbergii</w:t>
      </w:r>
      <w:proofErr w:type="spellEnd"/>
      <w:r w:rsidR="005A1BDD">
        <w:t xml:space="preserve"> </w:t>
      </w:r>
      <w:proofErr w:type="spellStart"/>
      <w:r w:rsidR="005A1BDD">
        <w:t>nodavirus</w:t>
      </w:r>
      <w:proofErr w:type="spellEnd"/>
      <w:r w:rsidR="005A1BDD">
        <w:t xml:space="preserve">, infection </w:t>
      </w:r>
      <w:r w:rsidRPr="00D92621">
        <w:t>with white spot syndrome virus</w:t>
      </w:r>
      <w:r w:rsidR="005A1BDD">
        <w:t xml:space="preserve"> (WSSV)</w:t>
      </w:r>
      <w:r w:rsidRPr="00D92621">
        <w:t xml:space="preserve"> </w:t>
      </w:r>
      <w:r w:rsidR="00E61B1A">
        <w:t xml:space="preserve">and </w:t>
      </w:r>
      <w:r w:rsidRPr="00D92621">
        <w:t>infection with yellowhead virus genotype</w:t>
      </w:r>
      <w:r w:rsidR="00836F2E">
        <w:t> </w:t>
      </w:r>
      <w:r w:rsidRPr="00D92621">
        <w:t>1</w:t>
      </w:r>
      <w:r w:rsidR="005A1BDD">
        <w:t xml:space="preserve"> (YHV1).</w:t>
      </w:r>
    </w:p>
    <w:p w14:paraId="04A33F02" w14:textId="77777777" w:rsidR="00C44172" w:rsidRDefault="00531246">
      <w:pPr>
        <w:pStyle w:val="Heading2"/>
      </w:pPr>
      <w:r>
        <w:t>Sample collection</w:t>
      </w:r>
    </w:p>
    <w:p w14:paraId="1FFC60E4" w14:textId="6BA9EE44" w:rsidR="00555184" w:rsidRDefault="00E61B1A">
      <w:r w:rsidRPr="00E61B1A">
        <w:rPr>
          <w:lang w:eastAsia="en-AU"/>
        </w:rPr>
        <w:t>Perinuclear pale basophilic to dark basophilic inclusion bodies are evident in this group of muscle cells (arrows point at some examples).</w:t>
      </w:r>
    </w:p>
    <w:p w14:paraId="057A8AB7" w14:textId="77777777" w:rsidR="00C44172" w:rsidRDefault="00531246">
      <w:pPr>
        <w:pStyle w:val="Heading2"/>
      </w:pPr>
      <w:r>
        <w:t>Emergency disease hotline</w:t>
      </w:r>
    </w:p>
    <w:p w14:paraId="49284A46" w14:textId="77777777" w:rsidR="00C44172" w:rsidRDefault="00531246">
      <w:r>
        <w:t>See something you think is this disease? Report it. Even if you’re not sure.</w:t>
      </w:r>
    </w:p>
    <w:p w14:paraId="29B63752" w14:textId="1F3A13BC" w:rsidR="00C44172" w:rsidRDefault="00531246">
      <w:r>
        <w:t xml:space="preserve">Call the Emergency Animal Disease Watch Hotline on </w:t>
      </w:r>
      <w:r w:rsidR="00251981">
        <w:rPr>
          <w:rStyle w:val="Strong"/>
        </w:rPr>
        <w:t>1800 675 888</w:t>
      </w:r>
      <w:r>
        <w:t>. They will refer you to the right state or territory agency.</w:t>
      </w:r>
    </w:p>
    <w:p w14:paraId="3C54D757" w14:textId="0D3E8AA1" w:rsidR="00851075" w:rsidRDefault="00E16C06" w:rsidP="00E16C06">
      <w:pPr>
        <w:pStyle w:val="Heading2"/>
      </w:pPr>
      <w:r>
        <w:lastRenderedPageBreak/>
        <w:t>Microscope</w:t>
      </w:r>
      <w:r w:rsidR="00851075">
        <w:t xml:space="preserve"> images</w:t>
      </w:r>
    </w:p>
    <w:p w14:paraId="7D93FD5C" w14:textId="1D2B3954" w:rsidR="00851075" w:rsidRDefault="00851075" w:rsidP="00851075">
      <w:pPr>
        <w:pStyle w:val="Caption"/>
      </w:pPr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7848D5">
        <w:rPr>
          <w:noProof/>
        </w:rPr>
        <w:t>2</w:t>
      </w:r>
      <w:r>
        <w:rPr>
          <w:noProof/>
        </w:rPr>
        <w:fldChar w:fldCharType="end"/>
      </w:r>
      <w:r>
        <w:t xml:space="preserve"> Haematopoietic tissue of</w:t>
      </w:r>
      <w:r w:rsidRPr="00754A7F">
        <w:t xml:space="preserve"> Pacific white shrimp (</w:t>
      </w:r>
      <w:r w:rsidRPr="000848C8">
        <w:rPr>
          <w:rStyle w:val="Emphasis"/>
        </w:rPr>
        <w:t>Penaeus (</w:t>
      </w:r>
      <w:proofErr w:type="spellStart"/>
      <w:r w:rsidRPr="000848C8">
        <w:rPr>
          <w:rStyle w:val="Emphasis"/>
        </w:rPr>
        <w:t>Litopenaeus</w:t>
      </w:r>
      <w:proofErr w:type="spellEnd"/>
      <w:r w:rsidRPr="000848C8">
        <w:rPr>
          <w:rStyle w:val="Emphasis"/>
        </w:rPr>
        <w:t xml:space="preserve">) </w:t>
      </w:r>
      <w:proofErr w:type="spellStart"/>
      <w:r w:rsidRPr="000848C8">
        <w:rPr>
          <w:rStyle w:val="Emphasis"/>
        </w:rPr>
        <w:t>vannamei</w:t>
      </w:r>
      <w:proofErr w:type="spellEnd"/>
      <w:r w:rsidR="00AA4C2E">
        <w:t>) infected </w:t>
      </w:r>
      <w:r w:rsidRPr="00754A7F">
        <w:t>with</w:t>
      </w:r>
      <w:r>
        <w:t> </w:t>
      </w:r>
      <w:r w:rsidRPr="00754A7F">
        <w:t>SHIV</w:t>
      </w:r>
    </w:p>
    <w:p w14:paraId="316BAAC2" w14:textId="77777777" w:rsidR="00851075" w:rsidRDefault="00851075" w:rsidP="00851075">
      <w:pPr>
        <w:ind w:right="-2"/>
      </w:pPr>
      <w:r>
        <w:rPr>
          <w:noProof/>
          <w:lang w:eastAsia="en-AU"/>
        </w:rPr>
        <w:drawing>
          <wp:inline distT="0" distB="0" distL="0" distR="0" wp14:anchorId="2CF4A738" wp14:editId="68F1ED4E">
            <wp:extent cx="3599203" cy="3103200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IV his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03" cy="31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0A284" w14:textId="77777777" w:rsidR="00BB1B20" w:rsidRDefault="00BB1B20" w:rsidP="00BB1B20">
      <w:pPr>
        <w:pStyle w:val="FigureTableNoteSource"/>
      </w:pPr>
      <w:r>
        <w:t>Note: Haemocytes and hepatopancreas cells with dark basophilic cytoplasmic inclusions (a) and numerous necrotic cells with pyknotic nuclei (b). Histological section with haematoxylin and eosin stain. Scale bar = 10 µm.</w:t>
      </w:r>
    </w:p>
    <w:p w14:paraId="50C83DB8" w14:textId="654A2C5B" w:rsidR="00851075" w:rsidRDefault="00BB1B20" w:rsidP="00BB1B20">
      <w:pPr>
        <w:pStyle w:val="FigureTableNoteSource"/>
      </w:pPr>
      <w:r>
        <w:t xml:space="preserve"> </w:t>
      </w:r>
      <w:r w:rsidR="00851075">
        <w:t xml:space="preserve">Source: </w:t>
      </w:r>
      <w:proofErr w:type="spellStart"/>
      <w:r w:rsidR="00851075">
        <w:t>Qiu</w:t>
      </w:r>
      <w:proofErr w:type="spellEnd"/>
      <w:r w:rsidR="00851075">
        <w:t xml:space="preserve"> et al. 2017</w:t>
      </w:r>
    </w:p>
    <w:p w14:paraId="7322341F" w14:textId="730F6017" w:rsidR="00851075" w:rsidRDefault="00851075" w:rsidP="00851075">
      <w:pPr>
        <w:pStyle w:val="Caption"/>
      </w:pPr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7848D5">
        <w:rPr>
          <w:noProof/>
        </w:rPr>
        <w:t>3</w:t>
      </w:r>
      <w:r>
        <w:rPr>
          <w:noProof/>
        </w:rPr>
        <w:fldChar w:fldCharType="end"/>
      </w:r>
      <w:r>
        <w:t xml:space="preserve"> Gills of </w:t>
      </w:r>
      <w:r w:rsidRPr="00754A7F">
        <w:t>Pacific white shrimp (</w:t>
      </w:r>
      <w:r w:rsidRPr="000848C8">
        <w:rPr>
          <w:rStyle w:val="Emphasis"/>
        </w:rPr>
        <w:t>Penaeus (</w:t>
      </w:r>
      <w:proofErr w:type="spellStart"/>
      <w:r w:rsidRPr="000848C8">
        <w:rPr>
          <w:rStyle w:val="Emphasis"/>
        </w:rPr>
        <w:t>Litopenaeus</w:t>
      </w:r>
      <w:proofErr w:type="spellEnd"/>
      <w:r w:rsidRPr="000848C8">
        <w:rPr>
          <w:rStyle w:val="Emphasis"/>
        </w:rPr>
        <w:t xml:space="preserve">) </w:t>
      </w:r>
      <w:proofErr w:type="spellStart"/>
      <w:r w:rsidRPr="000848C8">
        <w:rPr>
          <w:rStyle w:val="Emphasis"/>
        </w:rPr>
        <w:t>vannamei</w:t>
      </w:r>
      <w:proofErr w:type="spellEnd"/>
      <w:r w:rsidRPr="00754A7F">
        <w:t>) infected with</w:t>
      </w:r>
      <w:r>
        <w:t> </w:t>
      </w:r>
      <w:r w:rsidRPr="00754A7F">
        <w:t>SHIV</w:t>
      </w:r>
    </w:p>
    <w:p w14:paraId="02367A7C" w14:textId="77777777" w:rsidR="00851075" w:rsidRDefault="00851075" w:rsidP="00851075">
      <w:pPr>
        <w:ind w:right="-2"/>
      </w:pPr>
      <w:r>
        <w:rPr>
          <w:noProof/>
          <w:lang w:eastAsia="en-AU"/>
        </w:rPr>
        <w:drawing>
          <wp:inline distT="0" distB="0" distL="0" distR="0" wp14:anchorId="385FBB57" wp14:editId="4F877372">
            <wp:extent cx="3600000" cy="3116607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IV hist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1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295B" w14:textId="77777777" w:rsidR="00BB1B20" w:rsidRDefault="00BB1B20" w:rsidP="00BB1B20">
      <w:pPr>
        <w:pStyle w:val="FigureTableNoteSource"/>
      </w:pPr>
      <w:r>
        <w:t>Note: Haemocytes and hepatopancreas cells with dark basophilic cytoplasmic inclusions (a) and numerous necrotic cells with pyknotic nuclei (b). Histological section with haematoxylin and eosin stain. Scale bar = 10 µm.</w:t>
      </w:r>
    </w:p>
    <w:p w14:paraId="11EC7C0D" w14:textId="77777777" w:rsidR="00851075" w:rsidRDefault="00851075" w:rsidP="00851075">
      <w:pPr>
        <w:pStyle w:val="FigureTableNoteSource"/>
      </w:pPr>
      <w:r>
        <w:t xml:space="preserve">Source: </w:t>
      </w:r>
      <w:proofErr w:type="spellStart"/>
      <w:r>
        <w:t>Qiu</w:t>
      </w:r>
      <w:proofErr w:type="spellEnd"/>
      <w:r>
        <w:t xml:space="preserve"> et al. 2017</w:t>
      </w:r>
    </w:p>
    <w:p w14:paraId="673744CE" w14:textId="23B79FF4" w:rsidR="00851075" w:rsidRDefault="00851075" w:rsidP="00851075">
      <w:pPr>
        <w:pStyle w:val="Caption"/>
      </w:pPr>
      <w:r>
        <w:lastRenderedPageBreak/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7848D5">
        <w:rPr>
          <w:noProof/>
        </w:rPr>
        <w:t>4</w:t>
      </w:r>
      <w:r>
        <w:rPr>
          <w:noProof/>
        </w:rPr>
        <w:fldChar w:fldCharType="end"/>
      </w:r>
      <w:r>
        <w:t xml:space="preserve"> Hepatopancreas </w:t>
      </w:r>
      <w:r w:rsidR="003F3794">
        <w:t xml:space="preserve">of </w:t>
      </w:r>
      <w:r w:rsidRPr="00754A7F">
        <w:t>Pacific white shrimp (</w:t>
      </w:r>
      <w:r w:rsidRPr="000848C8">
        <w:rPr>
          <w:rStyle w:val="Emphasis"/>
        </w:rPr>
        <w:t>Penaeus (</w:t>
      </w:r>
      <w:proofErr w:type="spellStart"/>
      <w:r w:rsidRPr="000848C8">
        <w:rPr>
          <w:rStyle w:val="Emphasis"/>
        </w:rPr>
        <w:t>Litopenaeus</w:t>
      </w:r>
      <w:proofErr w:type="spellEnd"/>
      <w:r w:rsidRPr="000848C8">
        <w:rPr>
          <w:rStyle w:val="Emphasis"/>
        </w:rPr>
        <w:t xml:space="preserve">) </w:t>
      </w:r>
      <w:proofErr w:type="spellStart"/>
      <w:r w:rsidRPr="000848C8">
        <w:rPr>
          <w:rStyle w:val="Emphasis"/>
        </w:rPr>
        <w:t>vannamei</w:t>
      </w:r>
      <w:proofErr w:type="spellEnd"/>
      <w:r w:rsidRPr="00754A7F">
        <w:t>) infected with</w:t>
      </w:r>
      <w:r>
        <w:t> </w:t>
      </w:r>
      <w:r w:rsidRPr="00754A7F">
        <w:t>SHIV</w:t>
      </w:r>
    </w:p>
    <w:p w14:paraId="4E577212" w14:textId="77777777" w:rsidR="00851075" w:rsidRDefault="00851075" w:rsidP="00851075">
      <w:pPr>
        <w:ind w:right="-2"/>
      </w:pPr>
      <w:r>
        <w:rPr>
          <w:noProof/>
          <w:lang w:eastAsia="en-AU"/>
        </w:rPr>
        <w:drawing>
          <wp:inline distT="0" distB="0" distL="0" distR="0" wp14:anchorId="46D71194" wp14:editId="74D4D662">
            <wp:extent cx="3592829" cy="31104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IV hist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29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88A7C" w14:textId="77777777" w:rsidR="00BB1B20" w:rsidRDefault="00BB1B20" w:rsidP="00BB1B20">
      <w:pPr>
        <w:pStyle w:val="FigureTableNoteSource"/>
      </w:pPr>
      <w:r>
        <w:t>Note: Haemocytes and hepatopancreas cells with dark basophilic cytoplasmic inclusions (a) and numerous necrotic cells with pyknotic nuclei (b). Histological section with haematoxylin and eosin stain. Scale bar = 10 µm.</w:t>
      </w:r>
    </w:p>
    <w:p w14:paraId="5D9561D5" w14:textId="77777777" w:rsidR="00851075" w:rsidRDefault="00851075" w:rsidP="00851075">
      <w:pPr>
        <w:pStyle w:val="FigureTableNoteSource"/>
      </w:pPr>
      <w:r>
        <w:t xml:space="preserve">Source: </w:t>
      </w:r>
      <w:proofErr w:type="spellStart"/>
      <w:r>
        <w:t>Qiu</w:t>
      </w:r>
      <w:proofErr w:type="spellEnd"/>
      <w:r>
        <w:t xml:space="preserve"> et al. 2017</w:t>
      </w:r>
    </w:p>
    <w:p w14:paraId="0BFDB6AC" w14:textId="4A67858C" w:rsidR="00851075" w:rsidRDefault="00851075" w:rsidP="00851075">
      <w:pPr>
        <w:pStyle w:val="Caption"/>
      </w:pPr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7848D5">
        <w:rPr>
          <w:noProof/>
        </w:rPr>
        <w:t>5</w:t>
      </w:r>
      <w:r>
        <w:rPr>
          <w:noProof/>
        </w:rPr>
        <w:fldChar w:fldCharType="end"/>
      </w:r>
      <w:r>
        <w:t xml:space="preserve"> </w:t>
      </w:r>
      <w:proofErr w:type="spellStart"/>
      <w:r>
        <w:t>Periopods</w:t>
      </w:r>
      <w:proofErr w:type="spellEnd"/>
      <w:r>
        <w:t xml:space="preserve"> of</w:t>
      </w:r>
      <w:r w:rsidRPr="00754A7F">
        <w:t xml:space="preserve"> Pacific white shrimp (</w:t>
      </w:r>
      <w:r w:rsidRPr="000848C8">
        <w:rPr>
          <w:rStyle w:val="Emphasis"/>
        </w:rPr>
        <w:t>Penaeus (</w:t>
      </w:r>
      <w:proofErr w:type="spellStart"/>
      <w:r w:rsidRPr="000848C8">
        <w:rPr>
          <w:rStyle w:val="Emphasis"/>
        </w:rPr>
        <w:t>Litopenaeus</w:t>
      </w:r>
      <w:proofErr w:type="spellEnd"/>
      <w:r w:rsidRPr="000848C8">
        <w:rPr>
          <w:rStyle w:val="Emphasis"/>
        </w:rPr>
        <w:t xml:space="preserve">) </w:t>
      </w:r>
      <w:proofErr w:type="spellStart"/>
      <w:r w:rsidRPr="000848C8">
        <w:rPr>
          <w:rStyle w:val="Emphasis"/>
        </w:rPr>
        <w:t>vannamei</w:t>
      </w:r>
      <w:proofErr w:type="spellEnd"/>
      <w:r w:rsidRPr="00754A7F">
        <w:t>) infected with</w:t>
      </w:r>
      <w:r>
        <w:t> </w:t>
      </w:r>
      <w:r w:rsidRPr="00754A7F">
        <w:t>SHIV</w:t>
      </w:r>
    </w:p>
    <w:p w14:paraId="1F559F61" w14:textId="77777777" w:rsidR="00851075" w:rsidRDefault="00851075" w:rsidP="00851075">
      <w:pPr>
        <w:ind w:right="-2"/>
      </w:pPr>
      <w:r>
        <w:rPr>
          <w:noProof/>
          <w:lang w:eastAsia="en-AU"/>
        </w:rPr>
        <w:drawing>
          <wp:inline distT="0" distB="0" distL="0" distR="0" wp14:anchorId="5FD6677A" wp14:editId="46194958">
            <wp:extent cx="3598931" cy="31284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IV hist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31" cy="31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818F3" w14:textId="77777777" w:rsidR="00BB1B20" w:rsidRDefault="00BB1B20" w:rsidP="00BB1B20">
      <w:pPr>
        <w:pStyle w:val="FigureTableNoteSource"/>
      </w:pPr>
      <w:r>
        <w:t>Note: Haemocytes and hepatopancreas cells with dark basophilic cytoplasmic inclusions (a) and numerous necrotic cells with pyknotic nuclei (b). Histological section with haematoxylin and eosin stain. Scale bar = 10 µm.</w:t>
      </w:r>
    </w:p>
    <w:p w14:paraId="2C6D70FA" w14:textId="37275DE2" w:rsidR="00851075" w:rsidRDefault="00851075" w:rsidP="00851075">
      <w:pPr>
        <w:pStyle w:val="FigureTableNoteSource"/>
      </w:pPr>
      <w:r>
        <w:t xml:space="preserve">Source: </w:t>
      </w:r>
      <w:proofErr w:type="spellStart"/>
      <w:r>
        <w:t>Qiu</w:t>
      </w:r>
      <w:proofErr w:type="spellEnd"/>
      <w:r>
        <w:t xml:space="preserve"> et al. 2017</w:t>
      </w:r>
    </w:p>
    <w:p w14:paraId="5DBB400F" w14:textId="77777777" w:rsidR="007B1B50" w:rsidRDefault="007B1B50" w:rsidP="007B1B50">
      <w:pPr>
        <w:pStyle w:val="Heading2"/>
        <w:rPr>
          <w:rFonts w:ascii="Cambria" w:eastAsiaTheme="minorHAnsi" w:hAnsi="Cambria"/>
          <w:b w:val="0"/>
          <w:bCs w:val="0"/>
          <w:color w:val="auto"/>
          <w:sz w:val="22"/>
          <w:szCs w:val="22"/>
          <w:lang w:eastAsia="en-US"/>
        </w:rPr>
      </w:pPr>
      <w:r>
        <w:lastRenderedPageBreak/>
        <w:t>Further reading</w:t>
      </w:r>
    </w:p>
    <w:p w14:paraId="739575AF" w14:textId="38ED179C" w:rsidR="007B1B50" w:rsidRDefault="007B1B50" w:rsidP="007B1B50">
      <w:pPr>
        <w:tabs>
          <w:tab w:val="left" w:pos="7530"/>
        </w:tabs>
      </w:pPr>
      <w:proofErr w:type="spellStart"/>
      <w:r>
        <w:t>Qiu</w:t>
      </w:r>
      <w:proofErr w:type="spellEnd"/>
      <w:r>
        <w:t xml:space="preserve"> L, Chen MM, Wan XY, Li C, Zhang QL, Wang RY, Cheng DY, Dong X, Yang B, Wang XH, Xiang JH, and Huang J 2017, ‘Characterization of a new member of </w:t>
      </w:r>
      <w:proofErr w:type="spellStart"/>
      <w:r w:rsidRPr="00D00332">
        <w:rPr>
          <w:rStyle w:val="Emphasis"/>
        </w:rPr>
        <w:t>Iridoviridae</w:t>
      </w:r>
      <w:proofErr w:type="spellEnd"/>
      <w:r>
        <w:t>, Shrimp h</w:t>
      </w:r>
      <w:r w:rsidR="003C0EA9">
        <w:t>a</w:t>
      </w:r>
      <w:r>
        <w:t>emocyte iridescent virus (SHIV), found in white leg shrimp (</w:t>
      </w:r>
      <w:proofErr w:type="spellStart"/>
      <w:r w:rsidRPr="00D00332">
        <w:rPr>
          <w:rStyle w:val="Emphasis"/>
        </w:rPr>
        <w:t>Litopenaeus</w:t>
      </w:r>
      <w:proofErr w:type="spellEnd"/>
      <w:r w:rsidRPr="00D92621">
        <w:rPr>
          <w:rStyle w:val="Emphasis"/>
        </w:rPr>
        <w:t xml:space="preserve"> </w:t>
      </w:r>
      <w:proofErr w:type="spellStart"/>
      <w:r w:rsidRPr="00D00332">
        <w:rPr>
          <w:rStyle w:val="Emphasis"/>
        </w:rPr>
        <w:t>vannamei</w:t>
      </w:r>
      <w:proofErr w:type="spellEnd"/>
      <w:r>
        <w:t xml:space="preserve">)’, </w:t>
      </w:r>
      <w:r w:rsidRPr="00D92621">
        <w:rPr>
          <w:rStyle w:val="Emphasis"/>
        </w:rPr>
        <w:t>Scientific Reports</w:t>
      </w:r>
      <w:r>
        <w:t>.</w:t>
      </w:r>
    </w:p>
    <w:p w14:paraId="47D0AC8A" w14:textId="4D27D30C" w:rsidR="007B1B50" w:rsidRDefault="007B1B50" w:rsidP="007B1B50">
      <w:pPr>
        <w:tabs>
          <w:tab w:val="left" w:pos="7530"/>
        </w:tabs>
      </w:pPr>
      <w:proofErr w:type="spellStart"/>
      <w:r>
        <w:t>Qiu</w:t>
      </w:r>
      <w:proofErr w:type="spellEnd"/>
      <w:r>
        <w:t xml:space="preserve"> L, Chen X, Zhao RH, Li C, Gao W, Zhang QL, Huang J 2019, ‘Description of a natural infection with Decapod iridescent virus 1 in farmed giant freshwater prawn, </w:t>
      </w:r>
      <w:proofErr w:type="spellStart"/>
      <w:r w:rsidRPr="00D00332">
        <w:rPr>
          <w:rStyle w:val="Emphasis"/>
        </w:rPr>
        <w:t>Macrobrachium</w:t>
      </w:r>
      <w:proofErr w:type="spellEnd"/>
      <w:r w:rsidRPr="00D00332">
        <w:rPr>
          <w:rStyle w:val="Emphasis"/>
        </w:rPr>
        <w:t xml:space="preserve"> </w:t>
      </w:r>
      <w:proofErr w:type="spellStart"/>
      <w:r w:rsidRPr="00D00332">
        <w:rPr>
          <w:rStyle w:val="Emphasis"/>
        </w:rPr>
        <w:t>rosenbergii</w:t>
      </w:r>
      <w:proofErr w:type="spellEnd"/>
      <w:r>
        <w:t xml:space="preserve">’, </w:t>
      </w:r>
      <w:r w:rsidRPr="00D92621">
        <w:rPr>
          <w:rStyle w:val="Emphasis"/>
        </w:rPr>
        <w:t>Viruses</w:t>
      </w:r>
      <w:r>
        <w:t>.</w:t>
      </w:r>
    </w:p>
    <w:p w14:paraId="2B780E9D" w14:textId="03D1724F" w:rsidR="007B1B50" w:rsidRDefault="007B1B50" w:rsidP="007B1B50">
      <w:pPr>
        <w:tabs>
          <w:tab w:val="left" w:pos="7530"/>
        </w:tabs>
      </w:pPr>
      <w:r>
        <w:t xml:space="preserve">Xu L, Wang T, Li F, Yang F 2016, ‘Isolation and preliminary characterization of a new pathogenic iridovirus from </w:t>
      </w:r>
      <w:proofErr w:type="spellStart"/>
      <w:r>
        <w:t>redclaw</w:t>
      </w:r>
      <w:proofErr w:type="spellEnd"/>
      <w:r>
        <w:t xml:space="preserve"> crayfish </w:t>
      </w:r>
      <w:proofErr w:type="spellStart"/>
      <w:r w:rsidRPr="00D00332">
        <w:rPr>
          <w:rStyle w:val="Emphasis"/>
        </w:rPr>
        <w:t>Cherax</w:t>
      </w:r>
      <w:proofErr w:type="spellEnd"/>
      <w:r w:rsidRPr="00D00332">
        <w:rPr>
          <w:rStyle w:val="Emphasis"/>
        </w:rPr>
        <w:t xml:space="preserve"> </w:t>
      </w:r>
      <w:proofErr w:type="spellStart"/>
      <w:r w:rsidRPr="00D00332">
        <w:rPr>
          <w:rStyle w:val="Emphasis"/>
        </w:rPr>
        <w:t>quadricarinatus</w:t>
      </w:r>
      <w:proofErr w:type="spellEnd"/>
      <w:r>
        <w:t xml:space="preserve">’, </w:t>
      </w:r>
      <w:r w:rsidRPr="00D92621">
        <w:rPr>
          <w:rStyle w:val="Emphasis"/>
        </w:rPr>
        <w:t>Diseases of Aquatic Organisms</w:t>
      </w:r>
      <w:r>
        <w:t>.</w:t>
      </w:r>
    </w:p>
    <w:p w14:paraId="37D566C4" w14:textId="77777777" w:rsidR="007B1B50" w:rsidRDefault="007B1B50" w:rsidP="007B1B50">
      <w:pPr>
        <w:pStyle w:val="Heading2"/>
        <w:ind w:left="0" w:firstLine="0"/>
      </w:pPr>
      <w:r>
        <w:t>Contact details</w:t>
      </w:r>
    </w:p>
    <w:p w14:paraId="10D43CDB" w14:textId="77777777" w:rsidR="007B1B50" w:rsidRDefault="007B1B50" w:rsidP="007B1B50">
      <w:pPr>
        <w:spacing w:after="0"/>
      </w:pPr>
      <w:r>
        <w:t>Emergency Animal Disease Watch Hotline 1800 675 888</w:t>
      </w:r>
    </w:p>
    <w:p w14:paraId="392F5442" w14:textId="77777777" w:rsidR="007B1B50" w:rsidRDefault="007B1B50" w:rsidP="007B1B50">
      <w:r>
        <w:t xml:space="preserve">Email </w:t>
      </w:r>
      <w:hyperlink r:id="rId17" w:history="1">
        <w:r>
          <w:rPr>
            <w:rStyle w:val="Hyperlink"/>
          </w:rPr>
          <w:t>AAH@agriculture.gov.au</w:t>
        </w:r>
      </w:hyperlink>
      <w:r>
        <w:cr/>
        <w:t xml:space="preserve">Website </w:t>
      </w:r>
      <w:hyperlink r:id="rId18" w:history="1">
        <w:r>
          <w:rPr>
            <w:rStyle w:val="Hyperlink"/>
          </w:rPr>
          <w:t>agriculture.gov.au/pests-diseases-weeds/aquatic</w:t>
        </w:r>
      </w:hyperlink>
    </w:p>
    <w:p w14:paraId="67C03261" w14:textId="6E04107F" w:rsidR="007B1B50" w:rsidRDefault="007B1B50" w:rsidP="007B1B50">
      <w:pPr>
        <w:pStyle w:val="Normalsmall"/>
      </w:pPr>
      <w:r>
        <w:t>© Commonwealth of Australia 20</w:t>
      </w:r>
      <w:r w:rsidR="009A1B66">
        <w:t>20</w:t>
      </w:r>
      <w:bookmarkStart w:id="1" w:name="_GoBack"/>
      <w:bookmarkEnd w:id="1"/>
    </w:p>
    <w:p w14:paraId="66517325" w14:textId="2FA5517F" w:rsidR="007B1B50" w:rsidRPr="00E16C06" w:rsidRDefault="007B1B50" w:rsidP="00E16C06">
      <w:pPr>
        <w:pStyle w:val="Normalsmall"/>
      </w:pPr>
      <w:r>
        <w:t>This work is copyright. It may be reproduced in whole or in part subject to the inclusion of an acknowledgement of the source and no commercial usage or sale.</w:t>
      </w:r>
    </w:p>
    <w:sectPr w:rsidR="007B1B50" w:rsidRPr="00E16C06">
      <w:headerReference w:type="default" r:id="rId19"/>
      <w:footerReference w:type="default" r:id="rId20"/>
      <w:headerReference w:type="first" r:id="rId21"/>
      <w:pgSz w:w="11906" w:h="16838"/>
      <w:pgMar w:top="1418" w:right="1418" w:bottom="1418" w:left="1418" w:header="567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7ADFD" w14:textId="77777777" w:rsidR="00C44172" w:rsidRDefault="00531246">
      <w:r>
        <w:separator/>
      </w:r>
    </w:p>
    <w:p w14:paraId="6F0AA3FA" w14:textId="77777777" w:rsidR="00C44172" w:rsidRDefault="00C44172"/>
    <w:p w14:paraId="0641A6E9" w14:textId="77777777" w:rsidR="00C44172" w:rsidRDefault="00C44172"/>
  </w:endnote>
  <w:endnote w:type="continuationSeparator" w:id="0">
    <w:p w14:paraId="453951F9" w14:textId="77777777" w:rsidR="00C44172" w:rsidRDefault="00531246">
      <w:r>
        <w:continuationSeparator/>
      </w:r>
    </w:p>
    <w:p w14:paraId="430A8E74" w14:textId="77777777" w:rsidR="00C44172" w:rsidRDefault="00C44172"/>
    <w:p w14:paraId="0707DF8C" w14:textId="77777777" w:rsidR="00C44172" w:rsidRDefault="00C44172"/>
  </w:endnote>
  <w:endnote w:type="continuationNotice" w:id="1">
    <w:p w14:paraId="2A0C9829" w14:textId="77777777" w:rsidR="00C44172" w:rsidRDefault="00C44172">
      <w:pPr>
        <w:pStyle w:val="Footer"/>
      </w:pPr>
    </w:p>
    <w:p w14:paraId="40362234" w14:textId="77777777" w:rsidR="00C44172" w:rsidRDefault="00C44172"/>
    <w:p w14:paraId="77CAFF67" w14:textId="77777777" w:rsidR="00C44172" w:rsidRDefault="00C441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97E95" w14:textId="0FC140C7" w:rsidR="00C44172" w:rsidRDefault="009A1B66">
    <w:pPr>
      <w:pStyle w:val="Footer"/>
    </w:pPr>
    <w:r>
      <w:t>Department of Agriculture, Water and the Environment</w:t>
    </w:r>
  </w:p>
  <w:p w14:paraId="0459C67E" w14:textId="77777777" w:rsidR="00C44172" w:rsidRDefault="00531246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51462A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271C8" w14:textId="77777777" w:rsidR="00C44172" w:rsidRDefault="00531246">
      <w:r>
        <w:separator/>
      </w:r>
    </w:p>
    <w:p w14:paraId="6023FFDD" w14:textId="77777777" w:rsidR="00C44172" w:rsidRDefault="00C44172"/>
    <w:p w14:paraId="601BA503" w14:textId="77777777" w:rsidR="00C44172" w:rsidRDefault="00C44172"/>
  </w:footnote>
  <w:footnote w:type="continuationSeparator" w:id="0">
    <w:p w14:paraId="66369290" w14:textId="77777777" w:rsidR="00C44172" w:rsidRDefault="00531246">
      <w:r>
        <w:continuationSeparator/>
      </w:r>
    </w:p>
    <w:p w14:paraId="56A19DFD" w14:textId="77777777" w:rsidR="00C44172" w:rsidRDefault="00C44172"/>
    <w:p w14:paraId="1136E089" w14:textId="77777777" w:rsidR="00C44172" w:rsidRDefault="00C44172"/>
  </w:footnote>
  <w:footnote w:type="continuationNotice" w:id="1">
    <w:p w14:paraId="0AE242C3" w14:textId="77777777" w:rsidR="00C44172" w:rsidRDefault="00C44172">
      <w:pPr>
        <w:pStyle w:val="Footer"/>
      </w:pPr>
    </w:p>
    <w:p w14:paraId="2527F0E2" w14:textId="77777777" w:rsidR="00C44172" w:rsidRDefault="00C44172"/>
    <w:p w14:paraId="0850DC5E" w14:textId="77777777" w:rsidR="00C44172" w:rsidRDefault="00C441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555CA" w14:textId="403283E3" w:rsidR="00C44172" w:rsidRPr="00E81985" w:rsidRDefault="00754A7F" w:rsidP="00E81985">
    <w:pPr>
      <w:pStyle w:val="Header"/>
    </w:pPr>
    <w:r w:rsidRPr="00951593">
      <w:t xml:space="preserve">Infection with </w:t>
    </w:r>
    <w:r>
      <w:t>shrimp</w:t>
    </w:r>
    <w:r w:rsidRPr="00AC77DB">
      <w:t xml:space="preserve"> </w:t>
    </w:r>
    <w:r>
      <w:t>haemocyte iridescent virus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62D56" w14:textId="3795A562" w:rsidR="00C44172" w:rsidRDefault="0018612E">
    <w:pPr>
      <w:pStyle w:val="Header"/>
      <w:jc w:val="left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2F683A9" wp14:editId="6422DEE8">
          <wp:simplePos x="0" y="0"/>
          <wp:positionH relativeFrom="page">
            <wp:align>left</wp:align>
          </wp:positionH>
          <wp:positionV relativeFrom="paragraph">
            <wp:posOffset>-362309</wp:posOffset>
          </wp:positionV>
          <wp:extent cx="7579637" cy="1623912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637" cy="16239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7CC3F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718C2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0F6C29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F5CCE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97FE7D78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5136E8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0A727430"/>
    <w:multiLevelType w:val="hybridMultilevel"/>
    <w:tmpl w:val="495E2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0DD54AFF"/>
    <w:multiLevelType w:val="hybridMultilevel"/>
    <w:tmpl w:val="B6820B98"/>
    <w:lvl w:ilvl="0" w:tplc="8B58330A">
      <w:start w:val="1"/>
      <w:numFmt w:val="bullet"/>
      <w:lvlText w:val="◦"/>
      <w:lvlJc w:val="left"/>
      <w:pPr>
        <w:ind w:left="180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0F77062D"/>
    <w:multiLevelType w:val="hybridMultilevel"/>
    <w:tmpl w:val="44B42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56DAA"/>
    <w:multiLevelType w:val="hybridMultilevel"/>
    <w:tmpl w:val="C5CCCECC"/>
    <w:lvl w:ilvl="0" w:tplc="29C84958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96B606F"/>
    <w:multiLevelType w:val="hybridMultilevel"/>
    <w:tmpl w:val="E0560262"/>
    <w:lvl w:ilvl="0" w:tplc="B9FA63BE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71580"/>
    <w:multiLevelType w:val="hybridMultilevel"/>
    <w:tmpl w:val="16AAE240"/>
    <w:lvl w:ilvl="0" w:tplc="A9884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328D5"/>
    <w:multiLevelType w:val="multilevel"/>
    <w:tmpl w:val="BE78A4F8"/>
    <w:numStyleLink w:val="Numberlist"/>
  </w:abstractNum>
  <w:abstractNum w:abstractNumId="15" w15:restartNumberingAfterBreak="0">
    <w:nsid w:val="21E20078"/>
    <w:multiLevelType w:val="multilevel"/>
    <w:tmpl w:val="F36C17E8"/>
    <w:styleLink w:val="Headinglist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B103637"/>
    <w:multiLevelType w:val="multilevel"/>
    <w:tmpl w:val="BE78A4F8"/>
    <w:numStyleLink w:val="Numberlist"/>
  </w:abstractNum>
  <w:abstractNum w:abstractNumId="17" w15:restartNumberingAfterBreak="0">
    <w:nsid w:val="394A15FE"/>
    <w:multiLevelType w:val="multilevel"/>
    <w:tmpl w:val="F36C17E8"/>
    <w:numStyleLink w:val="Headinglist"/>
  </w:abstractNum>
  <w:abstractNum w:abstractNumId="18" w15:restartNumberingAfterBreak="0">
    <w:nsid w:val="414F4729"/>
    <w:multiLevelType w:val="multilevel"/>
    <w:tmpl w:val="A0241B28"/>
    <w:numStyleLink w:val="List1"/>
  </w:abstractNum>
  <w:abstractNum w:abstractNumId="19" w15:restartNumberingAfterBreak="0">
    <w:nsid w:val="486800B4"/>
    <w:multiLevelType w:val="multilevel"/>
    <w:tmpl w:val="A0241B28"/>
    <w:numStyleLink w:val="List1"/>
  </w:abstractNum>
  <w:abstractNum w:abstractNumId="20" w15:restartNumberingAfterBreak="0">
    <w:nsid w:val="48DE2E4A"/>
    <w:multiLevelType w:val="hybridMultilevel"/>
    <w:tmpl w:val="B7086130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159DC"/>
    <w:multiLevelType w:val="multilevel"/>
    <w:tmpl w:val="BE78A4F8"/>
    <w:numStyleLink w:val="Numberlist"/>
  </w:abstractNum>
  <w:abstractNum w:abstractNumId="22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4" w15:restartNumberingAfterBreak="0">
    <w:nsid w:val="5A8B541B"/>
    <w:multiLevelType w:val="multilevel"/>
    <w:tmpl w:val="03FE8AF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7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C10A1"/>
    <w:multiLevelType w:val="multilevel"/>
    <w:tmpl w:val="BE78A4F8"/>
    <w:numStyleLink w:val="Numberlist"/>
  </w:abstractNum>
  <w:abstractNum w:abstractNumId="29" w15:restartNumberingAfterBreak="0">
    <w:nsid w:val="733934B7"/>
    <w:multiLevelType w:val="multilevel"/>
    <w:tmpl w:val="A0241B28"/>
    <w:numStyleLink w:val="List1"/>
  </w:abstractNum>
  <w:num w:numId="1">
    <w:abstractNumId w:val="6"/>
  </w:num>
  <w:num w:numId="2">
    <w:abstractNumId w:val="19"/>
  </w:num>
  <w:num w:numId="3">
    <w:abstractNumId w:val="20"/>
  </w:num>
  <w:num w:numId="4">
    <w:abstractNumId w:val="12"/>
  </w:num>
  <w:num w:numId="5">
    <w:abstractNumId w:val="25"/>
  </w:num>
  <w:num w:numId="6">
    <w:abstractNumId w:val="26"/>
  </w:num>
  <w:num w:numId="7">
    <w:abstractNumId w:val="8"/>
  </w:num>
  <w:num w:numId="8">
    <w:abstractNumId w:val="15"/>
  </w:num>
  <w:num w:numId="9">
    <w:abstractNumId w:val="17"/>
  </w:num>
  <w:num w:numId="10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3"/>
  </w:num>
  <w:num w:numId="16">
    <w:abstractNumId w:val="23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1"/>
  </w:num>
  <w:num w:numId="20">
    <w:abstractNumId w:val="0"/>
  </w:num>
  <w:num w:numId="21">
    <w:abstractNumId w:val="16"/>
  </w:num>
  <w:num w:numId="22">
    <w:abstractNumId w:val="21"/>
  </w:num>
  <w:num w:numId="23">
    <w:abstractNumId w:val="28"/>
  </w:num>
  <w:num w:numId="24">
    <w:abstractNumId w:val="14"/>
  </w:num>
  <w:num w:numId="25">
    <w:abstractNumId w:val="18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22"/>
  </w:num>
  <w:num w:numId="29">
    <w:abstractNumId w:val="24"/>
  </w:num>
  <w:num w:numId="30">
    <w:abstractNumId w:val="11"/>
  </w:num>
  <w:num w:numId="31">
    <w:abstractNumId w:val="7"/>
  </w:num>
  <w:num w:numId="32">
    <w:abstractNumId w:val="9"/>
  </w:num>
  <w:num w:numId="33">
    <w:abstractNumId w:val="10"/>
  </w:num>
  <w:num w:numId="34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172"/>
    <w:rsid w:val="000069D1"/>
    <w:rsid w:val="000322E4"/>
    <w:rsid w:val="00071E54"/>
    <w:rsid w:val="000848C8"/>
    <w:rsid w:val="00096F4C"/>
    <w:rsid w:val="000B513F"/>
    <w:rsid w:val="001025E1"/>
    <w:rsid w:val="00103F34"/>
    <w:rsid w:val="00125AAE"/>
    <w:rsid w:val="00126198"/>
    <w:rsid w:val="001358A0"/>
    <w:rsid w:val="001369B0"/>
    <w:rsid w:val="00137A8D"/>
    <w:rsid w:val="00162D75"/>
    <w:rsid w:val="0018612E"/>
    <w:rsid w:val="00207080"/>
    <w:rsid w:val="00223108"/>
    <w:rsid w:val="00224DBA"/>
    <w:rsid w:val="00251981"/>
    <w:rsid w:val="00252647"/>
    <w:rsid w:val="00255054"/>
    <w:rsid w:val="00265C26"/>
    <w:rsid w:val="002736BD"/>
    <w:rsid w:val="00291194"/>
    <w:rsid w:val="002B7C08"/>
    <w:rsid w:val="002E27C0"/>
    <w:rsid w:val="002F1A9F"/>
    <w:rsid w:val="0030227C"/>
    <w:rsid w:val="0033794E"/>
    <w:rsid w:val="00376223"/>
    <w:rsid w:val="0038710A"/>
    <w:rsid w:val="003C0EA9"/>
    <w:rsid w:val="003C5633"/>
    <w:rsid w:val="003D2908"/>
    <w:rsid w:val="003F3794"/>
    <w:rsid w:val="00445B87"/>
    <w:rsid w:val="0046310B"/>
    <w:rsid w:val="00494684"/>
    <w:rsid w:val="004D3547"/>
    <w:rsid w:val="004F0A1C"/>
    <w:rsid w:val="00505EE0"/>
    <w:rsid w:val="0051462A"/>
    <w:rsid w:val="00531246"/>
    <w:rsid w:val="00537B0E"/>
    <w:rsid w:val="005419FD"/>
    <w:rsid w:val="00555184"/>
    <w:rsid w:val="00562E78"/>
    <w:rsid w:val="005A1BDD"/>
    <w:rsid w:val="005A2E4E"/>
    <w:rsid w:val="005E6228"/>
    <w:rsid w:val="005F4A1C"/>
    <w:rsid w:val="00610724"/>
    <w:rsid w:val="006209EA"/>
    <w:rsid w:val="0062463B"/>
    <w:rsid w:val="00683F18"/>
    <w:rsid w:val="006B28FC"/>
    <w:rsid w:val="006D71A0"/>
    <w:rsid w:val="006F7505"/>
    <w:rsid w:val="00700E04"/>
    <w:rsid w:val="007062A4"/>
    <w:rsid w:val="007235F8"/>
    <w:rsid w:val="0072623F"/>
    <w:rsid w:val="00741C18"/>
    <w:rsid w:val="00754A7F"/>
    <w:rsid w:val="0077641F"/>
    <w:rsid w:val="007848D5"/>
    <w:rsid w:val="0079613A"/>
    <w:rsid w:val="007A3DDC"/>
    <w:rsid w:val="007A56E0"/>
    <w:rsid w:val="007A7731"/>
    <w:rsid w:val="007B1B50"/>
    <w:rsid w:val="007B59C0"/>
    <w:rsid w:val="007F38DE"/>
    <w:rsid w:val="00807FFA"/>
    <w:rsid w:val="008301E6"/>
    <w:rsid w:val="00836F2E"/>
    <w:rsid w:val="00851075"/>
    <w:rsid w:val="008A2F27"/>
    <w:rsid w:val="009375DE"/>
    <w:rsid w:val="00952CC1"/>
    <w:rsid w:val="009546D2"/>
    <w:rsid w:val="00974724"/>
    <w:rsid w:val="00975B12"/>
    <w:rsid w:val="00977200"/>
    <w:rsid w:val="009A1B66"/>
    <w:rsid w:val="009B445F"/>
    <w:rsid w:val="00A06C19"/>
    <w:rsid w:val="00A240E4"/>
    <w:rsid w:val="00A27CA1"/>
    <w:rsid w:val="00A82141"/>
    <w:rsid w:val="00AA4C2E"/>
    <w:rsid w:val="00AB144D"/>
    <w:rsid w:val="00AB616F"/>
    <w:rsid w:val="00AE4F04"/>
    <w:rsid w:val="00B0544F"/>
    <w:rsid w:val="00B11D66"/>
    <w:rsid w:val="00B643D6"/>
    <w:rsid w:val="00BA17E4"/>
    <w:rsid w:val="00BA4B33"/>
    <w:rsid w:val="00BB1B20"/>
    <w:rsid w:val="00BC53E9"/>
    <w:rsid w:val="00BD7068"/>
    <w:rsid w:val="00BF2304"/>
    <w:rsid w:val="00C0047D"/>
    <w:rsid w:val="00C00AFC"/>
    <w:rsid w:val="00C01B28"/>
    <w:rsid w:val="00C12E8F"/>
    <w:rsid w:val="00C25C7E"/>
    <w:rsid w:val="00C44172"/>
    <w:rsid w:val="00C45961"/>
    <w:rsid w:val="00C50EBF"/>
    <w:rsid w:val="00C515FB"/>
    <w:rsid w:val="00C64F5F"/>
    <w:rsid w:val="00CB240B"/>
    <w:rsid w:val="00D00332"/>
    <w:rsid w:val="00D01CE9"/>
    <w:rsid w:val="00D04367"/>
    <w:rsid w:val="00D47A3E"/>
    <w:rsid w:val="00D632B7"/>
    <w:rsid w:val="00D722FC"/>
    <w:rsid w:val="00D92621"/>
    <w:rsid w:val="00DA08F6"/>
    <w:rsid w:val="00DC3B11"/>
    <w:rsid w:val="00DD3A4F"/>
    <w:rsid w:val="00DD64E6"/>
    <w:rsid w:val="00DE35CF"/>
    <w:rsid w:val="00E16C06"/>
    <w:rsid w:val="00E61B1A"/>
    <w:rsid w:val="00E81985"/>
    <w:rsid w:val="00EA3E9D"/>
    <w:rsid w:val="00F62561"/>
    <w:rsid w:val="00FE1CB7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43CFC6E3"/>
  <w15:docId w15:val="{FA3EAC4F-E184-4D40-BF44-78414F3E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1" w:uiPriority="21" w:qFormat="1"/>
    <w:lsdException w:name="Subtle Reference" w:uiPriority="31" w:qFormat="1"/>
    <w:lsdException w:name="Intense Reference" w:locked="1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30227C"/>
    <w:pPr>
      <w:widowControl w:val="0"/>
      <w:spacing w:before="60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40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pPr>
      <w:keepNext/>
      <w:spacing w:before="120" w:line="240" w:lineRule="auto"/>
      <w:ind w:left="720" w:hanging="720"/>
      <w:outlineLvl w:val="1"/>
    </w:pPr>
    <w:rPr>
      <w:rFonts w:ascii="Calibri" w:eastAsiaTheme="minorEastAsia" w:hAnsi="Calibri"/>
      <w:b/>
      <w:bCs/>
      <w:color w:val="EF3829"/>
      <w:sz w:val="28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pPr>
      <w:keepNext/>
      <w:keepLines/>
      <w:ind w:left="964" w:hanging="964"/>
      <w:outlineLvl w:val="2"/>
    </w:pPr>
    <w:rPr>
      <w:rFonts w:ascii="Calibri" w:eastAsia="Times New Roman" w:hAnsi="Calibri"/>
      <w:b/>
      <w:bCs/>
      <w:sz w:val="28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pPr>
      <w:keepNext/>
      <w:ind w:left="964" w:hanging="964"/>
      <w:outlineLvl w:val="3"/>
    </w:pPr>
    <w:rPr>
      <w:rFonts w:ascii="Calibri" w:eastAsia="Times New Roman" w:hAnsi="Calibri"/>
      <w:b/>
      <w:b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pPr>
      <w:keepNext/>
      <w:keepLines/>
      <w:spacing w:after="0" w:line="240" w:lineRule="auto"/>
      <w:outlineLvl w:val="4"/>
    </w:pPr>
    <w:rPr>
      <w:rFonts w:ascii="Calibri" w:hAnsi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pPr>
      <w:tabs>
        <w:tab w:val="center" w:pos="4536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30227C"/>
    <w:rPr>
      <w:rFonts w:ascii="Calibri" w:eastAsiaTheme="minorHAnsi" w:hAnsi="Calibri" w:cstheme="minorBidi"/>
      <w:b/>
      <w:bCs/>
      <w:color w:val="000000"/>
      <w:spacing w:val="5"/>
      <w:kern w:val="28"/>
      <w:sz w:val="40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="Calibri" w:eastAsiaTheme="minorEastAsia" w:hAnsi="Calibri" w:cstheme="minorBidi"/>
      <w:b/>
      <w:bCs/>
      <w:color w:val="EF3829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="Calibri" w:eastAsia="Times New Roman" w:hAnsi="Calibri"/>
      <w:b/>
      <w:bCs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Pr>
      <w:rFonts w:ascii="Calibri" w:eastAsia="Times New Roman" w:hAnsi="Calibri"/>
      <w:b/>
      <w:b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Pr>
      <w:rFonts w:ascii="Calibri" w:eastAsiaTheme="minorHAnsi" w:hAnsi="Calibri" w:cstheme="minorBidi"/>
      <w:b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/>
    </w:pPr>
    <w:rPr>
      <w:sz w:val="20"/>
    </w:rPr>
  </w:style>
  <w:style w:type="paragraph" w:styleId="Caption">
    <w:name w:val="caption"/>
    <w:basedOn w:val="Normal"/>
    <w:next w:val="Normal"/>
    <w:uiPriority w:val="35"/>
    <w:qFormat/>
    <w:pPr>
      <w:keepNext/>
      <w:spacing w:line="240" w:lineRule="auto"/>
    </w:pPr>
    <w:rPr>
      <w:rFonts w:ascii="Calibri" w:hAnsi="Calibri"/>
      <w:b/>
      <w:bCs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 w:after="360"/>
    </w:pPr>
    <w:rPr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/>
      <w:bCs/>
      <w:color w:val="000000"/>
      <w:spacing w:val="5"/>
      <w:kern w:val="28"/>
      <w:sz w:val="22"/>
      <w:szCs w:val="22"/>
      <w:lang w:eastAsia="en-US"/>
    </w:rPr>
  </w:style>
  <w:style w:type="paragraph" w:styleId="TOCHeading">
    <w:name w:val="TOC Heading"/>
    <w:next w:val="Normal"/>
    <w:uiPriority w:val="39"/>
    <w:qFormat/>
    <w:pPr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5"/>
      </w:numPr>
      <w:spacing w:before="120"/>
    </w:pPr>
  </w:style>
  <w:style w:type="paragraph" w:styleId="TableofFigures">
    <w:name w:val="table of figures"/>
    <w:basedOn w:val="Normal"/>
    <w:next w:val="Normal"/>
    <w:uiPriority w:val="99"/>
    <w:pPr>
      <w:spacing w:before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5"/>
      </w:numPr>
      <w:spacing w:before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24"/>
      </w:numPr>
      <w:tabs>
        <w:tab w:val="left" w:pos="142"/>
      </w:tabs>
      <w:spacing w:before="120"/>
    </w:pPr>
  </w:style>
  <w:style w:type="paragraph" w:styleId="ListNumber2">
    <w:name w:val="List Number 2"/>
    <w:uiPriority w:val="10"/>
    <w:qFormat/>
    <w:pPr>
      <w:numPr>
        <w:ilvl w:val="1"/>
        <w:numId w:val="24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24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Normal"/>
    <w:uiPriority w:val="14"/>
    <w:qFormat/>
    <w:pPr>
      <w:keepNext/>
      <w:spacing w:before="60" w:after="60" w:line="240" w:lineRule="auto"/>
    </w:pPr>
    <w:rPr>
      <w:b/>
      <w:sz w:val="19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8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pPr>
      <w:spacing w:after="720"/>
    </w:p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3"/>
      </w:numPr>
      <w:ind w:left="357" w:hanging="357"/>
    </w:pPr>
  </w:style>
  <w:style w:type="paragraph" w:customStyle="1" w:styleId="TableBullet1">
    <w:name w:val="Table Bullet 1"/>
    <w:basedOn w:val="Normal"/>
    <w:uiPriority w:val="15"/>
    <w:qFormat/>
    <w:pPr>
      <w:numPr>
        <w:numId w:val="4"/>
      </w:numPr>
      <w:spacing w:before="60" w:after="60" w:line="240" w:lineRule="auto"/>
      <w:ind w:left="284" w:hanging="284"/>
    </w:pPr>
    <w:rPr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Picture">
    <w:name w:val="Picture"/>
    <w:basedOn w:val="Normal"/>
    <w:uiPriority w:val="17"/>
    <w:qFormat/>
    <w:pPr>
      <w:spacing w:before="120" w:line="240" w:lineRule="auto"/>
    </w:pPr>
    <w:rPr>
      <w:noProof/>
      <w:lang w:eastAsia="en-AU"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6"/>
      </w:numPr>
    </w:pPr>
  </w:style>
  <w:style w:type="numbering" w:customStyle="1" w:styleId="Headinglist">
    <w:name w:val="Heading list"/>
    <w:uiPriority w:val="99"/>
    <w:pPr>
      <w:numPr>
        <w:numId w:val="8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pPr>
      <w:numPr>
        <w:ilvl w:val="2"/>
        <w:numId w:val="5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16"/>
      </w:numPr>
      <w:spacing w:before="60" w:after="60"/>
      <w:ind w:left="403"/>
      <w:contextualSpacing/>
    </w:pPr>
    <w:rPr>
      <w:rFonts w:asciiTheme="minorHAnsi" w:eastAsia="Calibri" w:hAnsiTheme="minorHAnsi"/>
      <w:color w:val="000000" w:themeColor="text1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pPr>
      <w:numPr>
        <w:numId w:val="30"/>
      </w:numPr>
      <w:tabs>
        <w:tab w:val="num" w:pos="284"/>
      </w:tabs>
      <w:ind w:left="568" w:hanging="284"/>
    </w:pPr>
  </w:style>
  <w:style w:type="numbering" w:customStyle="1" w:styleId="TableBulletlist">
    <w:name w:val="Table Bullet list"/>
    <w:uiPriority w:val="99"/>
    <w:pPr>
      <w:numPr>
        <w:numId w:val="28"/>
      </w:numPr>
    </w:pPr>
  </w:style>
  <w:style w:type="paragraph" w:styleId="Revision">
    <w:name w:val="Revision"/>
    <w:hidden/>
    <w:uiPriority w:val="99"/>
    <w:semiHidden/>
    <w:rPr>
      <w:rFonts w:eastAsiaTheme="minorHAnsi" w:cstheme="minorBidi"/>
      <w:sz w:val="22"/>
      <w:szCs w:val="22"/>
      <w:lang w:eastAsia="en-US"/>
    </w:rPr>
  </w:style>
  <w:style w:type="paragraph" w:customStyle="1" w:styleId="TableText">
    <w:name w:val="Table Text"/>
    <w:qFormat/>
    <w:pPr>
      <w:spacing w:before="60" w:after="60"/>
    </w:pPr>
    <w:rPr>
      <w:rFonts w:ascii="Calibri" w:eastAsia="Times New Roman" w:hAnsi="Calibri" w:cs="Arial"/>
      <w:color w:val="000000"/>
      <w:sz w:val="19"/>
      <w:szCs w:val="22"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8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8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9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9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agriculture.gov.au/pests-diseases-weeds/aquatic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AH@agriculture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onath%20alakananda\Downloads\Standard-report-template-with-numbered-heading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7cf0e0db-f490-4122-abae-21917392c748" xsi:nil="true"/>
    <PublishingExpirationDate xmlns="http://schemas.microsoft.com/sharepoint/v3" xsi:nil="true"/>
    <PublishingStartDate xmlns="http://schemas.microsoft.com/sharepoint/v3" xsi:nil="true"/>
    <Display_x0020_as xmlns="7cf0e0db-f490-4122-abae-21917392c748">
      <Value>Template</Value>
    </Display_x0020_as>
    <bb374297174b4bdba831a078c8472ed4 xmlns="7cf0e0db-f490-4122-abae-21917392c748">
      <Terms xmlns="http://schemas.microsoft.com/office/infopath/2007/PartnerControls"/>
    </bb374297174b4bdba831a078c8472ed4>
    <TaxCatchAll xmlns="7cf0e0db-f490-4122-abae-21917392c748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FB25C6BD88945B43274A2B55CC893" ma:contentTypeVersion="8" ma:contentTypeDescription="Create a new document." ma:contentTypeScope="" ma:versionID="66fa147d1a090996fdbfbd07790f31d0">
  <xsd:schema xmlns:xsd="http://www.w3.org/2001/XMLSchema" xmlns:xs="http://www.w3.org/2001/XMLSchema" xmlns:p="http://schemas.microsoft.com/office/2006/metadata/properties" xmlns:ns1="http://schemas.microsoft.com/sharepoint/v3" xmlns:ns2="7cf0e0db-f490-4122-abae-21917392c748" targetNamespace="http://schemas.microsoft.com/office/2006/metadata/properties" ma:root="true" ma:fieldsID="b4c7fdbaab2653067f148b97a858fdeb" ns1:_="" ns2:_="">
    <xsd:import namespace="http://schemas.microsoft.com/sharepoint/v3"/>
    <xsd:import namespace="7cf0e0db-f490-4122-abae-21917392c74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opic" minOccurs="0"/>
                <xsd:element ref="ns2:Display_x0020_as" minOccurs="0"/>
                <xsd:element ref="ns2:bb374297174b4bdba831a078c8472ed4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0e0db-f490-4122-abae-21917392c748" elementFormDefault="qualified">
    <xsd:import namespace="http://schemas.microsoft.com/office/2006/documentManagement/types"/>
    <xsd:import namespace="http://schemas.microsoft.com/office/infopath/2007/PartnerControls"/>
    <xsd:element name="Topic" ma:index="10" nillable="true" ma:displayName="Topic" ma:format="Dropdown" ma:internalName="Topic">
      <xsd:simpleType>
        <xsd:restriction base="dms:Choice">
          <xsd:enumeration value="About the Department"/>
          <xsd:enumeration value="AAIs"/>
          <xsd:enumeration value="Administrative design"/>
          <xsd:enumeration value="Awards and recognition"/>
          <xsd:enumeration value="Budget and Annual Report"/>
          <xsd:enumeration value="Building access"/>
          <xsd:enumeration value="Business Continuity"/>
          <xsd:enumeration value="Business improvement"/>
          <xsd:enumeration value="Canberra Facilities"/>
          <xsd:enumeration value="Car parking"/>
          <xsd:enumeration value="Committees and Networks"/>
          <xsd:enumeration value="Conduct and behavior"/>
          <xsd:enumeration value="Contacts"/>
          <xsd:enumeration value="Corporate and Business Plans"/>
          <xsd:enumeration value="Delegations"/>
          <xsd:enumeration value="Emergency"/>
          <xsd:enumeration value="Enterprise Agreement"/>
          <xsd:enumeration value="FaBS Service Centre"/>
          <xsd:enumeration value="Finance"/>
          <xsd:enumeration value="Finance Training"/>
          <xsd:enumeration value="FOI and Privacy"/>
          <xsd:enumeration value="Fraud and Security"/>
          <xsd:enumeration value="Grants Management"/>
          <xsd:enumeration value="Health and safety"/>
          <xsd:enumeration value="IML"/>
          <xsd:enumeration value="Information/Records Management"/>
          <xsd:enumeration value="IT Services"/>
          <xsd:enumeration value="Learning and development"/>
          <xsd:enumeration value="Leave"/>
          <xsd:enumeration value="Legal"/>
          <xsd:enumeration value="Legislation, regulation and regulatory reform"/>
          <xsd:enumeration value="Mail and Freight"/>
          <xsd:enumeration value="Media and speeches"/>
          <xsd:enumeration value="Minister"/>
          <xsd:enumeration value="Ministerial and parliamentary"/>
          <xsd:enumeration value="News and Events"/>
          <xsd:enumeration value="Office supplies"/>
          <xsd:enumeration value="Online publishing"/>
          <xsd:enumeration value="Performance Management"/>
          <xsd:enumeration value="Program and Project Management"/>
          <xsd:enumeration value="Properties, facilities and supplies"/>
          <xsd:enumeration value="Publications"/>
          <xsd:enumeration value="Recruitment"/>
          <xsd:enumeration value="Risk Management"/>
          <xsd:enumeration value="Salary"/>
          <xsd:enumeration value="Secretary and Executive"/>
          <xsd:enumeration value="Service Delivery"/>
          <xsd:enumeration value="Service Delivery Modernisation"/>
          <xsd:enumeration value="Social"/>
          <xsd:enumeration value="Social Media"/>
          <xsd:enumeration value="Staff Surveys"/>
          <xsd:enumeration value="Structure"/>
          <xsd:enumeration value="Style guides and writing"/>
          <xsd:enumeration value="Tools and Systems"/>
          <xsd:enumeration value="Travel"/>
          <xsd:enumeration value="Vehicles - Fleet"/>
          <xsd:enumeration value="Working arrangements"/>
          <xsd:enumeration value="Worklife balance"/>
          <xsd:enumeration value="Workplace diversity"/>
        </xsd:restriction>
      </xsd:simpleType>
    </xsd:element>
    <xsd:element name="Display_x0020_as" ma:index="11" nillable="true" ma:displayName="Display as" ma:default="N/A" ma:description="for identifying policies procedures, forms and templates" ma:internalName="Display_x0020_a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licy"/>
                    <xsd:enumeration value="Procedure"/>
                    <xsd:enumeration value="Form"/>
                    <xsd:enumeration value="Template"/>
                    <xsd:enumeration value="Checklist"/>
                    <xsd:enumeration value="Contact"/>
                    <xsd:enumeration value="News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bb374297174b4bdba831a078c8472ed4" ma:index="12" nillable="true" ma:taxonomy="true" ma:internalName="bb374297174b4bdba831a078c8472ed4" ma:taxonomyFieldName="Document_x0020_Type" ma:displayName="Document Type" ma:default="" ma:fieldId="{bb374297-174b-4bdb-a831-a078c8472ed4}" ma:sspId="09220d36-2b40-42d2-98de-701753724435" ma:termSetId="4ce58473-0306-406e-a93f-f5dd13a02506" ma:anchorId="38d06e9b-17d5-490d-973f-9a1f4cecc264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d6f63d10-0b52-4490-b9e7-721c0b21adac}" ma:internalName="TaxCatchAll" ma:showField="CatchAllData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d6f63d10-0b52-4490-b9e7-721c0b21adac}" ma:internalName="TaxCatchAllLabel" ma:readOnly="true" ma:showField="CatchAllDataLabel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Props1.xml><?xml version="1.0" encoding="utf-8"?>
<ds:datastoreItem xmlns:ds="http://schemas.openxmlformats.org/officeDocument/2006/customXml" ds:itemID="{9D1CAD33-3B39-4665-A5E6-666D035120E9}">
  <ds:schemaRefs>
    <ds:schemaRef ds:uri="7cf0e0db-f490-4122-abae-21917392c748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DCF07A3-2ED5-4901-97F9-F2B2E221F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f0e0db-f490-4122-abae-21917392c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15E117-DCD3-4BAD-BC14-853BFEF30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Standard-report-template-with-numbered-headings (1).dotx</Template>
  <TotalTime>16</TotalTime>
  <Pages>7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with shrimp haemocyte iridescent virus</vt:lpstr>
    </vt:vector>
  </TitlesOfParts>
  <Company>Department of Agriculture Fisheries &amp; Forestry</Company>
  <LinksUpToDate>false</LinksUpToDate>
  <CharactersWithSpaces>8310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Infection with shrimp haemocyte iridescent virus</dc:title>
  <dc:creator>Department of Agriculture</dc:creator>
  <cp:lastModifiedBy>Foster-Thorpe, Cian</cp:lastModifiedBy>
  <cp:revision>11</cp:revision>
  <cp:lastPrinted>2020-03-12T04:42:00Z</cp:lastPrinted>
  <dcterms:created xsi:type="dcterms:W3CDTF">2019-09-05T05:59:00Z</dcterms:created>
  <dcterms:modified xsi:type="dcterms:W3CDTF">2020-03-12T04:53:00Z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0x0101004A7FB25C6BD88945B43274A2B55CC893</vt:lpwstr>
  </property>
</Properties>
</file>