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795436" w14:textId="1C1F455E" w:rsidR="004F550A" w:rsidRDefault="004F550A">
      <w:pPr>
        <w:pStyle w:val="Heading1"/>
      </w:pPr>
      <w:r>
        <w:t>Insecticide treatment</w:t>
      </w:r>
      <w:r w:rsidR="00DA051B" w:rsidRPr="00DA051B">
        <w:t xml:space="preserve"> methodology</w:t>
      </w:r>
    </w:p>
    <w:p w14:paraId="544EF1E3" w14:textId="7AB576A8" w:rsidR="00764D6A" w:rsidRDefault="00FB3263" w:rsidP="00A32D81">
      <w:pPr>
        <w:pStyle w:val="Subtitle"/>
      </w:pPr>
      <w:r>
        <w:t>Version 1.0</w:t>
      </w:r>
    </w:p>
    <w:p w14:paraId="73A285AD" w14:textId="77777777" w:rsidR="00764D6A" w:rsidRDefault="00E91D72" w:rsidP="504F138E">
      <w:pPr>
        <w:ind w:left="851"/>
      </w:pPr>
      <w:r>
        <w:rPr>
          <w:noProof/>
        </w:rPr>
        <w:drawing>
          <wp:inline distT="0" distB="0" distL="0" distR="0" wp14:anchorId="5FD506CE" wp14:editId="0A7303AD">
            <wp:extent cx="5516245" cy="5516245"/>
            <wp:effectExtent l="0" t="0" r="8255" b="825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3CEF337C" w14:textId="4BA06E46" w:rsidR="00764D6A" w:rsidRDefault="00E91D72">
      <w:pPr>
        <w:pStyle w:val="Normalsmall"/>
      </w:pPr>
      <w:r>
        <w:br w:type="page"/>
      </w:r>
      <w:r>
        <w:lastRenderedPageBreak/>
        <w:t xml:space="preserve">© Commonwealth of Australia </w:t>
      </w:r>
      <w:r w:rsidR="00B97E61">
        <w:t>202</w:t>
      </w:r>
      <w:r w:rsidR="0070402C">
        <w:t>1</w:t>
      </w:r>
    </w:p>
    <w:p w14:paraId="3F96FCC8" w14:textId="77777777" w:rsidR="00764D6A" w:rsidRDefault="00E91D72">
      <w:pPr>
        <w:pStyle w:val="Normalsmall"/>
        <w:rPr>
          <w:rStyle w:val="Strong"/>
        </w:rPr>
      </w:pPr>
      <w:r>
        <w:rPr>
          <w:rStyle w:val="Strong"/>
        </w:rPr>
        <w:t>Ownership of intellectual property rights</w:t>
      </w:r>
    </w:p>
    <w:p w14:paraId="1E6C4B3E"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3B8F410C" w14:textId="77777777" w:rsidR="00764D6A" w:rsidRDefault="00E91D72">
      <w:pPr>
        <w:pStyle w:val="Normalsmall"/>
        <w:rPr>
          <w:rStyle w:val="Strong"/>
        </w:rPr>
      </w:pPr>
      <w:r>
        <w:rPr>
          <w:rStyle w:val="Strong"/>
        </w:rPr>
        <w:t>Creative Commons licence</w:t>
      </w:r>
    </w:p>
    <w:p w14:paraId="01BF33B1"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1F2EC7F9"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60BA578D" w14:textId="77777777" w:rsidR="00764D6A" w:rsidRDefault="00E91D72">
      <w:pPr>
        <w:pStyle w:val="Normalsmall"/>
      </w:pPr>
      <w:r>
        <w:rPr>
          <w:noProof/>
          <w:lang w:eastAsia="en-AU"/>
        </w:rPr>
        <w:drawing>
          <wp:inline distT="0" distB="0" distL="0" distR="0" wp14:anchorId="7960BA78" wp14:editId="0EDE7765">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7BDA0A0" w14:textId="77777777" w:rsidR="00764D6A" w:rsidRDefault="00E91D72">
      <w:pPr>
        <w:pStyle w:val="Normalsmall"/>
        <w:rPr>
          <w:rStyle w:val="Strong"/>
        </w:rPr>
      </w:pPr>
      <w:r>
        <w:rPr>
          <w:rStyle w:val="Strong"/>
        </w:rPr>
        <w:t>Cataloguing data</w:t>
      </w:r>
    </w:p>
    <w:p w14:paraId="70C8033F" w14:textId="1054979D" w:rsidR="00764D6A" w:rsidRDefault="00E91D72">
      <w:pPr>
        <w:pStyle w:val="Normalsmall"/>
      </w:pPr>
      <w:r>
        <w:t xml:space="preserve">This publication (and any material sourced from it) should be attributed as: </w:t>
      </w:r>
      <w:r w:rsidR="00422436" w:rsidRPr="00F87004">
        <w:t>Department of Agriculture, Water and the Environment</w:t>
      </w:r>
      <w:r w:rsidR="00B97E61" w:rsidRPr="00F87004">
        <w:t xml:space="preserve"> 202</w:t>
      </w:r>
      <w:r w:rsidR="000B1FD9" w:rsidRPr="00F87004">
        <w:t>1</w:t>
      </w:r>
      <w:r w:rsidRPr="00F87004">
        <w:t xml:space="preserve">, </w:t>
      </w:r>
      <w:r w:rsidR="000B1FD9">
        <w:rPr>
          <w:i/>
        </w:rPr>
        <w:t xml:space="preserve">Insecticide spray </w:t>
      </w:r>
      <w:r w:rsidR="004347C3">
        <w:rPr>
          <w:i/>
        </w:rPr>
        <w:t xml:space="preserve">treatment </w:t>
      </w:r>
      <w:r w:rsidR="000B1FD9">
        <w:rPr>
          <w:i/>
        </w:rPr>
        <w:t>methodology</w:t>
      </w:r>
      <w:r>
        <w:t xml:space="preserve">, </w:t>
      </w:r>
      <w:r w:rsidR="00B5740E">
        <w:t>Department of Agriculture, Water and the Environment</w:t>
      </w:r>
      <w:r>
        <w:t xml:space="preserve">, Canberra, </w:t>
      </w:r>
      <w:r w:rsidR="000276CA">
        <w:t>April</w:t>
      </w:r>
      <w:r>
        <w:t>. CC BY 4.0.</w:t>
      </w:r>
    </w:p>
    <w:p w14:paraId="44318205" w14:textId="7FDBEAC7" w:rsidR="00764D6A" w:rsidRDefault="00E91D72">
      <w:pPr>
        <w:pStyle w:val="Normalsmall"/>
        <w:rPr>
          <w:highlight w:val="yellow"/>
        </w:rPr>
      </w:pPr>
      <w:r w:rsidRPr="00FB3263">
        <w:t xml:space="preserve">ISBN </w:t>
      </w:r>
      <w:r w:rsidR="00FB3263" w:rsidRPr="00FB3263">
        <w:t>978-1-76003-392-7</w:t>
      </w:r>
    </w:p>
    <w:p w14:paraId="3A55D6A7" w14:textId="64BB686A" w:rsidR="00764D6A" w:rsidRDefault="00E91D72">
      <w:pPr>
        <w:pStyle w:val="Normalsmall"/>
      </w:pPr>
      <w:r>
        <w:t xml:space="preserve">This publication is </w:t>
      </w:r>
      <w:r w:rsidRPr="00E20810">
        <w:t xml:space="preserve">available at </w:t>
      </w:r>
      <w:r w:rsidR="00FB3263" w:rsidRPr="00FB3263">
        <w:t>https://www.agriculture.gov.au/import/arrival/treatments/treatments-fumigants</w:t>
      </w:r>
    </w:p>
    <w:p w14:paraId="0A18A089" w14:textId="77777777" w:rsidR="00764D6A" w:rsidRDefault="00B5740E">
      <w:pPr>
        <w:pStyle w:val="Normalsmall"/>
        <w:spacing w:after="0"/>
      </w:pPr>
      <w:r>
        <w:t xml:space="preserve">Department of Agriculture, </w:t>
      </w:r>
      <w:proofErr w:type="gramStart"/>
      <w:r>
        <w:t>Water</w:t>
      </w:r>
      <w:proofErr w:type="gramEnd"/>
      <w:r>
        <w:t xml:space="preserve"> and the Environment</w:t>
      </w:r>
    </w:p>
    <w:p w14:paraId="6DD34F67" w14:textId="77777777" w:rsidR="00764D6A" w:rsidRDefault="00E91D72">
      <w:pPr>
        <w:pStyle w:val="Normalsmall"/>
        <w:spacing w:after="0"/>
      </w:pPr>
      <w:r>
        <w:t>GPO Box 858 Canberra ACT 2601</w:t>
      </w:r>
    </w:p>
    <w:p w14:paraId="5E9A25FE" w14:textId="77777777" w:rsidR="00764D6A" w:rsidRDefault="00E91D72">
      <w:pPr>
        <w:pStyle w:val="Normalsmall"/>
        <w:spacing w:after="0"/>
      </w:pPr>
      <w:r>
        <w:t xml:space="preserve">Telephone </w:t>
      </w:r>
      <w:r w:rsidRPr="00773056">
        <w:t>1800 900 090</w:t>
      </w:r>
    </w:p>
    <w:p w14:paraId="5AB0599D" w14:textId="77777777" w:rsidR="00764D6A" w:rsidRDefault="00E91D72">
      <w:pPr>
        <w:pStyle w:val="Normalsmall"/>
      </w:pPr>
      <w:r w:rsidRPr="00E20810">
        <w:t xml:space="preserve">Web </w:t>
      </w:r>
      <w:hyperlink r:id="rId15" w:history="1">
        <w:r w:rsidR="00E20810" w:rsidRPr="00E20810">
          <w:rPr>
            <w:rStyle w:val="Hyperlink"/>
          </w:rPr>
          <w:t>awe.gov.au</w:t>
        </w:r>
      </w:hyperlink>
    </w:p>
    <w:p w14:paraId="3A6ABBCB" w14:textId="77777777" w:rsidR="007C358A" w:rsidRDefault="007C358A">
      <w:pPr>
        <w:pStyle w:val="Normalsmall"/>
      </w:pPr>
      <w:r>
        <w:rPr>
          <w:rStyle w:val="Strong"/>
        </w:rPr>
        <w:t>Disclaimer</w:t>
      </w:r>
    </w:p>
    <w:p w14:paraId="2BB339D5"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08FE5FFB" w14:textId="2D410FC7" w:rsidR="00764D6A" w:rsidRDefault="00BF3154" w:rsidP="00BF3154">
      <w:pPr>
        <w:pStyle w:val="Heading2"/>
        <w:numPr>
          <w:ilvl w:val="0"/>
          <w:numId w:val="0"/>
        </w:numPr>
        <w:ind w:left="709" w:hanging="709"/>
      </w:pPr>
      <w:bookmarkStart w:id="0" w:name="_Toc430782148"/>
      <w:bookmarkStart w:id="1" w:name="_Toc67508831"/>
      <w:r>
        <w:lastRenderedPageBreak/>
        <w:t>Purpose</w:t>
      </w:r>
      <w:bookmarkEnd w:id="0"/>
      <w:bookmarkEnd w:id="1"/>
    </w:p>
    <w:p w14:paraId="15647B52" w14:textId="43870BB8" w:rsidR="00BF3154" w:rsidRDefault="00BF3154" w:rsidP="005E463E">
      <w:pPr>
        <w:pStyle w:val="Normalsmall"/>
        <w:rPr>
          <w:lang w:eastAsia="ja-JP"/>
        </w:rPr>
      </w:pPr>
      <w:r>
        <w:rPr>
          <w:lang w:eastAsia="ja-JP"/>
        </w:rPr>
        <w:t xml:space="preserve">This methodology sets out the minimum requirements for treatment providers performing </w:t>
      </w:r>
      <w:r w:rsidR="009B3E05">
        <w:rPr>
          <w:lang w:eastAsia="ja-JP"/>
        </w:rPr>
        <w:t>insecticide spray treatments</w:t>
      </w:r>
      <w:r>
        <w:rPr>
          <w:lang w:eastAsia="ja-JP"/>
        </w:rPr>
        <w:t xml:space="preserve"> on commodities</w:t>
      </w:r>
      <w:r w:rsidR="00A866C9">
        <w:rPr>
          <w:lang w:eastAsia="ja-JP"/>
        </w:rPr>
        <w:t>, containers</w:t>
      </w:r>
      <w:r>
        <w:rPr>
          <w:lang w:eastAsia="ja-JP"/>
        </w:rPr>
        <w:t xml:space="preserve"> and/or associated packaging suited to such treatments for Quarantine and Pre-shipment (QPS) purposes. This methodology is the basis for compliance auditing of treatment providers to monitor their performance of effective treatments with</w:t>
      </w:r>
      <w:r w:rsidR="000D1A88">
        <w:rPr>
          <w:lang w:eastAsia="ja-JP"/>
        </w:rPr>
        <w:t xml:space="preserve"> </w:t>
      </w:r>
      <w:r w:rsidR="00B70079">
        <w:rPr>
          <w:lang w:eastAsia="ja-JP"/>
        </w:rPr>
        <w:t>insecticides</w:t>
      </w:r>
      <w:r>
        <w:rPr>
          <w:lang w:eastAsia="ja-JP"/>
        </w:rPr>
        <w:t>.</w:t>
      </w:r>
    </w:p>
    <w:p w14:paraId="06657E94" w14:textId="77777777" w:rsidR="00BF3154" w:rsidRDefault="00BF3154" w:rsidP="00BF3154">
      <w:pPr>
        <w:pStyle w:val="Heading2"/>
        <w:pageBreakBefore w:val="0"/>
        <w:numPr>
          <w:ilvl w:val="0"/>
          <w:numId w:val="0"/>
        </w:numPr>
      </w:pPr>
      <w:bookmarkStart w:id="2" w:name="_Toc67508832"/>
      <w:r>
        <w:t>Scope</w:t>
      </w:r>
      <w:bookmarkEnd w:id="2"/>
    </w:p>
    <w:p w14:paraId="65DF64E6" w14:textId="4B148833" w:rsidR="00BF3154" w:rsidRDefault="00BF3154" w:rsidP="005E463E">
      <w:pPr>
        <w:pStyle w:val="Normalsmall"/>
        <w:rPr>
          <w:lang w:eastAsia="ja-JP"/>
        </w:rPr>
      </w:pPr>
      <w:r>
        <w:rPr>
          <w:lang w:eastAsia="ja-JP"/>
        </w:rPr>
        <w:t xml:space="preserve">This document applies to commercial and government treatment providers performing </w:t>
      </w:r>
      <w:r w:rsidR="316B0BBD" w:rsidRPr="7D3C926F">
        <w:rPr>
          <w:lang w:eastAsia="ja-JP"/>
        </w:rPr>
        <w:t>QP</w:t>
      </w:r>
      <w:r w:rsidR="5786B7A6" w:rsidRPr="7D3C926F">
        <w:rPr>
          <w:lang w:eastAsia="ja-JP"/>
        </w:rPr>
        <w:t>S insecticide</w:t>
      </w:r>
      <w:r>
        <w:rPr>
          <w:lang w:eastAsia="ja-JP"/>
        </w:rPr>
        <w:t xml:space="preserve"> treatments for countries that have adopted a specific </w:t>
      </w:r>
      <w:r w:rsidR="00A336A8">
        <w:rPr>
          <w:lang w:eastAsia="ja-JP"/>
        </w:rPr>
        <w:t>insecticide</w:t>
      </w:r>
      <w:r>
        <w:rPr>
          <w:lang w:eastAsia="ja-JP"/>
        </w:rPr>
        <w:t xml:space="preserve"> treatment schedule.</w:t>
      </w:r>
    </w:p>
    <w:p w14:paraId="39019A1B" w14:textId="0C6AFEEC" w:rsidR="00BD2A11" w:rsidRDefault="00BD2A11" w:rsidP="00187A93">
      <w:pPr>
        <w:pStyle w:val="Heading2"/>
        <w:pageBreakBefore w:val="0"/>
        <w:numPr>
          <w:ilvl w:val="0"/>
          <w:numId w:val="0"/>
        </w:numPr>
        <w:ind w:left="720" w:hanging="720"/>
      </w:pPr>
      <w:bookmarkStart w:id="3" w:name="_Toc67508833"/>
      <w:r>
        <w:t>General</w:t>
      </w:r>
      <w:bookmarkEnd w:id="3"/>
    </w:p>
    <w:p w14:paraId="7FC24BF8" w14:textId="752BAAE3" w:rsidR="00BD2A11" w:rsidRDefault="00846DD5" w:rsidP="005E463E">
      <w:pPr>
        <w:pStyle w:val="Normalsmall"/>
        <w:rPr>
          <w:lang w:eastAsia="ja-JP"/>
        </w:rPr>
      </w:pPr>
      <w:r>
        <w:rPr>
          <w:lang w:eastAsia="ja-JP"/>
        </w:rPr>
        <w:t xml:space="preserve">Best practice application of insecticide is </w:t>
      </w:r>
      <w:r w:rsidR="00A766D9">
        <w:rPr>
          <w:lang w:eastAsia="ja-JP"/>
        </w:rPr>
        <w:t xml:space="preserve">achieved through a </w:t>
      </w:r>
      <w:r w:rsidR="00B70079">
        <w:rPr>
          <w:lang w:eastAsia="ja-JP"/>
        </w:rPr>
        <w:t>practical</w:t>
      </w:r>
      <w:r w:rsidR="00A766D9">
        <w:rPr>
          <w:lang w:eastAsia="ja-JP"/>
        </w:rPr>
        <w:t xml:space="preserve"> combination of all procedures required during a treatment to ensure that:</w:t>
      </w:r>
    </w:p>
    <w:p w14:paraId="1B001388" w14:textId="77777777" w:rsidR="00254722" w:rsidRPr="009C42AC" w:rsidRDefault="00254722" w:rsidP="00254722">
      <w:pPr>
        <w:pStyle w:val="ListParagraph"/>
        <w:numPr>
          <w:ilvl w:val="0"/>
          <w:numId w:val="17"/>
        </w:numPr>
        <w:spacing w:after="120"/>
      </w:pPr>
      <w:r>
        <w:t>the target pest is managed</w:t>
      </w:r>
    </w:p>
    <w:p w14:paraId="16C20F46" w14:textId="606ED0C0" w:rsidR="000B099E" w:rsidRPr="004B2287" w:rsidRDefault="000B099E" w:rsidP="00A866C9">
      <w:pPr>
        <w:pStyle w:val="ListParagraph"/>
        <w:numPr>
          <w:ilvl w:val="0"/>
          <w:numId w:val="17"/>
        </w:numPr>
        <w:spacing w:after="120"/>
        <w:rPr>
          <w:lang w:eastAsia="en-AU"/>
        </w:rPr>
      </w:pPr>
      <w:r w:rsidRPr="009C42AC">
        <w:t>the</w:t>
      </w:r>
      <w:r w:rsidRPr="004B2287">
        <w:rPr>
          <w:lang w:eastAsia="en-AU"/>
        </w:rPr>
        <w:t xml:space="preserve"> people </w:t>
      </w:r>
      <w:r>
        <w:rPr>
          <w:lang w:eastAsia="en-AU"/>
        </w:rPr>
        <w:t xml:space="preserve">conducting </w:t>
      </w:r>
      <w:r w:rsidRPr="004B2287">
        <w:rPr>
          <w:lang w:eastAsia="en-AU"/>
        </w:rPr>
        <w:t xml:space="preserve">the </w:t>
      </w:r>
      <w:r>
        <w:rPr>
          <w:lang w:eastAsia="en-AU"/>
        </w:rPr>
        <w:t>treatment</w:t>
      </w:r>
      <w:r w:rsidRPr="004B2287">
        <w:rPr>
          <w:lang w:eastAsia="en-AU"/>
        </w:rPr>
        <w:t xml:space="preserve"> remain safe and are not harmed</w:t>
      </w:r>
    </w:p>
    <w:p w14:paraId="2DD0AB53" w14:textId="164B415A" w:rsidR="000B099E" w:rsidRPr="009C42AC" w:rsidRDefault="000B099E" w:rsidP="00A866C9">
      <w:pPr>
        <w:pStyle w:val="ListParagraph"/>
        <w:numPr>
          <w:ilvl w:val="0"/>
          <w:numId w:val="17"/>
        </w:numPr>
        <w:spacing w:after="120"/>
      </w:pPr>
      <w:r w:rsidRPr="009C42AC">
        <w:t>all people in the area around the treatment area</w:t>
      </w:r>
      <w:r>
        <w:t xml:space="preserve"> remain safe and are not harmed</w:t>
      </w:r>
    </w:p>
    <w:p w14:paraId="39496027" w14:textId="77777777" w:rsidR="000B099E" w:rsidRPr="009C42AC" w:rsidRDefault="000B099E" w:rsidP="00A866C9">
      <w:pPr>
        <w:pStyle w:val="ListParagraph"/>
        <w:numPr>
          <w:ilvl w:val="0"/>
          <w:numId w:val="17"/>
        </w:numPr>
        <w:spacing w:after="120"/>
      </w:pPr>
      <w:r>
        <w:t>the environment is not harmed</w:t>
      </w:r>
    </w:p>
    <w:p w14:paraId="7A08B334" w14:textId="4D99EF08" w:rsidR="000B099E" w:rsidRPr="004B2287" w:rsidRDefault="000B099E" w:rsidP="00A866C9">
      <w:pPr>
        <w:pStyle w:val="ListParagraph"/>
        <w:numPr>
          <w:ilvl w:val="0"/>
          <w:numId w:val="17"/>
        </w:numPr>
        <w:spacing w:after="120"/>
        <w:rPr>
          <w:lang w:eastAsia="en-AU"/>
        </w:rPr>
      </w:pPr>
      <w:r w:rsidRPr="009C42AC">
        <w:t xml:space="preserve">the </w:t>
      </w:r>
      <w:r w:rsidR="009D0DF9">
        <w:t>goods</w:t>
      </w:r>
      <w:r w:rsidRPr="009C42AC">
        <w:t xml:space="preserve">, or product, or equipment being treated </w:t>
      </w:r>
      <w:r w:rsidRPr="004B2287">
        <w:rPr>
          <w:lang w:eastAsia="en-AU"/>
        </w:rPr>
        <w:t>is not damaged</w:t>
      </w:r>
      <w:r w:rsidR="00DE4B23">
        <w:rPr>
          <w:lang w:eastAsia="en-AU"/>
        </w:rPr>
        <w:t xml:space="preserve"> or adversely affected</w:t>
      </w:r>
      <w:r w:rsidRPr="004B2287">
        <w:rPr>
          <w:lang w:eastAsia="en-AU"/>
        </w:rPr>
        <w:t>.</w:t>
      </w:r>
    </w:p>
    <w:p w14:paraId="34A96DC7" w14:textId="537D2DFF" w:rsidR="00C0003E" w:rsidRDefault="00C0003E" w:rsidP="005E463E">
      <w:pPr>
        <w:pStyle w:val="Normalsmall"/>
        <w:rPr>
          <w:lang w:eastAsia="ja-JP"/>
        </w:rPr>
      </w:pPr>
      <w:r>
        <w:rPr>
          <w:lang w:eastAsia="ja-JP"/>
        </w:rPr>
        <w:t xml:space="preserve">Treatment providers </w:t>
      </w:r>
      <w:r w:rsidR="00A634FE">
        <w:rPr>
          <w:lang w:eastAsia="ja-JP"/>
        </w:rPr>
        <w:t>performing</w:t>
      </w:r>
      <w:r>
        <w:rPr>
          <w:lang w:eastAsia="ja-JP"/>
        </w:rPr>
        <w:t xml:space="preserve"> treatments in accordance with these requirements must have the equipment, facilities, </w:t>
      </w:r>
      <w:proofErr w:type="gramStart"/>
      <w:r w:rsidR="00A634FE">
        <w:rPr>
          <w:lang w:eastAsia="ja-JP"/>
        </w:rPr>
        <w:t>personnel</w:t>
      </w:r>
      <w:proofErr w:type="gramEnd"/>
      <w:r>
        <w:rPr>
          <w:lang w:eastAsia="ja-JP"/>
        </w:rPr>
        <w:t xml:space="preserve"> and administrative procedures necessary to ensure that all relevant treatments comply with these requirements.</w:t>
      </w:r>
    </w:p>
    <w:p w14:paraId="5E99F3D8" w14:textId="77777777" w:rsidR="00C0003E" w:rsidRDefault="00C0003E" w:rsidP="005E463E">
      <w:pPr>
        <w:pStyle w:val="Normalsmall"/>
        <w:rPr>
          <w:lang w:eastAsia="ja-JP"/>
        </w:rPr>
      </w:pPr>
      <w:r>
        <w:rPr>
          <w:lang w:eastAsia="ja-JP"/>
        </w:rPr>
        <w:t>Importing countries have the right to impose more stringent treatment conditions to address their individual biosecurity risks. In such cases, those additional conditions take precedence over the requirements of this methodology and must be complied with to the satisfaction of the relevant authority of the importing country.</w:t>
      </w:r>
    </w:p>
    <w:p w14:paraId="0735C3E9" w14:textId="5932FF65" w:rsidR="00C0003E" w:rsidRPr="00BD2A11" w:rsidRDefault="0096743B" w:rsidP="005E463E">
      <w:pPr>
        <w:pStyle w:val="Normalsmall"/>
        <w:rPr>
          <w:lang w:eastAsia="ja-JP"/>
        </w:rPr>
      </w:pPr>
      <w:r>
        <w:rPr>
          <w:lang w:eastAsia="ja-JP"/>
        </w:rPr>
        <w:t>Countries receiving treatment certification through this system expect the treatment has been undertaken in accordance with this methodology. Treatment providers found to be wilfully and consistently not complying with the requirements of this methodology and/or other specified treatment conditions will have their registration status changed to 'unacceptable' until they can demonstrate satisfactory compliance.</w:t>
      </w:r>
    </w:p>
    <w:p w14:paraId="462ECBAF" w14:textId="77777777" w:rsidR="00BF3154" w:rsidRDefault="00BF3154" w:rsidP="00187A93">
      <w:pPr>
        <w:pStyle w:val="Heading2"/>
        <w:pageBreakBefore w:val="0"/>
        <w:numPr>
          <w:ilvl w:val="0"/>
          <w:numId w:val="0"/>
        </w:numPr>
        <w:ind w:left="720" w:hanging="720"/>
      </w:pPr>
      <w:bookmarkStart w:id="4" w:name="_Toc67508834"/>
      <w:r>
        <w:t>How to use this document</w:t>
      </w:r>
      <w:bookmarkEnd w:id="4"/>
    </w:p>
    <w:p w14:paraId="7D6C812A" w14:textId="33D817C0" w:rsidR="00037B86" w:rsidRPr="005E463E" w:rsidRDefault="00D30979" w:rsidP="005E463E">
      <w:pPr>
        <w:pStyle w:val="Normalsmall"/>
      </w:pPr>
      <w:r w:rsidRPr="005E463E">
        <w:t xml:space="preserve">This document outlines the minimum set of requirements for performing insecticide </w:t>
      </w:r>
      <w:r w:rsidR="00B70079" w:rsidRPr="005E463E">
        <w:t>spray</w:t>
      </w:r>
      <w:r w:rsidRPr="005E463E">
        <w:t xml:space="preserve"> treatments</w:t>
      </w:r>
      <w:r w:rsidR="00E609D8" w:rsidRPr="005E463E">
        <w:t>. Many insecticides will have additional requirements stipulated by the chemical manufacturer on the product label</w:t>
      </w:r>
      <w:r w:rsidR="00737327" w:rsidRPr="005E463E">
        <w:t xml:space="preserve">. </w:t>
      </w:r>
      <w:r w:rsidR="00D954CA" w:rsidRPr="005E463E">
        <w:t xml:space="preserve">Additionally, importing countries may set additional requirements for the application of insecticide for </w:t>
      </w:r>
      <w:r w:rsidR="00037B86" w:rsidRPr="005E463E">
        <w:t xml:space="preserve">certain products or pathways. </w:t>
      </w:r>
    </w:p>
    <w:p w14:paraId="7DDE6761" w14:textId="2573D808" w:rsidR="00197F8A" w:rsidRPr="005E463E" w:rsidRDefault="00037B86" w:rsidP="005E463E">
      <w:pPr>
        <w:pStyle w:val="Normalsmall"/>
      </w:pPr>
      <w:r w:rsidRPr="005E463E">
        <w:lastRenderedPageBreak/>
        <w:t xml:space="preserve">Both the </w:t>
      </w:r>
      <w:r w:rsidR="00B70079" w:rsidRPr="005E463E">
        <w:t>manufacturer’s</w:t>
      </w:r>
      <w:r w:rsidR="00737327" w:rsidRPr="005E463E">
        <w:t xml:space="preserve"> instructions</w:t>
      </w:r>
      <w:r w:rsidRPr="005E463E">
        <w:t xml:space="preserve">, specific import </w:t>
      </w:r>
      <w:r w:rsidR="00764B52">
        <w:t>conditions</w:t>
      </w:r>
      <w:r w:rsidR="00EE6540">
        <w:t xml:space="preserve"> and biosecurity directions</w:t>
      </w:r>
      <w:r w:rsidR="001F64C8" w:rsidRPr="005E463E">
        <w:t>,</w:t>
      </w:r>
      <w:r w:rsidRPr="005E463E">
        <w:t xml:space="preserve"> </w:t>
      </w:r>
      <w:r w:rsidR="00737327" w:rsidRPr="005E463E">
        <w:t xml:space="preserve">for </w:t>
      </w:r>
      <w:r w:rsidRPr="005E463E">
        <w:t xml:space="preserve">the </w:t>
      </w:r>
      <w:r w:rsidR="00737327" w:rsidRPr="005E463E">
        <w:t>use</w:t>
      </w:r>
      <w:r w:rsidRPr="005E463E">
        <w:t xml:space="preserve"> and application of insecticide </w:t>
      </w:r>
      <w:r w:rsidR="00737327" w:rsidRPr="005E463E">
        <w:t>must be followed</w:t>
      </w:r>
      <w:r w:rsidR="00152970" w:rsidRPr="005E463E">
        <w:t>.</w:t>
      </w:r>
      <w:r w:rsidR="00737327" w:rsidRPr="005E463E">
        <w:t xml:space="preserve"> </w:t>
      </w:r>
      <w:r w:rsidR="00152970" w:rsidRPr="005E463E">
        <w:t>W</w:t>
      </w:r>
      <w:r w:rsidR="00737327" w:rsidRPr="005E463E">
        <w:t>here th</w:t>
      </w:r>
      <w:r w:rsidRPr="005E463E">
        <w:t>ose requirements contradict</w:t>
      </w:r>
      <w:r w:rsidR="00737327" w:rsidRPr="005E463E">
        <w:t xml:space="preserve"> conditions in this </w:t>
      </w:r>
      <w:r w:rsidRPr="005E463E">
        <w:t>methodology</w:t>
      </w:r>
      <w:r w:rsidR="00152970" w:rsidRPr="005E463E">
        <w:t xml:space="preserve">, </w:t>
      </w:r>
      <w:r w:rsidR="007017CA" w:rsidRPr="005E463E">
        <w:t xml:space="preserve">follow the requirement outlined by the manufacturer or </w:t>
      </w:r>
      <w:r w:rsidR="001F64C8" w:rsidRPr="005E463E">
        <w:t>in import conditions.</w:t>
      </w:r>
    </w:p>
    <w:p w14:paraId="0C48C348" w14:textId="199E1A66" w:rsidR="00BF3154" w:rsidRDefault="00BF3154" w:rsidP="005E463E">
      <w:pPr>
        <w:pStyle w:val="Normalsmall"/>
      </w:pPr>
      <w:r>
        <w:t xml:space="preserve">It is important for </w:t>
      </w:r>
      <w:r w:rsidR="001F64C8">
        <w:t>treatment providers</w:t>
      </w:r>
      <w:r>
        <w:t xml:space="preserve"> and compliance auditors </w:t>
      </w:r>
      <w:r w:rsidR="1A4903EC">
        <w:t xml:space="preserve">to </w:t>
      </w:r>
      <w:r>
        <w:t>understand the purpose of the requirements</w:t>
      </w:r>
      <w:r w:rsidR="00F600F8">
        <w:t>,</w:t>
      </w:r>
      <w:r>
        <w:t xml:space="preserve"> the outcomes they are intended to achieve and the circumstances in which they apply.</w:t>
      </w:r>
    </w:p>
    <w:p w14:paraId="0E7E59D9" w14:textId="49FB6DF8" w:rsidR="00BB6482" w:rsidRPr="005E463E" w:rsidRDefault="00EC33F0" w:rsidP="005E463E">
      <w:pPr>
        <w:pStyle w:val="Normalsmall"/>
      </w:pPr>
      <w:r>
        <w:t>The t</w:t>
      </w:r>
      <w:r w:rsidR="00BB6482">
        <w:t xml:space="preserve">echnical terms used in this </w:t>
      </w:r>
      <w:r>
        <w:t xml:space="preserve">methodology </w:t>
      </w:r>
      <w:r w:rsidR="00BB6482">
        <w:t xml:space="preserve">are defined in the glossary at the </w:t>
      </w:r>
      <w:r>
        <w:t>back of the document</w:t>
      </w:r>
      <w:r w:rsidR="005E78A8">
        <w:t>. For all terms not defined in the glossary, refer to the</w:t>
      </w:r>
      <w:r w:rsidR="000A72A7">
        <w:t xml:space="preserve"> definition used by the</w:t>
      </w:r>
      <w:r w:rsidR="005E78A8">
        <w:t xml:space="preserve"> Macquarie </w:t>
      </w:r>
      <w:r w:rsidR="000A72A7">
        <w:t>Dictionary.</w:t>
      </w:r>
    </w:p>
    <w:p w14:paraId="21B4CC2B"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szCs w:val="18"/>
        </w:rPr>
      </w:sdtEndPr>
      <w:sdtContent>
        <w:p w14:paraId="30095900" w14:textId="6594DD8E" w:rsidR="00764D6A" w:rsidRDefault="00E91D72">
          <w:pPr>
            <w:pStyle w:val="TOCHeading"/>
          </w:pPr>
          <w:r>
            <w:t>Contents</w:t>
          </w:r>
        </w:p>
        <w:p w14:paraId="61EF37E2" w14:textId="4129F6F2" w:rsidR="00610B54" w:rsidRDefault="00E91D72">
          <w:pPr>
            <w:pStyle w:val="TOC1"/>
            <w:rPr>
              <w:rFonts w:asciiTheme="minorHAnsi" w:eastAsiaTheme="minorEastAsia" w:hAnsiTheme="minorHAnsi"/>
              <w:b w:val="0"/>
              <w:lang w:eastAsia="en-AU"/>
            </w:rPr>
          </w:pPr>
          <w:r>
            <w:rPr>
              <w:b w:val="0"/>
              <w:noProof w:val="0"/>
            </w:rPr>
            <w:fldChar w:fldCharType="begin"/>
          </w:r>
          <w:r>
            <w:instrText xml:space="preserve"> TOC \h \z \u \t "Heading 2,1,Heading 3,2,Style1,2,TOA Heading,1" </w:instrText>
          </w:r>
          <w:r>
            <w:rPr>
              <w:b w:val="0"/>
              <w:noProof w:val="0"/>
            </w:rPr>
            <w:fldChar w:fldCharType="separate"/>
          </w:r>
          <w:hyperlink w:anchor="_Toc67508831" w:history="1">
            <w:r w:rsidR="00610B54" w:rsidRPr="00D621CB">
              <w:rPr>
                <w:rStyle w:val="Hyperlink"/>
              </w:rPr>
              <w:t>Purpose</w:t>
            </w:r>
            <w:r w:rsidR="00610B54">
              <w:rPr>
                <w:webHidden/>
              </w:rPr>
              <w:tab/>
            </w:r>
            <w:r w:rsidR="00610B54">
              <w:rPr>
                <w:webHidden/>
              </w:rPr>
              <w:fldChar w:fldCharType="begin"/>
            </w:r>
            <w:r w:rsidR="00610B54">
              <w:rPr>
                <w:webHidden/>
              </w:rPr>
              <w:instrText xml:space="preserve"> PAGEREF _Toc67508831 \h </w:instrText>
            </w:r>
            <w:r w:rsidR="00610B54">
              <w:rPr>
                <w:webHidden/>
              </w:rPr>
            </w:r>
            <w:r w:rsidR="00610B54">
              <w:rPr>
                <w:webHidden/>
              </w:rPr>
              <w:fldChar w:fldCharType="separate"/>
            </w:r>
            <w:r w:rsidR="00D4035E">
              <w:rPr>
                <w:webHidden/>
              </w:rPr>
              <w:t>3</w:t>
            </w:r>
            <w:r w:rsidR="00610B54">
              <w:rPr>
                <w:webHidden/>
              </w:rPr>
              <w:fldChar w:fldCharType="end"/>
            </w:r>
          </w:hyperlink>
        </w:p>
        <w:p w14:paraId="313FB8F0" w14:textId="04D31AC4" w:rsidR="00610B54" w:rsidRDefault="007318D2">
          <w:pPr>
            <w:pStyle w:val="TOC1"/>
            <w:rPr>
              <w:rFonts w:asciiTheme="minorHAnsi" w:eastAsiaTheme="minorEastAsia" w:hAnsiTheme="minorHAnsi"/>
              <w:b w:val="0"/>
              <w:lang w:eastAsia="en-AU"/>
            </w:rPr>
          </w:pPr>
          <w:hyperlink w:anchor="_Toc67508832" w:history="1">
            <w:r w:rsidR="00610B54" w:rsidRPr="00D621CB">
              <w:rPr>
                <w:rStyle w:val="Hyperlink"/>
              </w:rPr>
              <w:t>Scope</w:t>
            </w:r>
            <w:r w:rsidR="00610B54">
              <w:rPr>
                <w:webHidden/>
              </w:rPr>
              <w:tab/>
            </w:r>
            <w:r w:rsidR="00610B54">
              <w:rPr>
                <w:webHidden/>
              </w:rPr>
              <w:fldChar w:fldCharType="begin"/>
            </w:r>
            <w:r w:rsidR="00610B54">
              <w:rPr>
                <w:webHidden/>
              </w:rPr>
              <w:instrText xml:space="preserve"> PAGEREF _Toc67508832 \h </w:instrText>
            </w:r>
            <w:r w:rsidR="00610B54">
              <w:rPr>
                <w:webHidden/>
              </w:rPr>
            </w:r>
            <w:r w:rsidR="00610B54">
              <w:rPr>
                <w:webHidden/>
              </w:rPr>
              <w:fldChar w:fldCharType="separate"/>
            </w:r>
            <w:r w:rsidR="00D4035E">
              <w:rPr>
                <w:webHidden/>
              </w:rPr>
              <w:t>3</w:t>
            </w:r>
            <w:r w:rsidR="00610B54">
              <w:rPr>
                <w:webHidden/>
              </w:rPr>
              <w:fldChar w:fldCharType="end"/>
            </w:r>
          </w:hyperlink>
        </w:p>
        <w:p w14:paraId="74A68EE0" w14:textId="565DFE97" w:rsidR="00610B54" w:rsidRDefault="007318D2">
          <w:pPr>
            <w:pStyle w:val="TOC1"/>
            <w:rPr>
              <w:rFonts w:asciiTheme="minorHAnsi" w:eastAsiaTheme="minorEastAsia" w:hAnsiTheme="minorHAnsi"/>
              <w:b w:val="0"/>
              <w:lang w:eastAsia="en-AU"/>
            </w:rPr>
          </w:pPr>
          <w:hyperlink w:anchor="_Toc67508833" w:history="1">
            <w:r w:rsidR="00610B54" w:rsidRPr="00D621CB">
              <w:rPr>
                <w:rStyle w:val="Hyperlink"/>
              </w:rPr>
              <w:t>General</w:t>
            </w:r>
            <w:r w:rsidR="00610B54">
              <w:rPr>
                <w:webHidden/>
              </w:rPr>
              <w:tab/>
            </w:r>
            <w:r w:rsidR="00610B54">
              <w:rPr>
                <w:webHidden/>
              </w:rPr>
              <w:fldChar w:fldCharType="begin"/>
            </w:r>
            <w:r w:rsidR="00610B54">
              <w:rPr>
                <w:webHidden/>
              </w:rPr>
              <w:instrText xml:space="preserve"> PAGEREF _Toc67508833 \h </w:instrText>
            </w:r>
            <w:r w:rsidR="00610B54">
              <w:rPr>
                <w:webHidden/>
              </w:rPr>
            </w:r>
            <w:r w:rsidR="00610B54">
              <w:rPr>
                <w:webHidden/>
              </w:rPr>
              <w:fldChar w:fldCharType="separate"/>
            </w:r>
            <w:r w:rsidR="00D4035E">
              <w:rPr>
                <w:webHidden/>
              </w:rPr>
              <w:t>3</w:t>
            </w:r>
            <w:r w:rsidR="00610B54">
              <w:rPr>
                <w:webHidden/>
              </w:rPr>
              <w:fldChar w:fldCharType="end"/>
            </w:r>
          </w:hyperlink>
        </w:p>
        <w:p w14:paraId="34C4105A" w14:textId="282B6921" w:rsidR="00610B54" w:rsidRDefault="007318D2">
          <w:pPr>
            <w:pStyle w:val="TOC1"/>
            <w:rPr>
              <w:rFonts w:asciiTheme="minorHAnsi" w:eastAsiaTheme="minorEastAsia" w:hAnsiTheme="minorHAnsi"/>
              <w:b w:val="0"/>
              <w:lang w:eastAsia="en-AU"/>
            </w:rPr>
          </w:pPr>
          <w:hyperlink w:anchor="_Toc67508834" w:history="1">
            <w:r w:rsidR="00610B54" w:rsidRPr="00D621CB">
              <w:rPr>
                <w:rStyle w:val="Hyperlink"/>
              </w:rPr>
              <w:t>How to use this document</w:t>
            </w:r>
            <w:r w:rsidR="00610B54">
              <w:rPr>
                <w:webHidden/>
              </w:rPr>
              <w:tab/>
            </w:r>
            <w:r w:rsidR="00610B54">
              <w:rPr>
                <w:webHidden/>
              </w:rPr>
              <w:fldChar w:fldCharType="begin"/>
            </w:r>
            <w:r w:rsidR="00610B54">
              <w:rPr>
                <w:webHidden/>
              </w:rPr>
              <w:instrText xml:space="preserve"> PAGEREF _Toc67508834 \h </w:instrText>
            </w:r>
            <w:r w:rsidR="00610B54">
              <w:rPr>
                <w:webHidden/>
              </w:rPr>
            </w:r>
            <w:r w:rsidR="00610B54">
              <w:rPr>
                <w:webHidden/>
              </w:rPr>
              <w:fldChar w:fldCharType="separate"/>
            </w:r>
            <w:r w:rsidR="00D4035E">
              <w:rPr>
                <w:webHidden/>
              </w:rPr>
              <w:t>3</w:t>
            </w:r>
            <w:r w:rsidR="00610B54">
              <w:rPr>
                <w:webHidden/>
              </w:rPr>
              <w:fldChar w:fldCharType="end"/>
            </w:r>
          </w:hyperlink>
        </w:p>
        <w:p w14:paraId="60B4129A" w14:textId="10A9AC18" w:rsidR="00610B54" w:rsidRDefault="007318D2">
          <w:pPr>
            <w:pStyle w:val="TOC1"/>
            <w:rPr>
              <w:rFonts w:asciiTheme="minorHAnsi" w:eastAsiaTheme="minorEastAsia" w:hAnsiTheme="minorHAnsi"/>
              <w:b w:val="0"/>
              <w:lang w:eastAsia="en-AU"/>
            </w:rPr>
          </w:pPr>
          <w:hyperlink w:anchor="_Toc67508835" w:history="1">
            <w:r w:rsidR="00610B54" w:rsidRPr="00D621CB">
              <w:rPr>
                <w:rStyle w:val="Hyperlink"/>
              </w:rPr>
              <w:t>1</w:t>
            </w:r>
            <w:r w:rsidR="00610B54">
              <w:rPr>
                <w:rFonts w:asciiTheme="minorHAnsi" w:eastAsiaTheme="minorEastAsia" w:hAnsiTheme="minorHAnsi"/>
                <w:b w:val="0"/>
                <w:lang w:eastAsia="en-AU"/>
              </w:rPr>
              <w:tab/>
            </w:r>
            <w:r w:rsidR="00610B54" w:rsidRPr="00D621CB">
              <w:rPr>
                <w:rStyle w:val="Hyperlink"/>
              </w:rPr>
              <w:t>Prior to treatment</w:t>
            </w:r>
            <w:r w:rsidR="00610B54">
              <w:rPr>
                <w:webHidden/>
              </w:rPr>
              <w:tab/>
            </w:r>
            <w:r w:rsidR="00610B54">
              <w:rPr>
                <w:webHidden/>
              </w:rPr>
              <w:fldChar w:fldCharType="begin"/>
            </w:r>
            <w:r w:rsidR="00610B54">
              <w:rPr>
                <w:webHidden/>
              </w:rPr>
              <w:instrText xml:space="preserve"> PAGEREF _Toc67508835 \h </w:instrText>
            </w:r>
            <w:r w:rsidR="00610B54">
              <w:rPr>
                <w:webHidden/>
              </w:rPr>
            </w:r>
            <w:r w:rsidR="00610B54">
              <w:rPr>
                <w:webHidden/>
              </w:rPr>
              <w:fldChar w:fldCharType="separate"/>
            </w:r>
            <w:r w:rsidR="00D4035E">
              <w:rPr>
                <w:webHidden/>
              </w:rPr>
              <w:t>6</w:t>
            </w:r>
            <w:r w:rsidR="00610B54">
              <w:rPr>
                <w:webHidden/>
              </w:rPr>
              <w:fldChar w:fldCharType="end"/>
            </w:r>
          </w:hyperlink>
        </w:p>
        <w:p w14:paraId="773A89D7" w14:textId="674872E3" w:rsidR="00610B54" w:rsidRDefault="007318D2">
          <w:pPr>
            <w:pStyle w:val="TOC2"/>
            <w:tabs>
              <w:tab w:val="left" w:pos="1100"/>
            </w:tabs>
            <w:rPr>
              <w:rFonts w:asciiTheme="minorHAnsi" w:eastAsiaTheme="minorEastAsia" w:hAnsiTheme="minorHAnsi"/>
              <w:lang w:eastAsia="en-AU"/>
            </w:rPr>
          </w:pPr>
          <w:hyperlink w:anchor="_Toc67508836" w:history="1">
            <w:r w:rsidR="00610B54" w:rsidRPr="00D621CB">
              <w:rPr>
                <w:rStyle w:val="Hyperlink"/>
                <w:lang w:eastAsia="ja-JP"/>
              </w:rPr>
              <w:t>1.1</w:t>
            </w:r>
            <w:r w:rsidR="00610B54">
              <w:rPr>
                <w:rFonts w:asciiTheme="minorHAnsi" w:eastAsiaTheme="minorEastAsia" w:hAnsiTheme="minorHAnsi"/>
                <w:lang w:eastAsia="en-AU"/>
              </w:rPr>
              <w:tab/>
            </w:r>
            <w:r w:rsidR="00610B54" w:rsidRPr="00D621CB">
              <w:rPr>
                <w:rStyle w:val="Hyperlink"/>
                <w:lang w:eastAsia="ja-JP"/>
              </w:rPr>
              <w:t>Target surface(s) of the treatment</w:t>
            </w:r>
            <w:r w:rsidR="00610B54">
              <w:rPr>
                <w:webHidden/>
              </w:rPr>
              <w:tab/>
            </w:r>
            <w:r w:rsidR="00610B54">
              <w:rPr>
                <w:webHidden/>
              </w:rPr>
              <w:fldChar w:fldCharType="begin"/>
            </w:r>
            <w:r w:rsidR="00610B54">
              <w:rPr>
                <w:webHidden/>
              </w:rPr>
              <w:instrText xml:space="preserve"> PAGEREF _Toc67508836 \h </w:instrText>
            </w:r>
            <w:r w:rsidR="00610B54">
              <w:rPr>
                <w:webHidden/>
              </w:rPr>
            </w:r>
            <w:r w:rsidR="00610B54">
              <w:rPr>
                <w:webHidden/>
              </w:rPr>
              <w:fldChar w:fldCharType="separate"/>
            </w:r>
            <w:r w:rsidR="00D4035E">
              <w:rPr>
                <w:webHidden/>
              </w:rPr>
              <w:t>6</w:t>
            </w:r>
            <w:r w:rsidR="00610B54">
              <w:rPr>
                <w:webHidden/>
              </w:rPr>
              <w:fldChar w:fldCharType="end"/>
            </w:r>
          </w:hyperlink>
        </w:p>
        <w:p w14:paraId="1BC6EC87" w14:textId="7E0302D3" w:rsidR="00610B54" w:rsidRDefault="007318D2">
          <w:pPr>
            <w:pStyle w:val="TOC2"/>
            <w:tabs>
              <w:tab w:val="left" w:pos="1100"/>
            </w:tabs>
            <w:rPr>
              <w:rFonts w:asciiTheme="minorHAnsi" w:eastAsiaTheme="minorEastAsia" w:hAnsiTheme="minorHAnsi"/>
              <w:lang w:eastAsia="en-AU"/>
            </w:rPr>
          </w:pPr>
          <w:hyperlink w:anchor="_Toc67508837" w:history="1">
            <w:r w:rsidR="00610B54" w:rsidRPr="00D621CB">
              <w:rPr>
                <w:rStyle w:val="Hyperlink"/>
              </w:rPr>
              <w:t>1.2</w:t>
            </w:r>
            <w:r w:rsidR="00610B54">
              <w:rPr>
                <w:rFonts w:asciiTheme="minorHAnsi" w:eastAsiaTheme="minorEastAsia" w:hAnsiTheme="minorHAnsi"/>
                <w:lang w:eastAsia="en-AU"/>
              </w:rPr>
              <w:tab/>
            </w:r>
            <w:r w:rsidR="00610B54" w:rsidRPr="00D621CB">
              <w:rPr>
                <w:rStyle w:val="Hyperlink"/>
              </w:rPr>
              <w:t>Target suitability</w:t>
            </w:r>
            <w:r w:rsidR="00610B54">
              <w:rPr>
                <w:webHidden/>
              </w:rPr>
              <w:tab/>
            </w:r>
            <w:r w:rsidR="00610B54">
              <w:rPr>
                <w:webHidden/>
              </w:rPr>
              <w:fldChar w:fldCharType="begin"/>
            </w:r>
            <w:r w:rsidR="00610B54">
              <w:rPr>
                <w:webHidden/>
              </w:rPr>
              <w:instrText xml:space="preserve"> PAGEREF _Toc67508837 \h </w:instrText>
            </w:r>
            <w:r w:rsidR="00610B54">
              <w:rPr>
                <w:webHidden/>
              </w:rPr>
            </w:r>
            <w:r w:rsidR="00610B54">
              <w:rPr>
                <w:webHidden/>
              </w:rPr>
              <w:fldChar w:fldCharType="separate"/>
            </w:r>
            <w:r w:rsidR="00D4035E">
              <w:rPr>
                <w:webHidden/>
              </w:rPr>
              <w:t>6</w:t>
            </w:r>
            <w:r w:rsidR="00610B54">
              <w:rPr>
                <w:webHidden/>
              </w:rPr>
              <w:fldChar w:fldCharType="end"/>
            </w:r>
          </w:hyperlink>
        </w:p>
        <w:p w14:paraId="396CAE6A" w14:textId="43D0B829" w:rsidR="00610B54" w:rsidRDefault="007318D2">
          <w:pPr>
            <w:pStyle w:val="TOC2"/>
            <w:tabs>
              <w:tab w:val="left" w:pos="1100"/>
            </w:tabs>
            <w:rPr>
              <w:rFonts w:asciiTheme="minorHAnsi" w:eastAsiaTheme="minorEastAsia" w:hAnsiTheme="minorHAnsi"/>
              <w:lang w:eastAsia="en-AU"/>
            </w:rPr>
          </w:pPr>
          <w:hyperlink w:anchor="_Toc67508838" w:history="1">
            <w:r w:rsidR="00610B54" w:rsidRPr="00D621CB">
              <w:rPr>
                <w:rStyle w:val="Hyperlink"/>
              </w:rPr>
              <w:t>1.3</w:t>
            </w:r>
            <w:r w:rsidR="00610B54">
              <w:rPr>
                <w:rFonts w:asciiTheme="minorHAnsi" w:eastAsiaTheme="minorEastAsia" w:hAnsiTheme="minorHAnsi"/>
                <w:lang w:eastAsia="en-AU"/>
              </w:rPr>
              <w:tab/>
            </w:r>
            <w:r w:rsidR="00610B54" w:rsidRPr="00D621CB">
              <w:rPr>
                <w:rStyle w:val="Hyperlink"/>
              </w:rPr>
              <w:t>Site suitability</w:t>
            </w:r>
            <w:r w:rsidR="00610B54">
              <w:rPr>
                <w:webHidden/>
              </w:rPr>
              <w:tab/>
            </w:r>
            <w:r w:rsidR="00610B54">
              <w:rPr>
                <w:webHidden/>
              </w:rPr>
              <w:fldChar w:fldCharType="begin"/>
            </w:r>
            <w:r w:rsidR="00610B54">
              <w:rPr>
                <w:webHidden/>
              </w:rPr>
              <w:instrText xml:space="preserve"> PAGEREF _Toc67508838 \h </w:instrText>
            </w:r>
            <w:r w:rsidR="00610B54">
              <w:rPr>
                <w:webHidden/>
              </w:rPr>
            </w:r>
            <w:r w:rsidR="00610B54">
              <w:rPr>
                <w:webHidden/>
              </w:rPr>
              <w:fldChar w:fldCharType="separate"/>
            </w:r>
            <w:r w:rsidR="00D4035E">
              <w:rPr>
                <w:webHidden/>
              </w:rPr>
              <w:t>6</w:t>
            </w:r>
            <w:r w:rsidR="00610B54">
              <w:rPr>
                <w:webHidden/>
              </w:rPr>
              <w:fldChar w:fldCharType="end"/>
            </w:r>
          </w:hyperlink>
        </w:p>
        <w:p w14:paraId="196BFB44" w14:textId="713017C8" w:rsidR="00610B54" w:rsidRDefault="007318D2">
          <w:pPr>
            <w:pStyle w:val="TOC1"/>
            <w:rPr>
              <w:rFonts w:asciiTheme="minorHAnsi" w:eastAsiaTheme="minorEastAsia" w:hAnsiTheme="minorHAnsi"/>
              <w:b w:val="0"/>
              <w:lang w:eastAsia="en-AU"/>
            </w:rPr>
          </w:pPr>
          <w:hyperlink w:anchor="_Toc67508839" w:history="1">
            <w:r w:rsidR="00610B54" w:rsidRPr="00D621CB">
              <w:rPr>
                <w:rStyle w:val="Hyperlink"/>
              </w:rPr>
              <w:t>2</w:t>
            </w:r>
            <w:r w:rsidR="00610B54">
              <w:rPr>
                <w:rFonts w:asciiTheme="minorHAnsi" w:eastAsiaTheme="minorEastAsia" w:hAnsiTheme="minorHAnsi"/>
                <w:b w:val="0"/>
                <w:lang w:eastAsia="en-AU"/>
              </w:rPr>
              <w:tab/>
            </w:r>
            <w:r w:rsidR="00610B54" w:rsidRPr="00D621CB">
              <w:rPr>
                <w:rStyle w:val="Hyperlink"/>
              </w:rPr>
              <w:t>Safety</w:t>
            </w:r>
            <w:r w:rsidR="00610B54">
              <w:rPr>
                <w:webHidden/>
              </w:rPr>
              <w:tab/>
            </w:r>
            <w:r w:rsidR="00610B54">
              <w:rPr>
                <w:webHidden/>
              </w:rPr>
              <w:fldChar w:fldCharType="begin"/>
            </w:r>
            <w:r w:rsidR="00610B54">
              <w:rPr>
                <w:webHidden/>
              </w:rPr>
              <w:instrText xml:space="preserve"> PAGEREF _Toc67508839 \h </w:instrText>
            </w:r>
            <w:r w:rsidR="00610B54">
              <w:rPr>
                <w:webHidden/>
              </w:rPr>
            </w:r>
            <w:r w:rsidR="00610B54">
              <w:rPr>
                <w:webHidden/>
              </w:rPr>
              <w:fldChar w:fldCharType="separate"/>
            </w:r>
            <w:r w:rsidR="00D4035E">
              <w:rPr>
                <w:webHidden/>
              </w:rPr>
              <w:t>6</w:t>
            </w:r>
            <w:r w:rsidR="00610B54">
              <w:rPr>
                <w:webHidden/>
              </w:rPr>
              <w:fldChar w:fldCharType="end"/>
            </w:r>
          </w:hyperlink>
        </w:p>
        <w:p w14:paraId="5E93229D" w14:textId="429FC620" w:rsidR="00610B54" w:rsidRDefault="007318D2">
          <w:pPr>
            <w:pStyle w:val="TOC2"/>
            <w:tabs>
              <w:tab w:val="left" w:pos="1100"/>
            </w:tabs>
            <w:rPr>
              <w:rFonts w:asciiTheme="minorHAnsi" w:eastAsiaTheme="minorEastAsia" w:hAnsiTheme="minorHAnsi"/>
              <w:lang w:eastAsia="en-AU"/>
            </w:rPr>
          </w:pPr>
          <w:hyperlink w:anchor="_Toc67508840" w:history="1">
            <w:r w:rsidR="00610B54" w:rsidRPr="00D621CB">
              <w:rPr>
                <w:rStyle w:val="Hyperlink"/>
              </w:rPr>
              <w:t>2.1</w:t>
            </w:r>
            <w:r w:rsidR="00610B54">
              <w:rPr>
                <w:rFonts w:asciiTheme="minorHAnsi" w:eastAsiaTheme="minorEastAsia" w:hAnsiTheme="minorHAnsi"/>
                <w:lang w:eastAsia="en-AU"/>
              </w:rPr>
              <w:tab/>
            </w:r>
            <w:r w:rsidR="00610B54" w:rsidRPr="00D621CB">
              <w:rPr>
                <w:rStyle w:val="Hyperlink"/>
              </w:rPr>
              <w:t>Risk assessment</w:t>
            </w:r>
            <w:r w:rsidR="00610B54">
              <w:rPr>
                <w:webHidden/>
              </w:rPr>
              <w:tab/>
            </w:r>
            <w:r w:rsidR="00610B54">
              <w:rPr>
                <w:webHidden/>
              </w:rPr>
              <w:fldChar w:fldCharType="begin"/>
            </w:r>
            <w:r w:rsidR="00610B54">
              <w:rPr>
                <w:webHidden/>
              </w:rPr>
              <w:instrText xml:space="preserve"> PAGEREF _Toc67508840 \h </w:instrText>
            </w:r>
            <w:r w:rsidR="00610B54">
              <w:rPr>
                <w:webHidden/>
              </w:rPr>
            </w:r>
            <w:r w:rsidR="00610B54">
              <w:rPr>
                <w:webHidden/>
              </w:rPr>
              <w:fldChar w:fldCharType="separate"/>
            </w:r>
            <w:r w:rsidR="00D4035E">
              <w:rPr>
                <w:webHidden/>
              </w:rPr>
              <w:t>6</w:t>
            </w:r>
            <w:r w:rsidR="00610B54">
              <w:rPr>
                <w:webHidden/>
              </w:rPr>
              <w:fldChar w:fldCharType="end"/>
            </w:r>
          </w:hyperlink>
        </w:p>
        <w:p w14:paraId="4DA3C2BE" w14:textId="4030DED7" w:rsidR="00610B54" w:rsidRDefault="007318D2">
          <w:pPr>
            <w:pStyle w:val="TOC2"/>
            <w:tabs>
              <w:tab w:val="left" w:pos="1100"/>
            </w:tabs>
            <w:rPr>
              <w:rFonts w:asciiTheme="minorHAnsi" w:eastAsiaTheme="minorEastAsia" w:hAnsiTheme="minorHAnsi"/>
              <w:lang w:eastAsia="en-AU"/>
            </w:rPr>
          </w:pPr>
          <w:hyperlink w:anchor="_Toc67508841" w:history="1">
            <w:r w:rsidR="00610B54" w:rsidRPr="00D621CB">
              <w:rPr>
                <w:rStyle w:val="Hyperlink"/>
              </w:rPr>
              <w:t>2.2</w:t>
            </w:r>
            <w:r w:rsidR="00610B54">
              <w:rPr>
                <w:rFonts w:asciiTheme="minorHAnsi" w:eastAsiaTheme="minorEastAsia" w:hAnsiTheme="minorHAnsi"/>
                <w:lang w:eastAsia="en-AU"/>
              </w:rPr>
              <w:tab/>
            </w:r>
            <w:r w:rsidR="00610B54" w:rsidRPr="00D621CB">
              <w:rPr>
                <w:rStyle w:val="Hyperlink"/>
              </w:rPr>
              <w:t>Warning signs</w:t>
            </w:r>
            <w:r w:rsidR="00610B54">
              <w:rPr>
                <w:webHidden/>
              </w:rPr>
              <w:tab/>
            </w:r>
            <w:r w:rsidR="00610B54">
              <w:rPr>
                <w:webHidden/>
              </w:rPr>
              <w:fldChar w:fldCharType="begin"/>
            </w:r>
            <w:r w:rsidR="00610B54">
              <w:rPr>
                <w:webHidden/>
              </w:rPr>
              <w:instrText xml:space="preserve"> PAGEREF _Toc67508841 \h </w:instrText>
            </w:r>
            <w:r w:rsidR="00610B54">
              <w:rPr>
                <w:webHidden/>
              </w:rPr>
            </w:r>
            <w:r w:rsidR="00610B54">
              <w:rPr>
                <w:webHidden/>
              </w:rPr>
              <w:fldChar w:fldCharType="separate"/>
            </w:r>
            <w:r w:rsidR="00D4035E">
              <w:rPr>
                <w:webHidden/>
              </w:rPr>
              <w:t>7</w:t>
            </w:r>
            <w:r w:rsidR="00610B54">
              <w:rPr>
                <w:webHidden/>
              </w:rPr>
              <w:fldChar w:fldCharType="end"/>
            </w:r>
          </w:hyperlink>
        </w:p>
        <w:p w14:paraId="1E72C778" w14:textId="648AEF7E" w:rsidR="00610B54" w:rsidRDefault="007318D2">
          <w:pPr>
            <w:pStyle w:val="TOC2"/>
            <w:tabs>
              <w:tab w:val="left" w:pos="1100"/>
            </w:tabs>
            <w:rPr>
              <w:rFonts w:asciiTheme="minorHAnsi" w:eastAsiaTheme="minorEastAsia" w:hAnsiTheme="minorHAnsi"/>
              <w:lang w:eastAsia="en-AU"/>
            </w:rPr>
          </w:pPr>
          <w:hyperlink w:anchor="_Toc67508842" w:history="1">
            <w:r w:rsidR="00610B54" w:rsidRPr="00D621CB">
              <w:rPr>
                <w:rStyle w:val="Hyperlink"/>
              </w:rPr>
              <w:t>2.3</w:t>
            </w:r>
            <w:r w:rsidR="00610B54">
              <w:rPr>
                <w:rFonts w:asciiTheme="minorHAnsi" w:eastAsiaTheme="minorEastAsia" w:hAnsiTheme="minorHAnsi"/>
                <w:lang w:eastAsia="en-AU"/>
              </w:rPr>
              <w:tab/>
            </w:r>
            <w:r w:rsidR="00610B54" w:rsidRPr="00D621CB">
              <w:rPr>
                <w:rStyle w:val="Hyperlink"/>
              </w:rPr>
              <w:t>Personal Protective Equipment</w:t>
            </w:r>
            <w:r w:rsidR="00610B54">
              <w:rPr>
                <w:webHidden/>
              </w:rPr>
              <w:tab/>
            </w:r>
            <w:r w:rsidR="00610B54">
              <w:rPr>
                <w:webHidden/>
              </w:rPr>
              <w:fldChar w:fldCharType="begin"/>
            </w:r>
            <w:r w:rsidR="00610B54">
              <w:rPr>
                <w:webHidden/>
              </w:rPr>
              <w:instrText xml:space="preserve"> PAGEREF _Toc67508842 \h </w:instrText>
            </w:r>
            <w:r w:rsidR="00610B54">
              <w:rPr>
                <w:webHidden/>
              </w:rPr>
            </w:r>
            <w:r w:rsidR="00610B54">
              <w:rPr>
                <w:webHidden/>
              </w:rPr>
              <w:fldChar w:fldCharType="separate"/>
            </w:r>
            <w:r w:rsidR="00D4035E">
              <w:rPr>
                <w:webHidden/>
              </w:rPr>
              <w:t>7</w:t>
            </w:r>
            <w:r w:rsidR="00610B54">
              <w:rPr>
                <w:webHidden/>
              </w:rPr>
              <w:fldChar w:fldCharType="end"/>
            </w:r>
          </w:hyperlink>
        </w:p>
        <w:p w14:paraId="345B1545" w14:textId="70D7CC27" w:rsidR="00610B54" w:rsidRDefault="007318D2">
          <w:pPr>
            <w:pStyle w:val="TOC1"/>
            <w:rPr>
              <w:rFonts w:asciiTheme="minorHAnsi" w:eastAsiaTheme="minorEastAsia" w:hAnsiTheme="minorHAnsi"/>
              <w:b w:val="0"/>
              <w:lang w:eastAsia="en-AU"/>
            </w:rPr>
          </w:pPr>
          <w:hyperlink w:anchor="_Toc67508843" w:history="1">
            <w:r w:rsidR="00610B54" w:rsidRPr="00D621CB">
              <w:rPr>
                <w:rStyle w:val="Hyperlink"/>
              </w:rPr>
              <w:t>3</w:t>
            </w:r>
            <w:r w:rsidR="00610B54">
              <w:rPr>
                <w:rFonts w:asciiTheme="minorHAnsi" w:eastAsiaTheme="minorEastAsia" w:hAnsiTheme="minorHAnsi"/>
                <w:b w:val="0"/>
                <w:lang w:eastAsia="en-AU"/>
              </w:rPr>
              <w:tab/>
            </w:r>
            <w:r w:rsidR="00610B54" w:rsidRPr="00D621CB">
              <w:rPr>
                <w:rStyle w:val="Hyperlink"/>
              </w:rPr>
              <w:t>Calculating the dose</w:t>
            </w:r>
            <w:r w:rsidR="00610B54">
              <w:rPr>
                <w:webHidden/>
              </w:rPr>
              <w:tab/>
            </w:r>
            <w:r w:rsidR="00610B54">
              <w:rPr>
                <w:webHidden/>
              </w:rPr>
              <w:fldChar w:fldCharType="begin"/>
            </w:r>
            <w:r w:rsidR="00610B54">
              <w:rPr>
                <w:webHidden/>
              </w:rPr>
              <w:instrText xml:space="preserve"> PAGEREF _Toc67508843 \h </w:instrText>
            </w:r>
            <w:r w:rsidR="00610B54">
              <w:rPr>
                <w:webHidden/>
              </w:rPr>
            </w:r>
            <w:r w:rsidR="00610B54">
              <w:rPr>
                <w:webHidden/>
              </w:rPr>
              <w:fldChar w:fldCharType="separate"/>
            </w:r>
            <w:r w:rsidR="00D4035E">
              <w:rPr>
                <w:webHidden/>
              </w:rPr>
              <w:t>7</w:t>
            </w:r>
            <w:r w:rsidR="00610B54">
              <w:rPr>
                <w:webHidden/>
              </w:rPr>
              <w:fldChar w:fldCharType="end"/>
            </w:r>
          </w:hyperlink>
        </w:p>
        <w:p w14:paraId="254BC744" w14:textId="07CEEA6B" w:rsidR="00610B54" w:rsidRDefault="007318D2">
          <w:pPr>
            <w:pStyle w:val="TOC2"/>
            <w:tabs>
              <w:tab w:val="left" w:pos="1100"/>
            </w:tabs>
            <w:rPr>
              <w:rFonts w:asciiTheme="minorHAnsi" w:eastAsiaTheme="minorEastAsia" w:hAnsiTheme="minorHAnsi"/>
              <w:lang w:eastAsia="en-AU"/>
            </w:rPr>
          </w:pPr>
          <w:hyperlink w:anchor="_Toc67508844" w:history="1">
            <w:r w:rsidR="00610B54" w:rsidRPr="00D621CB">
              <w:rPr>
                <w:rStyle w:val="Hyperlink"/>
              </w:rPr>
              <w:t>3.1</w:t>
            </w:r>
            <w:r w:rsidR="00610B54">
              <w:rPr>
                <w:rFonts w:asciiTheme="minorHAnsi" w:eastAsiaTheme="minorEastAsia" w:hAnsiTheme="minorHAnsi"/>
                <w:lang w:eastAsia="en-AU"/>
              </w:rPr>
              <w:tab/>
            </w:r>
            <w:r w:rsidR="00610B54" w:rsidRPr="00D621CB">
              <w:rPr>
                <w:rStyle w:val="Hyperlink"/>
              </w:rPr>
              <w:t>Insecticide product</w:t>
            </w:r>
            <w:r w:rsidR="00610B54">
              <w:rPr>
                <w:webHidden/>
              </w:rPr>
              <w:tab/>
            </w:r>
            <w:r w:rsidR="00610B54">
              <w:rPr>
                <w:webHidden/>
              </w:rPr>
              <w:fldChar w:fldCharType="begin"/>
            </w:r>
            <w:r w:rsidR="00610B54">
              <w:rPr>
                <w:webHidden/>
              </w:rPr>
              <w:instrText xml:space="preserve"> PAGEREF _Toc67508844 \h </w:instrText>
            </w:r>
            <w:r w:rsidR="00610B54">
              <w:rPr>
                <w:webHidden/>
              </w:rPr>
            </w:r>
            <w:r w:rsidR="00610B54">
              <w:rPr>
                <w:webHidden/>
              </w:rPr>
              <w:fldChar w:fldCharType="separate"/>
            </w:r>
            <w:r w:rsidR="00D4035E">
              <w:rPr>
                <w:webHidden/>
              </w:rPr>
              <w:t>7</w:t>
            </w:r>
            <w:r w:rsidR="00610B54">
              <w:rPr>
                <w:webHidden/>
              </w:rPr>
              <w:fldChar w:fldCharType="end"/>
            </w:r>
          </w:hyperlink>
        </w:p>
        <w:p w14:paraId="67285551" w14:textId="0EBF2C79" w:rsidR="00610B54" w:rsidRDefault="007318D2">
          <w:pPr>
            <w:pStyle w:val="TOC2"/>
            <w:tabs>
              <w:tab w:val="left" w:pos="1100"/>
            </w:tabs>
            <w:rPr>
              <w:rFonts w:asciiTheme="minorHAnsi" w:eastAsiaTheme="minorEastAsia" w:hAnsiTheme="minorHAnsi"/>
              <w:lang w:eastAsia="en-AU"/>
            </w:rPr>
          </w:pPr>
          <w:hyperlink w:anchor="_Toc67508845" w:history="1">
            <w:r w:rsidR="00610B54" w:rsidRPr="00D621CB">
              <w:rPr>
                <w:rStyle w:val="Hyperlink"/>
              </w:rPr>
              <w:t>3.2</w:t>
            </w:r>
            <w:r w:rsidR="00610B54">
              <w:rPr>
                <w:rFonts w:asciiTheme="minorHAnsi" w:eastAsiaTheme="minorEastAsia" w:hAnsiTheme="minorHAnsi"/>
                <w:lang w:eastAsia="en-AU"/>
              </w:rPr>
              <w:tab/>
            </w:r>
            <w:r w:rsidR="00610B54" w:rsidRPr="00D621CB">
              <w:rPr>
                <w:rStyle w:val="Hyperlink"/>
              </w:rPr>
              <w:t>Calculating the total target surface area</w:t>
            </w:r>
            <w:r w:rsidR="00610B54">
              <w:rPr>
                <w:webHidden/>
              </w:rPr>
              <w:tab/>
            </w:r>
            <w:r w:rsidR="00610B54">
              <w:rPr>
                <w:webHidden/>
              </w:rPr>
              <w:fldChar w:fldCharType="begin"/>
            </w:r>
            <w:r w:rsidR="00610B54">
              <w:rPr>
                <w:webHidden/>
              </w:rPr>
              <w:instrText xml:space="preserve"> PAGEREF _Toc67508845 \h </w:instrText>
            </w:r>
            <w:r w:rsidR="00610B54">
              <w:rPr>
                <w:webHidden/>
              </w:rPr>
            </w:r>
            <w:r w:rsidR="00610B54">
              <w:rPr>
                <w:webHidden/>
              </w:rPr>
              <w:fldChar w:fldCharType="separate"/>
            </w:r>
            <w:r w:rsidR="00D4035E">
              <w:rPr>
                <w:webHidden/>
              </w:rPr>
              <w:t>7</w:t>
            </w:r>
            <w:r w:rsidR="00610B54">
              <w:rPr>
                <w:webHidden/>
              </w:rPr>
              <w:fldChar w:fldCharType="end"/>
            </w:r>
          </w:hyperlink>
        </w:p>
        <w:p w14:paraId="115DE78F" w14:textId="6AF4EC91" w:rsidR="00610B54" w:rsidRDefault="007318D2">
          <w:pPr>
            <w:pStyle w:val="TOC2"/>
            <w:tabs>
              <w:tab w:val="left" w:pos="1100"/>
            </w:tabs>
            <w:rPr>
              <w:rFonts w:asciiTheme="minorHAnsi" w:eastAsiaTheme="minorEastAsia" w:hAnsiTheme="minorHAnsi"/>
              <w:lang w:eastAsia="en-AU"/>
            </w:rPr>
          </w:pPr>
          <w:hyperlink w:anchor="_Toc67508846" w:history="1">
            <w:r w:rsidR="00610B54" w:rsidRPr="00D621CB">
              <w:rPr>
                <w:rStyle w:val="Hyperlink"/>
              </w:rPr>
              <w:t>3.3</w:t>
            </w:r>
            <w:r w:rsidR="00610B54">
              <w:rPr>
                <w:rFonts w:asciiTheme="minorHAnsi" w:eastAsiaTheme="minorEastAsia" w:hAnsiTheme="minorHAnsi"/>
                <w:lang w:eastAsia="en-AU"/>
              </w:rPr>
              <w:tab/>
            </w:r>
            <w:r w:rsidR="00610B54" w:rsidRPr="00D621CB">
              <w:rPr>
                <w:rStyle w:val="Hyperlink"/>
              </w:rPr>
              <w:t>Dose calculation</w:t>
            </w:r>
            <w:r w:rsidR="00610B54">
              <w:rPr>
                <w:webHidden/>
              </w:rPr>
              <w:tab/>
            </w:r>
            <w:r w:rsidR="00610B54">
              <w:rPr>
                <w:webHidden/>
              </w:rPr>
              <w:fldChar w:fldCharType="begin"/>
            </w:r>
            <w:r w:rsidR="00610B54">
              <w:rPr>
                <w:webHidden/>
              </w:rPr>
              <w:instrText xml:space="preserve"> PAGEREF _Toc67508846 \h </w:instrText>
            </w:r>
            <w:r w:rsidR="00610B54">
              <w:rPr>
                <w:webHidden/>
              </w:rPr>
            </w:r>
            <w:r w:rsidR="00610B54">
              <w:rPr>
                <w:webHidden/>
              </w:rPr>
              <w:fldChar w:fldCharType="separate"/>
            </w:r>
            <w:r w:rsidR="00D4035E">
              <w:rPr>
                <w:webHidden/>
              </w:rPr>
              <w:t>7</w:t>
            </w:r>
            <w:r w:rsidR="00610B54">
              <w:rPr>
                <w:webHidden/>
              </w:rPr>
              <w:fldChar w:fldCharType="end"/>
            </w:r>
          </w:hyperlink>
        </w:p>
        <w:p w14:paraId="5A891856" w14:textId="61647A14" w:rsidR="00610B54" w:rsidRDefault="007318D2">
          <w:pPr>
            <w:pStyle w:val="TOC1"/>
            <w:rPr>
              <w:rFonts w:asciiTheme="minorHAnsi" w:eastAsiaTheme="minorEastAsia" w:hAnsiTheme="minorHAnsi"/>
              <w:b w:val="0"/>
              <w:lang w:eastAsia="en-AU"/>
            </w:rPr>
          </w:pPr>
          <w:hyperlink w:anchor="_Toc67508847" w:history="1">
            <w:r w:rsidR="00610B54" w:rsidRPr="00D621CB">
              <w:rPr>
                <w:rStyle w:val="Hyperlink"/>
              </w:rPr>
              <w:t>4</w:t>
            </w:r>
            <w:r w:rsidR="00610B54">
              <w:rPr>
                <w:rFonts w:asciiTheme="minorHAnsi" w:eastAsiaTheme="minorEastAsia" w:hAnsiTheme="minorHAnsi"/>
                <w:b w:val="0"/>
                <w:lang w:eastAsia="en-AU"/>
              </w:rPr>
              <w:tab/>
            </w:r>
            <w:r w:rsidR="00610B54" w:rsidRPr="00D621CB">
              <w:rPr>
                <w:rStyle w:val="Hyperlink"/>
              </w:rPr>
              <w:t>Mixing</w:t>
            </w:r>
            <w:r w:rsidR="00610B54">
              <w:rPr>
                <w:webHidden/>
              </w:rPr>
              <w:tab/>
            </w:r>
            <w:r w:rsidR="00610B54">
              <w:rPr>
                <w:webHidden/>
              </w:rPr>
              <w:fldChar w:fldCharType="begin"/>
            </w:r>
            <w:r w:rsidR="00610B54">
              <w:rPr>
                <w:webHidden/>
              </w:rPr>
              <w:instrText xml:space="preserve"> PAGEREF _Toc67508847 \h </w:instrText>
            </w:r>
            <w:r w:rsidR="00610B54">
              <w:rPr>
                <w:webHidden/>
              </w:rPr>
            </w:r>
            <w:r w:rsidR="00610B54">
              <w:rPr>
                <w:webHidden/>
              </w:rPr>
              <w:fldChar w:fldCharType="separate"/>
            </w:r>
            <w:r w:rsidR="00D4035E">
              <w:rPr>
                <w:webHidden/>
              </w:rPr>
              <w:t>8</w:t>
            </w:r>
            <w:r w:rsidR="00610B54">
              <w:rPr>
                <w:webHidden/>
              </w:rPr>
              <w:fldChar w:fldCharType="end"/>
            </w:r>
          </w:hyperlink>
        </w:p>
        <w:p w14:paraId="58778EB5" w14:textId="797E6B45" w:rsidR="00610B54" w:rsidRDefault="007318D2">
          <w:pPr>
            <w:pStyle w:val="TOC2"/>
            <w:tabs>
              <w:tab w:val="left" w:pos="1100"/>
            </w:tabs>
            <w:rPr>
              <w:rFonts w:asciiTheme="minorHAnsi" w:eastAsiaTheme="minorEastAsia" w:hAnsiTheme="minorHAnsi"/>
              <w:lang w:eastAsia="en-AU"/>
            </w:rPr>
          </w:pPr>
          <w:hyperlink w:anchor="_Toc67508848" w:history="1">
            <w:r w:rsidR="00610B54" w:rsidRPr="00D621CB">
              <w:rPr>
                <w:rStyle w:val="Hyperlink"/>
              </w:rPr>
              <w:t>4.1</w:t>
            </w:r>
            <w:r w:rsidR="00610B54">
              <w:rPr>
                <w:rFonts w:asciiTheme="minorHAnsi" w:eastAsiaTheme="minorEastAsia" w:hAnsiTheme="minorHAnsi"/>
                <w:lang w:eastAsia="en-AU"/>
              </w:rPr>
              <w:tab/>
            </w:r>
            <w:r w:rsidR="00610B54" w:rsidRPr="00D621CB">
              <w:rPr>
                <w:rStyle w:val="Hyperlink"/>
              </w:rPr>
              <w:t>Mixing the spray solution</w:t>
            </w:r>
            <w:r w:rsidR="00610B54">
              <w:rPr>
                <w:webHidden/>
              </w:rPr>
              <w:tab/>
            </w:r>
            <w:r w:rsidR="00610B54">
              <w:rPr>
                <w:webHidden/>
              </w:rPr>
              <w:fldChar w:fldCharType="begin"/>
            </w:r>
            <w:r w:rsidR="00610B54">
              <w:rPr>
                <w:webHidden/>
              </w:rPr>
              <w:instrText xml:space="preserve"> PAGEREF _Toc67508848 \h </w:instrText>
            </w:r>
            <w:r w:rsidR="00610B54">
              <w:rPr>
                <w:webHidden/>
              </w:rPr>
            </w:r>
            <w:r w:rsidR="00610B54">
              <w:rPr>
                <w:webHidden/>
              </w:rPr>
              <w:fldChar w:fldCharType="separate"/>
            </w:r>
            <w:r w:rsidR="00D4035E">
              <w:rPr>
                <w:webHidden/>
              </w:rPr>
              <w:t>8</w:t>
            </w:r>
            <w:r w:rsidR="00610B54">
              <w:rPr>
                <w:webHidden/>
              </w:rPr>
              <w:fldChar w:fldCharType="end"/>
            </w:r>
          </w:hyperlink>
        </w:p>
        <w:p w14:paraId="7DAA8C11" w14:textId="47E162B2" w:rsidR="00610B54" w:rsidRDefault="007318D2">
          <w:pPr>
            <w:pStyle w:val="TOC2"/>
            <w:tabs>
              <w:tab w:val="left" w:pos="1100"/>
            </w:tabs>
            <w:rPr>
              <w:rFonts w:asciiTheme="minorHAnsi" w:eastAsiaTheme="minorEastAsia" w:hAnsiTheme="minorHAnsi"/>
              <w:lang w:eastAsia="en-AU"/>
            </w:rPr>
          </w:pPr>
          <w:hyperlink w:anchor="_Toc67508849" w:history="1">
            <w:r w:rsidR="00610B54" w:rsidRPr="00D621CB">
              <w:rPr>
                <w:rStyle w:val="Hyperlink"/>
              </w:rPr>
              <w:t>4.2</w:t>
            </w:r>
            <w:r w:rsidR="00610B54">
              <w:rPr>
                <w:rFonts w:asciiTheme="minorHAnsi" w:eastAsiaTheme="minorEastAsia" w:hAnsiTheme="minorHAnsi"/>
                <w:lang w:eastAsia="en-AU"/>
              </w:rPr>
              <w:tab/>
            </w:r>
            <w:r w:rsidR="00610B54" w:rsidRPr="00D621CB">
              <w:rPr>
                <w:rStyle w:val="Hyperlink"/>
              </w:rPr>
              <w:t>Spray tank agitation</w:t>
            </w:r>
            <w:r w:rsidR="00610B54">
              <w:rPr>
                <w:webHidden/>
              </w:rPr>
              <w:tab/>
            </w:r>
            <w:r w:rsidR="00610B54">
              <w:rPr>
                <w:webHidden/>
              </w:rPr>
              <w:fldChar w:fldCharType="begin"/>
            </w:r>
            <w:r w:rsidR="00610B54">
              <w:rPr>
                <w:webHidden/>
              </w:rPr>
              <w:instrText xml:space="preserve"> PAGEREF _Toc67508849 \h </w:instrText>
            </w:r>
            <w:r w:rsidR="00610B54">
              <w:rPr>
                <w:webHidden/>
              </w:rPr>
            </w:r>
            <w:r w:rsidR="00610B54">
              <w:rPr>
                <w:webHidden/>
              </w:rPr>
              <w:fldChar w:fldCharType="separate"/>
            </w:r>
            <w:r w:rsidR="00D4035E">
              <w:rPr>
                <w:webHidden/>
              </w:rPr>
              <w:t>8</w:t>
            </w:r>
            <w:r w:rsidR="00610B54">
              <w:rPr>
                <w:webHidden/>
              </w:rPr>
              <w:fldChar w:fldCharType="end"/>
            </w:r>
          </w:hyperlink>
        </w:p>
        <w:p w14:paraId="12CC71F9" w14:textId="0EAF745B" w:rsidR="00610B54" w:rsidRDefault="007318D2">
          <w:pPr>
            <w:pStyle w:val="TOC1"/>
            <w:rPr>
              <w:rFonts w:asciiTheme="minorHAnsi" w:eastAsiaTheme="minorEastAsia" w:hAnsiTheme="minorHAnsi"/>
              <w:b w:val="0"/>
              <w:lang w:eastAsia="en-AU"/>
            </w:rPr>
          </w:pPr>
          <w:hyperlink w:anchor="_Toc67508850" w:history="1">
            <w:r w:rsidR="00610B54" w:rsidRPr="00D621CB">
              <w:rPr>
                <w:rStyle w:val="Hyperlink"/>
              </w:rPr>
              <w:t>5</w:t>
            </w:r>
            <w:r w:rsidR="00610B54">
              <w:rPr>
                <w:rFonts w:asciiTheme="minorHAnsi" w:eastAsiaTheme="minorEastAsia" w:hAnsiTheme="minorHAnsi"/>
                <w:b w:val="0"/>
                <w:lang w:eastAsia="en-AU"/>
              </w:rPr>
              <w:tab/>
            </w:r>
            <w:r w:rsidR="00610B54" w:rsidRPr="00D621CB">
              <w:rPr>
                <w:rStyle w:val="Hyperlink"/>
              </w:rPr>
              <w:t>Conducting the treatment</w:t>
            </w:r>
            <w:r w:rsidR="00610B54">
              <w:rPr>
                <w:webHidden/>
              </w:rPr>
              <w:tab/>
            </w:r>
            <w:r w:rsidR="00610B54">
              <w:rPr>
                <w:webHidden/>
              </w:rPr>
              <w:fldChar w:fldCharType="begin"/>
            </w:r>
            <w:r w:rsidR="00610B54">
              <w:rPr>
                <w:webHidden/>
              </w:rPr>
              <w:instrText xml:space="preserve"> PAGEREF _Toc67508850 \h </w:instrText>
            </w:r>
            <w:r w:rsidR="00610B54">
              <w:rPr>
                <w:webHidden/>
              </w:rPr>
            </w:r>
            <w:r w:rsidR="00610B54">
              <w:rPr>
                <w:webHidden/>
              </w:rPr>
              <w:fldChar w:fldCharType="separate"/>
            </w:r>
            <w:r w:rsidR="00D4035E">
              <w:rPr>
                <w:webHidden/>
              </w:rPr>
              <w:t>8</w:t>
            </w:r>
            <w:r w:rsidR="00610B54">
              <w:rPr>
                <w:webHidden/>
              </w:rPr>
              <w:fldChar w:fldCharType="end"/>
            </w:r>
          </w:hyperlink>
        </w:p>
        <w:p w14:paraId="483D126E" w14:textId="67BFBC69" w:rsidR="00610B54" w:rsidRDefault="007318D2">
          <w:pPr>
            <w:pStyle w:val="TOC2"/>
            <w:tabs>
              <w:tab w:val="left" w:pos="1100"/>
            </w:tabs>
            <w:rPr>
              <w:rFonts w:asciiTheme="minorHAnsi" w:eastAsiaTheme="minorEastAsia" w:hAnsiTheme="minorHAnsi"/>
              <w:lang w:eastAsia="en-AU"/>
            </w:rPr>
          </w:pPr>
          <w:hyperlink w:anchor="_Toc67508851" w:history="1">
            <w:r w:rsidR="00610B54" w:rsidRPr="00D621CB">
              <w:rPr>
                <w:rStyle w:val="Hyperlink"/>
              </w:rPr>
              <w:t>5.1</w:t>
            </w:r>
            <w:r w:rsidR="00610B54">
              <w:rPr>
                <w:rFonts w:asciiTheme="minorHAnsi" w:eastAsiaTheme="minorEastAsia" w:hAnsiTheme="minorHAnsi"/>
                <w:lang w:eastAsia="en-AU"/>
              </w:rPr>
              <w:tab/>
            </w:r>
            <w:r w:rsidR="00610B54" w:rsidRPr="00D621CB">
              <w:rPr>
                <w:rStyle w:val="Hyperlink"/>
              </w:rPr>
              <w:t>Equipment</w:t>
            </w:r>
            <w:r w:rsidR="00610B54">
              <w:rPr>
                <w:webHidden/>
              </w:rPr>
              <w:tab/>
            </w:r>
            <w:r w:rsidR="00610B54">
              <w:rPr>
                <w:webHidden/>
              </w:rPr>
              <w:fldChar w:fldCharType="begin"/>
            </w:r>
            <w:r w:rsidR="00610B54">
              <w:rPr>
                <w:webHidden/>
              </w:rPr>
              <w:instrText xml:space="preserve"> PAGEREF _Toc67508851 \h </w:instrText>
            </w:r>
            <w:r w:rsidR="00610B54">
              <w:rPr>
                <w:webHidden/>
              </w:rPr>
            </w:r>
            <w:r w:rsidR="00610B54">
              <w:rPr>
                <w:webHidden/>
              </w:rPr>
              <w:fldChar w:fldCharType="separate"/>
            </w:r>
            <w:r w:rsidR="00D4035E">
              <w:rPr>
                <w:webHidden/>
              </w:rPr>
              <w:t>8</w:t>
            </w:r>
            <w:r w:rsidR="00610B54">
              <w:rPr>
                <w:webHidden/>
              </w:rPr>
              <w:fldChar w:fldCharType="end"/>
            </w:r>
          </w:hyperlink>
        </w:p>
        <w:p w14:paraId="69F8EFE8" w14:textId="2E762CE0" w:rsidR="00610B54" w:rsidRDefault="007318D2">
          <w:pPr>
            <w:pStyle w:val="TOC2"/>
            <w:tabs>
              <w:tab w:val="left" w:pos="1100"/>
            </w:tabs>
            <w:rPr>
              <w:rFonts w:asciiTheme="minorHAnsi" w:eastAsiaTheme="minorEastAsia" w:hAnsiTheme="minorHAnsi"/>
              <w:lang w:eastAsia="en-AU"/>
            </w:rPr>
          </w:pPr>
          <w:hyperlink w:anchor="_Toc67508852" w:history="1">
            <w:r w:rsidR="00610B54" w:rsidRPr="00D621CB">
              <w:rPr>
                <w:rStyle w:val="Hyperlink"/>
              </w:rPr>
              <w:t>5.2</w:t>
            </w:r>
            <w:r w:rsidR="00610B54">
              <w:rPr>
                <w:rFonts w:asciiTheme="minorHAnsi" w:eastAsiaTheme="minorEastAsia" w:hAnsiTheme="minorHAnsi"/>
                <w:lang w:eastAsia="en-AU"/>
              </w:rPr>
              <w:tab/>
            </w:r>
            <w:r w:rsidR="00610B54" w:rsidRPr="00D621CB">
              <w:rPr>
                <w:rStyle w:val="Hyperlink"/>
              </w:rPr>
              <w:t>Calibration</w:t>
            </w:r>
            <w:r w:rsidR="00610B54">
              <w:rPr>
                <w:webHidden/>
              </w:rPr>
              <w:tab/>
            </w:r>
            <w:r w:rsidR="00610B54">
              <w:rPr>
                <w:webHidden/>
              </w:rPr>
              <w:fldChar w:fldCharType="begin"/>
            </w:r>
            <w:r w:rsidR="00610B54">
              <w:rPr>
                <w:webHidden/>
              </w:rPr>
              <w:instrText xml:space="preserve"> PAGEREF _Toc67508852 \h </w:instrText>
            </w:r>
            <w:r w:rsidR="00610B54">
              <w:rPr>
                <w:webHidden/>
              </w:rPr>
            </w:r>
            <w:r w:rsidR="00610B54">
              <w:rPr>
                <w:webHidden/>
              </w:rPr>
              <w:fldChar w:fldCharType="separate"/>
            </w:r>
            <w:r w:rsidR="00D4035E">
              <w:rPr>
                <w:webHidden/>
              </w:rPr>
              <w:t>9</w:t>
            </w:r>
            <w:r w:rsidR="00610B54">
              <w:rPr>
                <w:webHidden/>
              </w:rPr>
              <w:fldChar w:fldCharType="end"/>
            </w:r>
          </w:hyperlink>
        </w:p>
        <w:p w14:paraId="0E189158" w14:textId="43961884" w:rsidR="00610B54" w:rsidRDefault="007318D2">
          <w:pPr>
            <w:pStyle w:val="TOC2"/>
            <w:tabs>
              <w:tab w:val="left" w:pos="1100"/>
            </w:tabs>
            <w:rPr>
              <w:rFonts w:asciiTheme="minorHAnsi" w:eastAsiaTheme="minorEastAsia" w:hAnsiTheme="minorHAnsi"/>
              <w:lang w:eastAsia="en-AU"/>
            </w:rPr>
          </w:pPr>
          <w:hyperlink w:anchor="_Toc67508853" w:history="1">
            <w:r w:rsidR="00610B54" w:rsidRPr="00D621CB">
              <w:rPr>
                <w:rStyle w:val="Hyperlink"/>
              </w:rPr>
              <w:t>5.3</w:t>
            </w:r>
            <w:r w:rsidR="00610B54">
              <w:rPr>
                <w:rFonts w:asciiTheme="minorHAnsi" w:eastAsiaTheme="minorEastAsia" w:hAnsiTheme="minorHAnsi"/>
                <w:lang w:eastAsia="en-AU"/>
              </w:rPr>
              <w:tab/>
            </w:r>
            <w:r w:rsidR="00610B54" w:rsidRPr="00D621CB">
              <w:rPr>
                <w:rStyle w:val="Hyperlink"/>
              </w:rPr>
              <w:t>Applying the treatment</w:t>
            </w:r>
            <w:r w:rsidR="00610B54">
              <w:rPr>
                <w:webHidden/>
              </w:rPr>
              <w:tab/>
            </w:r>
            <w:r w:rsidR="00610B54">
              <w:rPr>
                <w:webHidden/>
              </w:rPr>
              <w:fldChar w:fldCharType="begin"/>
            </w:r>
            <w:r w:rsidR="00610B54">
              <w:rPr>
                <w:webHidden/>
              </w:rPr>
              <w:instrText xml:space="preserve"> PAGEREF _Toc67508853 \h </w:instrText>
            </w:r>
            <w:r w:rsidR="00610B54">
              <w:rPr>
                <w:webHidden/>
              </w:rPr>
            </w:r>
            <w:r w:rsidR="00610B54">
              <w:rPr>
                <w:webHidden/>
              </w:rPr>
              <w:fldChar w:fldCharType="separate"/>
            </w:r>
            <w:r w:rsidR="00D4035E">
              <w:rPr>
                <w:webHidden/>
              </w:rPr>
              <w:t>9</w:t>
            </w:r>
            <w:r w:rsidR="00610B54">
              <w:rPr>
                <w:webHidden/>
              </w:rPr>
              <w:fldChar w:fldCharType="end"/>
            </w:r>
          </w:hyperlink>
        </w:p>
        <w:p w14:paraId="5F8C8C52" w14:textId="6D12A7A3" w:rsidR="00610B54" w:rsidRDefault="007318D2">
          <w:pPr>
            <w:pStyle w:val="TOC2"/>
            <w:tabs>
              <w:tab w:val="left" w:pos="1100"/>
            </w:tabs>
            <w:rPr>
              <w:rFonts w:asciiTheme="minorHAnsi" w:eastAsiaTheme="minorEastAsia" w:hAnsiTheme="minorHAnsi"/>
              <w:lang w:eastAsia="en-AU"/>
            </w:rPr>
          </w:pPr>
          <w:hyperlink w:anchor="_Toc67508854" w:history="1">
            <w:r w:rsidR="00610B54" w:rsidRPr="00D621CB">
              <w:rPr>
                <w:rStyle w:val="Hyperlink"/>
              </w:rPr>
              <w:t>5.4</w:t>
            </w:r>
            <w:r w:rsidR="00610B54">
              <w:rPr>
                <w:rFonts w:asciiTheme="minorHAnsi" w:eastAsiaTheme="minorEastAsia" w:hAnsiTheme="minorHAnsi"/>
                <w:lang w:eastAsia="en-AU"/>
              </w:rPr>
              <w:tab/>
            </w:r>
            <w:r w:rsidR="00610B54" w:rsidRPr="00D621CB">
              <w:rPr>
                <w:rStyle w:val="Hyperlink"/>
              </w:rPr>
              <w:t>Post treatment</w:t>
            </w:r>
            <w:r w:rsidR="00610B54">
              <w:rPr>
                <w:webHidden/>
              </w:rPr>
              <w:tab/>
            </w:r>
            <w:r w:rsidR="00610B54">
              <w:rPr>
                <w:webHidden/>
              </w:rPr>
              <w:fldChar w:fldCharType="begin"/>
            </w:r>
            <w:r w:rsidR="00610B54">
              <w:rPr>
                <w:webHidden/>
              </w:rPr>
              <w:instrText xml:space="preserve"> PAGEREF _Toc67508854 \h </w:instrText>
            </w:r>
            <w:r w:rsidR="00610B54">
              <w:rPr>
                <w:webHidden/>
              </w:rPr>
            </w:r>
            <w:r w:rsidR="00610B54">
              <w:rPr>
                <w:webHidden/>
              </w:rPr>
              <w:fldChar w:fldCharType="separate"/>
            </w:r>
            <w:r w:rsidR="00D4035E">
              <w:rPr>
                <w:webHidden/>
              </w:rPr>
              <w:t>10</w:t>
            </w:r>
            <w:r w:rsidR="00610B54">
              <w:rPr>
                <w:webHidden/>
              </w:rPr>
              <w:fldChar w:fldCharType="end"/>
            </w:r>
          </w:hyperlink>
        </w:p>
        <w:p w14:paraId="2DF01E33" w14:textId="59202B37" w:rsidR="00610B54" w:rsidRDefault="007318D2">
          <w:pPr>
            <w:pStyle w:val="TOC1"/>
            <w:rPr>
              <w:rFonts w:asciiTheme="minorHAnsi" w:eastAsiaTheme="minorEastAsia" w:hAnsiTheme="minorHAnsi"/>
              <w:b w:val="0"/>
              <w:lang w:eastAsia="en-AU"/>
            </w:rPr>
          </w:pPr>
          <w:hyperlink w:anchor="_Toc67508855" w:history="1">
            <w:r w:rsidR="00610B54" w:rsidRPr="00D621CB">
              <w:rPr>
                <w:rStyle w:val="Hyperlink"/>
              </w:rPr>
              <w:t>6</w:t>
            </w:r>
            <w:r w:rsidR="00610B54">
              <w:rPr>
                <w:rFonts w:asciiTheme="minorHAnsi" w:eastAsiaTheme="minorEastAsia" w:hAnsiTheme="minorHAnsi"/>
                <w:b w:val="0"/>
                <w:lang w:eastAsia="en-AU"/>
              </w:rPr>
              <w:tab/>
            </w:r>
            <w:r w:rsidR="00610B54" w:rsidRPr="00D621CB">
              <w:rPr>
                <w:rStyle w:val="Hyperlink"/>
              </w:rPr>
              <w:t>Documentation</w:t>
            </w:r>
            <w:r w:rsidR="00610B54">
              <w:rPr>
                <w:webHidden/>
              </w:rPr>
              <w:tab/>
            </w:r>
            <w:r w:rsidR="00610B54">
              <w:rPr>
                <w:webHidden/>
              </w:rPr>
              <w:fldChar w:fldCharType="begin"/>
            </w:r>
            <w:r w:rsidR="00610B54">
              <w:rPr>
                <w:webHidden/>
              </w:rPr>
              <w:instrText xml:space="preserve"> PAGEREF _Toc67508855 \h </w:instrText>
            </w:r>
            <w:r w:rsidR="00610B54">
              <w:rPr>
                <w:webHidden/>
              </w:rPr>
            </w:r>
            <w:r w:rsidR="00610B54">
              <w:rPr>
                <w:webHidden/>
              </w:rPr>
              <w:fldChar w:fldCharType="separate"/>
            </w:r>
            <w:r w:rsidR="00D4035E">
              <w:rPr>
                <w:webHidden/>
              </w:rPr>
              <w:t>10</w:t>
            </w:r>
            <w:r w:rsidR="00610B54">
              <w:rPr>
                <w:webHidden/>
              </w:rPr>
              <w:fldChar w:fldCharType="end"/>
            </w:r>
          </w:hyperlink>
        </w:p>
        <w:p w14:paraId="6FC36064" w14:textId="459F14E1" w:rsidR="00610B54" w:rsidRDefault="007318D2">
          <w:pPr>
            <w:pStyle w:val="TOC2"/>
            <w:tabs>
              <w:tab w:val="left" w:pos="1100"/>
            </w:tabs>
            <w:rPr>
              <w:rFonts w:asciiTheme="minorHAnsi" w:eastAsiaTheme="minorEastAsia" w:hAnsiTheme="minorHAnsi"/>
              <w:lang w:eastAsia="en-AU"/>
            </w:rPr>
          </w:pPr>
          <w:hyperlink w:anchor="_Toc67508856" w:history="1">
            <w:r w:rsidR="00610B54" w:rsidRPr="00D621CB">
              <w:rPr>
                <w:rStyle w:val="Hyperlink"/>
              </w:rPr>
              <w:t>6.1</w:t>
            </w:r>
            <w:r w:rsidR="00610B54">
              <w:rPr>
                <w:rFonts w:asciiTheme="minorHAnsi" w:eastAsiaTheme="minorEastAsia" w:hAnsiTheme="minorHAnsi"/>
                <w:lang w:eastAsia="en-AU"/>
              </w:rPr>
              <w:tab/>
            </w:r>
            <w:r w:rsidR="00610B54" w:rsidRPr="00D621CB">
              <w:rPr>
                <w:rStyle w:val="Hyperlink"/>
              </w:rPr>
              <w:t>Record of Insecticide Treatment</w:t>
            </w:r>
            <w:r w:rsidR="00610B54">
              <w:rPr>
                <w:webHidden/>
              </w:rPr>
              <w:tab/>
            </w:r>
            <w:r w:rsidR="00610B54">
              <w:rPr>
                <w:webHidden/>
              </w:rPr>
              <w:fldChar w:fldCharType="begin"/>
            </w:r>
            <w:r w:rsidR="00610B54">
              <w:rPr>
                <w:webHidden/>
              </w:rPr>
              <w:instrText xml:space="preserve"> PAGEREF _Toc67508856 \h </w:instrText>
            </w:r>
            <w:r w:rsidR="00610B54">
              <w:rPr>
                <w:webHidden/>
              </w:rPr>
            </w:r>
            <w:r w:rsidR="00610B54">
              <w:rPr>
                <w:webHidden/>
              </w:rPr>
              <w:fldChar w:fldCharType="separate"/>
            </w:r>
            <w:r w:rsidR="00D4035E">
              <w:rPr>
                <w:webHidden/>
              </w:rPr>
              <w:t>10</w:t>
            </w:r>
            <w:r w:rsidR="00610B54">
              <w:rPr>
                <w:webHidden/>
              </w:rPr>
              <w:fldChar w:fldCharType="end"/>
            </w:r>
          </w:hyperlink>
        </w:p>
        <w:p w14:paraId="3555E2AD" w14:textId="559ECC93" w:rsidR="00610B54" w:rsidRDefault="007318D2">
          <w:pPr>
            <w:pStyle w:val="TOC2"/>
            <w:tabs>
              <w:tab w:val="left" w:pos="1100"/>
            </w:tabs>
            <w:rPr>
              <w:rFonts w:asciiTheme="minorHAnsi" w:eastAsiaTheme="minorEastAsia" w:hAnsiTheme="minorHAnsi"/>
              <w:lang w:eastAsia="en-AU"/>
            </w:rPr>
          </w:pPr>
          <w:hyperlink w:anchor="_Toc67508857" w:history="1">
            <w:r w:rsidR="00610B54" w:rsidRPr="00D621CB">
              <w:rPr>
                <w:rStyle w:val="Hyperlink"/>
              </w:rPr>
              <w:t>6.2</w:t>
            </w:r>
            <w:r w:rsidR="00610B54">
              <w:rPr>
                <w:rFonts w:asciiTheme="minorHAnsi" w:eastAsiaTheme="minorEastAsia" w:hAnsiTheme="minorHAnsi"/>
                <w:lang w:eastAsia="en-AU"/>
              </w:rPr>
              <w:tab/>
            </w:r>
            <w:r w:rsidR="00610B54" w:rsidRPr="00D621CB">
              <w:rPr>
                <w:rStyle w:val="Hyperlink"/>
              </w:rPr>
              <w:t>Insecticide Treatment Certificate</w:t>
            </w:r>
            <w:r w:rsidR="00610B54">
              <w:rPr>
                <w:webHidden/>
              </w:rPr>
              <w:tab/>
            </w:r>
            <w:r w:rsidR="00610B54">
              <w:rPr>
                <w:webHidden/>
              </w:rPr>
              <w:fldChar w:fldCharType="begin"/>
            </w:r>
            <w:r w:rsidR="00610B54">
              <w:rPr>
                <w:webHidden/>
              </w:rPr>
              <w:instrText xml:space="preserve"> PAGEREF _Toc67508857 \h </w:instrText>
            </w:r>
            <w:r w:rsidR="00610B54">
              <w:rPr>
                <w:webHidden/>
              </w:rPr>
            </w:r>
            <w:r w:rsidR="00610B54">
              <w:rPr>
                <w:webHidden/>
              </w:rPr>
              <w:fldChar w:fldCharType="separate"/>
            </w:r>
            <w:r w:rsidR="00D4035E">
              <w:rPr>
                <w:webHidden/>
              </w:rPr>
              <w:t>11</w:t>
            </w:r>
            <w:r w:rsidR="00610B54">
              <w:rPr>
                <w:webHidden/>
              </w:rPr>
              <w:fldChar w:fldCharType="end"/>
            </w:r>
          </w:hyperlink>
        </w:p>
        <w:p w14:paraId="3AE5D48D" w14:textId="49DA446F" w:rsidR="00610B54" w:rsidRDefault="007318D2">
          <w:pPr>
            <w:pStyle w:val="TOC2"/>
            <w:tabs>
              <w:tab w:val="left" w:pos="1100"/>
            </w:tabs>
            <w:rPr>
              <w:rFonts w:asciiTheme="minorHAnsi" w:eastAsiaTheme="minorEastAsia" w:hAnsiTheme="minorHAnsi"/>
              <w:lang w:eastAsia="en-AU"/>
            </w:rPr>
          </w:pPr>
          <w:hyperlink w:anchor="_Toc67508858" w:history="1">
            <w:r w:rsidR="00610B54" w:rsidRPr="00D621CB">
              <w:rPr>
                <w:rStyle w:val="Hyperlink"/>
              </w:rPr>
              <w:t>6.3</w:t>
            </w:r>
            <w:r w:rsidR="00610B54">
              <w:rPr>
                <w:rFonts w:asciiTheme="minorHAnsi" w:eastAsiaTheme="minorEastAsia" w:hAnsiTheme="minorHAnsi"/>
                <w:lang w:eastAsia="en-AU"/>
              </w:rPr>
              <w:tab/>
            </w:r>
            <w:r w:rsidR="00610B54" w:rsidRPr="00D621CB">
              <w:rPr>
                <w:rStyle w:val="Hyperlink"/>
              </w:rPr>
              <w:t>Record management</w:t>
            </w:r>
            <w:r w:rsidR="00610B54">
              <w:rPr>
                <w:webHidden/>
              </w:rPr>
              <w:tab/>
            </w:r>
            <w:r w:rsidR="00610B54">
              <w:rPr>
                <w:webHidden/>
              </w:rPr>
              <w:fldChar w:fldCharType="begin"/>
            </w:r>
            <w:r w:rsidR="00610B54">
              <w:rPr>
                <w:webHidden/>
              </w:rPr>
              <w:instrText xml:space="preserve"> PAGEREF _Toc67508858 \h </w:instrText>
            </w:r>
            <w:r w:rsidR="00610B54">
              <w:rPr>
                <w:webHidden/>
              </w:rPr>
            </w:r>
            <w:r w:rsidR="00610B54">
              <w:rPr>
                <w:webHidden/>
              </w:rPr>
              <w:fldChar w:fldCharType="separate"/>
            </w:r>
            <w:r w:rsidR="00D4035E">
              <w:rPr>
                <w:webHidden/>
              </w:rPr>
              <w:t>12</w:t>
            </w:r>
            <w:r w:rsidR="00610B54">
              <w:rPr>
                <w:webHidden/>
              </w:rPr>
              <w:fldChar w:fldCharType="end"/>
            </w:r>
          </w:hyperlink>
        </w:p>
        <w:p w14:paraId="5F95BF06" w14:textId="1B672A28" w:rsidR="00764D6A" w:rsidRDefault="00E91D72" w:rsidP="00584266">
          <w:pPr>
            <w:pStyle w:val="Normalsmall"/>
          </w:pPr>
          <w:r>
            <w:rPr>
              <w:b/>
              <w:noProof/>
            </w:rPr>
            <w:fldChar w:fldCharType="end"/>
          </w:r>
        </w:p>
      </w:sdtContent>
    </w:sdt>
    <w:p w14:paraId="5808976E" w14:textId="16EC3297" w:rsidR="003D7D4F" w:rsidRDefault="00E91D72" w:rsidP="005E463E">
      <w:pPr>
        <w:ind w:left="360"/>
        <w:rPr>
          <w:rFonts w:asciiTheme="minorHAnsi" w:eastAsiaTheme="minorEastAsia" w:hAnsiTheme="minorHAnsi"/>
          <w:noProof/>
          <w:lang w:eastAsia="en-AU"/>
        </w:rPr>
      </w:pPr>
      <w:r>
        <w:fldChar w:fldCharType="begin"/>
      </w:r>
      <w:r>
        <w:instrText xml:space="preserve"> TOC \h \z \c "Figure" </w:instrText>
      </w:r>
      <w:r>
        <w:fldChar w:fldCharType="separate"/>
      </w:r>
    </w:p>
    <w:p w14:paraId="6E4C1E69" w14:textId="705E5AFE" w:rsidR="00764D6A" w:rsidRDefault="00764D6A" w:rsidP="005E463E">
      <w:pPr>
        <w:ind w:left="360"/>
        <w:rPr>
          <w:noProof/>
          <w:lang w:eastAsia="en-AU"/>
        </w:rPr>
      </w:pPr>
    </w:p>
    <w:p w14:paraId="79379070" w14:textId="77777777" w:rsidR="00764D6A" w:rsidRDefault="00E91D72" w:rsidP="005E463E">
      <w:pPr>
        <w:ind w:left="360"/>
      </w:pPr>
      <w:r>
        <w:fldChar w:fldCharType="end"/>
      </w:r>
    </w:p>
    <w:p w14:paraId="1C8FDB9C" w14:textId="0B2F1B35" w:rsidR="00764D6A" w:rsidRDefault="00BF3154" w:rsidP="00BF3154">
      <w:pPr>
        <w:pStyle w:val="Heading2"/>
      </w:pPr>
      <w:bookmarkStart w:id="5" w:name="_Toc67508835"/>
      <w:r w:rsidRPr="00BF3154">
        <w:lastRenderedPageBreak/>
        <w:t xml:space="preserve">Prior to </w:t>
      </w:r>
      <w:r w:rsidR="00082D31">
        <w:t>treatment</w:t>
      </w:r>
      <w:bookmarkEnd w:id="5"/>
    </w:p>
    <w:p w14:paraId="0D0837E0" w14:textId="0681B7C0" w:rsidR="00BF3154" w:rsidRDefault="00BF3154" w:rsidP="00BF3154">
      <w:pPr>
        <w:pStyle w:val="Heading3"/>
        <w:rPr>
          <w:lang w:eastAsia="ja-JP"/>
        </w:rPr>
      </w:pPr>
      <w:bookmarkStart w:id="6" w:name="_Toc67508836"/>
      <w:r>
        <w:rPr>
          <w:lang w:eastAsia="ja-JP"/>
        </w:rPr>
        <w:t xml:space="preserve">Target </w:t>
      </w:r>
      <w:r w:rsidR="001F0C53">
        <w:rPr>
          <w:lang w:eastAsia="ja-JP"/>
        </w:rPr>
        <w:t>surface</w:t>
      </w:r>
      <w:r w:rsidR="00E421C3">
        <w:rPr>
          <w:lang w:eastAsia="ja-JP"/>
        </w:rPr>
        <w:t>(</w:t>
      </w:r>
      <w:r w:rsidR="001F0C53">
        <w:rPr>
          <w:lang w:eastAsia="ja-JP"/>
        </w:rPr>
        <w:t>s</w:t>
      </w:r>
      <w:r w:rsidR="00E421C3">
        <w:rPr>
          <w:lang w:eastAsia="ja-JP"/>
        </w:rPr>
        <w:t>)</w:t>
      </w:r>
      <w:r w:rsidR="001F0C53">
        <w:rPr>
          <w:lang w:eastAsia="ja-JP"/>
        </w:rPr>
        <w:t xml:space="preserve"> of the treatment</w:t>
      </w:r>
      <w:bookmarkEnd w:id="6"/>
    </w:p>
    <w:p w14:paraId="172B2D13" w14:textId="156B73D8" w:rsidR="00BF3154" w:rsidRDefault="003A2691" w:rsidP="003A2691">
      <w:pPr>
        <w:pStyle w:val="Insecticidenumbered"/>
      </w:pPr>
      <w:r w:rsidRPr="003A2691">
        <w:t>The insecticide treatment provider must identify the target of the insecticide treatment.</w:t>
      </w:r>
    </w:p>
    <w:p w14:paraId="1B4DAAC7" w14:textId="3972FE44" w:rsidR="00BF3154" w:rsidRDefault="009E0BDD" w:rsidP="009E0BDD">
      <w:pPr>
        <w:pStyle w:val="Insecticidenumbered"/>
      </w:pPr>
      <w:r w:rsidRPr="009E0BDD">
        <w:t xml:space="preserve">The target of the insecticide treatment must match the surface, area or </w:t>
      </w:r>
      <w:r w:rsidR="00687BCE">
        <w:t>goods</w:t>
      </w:r>
      <w:r w:rsidR="00687BCE" w:rsidRPr="009E0BDD">
        <w:t xml:space="preserve"> </w:t>
      </w:r>
      <w:r w:rsidRPr="009E0BDD">
        <w:t>specified in the treatment schedule</w:t>
      </w:r>
      <w:r>
        <w:t>.</w:t>
      </w:r>
    </w:p>
    <w:p w14:paraId="235FC0E4" w14:textId="685619C8" w:rsidR="00BF3154" w:rsidRDefault="008B3FD7" w:rsidP="00BF3154">
      <w:pPr>
        <w:pStyle w:val="Heading3"/>
      </w:pPr>
      <w:bookmarkStart w:id="7" w:name="_Toc67508837"/>
      <w:r>
        <w:t xml:space="preserve">Target </w:t>
      </w:r>
      <w:r w:rsidR="00BF3154">
        <w:t>suitability</w:t>
      </w:r>
      <w:bookmarkEnd w:id="7"/>
    </w:p>
    <w:p w14:paraId="271F1883" w14:textId="558A9BB2" w:rsidR="00BF3154" w:rsidRDefault="001823F6" w:rsidP="001823F6">
      <w:pPr>
        <w:pStyle w:val="Insecticidenumbered"/>
      </w:pPr>
      <w:r w:rsidRPr="001823F6">
        <w:t>The insecticide treatment provider must determine if the target is suitable for treatment with insecticide</w:t>
      </w:r>
      <w:r w:rsidR="00BF3154">
        <w:t>.</w:t>
      </w:r>
    </w:p>
    <w:p w14:paraId="7B8E7DE0" w14:textId="519AA00C" w:rsidR="00003EEB" w:rsidRDefault="00003EEB" w:rsidP="00BF3154">
      <w:pPr>
        <w:pStyle w:val="Insecticidenumbered"/>
      </w:pPr>
      <w:r>
        <w:t>All target surfaces must be pressure washed to ensure they are free from dirt and debris.</w:t>
      </w:r>
      <w:r w:rsidRPr="00003EEB">
        <w:t xml:space="preserve"> </w:t>
      </w:r>
      <w:r>
        <w:t>High pressure water must be applied directly into all cracks, joints, and crevasses in the target surface.</w:t>
      </w:r>
    </w:p>
    <w:p w14:paraId="1FE2994D" w14:textId="0E6609B1" w:rsidR="00BF3154" w:rsidRDefault="00D65F3A" w:rsidP="00BF3154">
      <w:pPr>
        <w:pStyle w:val="Insecticidenumbered"/>
      </w:pPr>
      <w:r>
        <w:t xml:space="preserve">All target surfaces must be completely dry prior to </w:t>
      </w:r>
      <w:r w:rsidR="001B69CB">
        <w:t>applying the insecticide solution</w:t>
      </w:r>
      <w:r w:rsidR="00BF3154">
        <w:t>.</w:t>
      </w:r>
    </w:p>
    <w:p w14:paraId="2195C5FE" w14:textId="3B9CE148" w:rsidR="00184E4E" w:rsidRDefault="00D67E60">
      <w:pPr>
        <w:pStyle w:val="Insecticidenumbered"/>
      </w:pPr>
      <w:r>
        <w:t>Remedial action must be taken, or an alternative acceptable treatment method used, if the consignment is not suitable for treatment.</w:t>
      </w:r>
    </w:p>
    <w:p w14:paraId="35FB9151" w14:textId="6DC4CDF1" w:rsidR="005D3E5F" w:rsidRDefault="005D3E5F" w:rsidP="005D3E5F">
      <w:pPr>
        <w:pStyle w:val="Heading3"/>
      </w:pPr>
      <w:bookmarkStart w:id="8" w:name="_Toc67508838"/>
      <w:r>
        <w:t>Site suitability</w:t>
      </w:r>
      <w:bookmarkEnd w:id="8"/>
    </w:p>
    <w:p w14:paraId="2700EE0A" w14:textId="77777777" w:rsidR="0093514A" w:rsidRDefault="00CC6C51" w:rsidP="00A72FF5">
      <w:pPr>
        <w:pStyle w:val="Insecticidenumbered"/>
      </w:pPr>
      <w:r>
        <w:t>The treatment application site must:</w:t>
      </w:r>
    </w:p>
    <w:p w14:paraId="05F5A70E" w14:textId="77777777" w:rsidR="00DA3EDD" w:rsidRDefault="00DA3EDD" w:rsidP="00E74888">
      <w:pPr>
        <w:pStyle w:val="ListParagraph"/>
        <w:numPr>
          <w:ilvl w:val="1"/>
          <w:numId w:val="15"/>
        </w:numPr>
        <w:spacing w:after="120"/>
      </w:pPr>
      <w:r>
        <w:t>have adequate space to establish a risk area around the enclosure</w:t>
      </w:r>
    </w:p>
    <w:p w14:paraId="134FCD21" w14:textId="5CF5090F" w:rsidR="00491E30" w:rsidRDefault="00491E30" w:rsidP="00E74888">
      <w:pPr>
        <w:pStyle w:val="ListParagraph"/>
        <w:numPr>
          <w:ilvl w:val="1"/>
          <w:numId w:val="15"/>
        </w:numPr>
        <w:spacing w:after="120"/>
      </w:pPr>
      <w:r>
        <w:t>be well ventilated</w:t>
      </w:r>
    </w:p>
    <w:p w14:paraId="03C08956" w14:textId="7B1FA383" w:rsidR="00491E30" w:rsidRDefault="00491E30" w:rsidP="00E74888">
      <w:pPr>
        <w:pStyle w:val="ListParagraph"/>
        <w:numPr>
          <w:ilvl w:val="1"/>
          <w:numId w:val="15"/>
        </w:numPr>
        <w:spacing w:after="120"/>
      </w:pPr>
      <w:r>
        <w:t>be flat and even</w:t>
      </w:r>
    </w:p>
    <w:p w14:paraId="07D0CAEF" w14:textId="5D70CD3A" w:rsidR="005911AE" w:rsidRDefault="005911AE" w:rsidP="00E74888">
      <w:pPr>
        <w:pStyle w:val="ListParagraph"/>
        <w:numPr>
          <w:ilvl w:val="1"/>
          <w:numId w:val="15"/>
        </w:numPr>
        <w:spacing w:after="120"/>
      </w:pPr>
      <w:r>
        <w:t>have power available, either mains or generator</w:t>
      </w:r>
    </w:p>
    <w:p w14:paraId="36DE83F1" w14:textId="71275C42" w:rsidR="00F21388" w:rsidRDefault="00491E30" w:rsidP="00E74888">
      <w:pPr>
        <w:pStyle w:val="ListParagraph"/>
        <w:numPr>
          <w:ilvl w:val="1"/>
          <w:numId w:val="15"/>
        </w:numPr>
        <w:spacing w:after="120"/>
      </w:pPr>
      <w:r>
        <w:t xml:space="preserve">have potable water </w:t>
      </w:r>
      <w:r w:rsidR="00F21388">
        <w:t>available</w:t>
      </w:r>
      <w:r w:rsidR="000F4710">
        <w:t>.</w:t>
      </w:r>
    </w:p>
    <w:p w14:paraId="7D1D5385" w14:textId="73659331" w:rsidR="00F21388" w:rsidRDefault="004018D0" w:rsidP="004018D0">
      <w:pPr>
        <w:pStyle w:val="Insecticidenumbered"/>
      </w:pPr>
      <w:r w:rsidRPr="004018D0">
        <w:t xml:space="preserve">Where the target of treatment is a </w:t>
      </w:r>
      <w:r w:rsidR="00D64264">
        <w:t>sea</w:t>
      </w:r>
      <w:r w:rsidRPr="004018D0">
        <w:t xml:space="preserve"> container, the </w:t>
      </w:r>
      <w:r w:rsidR="00D64264">
        <w:t>sea</w:t>
      </w:r>
      <w:r w:rsidRPr="004018D0">
        <w:t xml:space="preserve"> container must be placed on a container stand to allow access to all target surfaces for cleaning and treatment application.</w:t>
      </w:r>
    </w:p>
    <w:p w14:paraId="7CBFE326" w14:textId="5E558D03" w:rsidR="009F4EF9" w:rsidRDefault="008C5E6F" w:rsidP="00FB3263">
      <w:pPr>
        <w:pStyle w:val="Insecticidenumbered"/>
      </w:pPr>
      <w:r w:rsidRPr="008C5E6F">
        <w:t xml:space="preserve">Container stands must comply with </w:t>
      </w:r>
      <w:r w:rsidR="00FB3263" w:rsidRPr="00FB3263">
        <w:t xml:space="preserve">all relevant safety standards and </w:t>
      </w:r>
      <w:r w:rsidR="00FB3263">
        <w:t>be</w:t>
      </w:r>
      <w:r w:rsidR="00FB3263" w:rsidRPr="00FB3263">
        <w:t xml:space="preserve"> safe and fit for purpose.</w:t>
      </w:r>
    </w:p>
    <w:p w14:paraId="73981761" w14:textId="71223231" w:rsidR="000F7917" w:rsidRDefault="000F7917" w:rsidP="00AA63EF">
      <w:pPr>
        <w:pStyle w:val="Heading2"/>
        <w:keepNext/>
        <w:pageBreakBefore w:val="0"/>
      </w:pPr>
      <w:bookmarkStart w:id="9" w:name="_Toc67508839"/>
      <w:r>
        <w:t>Safety</w:t>
      </w:r>
      <w:bookmarkEnd w:id="9"/>
    </w:p>
    <w:p w14:paraId="47EC793D" w14:textId="2075E7A8" w:rsidR="000F7917" w:rsidRDefault="00343E5D" w:rsidP="00AA63EF">
      <w:pPr>
        <w:pStyle w:val="Heading3"/>
        <w:keepLines w:val="0"/>
      </w:pPr>
      <w:bookmarkStart w:id="10" w:name="_Toc67508840"/>
      <w:r>
        <w:t>Risk assessment</w:t>
      </w:r>
      <w:bookmarkEnd w:id="10"/>
    </w:p>
    <w:p w14:paraId="74068647" w14:textId="71E0B795" w:rsidR="00C36144" w:rsidRDefault="00C36144" w:rsidP="00AA63EF">
      <w:pPr>
        <w:pStyle w:val="Insecticidenumbered"/>
      </w:pPr>
      <w:r>
        <w:t xml:space="preserve">Where the label specifies directions for safe use and handling </w:t>
      </w:r>
      <w:r w:rsidR="0060525F">
        <w:t>of the product, those directions</w:t>
      </w:r>
      <w:r w:rsidR="00BC0CEB">
        <w:t xml:space="preserve"> must be followed</w:t>
      </w:r>
      <w:r w:rsidR="0060525F">
        <w:t>.</w:t>
      </w:r>
    </w:p>
    <w:p w14:paraId="6644D180" w14:textId="267866A5" w:rsidR="00343E5D" w:rsidRDefault="00DD0B9D" w:rsidP="00DD0B9D">
      <w:pPr>
        <w:pStyle w:val="Insecticidenumbered"/>
      </w:pPr>
      <w:r w:rsidRPr="00DD0B9D">
        <w:t>Before commencing any insecticide application, a risk assessment must be carried out to determine if any hazards are present and evaluate the potential consequences to:</w:t>
      </w:r>
    </w:p>
    <w:p w14:paraId="185DF805" w14:textId="15B62556" w:rsidR="009726D6" w:rsidRDefault="001754CE" w:rsidP="504F138E">
      <w:pPr>
        <w:pStyle w:val="ListParagraph"/>
        <w:numPr>
          <w:ilvl w:val="1"/>
          <w:numId w:val="15"/>
        </w:numPr>
        <w:spacing w:after="120"/>
        <w:rPr>
          <w:rFonts w:eastAsia="Cambria" w:cs="Cambria"/>
        </w:rPr>
      </w:pPr>
      <w:r>
        <w:t xml:space="preserve">treatment </w:t>
      </w:r>
      <w:r w:rsidR="009726D6">
        <w:t>application personnel</w:t>
      </w:r>
    </w:p>
    <w:p w14:paraId="6800A7FD" w14:textId="68849EF8" w:rsidR="009726D6" w:rsidRDefault="00281E84" w:rsidP="504F138E">
      <w:pPr>
        <w:pStyle w:val="ListParagraph"/>
        <w:numPr>
          <w:ilvl w:val="1"/>
          <w:numId w:val="15"/>
        </w:numPr>
        <w:spacing w:after="120"/>
        <w:rPr>
          <w:rFonts w:eastAsia="Cambria" w:cs="Cambria"/>
        </w:rPr>
      </w:pPr>
      <w:r>
        <w:lastRenderedPageBreak/>
        <w:t>people in the area around</w:t>
      </w:r>
      <w:r w:rsidR="009726D6">
        <w:t xml:space="preserve"> the treatment</w:t>
      </w:r>
    </w:p>
    <w:p w14:paraId="74F03998" w14:textId="77777777" w:rsidR="00C3049F" w:rsidRPr="00C3049F" w:rsidRDefault="009726D6" w:rsidP="504F138E">
      <w:pPr>
        <w:pStyle w:val="ListParagraph"/>
        <w:numPr>
          <w:ilvl w:val="1"/>
          <w:numId w:val="15"/>
        </w:numPr>
        <w:spacing w:after="120"/>
        <w:rPr>
          <w:rFonts w:eastAsia="Cambria" w:cs="Cambria"/>
        </w:rPr>
      </w:pPr>
      <w:r>
        <w:t>occupants of surrounding buildings and premises</w:t>
      </w:r>
    </w:p>
    <w:p w14:paraId="72A87489" w14:textId="7A097EF2" w:rsidR="00DD0B9D" w:rsidRDefault="00C3049F" w:rsidP="504F138E">
      <w:pPr>
        <w:pStyle w:val="ListParagraph"/>
        <w:numPr>
          <w:ilvl w:val="1"/>
          <w:numId w:val="15"/>
        </w:numPr>
        <w:spacing w:after="120"/>
        <w:rPr>
          <w:rFonts w:eastAsia="Cambria" w:cs="Cambria"/>
        </w:rPr>
      </w:pPr>
      <w:r>
        <w:t>the surrounding environment</w:t>
      </w:r>
      <w:r w:rsidR="000F4710">
        <w:t>.</w:t>
      </w:r>
    </w:p>
    <w:p w14:paraId="342A5AC7" w14:textId="2292AC28" w:rsidR="00496F01" w:rsidRDefault="00BA18BE" w:rsidP="00BA18BE">
      <w:pPr>
        <w:pStyle w:val="Insecticidenumbered"/>
      </w:pPr>
      <w:r w:rsidRPr="00BA18BE">
        <w:t>Appropriate control measures must be in place to address the hazards identified.</w:t>
      </w:r>
    </w:p>
    <w:p w14:paraId="6FE3521F" w14:textId="0D339155" w:rsidR="00BA18BE" w:rsidRDefault="00DB65D2" w:rsidP="00BA18BE">
      <w:pPr>
        <w:pStyle w:val="Insecticidenumbered"/>
      </w:pPr>
      <w:r>
        <w:t>The risks must be reviewed as needed to respond to changing circumstances and the control measures must be adjusted accordingly.</w:t>
      </w:r>
    </w:p>
    <w:p w14:paraId="0E5B2719" w14:textId="6B2F4EF0" w:rsidR="00DB65D2" w:rsidRDefault="00386525" w:rsidP="00BA18BE">
      <w:pPr>
        <w:pStyle w:val="Insecticidenumbered"/>
      </w:pPr>
      <w:r w:rsidRPr="001823F6">
        <w:t>The insecticide treatment provider</w:t>
      </w:r>
      <w:r>
        <w:t xml:space="preserve"> is responsible for the safe conduct of the </w:t>
      </w:r>
      <w:r w:rsidR="00375C94">
        <w:t>treatment.</w:t>
      </w:r>
    </w:p>
    <w:p w14:paraId="10F4418E" w14:textId="3FE8722F" w:rsidR="00826BB9" w:rsidRDefault="00A95E52" w:rsidP="00826BB9">
      <w:pPr>
        <w:pStyle w:val="Heading3"/>
      </w:pPr>
      <w:bookmarkStart w:id="11" w:name="_Toc67508841"/>
      <w:r>
        <w:t>Warning signs</w:t>
      </w:r>
      <w:bookmarkEnd w:id="11"/>
    </w:p>
    <w:p w14:paraId="2A99B746" w14:textId="129D5015" w:rsidR="0056644D" w:rsidRDefault="0056644D" w:rsidP="005E136C">
      <w:pPr>
        <w:pStyle w:val="Insecticidenumbered"/>
      </w:pPr>
      <w:r>
        <w:t xml:space="preserve">Warning signs indicating that </w:t>
      </w:r>
      <w:r w:rsidR="009443FD">
        <w:t xml:space="preserve">insecticide </w:t>
      </w:r>
      <w:proofErr w:type="gramStart"/>
      <w:r w:rsidR="009443FD">
        <w:t>mixing</w:t>
      </w:r>
      <w:proofErr w:type="gramEnd"/>
      <w:r w:rsidR="009443FD">
        <w:t xml:space="preserve"> and </w:t>
      </w:r>
      <w:r>
        <w:t xml:space="preserve">spraying is in progress must be placed around the </w:t>
      </w:r>
      <w:r w:rsidR="003540F9">
        <w:t>spray solution preparation and application area</w:t>
      </w:r>
      <w:r>
        <w:t>. They must:</w:t>
      </w:r>
    </w:p>
    <w:p w14:paraId="12661AF1" w14:textId="712D6F31" w:rsidR="0056644D" w:rsidRDefault="002F1F02" w:rsidP="00610B54">
      <w:pPr>
        <w:pStyle w:val="ListParagraph"/>
        <w:numPr>
          <w:ilvl w:val="1"/>
          <w:numId w:val="15"/>
        </w:numPr>
        <w:spacing w:after="120"/>
      </w:pPr>
      <w:r>
        <w:t>be large enough to be visible from a reasonable distance</w:t>
      </w:r>
    </w:p>
    <w:p w14:paraId="6D3ACFDC" w14:textId="77777777" w:rsidR="000F4710" w:rsidRDefault="000F4710" w:rsidP="00610B54">
      <w:pPr>
        <w:pStyle w:val="ListParagraph"/>
        <w:numPr>
          <w:ilvl w:val="1"/>
          <w:numId w:val="15"/>
        </w:numPr>
        <w:spacing w:after="120"/>
      </w:pPr>
      <w:r>
        <w:t>be visible from all angles of approach</w:t>
      </w:r>
    </w:p>
    <w:p w14:paraId="04451C4B" w14:textId="4797E2B2" w:rsidR="000F4710" w:rsidRDefault="000F4710" w:rsidP="00610B54">
      <w:pPr>
        <w:pStyle w:val="ListParagraph"/>
        <w:numPr>
          <w:ilvl w:val="1"/>
          <w:numId w:val="15"/>
        </w:numPr>
        <w:spacing w:after="120"/>
      </w:pPr>
      <w:r>
        <w:t>display easily understood symbols indicating danger and/or chemical spraying in progress</w:t>
      </w:r>
    </w:p>
    <w:p w14:paraId="770FA3F5" w14:textId="0FDF06C0" w:rsidR="002F1F02" w:rsidRDefault="000F4710" w:rsidP="00610B54">
      <w:pPr>
        <w:pStyle w:val="ListParagraph"/>
        <w:numPr>
          <w:ilvl w:val="1"/>
          <w:numId w:val="15"/>
        </w:numPr>
        <w:spacing w:after="120"/>
      </w:pPr>
      <w:r>
        <w:t>be in a language or languages appropriate to the location.</w:t>
      </w:r>
    </w:p>
    <w:p w14:paraId="2DCADFF4" w14:textId="1C71673B" w:rsidR="00A136E0" w:rsidRDefault="00A136E0" w:rsidP="00610B54">
      <w:pPr>
        <w:pStyle w:val="Heading3"/>
        <w:keepNext w:val="0"/>
        <w:keepLines w:val="0"/>
      </w:pPr>
      <w:bookmarkStart w:id="12" w:name="_Toc67508842"/>
      <w:r>
        <w:t>Personal Protective Equipment</w:t>
      </w:r>
      <w:bookmarkEnd w:id="12"/>
    </w:p>
    <w:p w14:paraId="45920EEF" w14:textId="38103BB2" w:rsidR="00A136E0" w:rsidRPr="00A136E0" w:rsidRDefault="001F65B1" w:rsidP="00610B54">
      <w:pPr>
        <w:pStyle w:val="Insecticidenumbered"/>
        <w:keepNext w:val="0"/>
      </w:pPr>
      <w:r>
        <w:t xml:space="preserve">Where the label specifies requirements for wearing </w:t>
      </w:r>
      <w:r w:rsidR="00EB5F8F">
        <w:t xml:space="preserve">or using PPE, </w:t>
      </w:r>
      <w:r w:rsidR="00802D61">
        <w:t>those directions must be followed.</w:t>
      </w:r>
    </w:p>
    <w:p w14:paraId="5A36E480" w14:textId="097CAF11" w:rsidR="00343E5D" w:rsidRDefault="007F0A1C" w:rsidP="00610B54">
      <w:pPr>
        <w:pStyle w:val="Heading2"/>
        <w:keepNext/>
        <w:pageBreakBefore w:val="0"/>
      </w:pPr>
      <w:bookmarkStart w:id="13" w:name="_Toc67508843"/>
      <w:r>
        <w:t>Calculating the dose</w:t>
      </w:r>
      <w:bookmarkEnd w:id="13"/>
    </w:p>
    <w:p w14:paraId="45A35B36" w14:textId="77777777" w:rsidR="00D92457" w:rsidRDefault="00D92457" w:rsidP="00610B54">
      <w:pPr>
        <w:pStyle w:val="Heading3"/>
        <w:keepLines w:val="0"/>
      </w:pPr>
      <w:bookmarkStart w:id="14" w:name="_Toc67508844"/>
      <w:r>
        <w:t>Insecticide product</w:t>
      </w:r>
      <w:bookmarkEnd w:id="14"/>
    </w:p>
    <w:p w14:paraId="26EEF897" w14:textId="77777777" w:rsidR="00D92457" w:rsidRDefault="00D92457" w:rsidP="00610B54">
      <w:pPr>
        <w:pStyle w:val="Insecticidenumbered"/>
      </w:pPr>
      <w:r>
        <w:t>The insecticide product used must contain the active constituent specified in the treatment schedule.</w:t>
      </w:r>
    </w:p>
    <w:p w14:paraId="38C387C1" w14:textId="77777777" w:rsidR="00D92457" w:rsidRPr="002305B2" w:rsidRDefault="00D92457" w:rsidP="003D2BDF">
      <w:pPr>
        <w:pStyle w:val="Insecticidenumbered"/>
        <w:keepNext w:val="0"/>
      </w:pPr>
      <w:r>
        <w:t xml:space="preserve">The insecticide product must not have expired or have been made unsuitable due to incorrect storage (as stipulated on the product label) or </w:t>
      </w:r>
      <w:proofErr w:type="gramStart"/>
      <w:r>
        <w:t>other</w:t>
      </w:r>
      <w:proofErr w:type="gramEnd"/>
      <w:r>
        <w:t xml:space="preserve"> factor.</w:t>
      </w:r>
    </w:p>
    <w:p w14:paraId="0F54C9D0" w14:textId="3CF572F6" w:rsidR="003F61B8" w:rsidRDefault="00F82567" w:rsidP="003D2BDF">
      <w:pPr>
        <w:pStyle w:val="Heading3"/>
        <w:keepNext w:val="0"/>
        <w:keepLines w:val="0"/>
      </w:pPr>
      <w:bookmarkStart w:id="15" w:name="_Toc67508845"/>
      <w:r>
        <w:t>Calculating the</w:t>
      </w:r>
      <w:r w:rsidR="00FC54D7">
        <w:t xml:space="preserve"> total target</w:t>
      </w:r>
      <w:r>
        <w:t xml:space="preserve"> surface area</w:t>
      </w:r>
      <w:bookmarkEnd w:id="15"/>
    </w:p>
    <w:p w14:paraId="78E7A936" w14:textId="7DBE7975" w:rsidR="00F82567" w:rsidRDefault="005B0546" w:rsidP="003D2BDF">
      <w:pPr>
        <w:pStyle w:val="Insecticidenumbered"/>
        <w:keepNext w:val="0"/>
      </w:pPr>
      <w:r>
        <w:t xml:space="preserve">The </w:t>
      </w:r>
      <w:r w:rsidR="00FB64CE">
        <w:t xml:space="preserve">insecticide treatment provider must determine the total surface area required to be treated. </w:t>
      </w:r>
      <w:r w:rsidR="00987D48">
        <w:t>Allowances must be made for a</w:t>
      </w:r>
      <w:r w:rsidR="00FB64CE">
        <w:t>ll ridges, cracks, joints, and crevasses when determining the surface area.</w:t>
      </w:r>
    </w:p>
    <w:p w14:paraId="59A903FA" w14:textId="342E0752" w:rsidR="00FB64CE" w:rsidRDefault="00FB64CE" w:rsidP="003D2BDF">
      <w:pPr>
        <w:pStyle w:val="Heading3"/>
        <w:keepNext w:val="0"/>
      </w:pPr>
      <w:bookmarkStart w:id="16" w:name="_Toc67508846"/>
      <w:r>
        <w:t>Dose calculation</w:t>
      </w:r>
      <w:bookmarkEnd w:id="16"/>
    </w:p>
    <w:p w14:paraId="31CEB9FA" w14:textId="1D474954" w:rsidR="00647494" w:rsidRDefault="00AB4E95" w:rsidP="003D2BDF">
      <w:pPr>
        <w:pStyle w:val="Insecticidenumbered"/>
        <w:keepNext w:val="0"/>
      </w:pPr>
      <w:r>
        <w:t xml:space="preserve">The </w:t>
      </w:r>
      <w:r w:rsidR="005A3E27">
        <w:t xml:space="preserve">insecticide </w:t>
      </w:r>
      <w:r w:rsidR="00B80D2D">
        <w:t xml:space="preserve">treatment must </w:t>
      </w:r>
      <w:r w:rsidR="005A3E27">
        <w:t xml:space="preserve">be conducted at the </w:t>
      </w:r>
      <w:r w:rsidR="00B80D2D">
        <w:t xml:space="preserve">rate specified </w:t>
      </w:r>
      <w:r w:rsidR="005A3E27">
        <w:t xml:space="preserve">in </w:t>
      </w:r>
      <w:r w:rsidR="00B80D2D">
        <w:t>the treatment schedule</w:t>
      </w:r>
      <w:r w:rsidR="005A3E27">
        <w:t>.</w:t>
      </w:r>
      <w:r w:rsidR="00B80D2D">
        <w:t xml:space="preserve"> </w:t>
      </w:r>
    </w:p>
    <w:p w14:paraId="5D3D46AE" w14:textId="36F80170" w:rsidR="005A3E27" w:rsidRDefault="008E28A4" w:rsidP="003D2BDF">
      <w:pPr>
        <w:pStyle w:val="Insecticidenumbered"/>
      </w:pPr>
      <w:r>
        <w:lastRenderedPageBreak/>
        <w:t xml:space="preserve">The </w:t>
      </w:r>
      <w:r w:rsidR="3FCA3BF2">
        <w:t xml:space="preserve">volume </w:t>
      </w:r>
      <w:r w:rsidR="00A30F8C">
        <w:t>of concentrate used</w:t>
      </w:r>
      <w:r>
        <w:t xml:space="preserve"> must be calculated by </w:t>
      </w:r>
      <w:r w:rsidR="00BD3D6A">
        <w:t xml:space="preserve">dividing the required spray concentration </w:t>
      </w:r>
      <w:r w:rsidR="009006C0">
        <w:t xml:space="preserve">by the concentration of active constituent in the product, and then multiplying by the </w:t>
      </w:r>
      <w:r w:rsidR="3CD49078">
        <w:t xml:space="preserve">volume </w:t>
      </w:r>
      <w:r w:rsidR="009006C0">
        <w:t>of spray solution required.</w:t>
      </w:r>
      <w:r w:rsidR="0059181C">
        <w:t xml:space="preserve"> The for</w:t>
      </w:r>
      <w:r w:rsidR="00D13A02">
        <w:t>mula is:</w:t>
      </w:r>
    </w:p>
    <w:p w14:paraId="26D67549" w14:textId="2C925241" w:rsidR="005D3D23" w:rsidRDefault="005D3D23" w:rsidP="003D2BDF">
      <w:pPr>
        <w:pStyle w:val="Insecticidenumbered"/>
        <w:numPr>
          <w:ilvl w:val="0"/>
          <w:numId w:val="0"/>
        </w:numPr>
        <w:ind w:left="964"/>
        <w:rPr>
          <w:b/>
          <w:bCs w:val="0"/>
        </w:rPr>
      </w:pPr>
      <w:r>
        <w:rPr>
          <w:b/>
          <w:bCs w:val="0"/>
        </w:rPr>
        <w:t xml:space="preserve">Volume of concentrate required (mL) = </w:t>
      </w:r>
      <w:r w:rsidR="00790D2A">
        <w:rPr>
          <w:b/>
          <w:bCs w:val="0"/>
        </w:rPr>
        <w:t>spray solution concentration required</w:t>
      </w:r>
      <w:r w:rsidR="004D7046">
        <w:rPr>
          <w:b/>
          <w:bCs w:val="0"/>
        </w:rPr>
        <w:t> </w:t>
      </w:r>
      <w:r w:rsidR="00790D2A">
        <w:rPr>
          <w:b/>
          <w:bCs w:val="0"/>
        </w:rPr>
        <w:t>(%)</w:t>
      </w:r>
      <w:r w:rsidR="004D7046">
        <w:rPr>
          <w:b/>
          <w:bCs w:val="0"/>
        </w:rPr>
        <w:t xml:space="preserve"> / concentration of active constituent in product (%) </w:t>
      </w:r>
      <w:r w:rsidR="00C64780">
        <w:rPr>
          <w:b/>
          <w:bCs w:val="0"/>
        </w:rPr>
        <w:t>x volume of spray solution required (mL)</w:t>
      </w:r>
    </w:p>
    <w:p w14:paraId="3053D626" w14:textId="77777777" w:rsidR="003D37EA" w:rsidRDefault="00246EDB" w:rsidP="00246EDB">
      <w:pPr>
        <w:pStyle w:val="Insecticidenumbered"/>
      </w:pPr>
      <w:r>
        <w:t>Where the concentration of active constituent i</w:t>
      </w:r>
      <w:r w:rsidR="001525C7">
        <w:t xml:space="preserve">n product is expressed in g/L, this can be converted to a percentage by dividing </w:t>
      </w:r>
      <w:r w:rsidR="0089681E">
        <w:t>by 10</w:t>
      </w:r>
      <w:r w:rsidR="003D37EA">
        <w:t>. The formula for this is:</w:t>
      </w:r>
    </w:p>
    <w:p w14:paraId="4F71D526" w14:textId="4E7961DF" w:rsidR="00246EDB" w:rsidRDefault="003D37EA" w:rsidP="003D37EA">
      <w:pPr>
        <w:pStyle w:val="Insecticidenumbered"/>
        <w:numPr>
          <w:ilvl w:val="0"/>
          <w:numId w:val="0"/>
        </w:numPr>
        <w:ind w:left="964"/>
      </w:pPr>
      <w:r>
        <w:rPr>
          <w:b/>
          <w:bCs w:val="0"/>
        </w:rPr>
        <w:t xml:space="preserve">Concentration of active constituent in product (%) = </w:t>
      </w:r>
      <w:r w:rsidR="00C669FD">
        <w:rPr>
          <w:b/>
          <w:bCs w:val="0"/>
        </w:rPr>
        <w:t>concentration of active constituent in product (g/L) / 10</w:t>
      </w:r>
      <w:r w:rsidR="00246EDB">
        <w:t xml:space="preserve"> </w:t>
      </w:r>
    </w:p>
    <w:p w14:paraId="70A84941" w14:textId="30981D10" w:rsidR="00867966" w:rsidRDefault="00867966" w:rsidP="00867966">
      <w:pPr>
        <w:pStyle w:val="Insecticidenumbered"/>
        <w:numPr>
          <w:ilvl w:val="2"/>
          <w:numId w:val="0"/>
        </w:numPr>
        <w:ind w:left="964"/>
      </w:pPr>
      <w:r>
        <w:t xml:space="preserve">Note: </w:t>
      </w:r>
      <w:r w:rsidR="007B19C9">
        <w:t xml:space="preserve">A concentration of </w:t>
      </w:r>
      <w:r>
        <w:t>10g/L of active constituent in product is equivalent to 1%.</w:t>
      </w:r>
    </w:p>
    <w:p w14:paraId="6F1C68CE" w14:textId="5B28D1E4" w:rsidR="00FB64CE" w:rsidRDefault="00F14943">
      <w:pPr>
        <w:pStyle w:val="Heading2"/>
        <w:keepNext/>
        <w:pageBreakBefore w:val="0"/>
      </w:pPr>
      <w:bookmarkStart w:id="17" w:name="_Toc67508847"/>
      <w:r>
        <w:t>Mixing</w:t>
      </w:r>
      <w:bookmarkEnd w:id="17"/>
    </w:p>
    <w:p w14:paraId="4808EDC5" w14:textId="17CDFB44" w:rsidR="00F14943" w:rsidRDefault="00EB213A" w:rsidP="00AA63EF">
      <w:pPr>
        <w:pStyle w:val="Heading3"/>
      </w:pPr>
      <w:bookmarkStart w:id="18" w:name="_Toc67508848"/>
      <w:r>
        <w:t xml:space="preserve">Mixing the </w:t>
      </w:r>
      <w:r w:rsidR="004F6195">
        <w:t>spray solution</w:t>
      </w:r>
      <w:bookmarkEnd w:id="18"/>
    </w:p>
    <w:p w14:paraId="75AC1852" w14:textId="4BF6811A" w:rsidR="00D5361F" w:rsidRDefault="00D5361F" w:rsidP="00AA63EF">
      <w:pPr>
        <w:pStyle w:val="Insecticidenumbered"/>
      </w:pPr>
      <w:r>
        <w:t xml:space="preserve">Where the label </w:t>
      </w:r>
      <w:r w:rsidR="00264539">
        <w:t xml:space="preserve">specifies </w:t>
      </w:r>
      <w:r w:rsidR="00DB7C50">
        <w:t xml:space="preserve">a process </w:t>
      </w:r>
      <w:r>
        <w:t xml:space="preserve">for mixing </w:t>
      </w:r>
      <w:r w:rsidR="00264539">
        <w:t>the spray solution, th</w:t>
      </w:r>
      <w:r w:rsidR="00D205D2">
        <w:t xml:space="preserve">at process </w:t>
      </w:r>
      <w:r>
        <w:t>must be followed.</w:t>
      </w:r>
    </w:p>
    <w:p w14:paraId="662DFF38" w14:textId="1A83E2E2" w:rsidR="00D5361F" w:rsidRDefault="00D5361F" w:rsidP="00AA63EF">
      <w:pPr>
        <w:pStyle w:val="Insecticidenumbered"/>
      </w:pPr>
      <w:r>
        <w:t xml:space="preserve">Where the label </w:t>
      </w:r>
      <w:r w:rsidR="4439021C">
        <w:t>does not</w:t>
      </w:r>
      <w:r>
        <w:t xml:space="preserve"> specify </w:t>
      </w:r>
      <w:r w:rsidR="00962441">
        <w:t xml:space="preserve">a process </w:t>
      </w:r>
      <w:r>
        <w:t>for mixing</w:t>
      </w:r>
      <w:r w:rsidR="00727E79">
        <w:t xml:space="preserve"> the spray solution</w:t>
      </w:r>
      <w:r>
        <w:t xml:space="preserve">, </w:t>
      </w:r>
      <w:r w:rsidR="00136BD9">
        <w:t xml:space="preserve">first </w:t>
      </w:r>
      <w:r>
        <w:t xml:space="preserve">the </w:t>
      </w:r>
      <w:r w:rsidRPr="00264539">
        <w:t>spray tank</w:t>
      </w:r>
      <w:r>
        <w:t xml:space="preserve"> must be filled with half the required volume of water, </w:t>
      </w:r>
      <w:r w:rsidR="00170497">
        <w:t>then</w:t>
      </w:r>
      <w:r w:rsidR="00136BD9">
        <w:t xml:space="preserve"> </w:t>
      </w:r>
      <w:r>
        <w:t xml:space="preserve">the required </w:t>
      </w:r>
      <w:r w:rsidR="00727E79">
        <w:t>amount of concentrate</w:t>
      </w:r>
      <w:r>
        <w:t xml:space="preserve"> must be added, </w:t>
      </w:r>
      <w:r w:rsidR="000C2745">
        <w:t xml:space="preserve">followed by </w:t>
      </w:r>
      <w:r w:rsidR="00D02700">
        <w:t>the</w:t>
      </w:r>
      <w:r>
        <w:t xml:space="preserve"> remaining water.</w:t>
      </w:r>
    </w:p>
    <w:p w14:paraId="0DA4E3E2" w14:textId="48D6A3D9" w:rsidR="00D5361F" w:rsidRDefault="00D5361F" w:rsidP="003D2BDF">
      <w:pPr>
        <w:pStyle w:val="Insecticidenumbered"/>
        <w:keepNext w:val="0"/>
      </w:pPr>
      <w:r>
        <w:t xml:space="preserve">The spray </w:t>
      </w:r>
      <w:r w:rsidR="00170497">
        <w:t>solution</w:t>
      </w:r>
      <w:r>
        <w:t xml:space="preserve"> </w:t>
      </w:r>
      <w:r w:rsidR="001A7FDD">
        <w:t>must be applied to the target surface within</w:t>
      </w:r>
      <w:r>
        <w:t xml:space="preserve"> 2 hours </w:t>
      </w:r>
      <w:r w:rsidR="001A7FDD">
        <w:t xml:space="preserve">of </w:t>
      </w:r>
      <w:r>
        <w:t>being mixed.</w:t>
      </w:r>
    </w:p>
    <w:p w14:paraId="11BD4449" w14:textId="03E2B95C" w:rsidR="008A55F5" w:rsidRDefault="001B4370" w:rsidP="003D2BDF">
      <w:pPr>
        <w:pStyle w:val="Heading3"/>
        <w:keepLines w:val="0"/>
      </w:pPr>
      <w:bookmarkStart w:id="19" w:name="_Toc67508849"/>
      <w:r>
        <w:t>Spray tank agitation</w:t>
      </w:r>
      <w:bookmarkEnd w:id="19"/>
    </w:p>
    <w:p w14:paraId="7C8F37D8" w14:textId="2DED1963" w:rsidR="00B20003" w:rsidRDefault="009238FE" w:rsidP="00B20003">
      <w:pPr>
        <w:pStyle w:val="Insecticidenumbered"/>
      </w:pPr>
      <w:r>
        <w:t xml:space="preserve">The </w:t>
      </w:r>
      <w:r w:rsidR="00170497">
        <w:t>spray solution</w:t>
      </w:r>
      <w:r>
        <w:t xml:space="preserve"> must be agitated before application, and agitated </w:t>
      </w:r>
      <w:r w:rsidR="00B20003">
        <w:t xml:space="preserve">at least once every 15 minutes </w:t>
      </w:r>
      <w:r>
        <w:t>during application, to ensure thorough mixing.</w:t>
      </w:r>
      <w:r w:rsidR="00062A56">
        <w:t xml:space="preserve"> The spray solution must not be allowed to </w:t>
      </w:r>
      <w:r w:rsidR="00D4035E">
        <w:t>settle in the spray tank.</w:t>
      </w:r>
    </w:p>
    <w:p w14:paraId="092D7230" w14:textId="3DBDFE54" w:rsidR="00B70079" w:rsidRDefault="00E53C50" w:rsidP="00AA63EF">
      <w:pPr>
        <w:pStyle w:val="Heading2"/>
        <w:keepNext/>
        <w:pageBreakBefore w:val="0"/>
      </w:pPr>
      <w:bookmarkStart w:id="20" w:name="_Toc67508850"/>
      <w:r>
        <w:t>Conducting</w:t>
      </w:r>
      <w:r w:rsidR="00B70079">
        <w:t xml:space="preserve"> the treatment</w:t>
      </w:r>
      <w:bookmarkEnd w:id="20"/>
    </w:p>
    <w:p w14:paraId="53910A7A" w14:textId="148563B8" w:rsidR="00B70079" w:rsidRDefault="00B70079" w:rsidP="00AA63EF">
      <w:pPr>
        <w:pStyle w:val="Heading3"/>
      </w:pPr>
      <w:bookmarkStart w:id="21" w:name="_Toc67508851"/>
      <w:r>
        <w:t>Equipment</w:t>
      </w:r>
      <w:bookmarkEnd w:id="21"/>
      <w:r>
        <w:t xml:space="preserve"> </w:t>
      </w:r>
    </w:p>
    <w:p w14:paraId="14C4E491" w14:textId="0D56B717" w:rsidR="0009218B" w:rsidRDefault="0009218B" w:rsidP="00AA63EF">
      <w:pPr>
        <w:pStyle w:val="Insecticidenumbered"/>
        <w:keepNext w:val="0"/>
      </w:pPr>
      <w:r>
        <w:t xml:space="preserve">The equipment used to apply the spray </w:t>
      </w:r>
      <w:r w:rsidR="00301021">
        <w:t xml:space="preserve">solution </w:t>
      </w:r>
      <w:r>
        <w:t>must be fit for purpose and in good working order.</w:t>
      </w:r>
    </w:p>
    <w:p w14:paraId="0E037B7C" w14:textId="15474BB4" w:rsidR="001B204A" w:rsidRDefault="001B204A" w:rsidP="001B204A">
      <w:pPr>
        <w:pStyle w:val="Insecticidenumbered"/>
        <w:keepNext w:val="0"/>
      </w:pPr>
      <w:r>
        <w:t>The spray solution must be applied with a mechanical sprayer</w:t>
      </w:r>
      <w:r w:rsidR="00130FC1">
        <w:t xml:space="preserve"> equipped with a lance of at least 1 metre.</w:t>
      </w:r>
    </w:p>
    <w:p w14:paraId="60813B42" w14:textId="22B0F736" w:rsidR="0009218B" w:rsidRDefault="0009218B" w:rsidP="00AA63EF">
      <w:pPr>
        <w:pStyle w:val="Insecticidenumbered"/>
        <w:keepNext w:val="0"/>
      </w:pPr>
      <w:r>
        <w:t xml:space="preserve">The equipment used to apply the spray </w:t>
      </w:r>
      <w:r w:rsidR="00301021">
        <w:t xml:space="preserve">solution </w:t>
      </w:r>
      <w:r>
        <w:t>must be capable of producing the spray quality specified in the treatment schedule.</w:t>
      </w:r>
    </w:p>
    <w:p w14:paraId="7A08A423" w14:textId="2171BD61" w:rsidR="005C5E0D" w:rsidRDefault="00846C43" w:rsidP="003D2BDF">
      <w:pPr>
        <w:pStyle w:val="Heading3"/>
        <w:keepLines w:val="0"/>
      </w:pPr>
      <w:bookmarkStart w:id="22" w:name="_Toc67508852"/>
      <w:r>
        <w:lastRenderedPageBreak/>
        <w:t>Calibration</w:t>
      </w:r>
      <w:bookmarkEnd w:id="22"/>
    </w:p>
    <w:p w14:paraId="40010E8F" w14:textId="77777777" w:rsidR="00945BB1" w:rsidRDefault="00945BB1" w:rsidP="003D2BDF">
      <w:pPr>
        <w:pStyle w:val="Insecticidenumbered"/>
      </w:pPr>
      <w:bookmarkStart w:id="23" w:name="_Toc67508853"/>
      <w:r>
        <w:t xml:space="preserve">The equipment used to apply the spray solution </w:t>
      </w:r>
      <w:r w:rsidRPr="00170FC5">
        <w:t>must be calibrated in the 7 days prior to treatment.</w:t>
      </w:r>
    </w:p>
    <w:p w14:paraId="03984D02" w14:textId="77777777" w:rsidR="00945BB1" w:rsidRDefault="00945BB1" w:rsidP="00945BB1">
      <w:pPr>
        <w:pStyle w:val="Insecticidenumbered"/>
      </w:pPr>
      <w:r>
        <w:t>Calibration and treatment application must be undertaken by the same person.</w:t>
      </w:r>
    </w:p>
    <w:p w14:paraId="04CEFD07" w14:textId="77777777" w:rsidR="00945BB1" w:rsidRDefault="00945BB1" w:rsidP="00945BB1">
      <w:pPr>
        <w:pStyle w:val="Insecticidenumbered"/>
      </w:pPr>
      <w:r>
        <w:t xml:space="preserve">The equipment used to apply the spray solution </w:t>
      </w:r>
      <w:r w:rsidRPr="00422CDA">
        <w:t>must be calibrated to provide the application rate as specified in the treatment schedule.</w:t>
      </w:r>
    </w:p>
    <w:p w14:paraId="13CDAAF8" w14:textId="77777777" w:rsidR="00945BB1" w:rsidRDefault="00945BB1" w:rsidP="00945BB1">
      <w:pPr>
        <w:pStyle w:val="Insecticidenumbered"/>
      </w:pPr>
      <w:r w:rsidRPr="00336E29">
        <w:t>To calculate the application rate of the sprayer, spray a set area (m</w:t>
      </w:r>
      <w:r w:rsidRPr="00336E29">
        <w:rPr>
          <w:vertAlign w:val="superscript"/>
        </w:rPr>
        <w:t>2</w:t>
      </w:r>
      <w:r w:rsidRPr="00336E29">
        <w:t>) with water and measure the volume (L). The formula is:</w:t>
      </w:r>
    </w:p>
    <w:p w14:paraId="5424B320" w14:textId="77777777" w:rsidR="00945BB1" w:rsidRPr="00336E29" w:rsidRDefault="00945BB1" w:rsidP="00945BB1">
      <w:pPr>
        <w:pStyle w:val="Insecticidenumbered"/>
        <w:numPr>
          <w:ilvl w:val="0"/>
          <w:numId w:val="0"/>
        </w:numPr>
        <w:ind w:left="964"/>
        <w:rPr>
          <w:b/>
          <w:bCs w:val="0"/>
        </w:rPr>
      </w:pPr>
      <w:r w:rsidRPr="00336E29">
        <w:rPr>
          <w:b/>
          <w:bCs w:val="0"/>
        </w:rPr>
        <w:t>Application rate (L/m</w:t>
      </w:r>
      <w:r w:rsidRPr="00336E29">
        <w:rPr>
          <w:b/>
          <w:bCs w:val="0"/>
          <w:vertAlign w:val="superscript"/>
        </w:rPr>
        <w:t>2</w:t>
      </w:r>
      <w:r w:rsidRPr="00336E29">
        <w:rPr>
          <w:b/>
          <w:bCs w:val="0"/>
        </w:rPr>
        <w:t>) = volume of water sprayed (L)/ area sprayed (m</w:t>
      </w:r>
      <w:r w:rsidRPr="00336E29">
        <w:rPr>
          <w:b/>
          <w:bCs w:val="0"/>
          <w:vertAlign w:val="superscript"/>
        </w:rPr>
        <w:t>2</w:t>
      </w:r>
      <w:r w:rsidRPr="00336E29">
        <w:rPr>
          <w:b/>
          <w:bCs w:val="0"/>
        </w:rPr>
        <w:t>)</w:t>
      </w:r>
    </w:p>
    <w:p w14:paraId="1EF8B3F6" w14:textId="77777777" w:rsidR="00945BB1" w:rsidRDefault="00945BB1" w:rsidP="00945BB1">
      <w:pPr>
        <w:pStyle w:val="Insecticidenumbered"/>
        <w:numPr>
          <w:ilvl w:val="0"/>
          <w:numId w:val="0"/>
        </w:numPr>
        <w:ind w:left="964"/>
      </w:pPr>
      <w:r w:rsidRPr="003107B9">
        <w:t>Note: To achieve the application rate as specified in the treatment schedule the speed of application may need to be adjusted; or the nozzle tip may need to be replaced.</w:t>
      </w:r>
    </w:p>
    <w:p w14:paraId="461C95F8" w14:textId="47607892" w:rsidR="00945BB1" w:rsidRDefault="00945BB1" w:rsidP="00945BB1">
      <w:pPr>
        <w:pStyle w:val="Insecticidenumbered"/>
      </w:pPr>
      <w:r>
        <w:t xml:space="preserve">A Record of Calibration must be completed for every calibration. An example Record of Calibration is provided at </w:t>
      </w:r>
      <w:hyperlink w:anchor="_Appendix_3:_Example" w:history="1">
        <w:r w:rsidRPr="003D2BDF">
          <w:rPr>
            <w:rStyle w:val="Hyperlink"/>
          </w:rPr>
          <w:t>Appendix 3</w:t>
        </w:r>
        <w:r w:rsidR="003D2BDF" w:rsidRPr="003D2BDF">
          <w:rPr>
            <w:rStyle w:val="Hyperlink"/>
          </w:rPr>
          <w:t>: Example record of calibration.</w:t>
        </w:r>
      </w:hyperlink>
    </w:p>
    <w:p w14:paraId="51B22E5F" w14:textId="77777777" w:rsidR="00945BB1" w:rsidRDefault="00945BB1" w:rsidP="00945BB1">
      <w:pPr>
        <w:pStyle w:val="Insecticidenumbered"/>
      </w:pPr>
      <w:r>
        <w:t>The following information must be recorded on a Record of Calibration:</w:t>
      </w:r>
    </w:p>
    <w:p w14:paraId="3BA9E634" w14:textId="77777777" w:rsidR="00945BB1" w:rsidRDefault="00945BB1" w:rsidP="00945BB1">
      <w:pPr>
        <w:numPr>
          <w:ilvl w:val="0"/>
          <w:numId w:val="11"/>
        </w:numPr>
        <w:spacing w:after="120"/>
      </w:pPr>
      <w:r w:rsidRPr="00E33ACC">
        <w:t>location</w:t>
      </w:r>
      <w:r w:rsidRPr="0090017B">
        <w:t>—</w:t>
      </w:r>
      <w:r w:rsidRPr="00E33ACC">
        <w:t xml:space="preserve">the site address where the </w:t>
      </w:r>
      <w:r>
        <w:t>calibration</w:t>
      </w:r>
      <w:r w:rsidRPr="00E33ACC">
        <w:t xml:space="preserve"> was performed</w:t>
      </w:r>
    </w:p>
    <w:p w14:paraId="7FF11DBF" w14:textId="77777777" w:rsidR="00945BB1" w:rsidRDefault="00945BB1" w:rsidP="00945BB1">
      <w:pPr>
        <w:numPr>
          <w:ilvl w:val="0"/>
          <w:numId w:val="11"/>
        </w:numPr>
        <w:spacing w:after="120"/>
      </w:pPr>
      <w:r>
        <w:t>the time and date the calibration was conducted</w:t>
      </w:r>
    </w:p>
    <w:p w14:paraId="600F25D1" w14:textId="77777777" w:rsidR="00945BB1" w:rsidRDefault="00945BB1" w:rsidP="00945BB1">
      <w:pPr>
        <w:numPr>
          <w:ilvl w:val="0"/>
          <w:numId w:val="11"/>
        </w:numPr>
        <w:spacing w:after="120"/>
      </w:pPr>
      <w:r>
        <w:t>the name and signature of the calibrating person</w:t>
      </w:r>
    </w:p>
    <w:p w14:paraId="402A9F76" w14:textId="77777777" w:rsidR="00945BB1" w:rsidRDefault="00945BB1" w:rsidP="00945BB1">
      <w:pPr>
        <w:numPr>
          <w:ilvl w:val="0"/>
          <w:numId w:val="11"/>
        </w:numPr>
        <w:spacing w:after="120"/>
      </w:pPr>
      <w:r>
        <w:t>total calibration surface area</w:t>
      </w:r>
    </w:p>
    <w:p w14:paraId="3E345838" w14:textId="67D29638" w:rsidR="00945BB1" w:rsidRDefault="00945BB1" w:rsidP="00945BB1">
      <w:pPr>
        <w:numPr>
          <w:ilvl w:val="0"/>
          <w:numId w:val="11"/>
        </w:numPr>
        <w:spacing w:after="120"/>
      </w:pPr>
      <w:r>
        <w:t xml:space="preserve">time taken </w:t>
      </w:r>
      <w:r w:rsidR="0082703E">
        <w:t>to apply spray to the</w:t>
      </w:r>
      <w:r>
        <w:t xml:space="preserve"> point of run-off</w:t>
      </w:r>
    </w:p>
    <w:p w14:paraId="79293AD3" w14:textId="77777777" w:rsidR="00945BB1" w:rsidRDefault="00945BB1" w:rsidP="00945BB1">
      <w:pPr>
        <w:numPr>
          <w:ilvl w:val="0"/>
          <w:numId w:val="11"/>
        </w:numPr>
        <w:spacing w:after="120"/>
      </w:pPr>
      <w:r>
        <w:t>volume of water used for calibration</w:t>
      </w:r>
    </w:p>
    <w:p w14:paraId="3DC2B2BA" w14:textId="77777777" w:rsidR="00945BB1" w:rsidRDefault="00945BB1" w:rsidP="00945BB1">
      <w:pPr>
        <w:numPr>
          <w:ilvl w:val="0"/>
          <w:numId w:val="11"/>
        </w:numPr>
        <w:spacing w:after="120"/>
      </w:pPr>
      <w:r>
        <w:t>calculated application rate</w:t>
      </w:r>
    </w:p>
    <w:p w14:paraId="714F6FFF" w14:textId="77777777" w:rsidR="00945BB1" w:rsidRDefault="00945BB1" w:rsidP="00945BB1">
      <w:pPr>
        <w:numPr>
          <w:ilvl w:val="0"/>
          <w:numId w:val="11"/>
        </w:numPr>
        <w:spacing w:after="120"/>
      </w:pPr>
      <w:r>
        <w:t>identification of nozzle used</w:t>
      </w:r>
    </w:p>
    <w:p w14:paraId="0F886F18" w14:textId="77777777" w:rsidR="00945BB1" w:rsidRDefault="00945BB1" w:rsidP="00945BB1">
      <w:pPr>
        <w:numPr>
          <w:ilvl w:val="0"/>
          <w:numId w:val="11"/>
        </w:numPr>
        <w:spacing w:after="120"/>
      </w:pPr>
      <w:r>
        <w:t>pressure calibration spray was applied at</w:t>
      </w:r>
    </w:p>
    <w:p w14:paraId="001A9D1A" w14:textId="77777777" w:rsidR="00945BB1" w:rsidRDefault="00945BB1" w:rsidP="00945BB1">
      <w:pPr>
        <w:pStyle w:val="Insecticidenumbered"/>
      </w:pPr>
      <w:r>
        <w:t>All sections of the Record of Calibration must be completed accurately.</w:t>
      </w:r>
    </w:p>
    <w:p w14:paraId="18099676" w14:textId="77777777" w:rsidR="00945BB1" w:rsidRPr="003107B9" w:rsidRDefault="00945BB1" w:rsidP="00945BB1">
      <w:pPr>
        <w:pStyle w:val="Insecticidenumbered"/>
      </w:pPr>
      <w:r>
        <w:t>The Record of Calibration must be completed at the same time and location as the insecticide treatment.</w:t>
      </w:r>
    </w:p>
    <w:p w14:paraId="7A7C94CC" w14:textId="36E92577" w:rsidR="00E53C50" w:rsidRDefault="0004268B" w:rsidP="00AA63EF">
      <w:pPr>
        <w:pStyle w:val="Heading3"/>
        <w:keepNext w:val="0"/>
      </w:pPr>
      <w:r>
        <w:t>Applying the treatment</w:t>
      </w:r>
      <w:bookmarkEnd w:id="23"/>
    </w:p>
    <w:p w14:paraId="254A40A1" w14:textId="45F9EAB7" w:rsidR="004F40D3" w:rsidRDefault="004F40D3" w:rsidP="00AA63EF">
      <w:pPr>
        <w:pStyle w:val="Insecticidenumbered"/>
        <w:keepNext w:val="0"/>
      </w:pPr>
      <w:r>
        <w:t xml:space="preserve">Where label </w:t>
      </w:r>
      <w:r w:rsidR="00264539">
        <w:t xml:space="preserve">specifies </w:t>
      </w:r>
      <w:r>
        <w:t>directions for applying the</w:t>
      </w:r>
      <w:r w:rsidR="00264539">
        <w:t xml:space="preserve"> spray solution,</w:t>
      </w:r>
      <w:r>
        <w:t xml:space="preserve"> </w:t>
      </w:r>
      <w:r w:rsidR="00264539">
        <w:t xml:space="preserve">those directions </w:t>
      </w:r>
      <w:r>
        <w:t>must be followed.</w:t>
      </w:r>
    </w:p>
    <w:p w14:paraId="2C9E1A09" w14:textId="47628104" w:rsidR="004F40D3" w:rsidRDefault="007F2749" w:rsidP="00AA63EF">
      <w:pPr>
        <w:pStyle w:val="Insecticidenumbered"/>
        <w:keepNext w:val="0"/>
      </w:pPr>
      <w:r>
        <w:t>T</w:t>
      </w:r>
      <w:r w:rsidR="004F40D3">
        <w:t xml:space="preserve">he spray </w:t>
      </w:r>
      <w:r w:rsidR="0022673B">
        <w:t xml:space="preserve">solution </w:t>
      </w:r>
      <w:r w:rsidR="004F40D3">
        <w:t>must be applied to the point of run</w:t>
      </w:r>
      <w:r w:rsidR="004E4E2D">
        <w:t>-</w:t>
      </w:r>
      <w:r w:rsidR="004F40D3">
        <w:t>off</w:t>
      </w:r>
      <w:r w:rsidRPr="007F2749">
        <w:t xml:space="preserve"> </w:t>
      </w:r>
      <w:r>
        <w:t xml:space="preserve">to all flat, non-porous </w:t>
      </w:r>
      <w:r w:rsidR="00454719">
        <w:t xml:space="preserve">target </w:t>
      </w:r>
      <w:r>
        <w:t>surface</w:t>
      </w:r>
      <w:r w:rsidR="00454719">
        <w:t>s</w:t>
      </w:r>
      <w:r w:rsidR="004F40D3">
        <w:t xml:space="preserve">. The insecticide spray must not be applied past the point </w:t>
      </w:r>
      <w:r w:rsidR="43F81908">
        <w:t xml:space="preserve">of </w:t>
      </w:r>
      <w:r w:rsidR="004F40D3">
        <w:t xml:space="preserve">droplets </w:t>
      </w:r>
      <w:r w:rsidR="13D56256">
        <w:t>coalescing</w:t>
      </w:r>
      <w:r w:rsidR="004F40D3">
        <w:t xml:space="preserve"> and ru</w:t>
      </w:r>
      <w:r w:rsidR="4E2B7847">
        <w:t>n</w:t>
      </w:r>
      <w:r w:rsidR="004F40D3">
        <w:t>n</w:t>
      </w:r>
      <w:r w:rsidR="64A5A66F">
        <w:t>ing</w:t>
      </w:r>
      <w:r w:rsidR="004F40D3">
        <w:t xml:space="preserve"> off </w:t>
      </w:r>
      <w:r w:rsidR="122C7B5D">
        <w:t xml:space="preserve">from </w:t>
      </w:r>
      <w:r w:rsidR="004F40D3">
        <w:t>the surface.</w:t>
      </w:r>
    </w:p>
    <w:p w14:paraId="485991ED" w14:textId="6C250AAC" w:rsidR="004F40D3" w:rsidRDefault="007F2749" w:rsidP="00AA63EF">
      <w:pPr>
        <w:pStyle w:val="Insecticidenumbered"/>
        <w:keepNext w:val="0"/>
      </w:pPr>
      <w:r>
        <w:t>T</w:t>
      </w:r>
      <w:r w:rsidR="004F40D3">
        <w:t xml:space="preserve">he spray </w:t>
      </w:r>
      <w:r w:rsidR="00600F51">
        <w:t xml:space="preserve">solution </w:t>
      </w:r>
      <w:r w:rsidR="004F40D3">
        <w:t xml:space="preserve">must </w:t>
      </w:r>
      <w:r w:rsidR="00600F51">
        <w:t>be applied to saturate</w:t>
      </w:r>
      <w:r w:rsidR="00F25EB5">
        <w:t xml:space="preserve"> </w:t>
      </w:r>
      <w:r>
        <w:t xml:space="preserve">all cracks, </w:t>
      </w:r>
      <w:proofErr w:type="gramStart"/>
      <w:r>
        <w:t>joints</w:t>
      </w:r>
      <w:proofErr w:type="gramEnd"/>
      <w:r>
        <w:t xml:space="preserve"> or crevices in the target surface area</w:t>
      </w:r>
      <w:r w:rsidR="00600F51">
        <w:t>.</w:t>
      </w:r>
      <w:r w:rsidR="004F40D3">
        <w:t xml:space="preserve"> </w:t>
      </w:r>
    </w:p>
    <w:p w14:paraId="2F4015F4" w14:textId="38C40E39" w:rsidR="004F40D3" w:rsidRDefault="004F40D3" w:rsidP="00AA63EF">
      <w:pPr>
        <w:pStyle w:val="Insecticidenumbered"/>
        <w:keepNext w:val="0"/>
      </w:pPr>
      <w:r>
        <w:t xml:space="preserve">The full </w:t>
      </w:r>
      <w:r w:rsidR="00DB0F78">
        <w:t xml:space="preserve">treatment </w:t>
      </w:r>
      <w:r>
        <w:t>dose must be applied to all target surfaces.</w:t>
      </w:r>
    </w:p>
    <w:p w14:paraId="4896F7D9" w14:textId="57DB5097" w:rsidR="004F40D3" w:rsidRDefault="004F40D3" w:rsidP="00AA63EF">
      <w:pPr>
        <w:pStyle w:val="Insecticidenumbered"/>
        <w:keepNext w:val="0"/>
      </w:pPr>
      <w:r>
        <w:lastRenderedPageBreak/>
        <w:t xml:space="preserve">The spray </w:t>
      </w:r>
      <w:r w:rsidR="00077A0D">
        <w:t xml:space="preserve">solution </w:t>
      </w:r>
      <w:r>
        <w:t xml:space="preserve">must be applied in the </w:t>
      </w:r>
      <w:r w:rsidR="003A3110">
        <w:t xml:space="preserve">spray </w:t>
      </w:r>
      <w:r>
        <w:t>quality specified in the treatment schedule.</w:t>
      </w:r>
    </w:p>
    <w:p w14:paraId="0F65B610" w14:textId="7D2512E4" w:rsidR="000417CA" w:rsidRDefault="000417CA" w:rsidP="000417CA">
      <w:pPr>
        <w:pStyle w:val="Heading3"/>
      </w:pPr>
      <w:bookmarkStart w:id="24" w:name="_Toc67508854"/>
      <w:r>
        <w:t>Post treatment</w:t>
      </w:r>
      <w:bookmarkEnd w:id="24"/>
    </w:p>
    <w:p w14:paraId="1252B2B6" w14:textId="72F972B3" w:rsidR="000417CA" w:rsidRDefault="002F0E6D" w:rsidP="00AA63EF">
      <w:pPr>
        <w:pStyle w:val="Insecticidenumbered"/>
        <w:keepNext w:val="0"/>
      </w:pPr>
      <w:r w:rsidRPr="002F0E6D">
        <w:t xml:space="preserve">All treatment surfaces must remain dry for </w:t>
      </w:r>
      <w:r w:rsidR="00304721">
        <w:t>3</w:t>
      </w:r>
      <w:r w:rsidRPr="002F0E6D">
        <w:t xml:space="preserve"> hours after the treatment application. If any water</w:t>
      </w:r>
      <w:r w:rsidR="007B7240" w:rsidRPr="002F0E6D">
        <w:t xml:space="preserve">, including rain, </w:t>
      </w:r>
      <w:r w:rsidRPr="002F0E6D">
        <w:t>contacts any treatment surface</w:t>
      </w:r>
      <w:r w:rsidR="007B7240">
        <w:t xml:space="preserve"> </w:t>
      </w:r>
      <w:r w:rsidRPr="002F0E6D">
        <w:t xml:space="preserve">in the </w:t>
      </w:r>
      <w:r w:rsidR="00304721">
        <w:t>3</w:t>
      </w:r>
      <w:r w:rsidRPr="002F0E6D">
        <w:t xml:space="preserve"> hours after treatment, the treatment has failed.  </w:t>
      </w:r>
    </w:p>
    <w:p w14:paraId="479CEE64" w14:textId="048C484F" w:rsidR="00572903" w:rsidRDefault="00572903" w:rsidP="00610B54">
      <w:pPr>
        <w:pStyle w:val="Heading2"/>
        <w:keepNext/>
        <w:pageBreakBefore w:val="0"/>
      </w:pPr>
      <w:bookmarkStart w:id="25" w:name="_Toc67508855"/>
      <w:r>
        <w:t>Documentation</w:t>
      </w:r>
      <w:bookmarkEnd w:id="25"/>
    </w:p>
    <w:p w14:paraId="14BEBD91" w14:textId="59319C76" w:rsidR="002F7EAA" w:rsidRDefault="002F7EAA" w:rsidP="00610B54">
      <w:pPr>
        <w:pStyle w:val="Heading3"/>
        <w:keepLines w:val="0"/>
      </w:pPr>
      <w:bookmarkStart w:id="26" w:name="_Toc67508856"/>
      <w:r>
        <w:t xml:space="preserve">Record of </w:t>
      </w:r>
      <w:r w:rsidR="003D14FA">
        <w:t>I</w:t>
      </w:r>
      <w:r>
        <w:t>nsecticide</w:t>
      </w:r>
      <w:r w:rsidR="003D14FA">
        <w:t xml:space="preserve"> Treatment</w:t>
      </w:r>
      <w:bookmarkEnd w:id="26"/>
    </w:p>
    <w:p w14:paraId="7A0606DA" w14:textId="66B23F40" w:rsidR="002F7EAA" w:rsidRDefault="003D14FA" w:rsidP="00610B54">
      <w:pPr>
        <w:pStyle w:val="Insecticidenumbered"/>
      </w:pPr>
      <w:r>
        <w:t>A Record of Insecticide Treatment m</w:t>
      </w:r>
      <w:r w:rsidR="007D44CB">
        <w:t xml:space="preserve">ust be completed for all successful and failed insecticide treatments. An example Record of Insecticide is provided at </w:t>
      </w:r>
      <w:hyperlink w:anchor="_Appendix_1:_Example" w:history="1">
        <w:r w:rsidR="007D44CB" w:rsidRPr="00E4483A">
          <w:rPr>
            <w:rStyle w:val="Hyperlink"/>
          </w:rPr>
          <w:t xml:space="preserve">Appendix </w:t>
        </w:r>
        <w:r w:rsidR="007C4E55" w:rsidRPr="00610B54">
          <w:rPr>
            <w:rStyle w:val="Hyperlink"/>
          </w:rPr>
          <w:t>1</w:t>
        </w:r>
        <w:r w:rsidR="00E4483A" w:rsidRPr="00E4483A">
          <w:rPr>
            <w:rStyle w:val="Hyperlink"/>
          </w:rPr>
          <w:t>: Example record of insecticide treatment.</w:t>
        </w:r>
      </w:hyperlink>
    </w:p>
    <w:p w14:paraId="7BC80835" w14:textId="06E84D1A" w:rsidR="00C40BA0" w:rsidRDefault="00A71B31" w:rsidP="002F7EAA">
      <w:pPr>
        <w:pStyle w:val="Insecticidenumbered"/>
      </w:pPr>
      <w:r>
        <w:t>All target surfaces treated with a single spray solution are consider</w:t>
      </w:r>
      <w:r w:rsidR="00D4035E">
        <w:t>ed</w:t>
      </w:r>
      <w:r>
        <w:t xml:space="preserve"> </w:t>
      </w:r>
      <w:r w:rsidR="00C920BD">
        <w:t>part of the same treatment. Each spray solution mixture must be record</w:t>
      </w:r>
      <w:r w:rsidR="008F1A44">
        <w:t xml:space="preserve">ed on a separate </w:t>
      </w:r>
      <w:r w:rsidR="00811E9A">
        <w:t>Record of Insecticide Treatment.</w:t>
      </w:r>
    </w:p>
    <w:p w14:paraId="4A57D867" w14:textId="2A8B4ED0" w:rsidR="0047401C" w:rsidRDefault="0047401C" w:rsidP="002F7EAA">
      <w:pPr>
        <w:pStyle w:val="Insecticidenumbered"/>
      </w:pPr>
      <w:r>
        <w:t>The following information must be recorded in the Record of Insecticide to demonstrate that the insecticide treatment complied with requirements:</w:t>
      </w:r>
    </w:p>
    <w:p w14:paraId="1D1C8D64" w14:textId="2E51EDEB" w:rsidR="00994F1F" w:rsidRPr="00AD00E9" w:rsidRDefault="00994F1F" w:rsidP="00610B54">
      <w:pPr>
        <w:numPr>
          <w:ilvl w:val="0"/>
          <w:numId w:val="11"/>
        </w:numPr>
        <w:spacing w:after="120"/>
      </w:pPr>
      <w:r w:rsidRPr="00E33ACC">
        <w:t>job identification</w:t>
      </w:r>
    </w:p>
    <w:p w14:paraId="6B68FAC9" w14:textId="77777777" w:rsidR="00994F1F" w:rsidRPr="00AD00E9" w:rsidRDefault="00994F1F" w:rsidP="00610B54">
      <w:pPr>
        <w:numPr>
          <w:ilvl w:val="0"/>
          <w:numId w:val="11"/>
        </w:numPr>
        <w:spacing w:after="120"/>
      </w:pPr>
      <w:r w:rsidRPr="00E33ACC">
        <w:t>client or customer name</w:t>
      </w:r>
    </w:p>
    <w:p w14:paraId="38C8B287" w14:textId="7371796F" w:rsidR="00994F1F" w:rsidRPr="00AD00E9" w:rsidRDefault="00994F1F" w:rsidP="00610B54">
      <w:pPr>
        <w:numPr>
          <w:ilvl w:val="0"/>
          <w:numId w:val="11"/>
        </w:numPr>
        <w:spacing w:after="120"/>
      </w:pPr>
      <w:r w:rsidRPr="00E33ACC">
        <w:t>location</w:t>
      </w:r>
      <w:r w:rsidRPr="0090017B">
        <w:t>—</w:t>
      </w:r>
      <w:r w:rsidRPr="00E33ACC">
        <w:t>the site address where the treatment was performed</w:t>
      </w:r>
    </w:p>
    <w:p w14:paraId="634C93DA" w14:textId="067319FE" w:rsidR="00181461" w:rsidRPr="00AD00E9" w:rsidRDefault="00181461" w:rsidP="00610B54">
      <w:pPr>
        <w:numPr>
          <w:ilvl w:val="0"/>
          <w:numId w:val="11"/>
        </w:numPr>
        <w:spacing w:after="120"/>
      </w:pPr>
      <w:r>
        <w:t xml:space="preserve">consignment identification/link </w:t>
      </w:r>
      <w:r w:rsidR="00640137">
        <w:t>– container number</w:t>
      </w:r>
      <w:r w:rsidR="00E421C3">
        <w:t>(</w:t>
      </w:r>
      <w:r w:rsidR="00640137">
        <w:t>s</w:t>
      </w:r>
      <w:r w:rsidR="00E421C3">
        <w:t>)</w:t>
      </w:r>
      <w:r w:rsidR="00640137">
        <w:t xml:space="preserve"> </w:t>
      </w:r>
      <w:r w:rsidR="006538B1">
        <w:t xml:space="preserve">or other means </w:t>
      </w:r>
      <w:r w:rsidR="004B3322">
        <w:t>to clearly identify the consignment</w:t>
      </w:r>
    </w:p>
    <w:p w14:paraId="42B84033" w14:textId="666F8640" w:rsidR="003A4641" w:rsidRPr="00AD00E9" w:rsidRDefault="003A4641" w:rsidP="00610B54">
      <w:pPr>
        <w:numPr>
          <w:ilvl w:val="0"/>
          <w:numId w:val="11"/>
        </w:numPr>
        <w:spacing w:after="120"/>
      </w:pPr>
      <w:r>
        <w:t xml:space="preserve">where the target is a </w:t>
      </w:r>
      <w:r w:rsidR="00D64264">
        <w:t>sea</w:t>
      </w:r>
      <w:r>
        <w:t xml:space="preserve"> container, </w:t>
      </w:r>
      <w:r w:rsidR="00966BE4">
        <w:t xml:space="preserve">the manufacturer’s serial number </w:t>
      </w:r>
      <w:r w:rsidR="00945BB1">
        <w:t>(located on the Safety Approval (CSC) plate)</w:t>
      </w:r>
    </w:p>
    <w:p w14:paraId="76E60768" w14:textId="53F625F1" w:rsidR="00AD6DDB" w:rsidRPr="00AD00E9" w:rsidRDefault="00AA06FD" w:rsidP="00610B54">
      <w:pPr>
        <w:numPr>
          <w:ilvl w:val="0"/>
          <w:numId w:val="11"/>
        </w:numPr>
        <w:spacing w:after="120"/>
      </w:pPr>
      <w:r>
        <w:t>description of the consignment</w:t>
      </w:r>
      <w:r w:rsidR="000A56D3">
        <w:t xml:space="preserve"> </w:t>
      </w:r>
      <w:proofErr w:type="gramStart"/>
      <w:r w:rsidR="000A56D3">
        <w:t>where</w:t>
      </w:r>
      <w:proofErr w:type="gramEnd"/>
      <w:r w:rsidR="000A56D3">
        <w:t xml:space="preserve"> known</w:t>
      </w:r>
    </w:p>
    <w:p w14:paraId="3565D5C6" w14:textId="08B8CF03" w:rsidR="00067B1F" w:rsidRPr="00AD00E9" w:rsidRDefault="004E2F24" w:rsidP="00610B54">
      <w:pPr>
        <w:numPr>
          <w:ilvl w:val="0"/>
          <w:numId w:val="11"/>
        </w:numPr>
        <w:spacing w:after="120"/>
      </w:pPr>
      <w:r>
        <w:t xml:space="preserve">description of the target </w:t>
      </w:r>
      <w:r w:rsidR="00631FEB">
        <w:t>surface(s) for</w:t>
      </w:r>
      <w:r>
        <w:t xml:space="preserve"> treatment</w:t>
      </w:r>
    </w:p>
    <w:p w14:paraId="7816CBA1" w14:textId="416483B7" w:rsidR="005921D9" w:rsidRPr="00AD00E9" w:rsidRDefault="005921D9" w:rsidP="00610B54">
      <w:pPr>
        <w:numPr>
          <w:ilvl w:val="0"/>
          <w:numId w:val="11"/>
        </w:numPr>
        <w:spacing w:after="120"/>
      </w:pPr>
      <w:r>
        <w:t>total surface area to be treated</w:t>
      </w:r>
    </w:p>
    <w:p w14:paraId="7BA5AC27" w14:textId="4796B0DC" w:rsidR="00AD5EFD" w:rsidRPr="00AD00E9" w:rsidRDefault="00E3290A" w:rsidP="00610B54">
      <w:pPr>
        <w:numPr>
          <w:ilvl w:val="0"/>
          <w:numId w:val="11"/>
        </w:numPr>
        <w:spacing w:after="120"/>
      </w:pPr>
      <w:r>
        <w:t>name of insecticide product</w:t>
      </w:r>
      <w:r w:rsidR="00AD5EFD">
        <w:t xml:space="preserve"> and batch number or manufacturing date</w:t>
      </w:r>
    </w:p>
    <w:p w14:paraId="481DD022" w14:textId="5B2C4B10" w:rsidR="00E26E25" w:rsidRPr="00AD00E9" w:rsidRDefault="00E3290A" w:rsidP="00610B54">
      <w:pPr>
        <w:numPr>
          <w:ilvl w:val="0"/>
          <w:numId w:val="11"/>
        </w:numPr>
        <w:spacing w:after="120"/>
      </w:pPr>
      <w:r>
        <w:t xml:space="preserve">name </w:t>
      </w:r>
      <w:r w:rsidR="00AD5EFD">
        <w:t xml:space="preserve">and concentration </w:t>
      </w:r>
      <w:r>
        <w:t>of active constituent</w:t>
      </w:r>
      <w:r w:rsidR="00AD5EFD">
        <w:t xml:space="preserve"> in insecticide product</w:t>
      </w:r>
    </w:p>
    <w:p w14:paraId="22FBDCE1" w14:textId="5A4C0B50" w:rsidR="00455577" w:rsidRDefault="00455577" w:rsidP="00AD00E9">
      <w:pPr>
        <w:numPr>
          <w:ilvl w:val="0"/>
          <w:numId w:val="11"/>
        </w:numPr>
        <w:spacing w:after="120"/>
      </w:pPr>
      <w:r>
        <w:t>specified active constituent</w:t>
      </w:r>
    </w:p>
    <w:p w14:paraId="14A7836C" w14:textId="00B10AE6" w:rsidR="00D62C4E" w:rsidRPr="00AD00E9" w:rsidRDefault="00877149" w:rsidP="00610B54">
      <w:pPr>
        <w:numPr>
          <w:ilvl w:val="0"/>
          <w:numId w:val="11"/>
        </w:numPr>
        <w:spacing w:after="120"/>
      </w:pPr>
      <w:r>
        <w:t>sp</w:t>
      </w:r>
      <w:r w:rsidR="00C667B8">
        <w:t>eci</w:t>
      </w:r>
      <w:r w:rsidR="003114A0">
        <w:t>fied treatment rate</w:t>
      </w:r>
    </w:p>
    <w:p w14:paraId="24176AF1" w14:textId="413DB960" w:rsidR="003114A0" w:rsidRPr="00AD00E9" w:rsidRDefault="00B633ED" w:rsidP="00610B54">
      <w:pPr>
        <w:numPr>
          <w:ilvl w:val="0"/>
          <w:numId w:val="11"/>
        </w:numPr>
        <w:spacing w:after="120"/>
      </w:pPr>
      <w:r>
        <w:t xml:space="preserve">actual </w:t>
      </w:r>
      <w:r w:rsidR="008969EB">
        <w:t xml:space="preserve">treatment </w:t>
      </w:r>
      <w:r>
        <w:t>rate applied</w:t>
      </w:r>
    </w:p>
    <w:p w14:paraId="4ED3555E" w14:textId="486FA816" w:rsidR="008969EB" w:rsidRDefault="008969EB">
      <w:pPr>
        <w:numPr>
          <w:ilvl w:val="0"/>
          <w:numId w:val="11"/>
        </w:numPr>
        <w:spacing w:after="120"/>
      </w:pPr>
      <w:r>
        <w:t>volume of insecticide product applied</w:t>
      </w:r>
    </w:p>
    <w:p w14:paraId="4012E0AF" w14:textId="5990E970" w:rsidR="005F6FBB" w:rsidRDefault="005F6FBB">
      <w:pPr>
        <w:numPr>
          <w:ilvl w:val="0"/>
          <w:numId w:val="11"/>
        </w:numPr>
        <w:spacing w:after="120"/>
      </w:pPr>
      <w:r>
        <w:t xml:space="preserve">make and model of nozzle used and </w:t>
      </w:r>
      <w:r w:rsidR="0082703E">
        <w:t xml:space="preserve">operating </w:t>
      </w:r>
      <w:r>
        <w:t xml:space="preserve">pressure </w:t>
      </w:r>
    </w:p>
    <w:p w14:paraId="0FE902FE" w14:textId="5CEA0E73" w:rsidR="009842F1" w:rsidRPr="00AD00E9" w:rsidRDefault="009842F1" w:rsidP="00610B54">
      <w:pPr>
        <w:numPr>
          <w:ilvl w:val="0"/>
          <w:numId w:val="11"/>
        </w:numPr>
        <w:spacing w:after="120"/>
      </w:pPr>
      <w:r>
        <w:t xml:space="preserve">volume of spray solution </w:t>
      </w:r>
      <w:r w:rsidR="003E7C51">
        <w:t>remaining in the spray tank after treatment</w:t>
      </w:r>
    </w:p>
    <w:p w14:paraId="77FD6BB7" w14:textId="649EBCFD" w:rsidR="008969EB" w:rsidRPr="00AD00E9" w:rsidRDefault="005C0A7D" w:rsidP="00610B54">
      <w:pPr>
        <w:numPr>
          <w:ilvl w:val="0"/>
          <w:numId w:val="11"/>
        </w:numPr>
        <w:spacing w:after="120"/>
      </w:pPr>
      <w:r>
        <w:lastRenderedPageBreak/>
        <w:t xml:space="preserve">an </w:t>
      </w:r>
      <w:r w:rsidR="00C87A55">
        <w:t>indication of whether it rained in the 3 hours following treatment</w:t>
      </w:r>
    </w:p>
    <w:p w14:paraId="14CF69BF" w14:textId="38C5257B" w:rsidR="00F33572" w:rsidRPr="00AD00E9" w:rsidRDefault="00F33572">
      <w:pPr>
        <w:numPr>
          <w:ilvl w:val="0"/>
          <w:numId w:val="11"/>
        </w:numPr>
        <w:spacing w:after="120"/>
      </w:pPr>
      <w:r>
        <w:t xml:space="preserve">time </w:t>
      </w:r>
      <w:r w:rsidR="00570793">
        <w:t xml:space="preserve">and date </w:t>
      </w:r>
      <w:r>
        <w:t xml:space="preserve">pressure washing </w:t>
      </w:r>
      <w:proofErr w:type="gramStart"/>
      <w:r w:rsidR="001A30C4">
        <w:t>was</w:t>
      </w:r>
      <w:proofErr w:type="gramEnd"/>
      <w:r>
        <w:t xml:space="preserve"> undertaken</w:t>
      </w:r>
    </w:p>
    <w:p w14:paraId="5D7E4295" w14:textId="68C03FD4" w:rsidR="0017140B" w:rsidRPr="00AD00E9" w:rsidRDefault="00F33572" w:rsidP="00610B54">
      <w:pPr>
        <w:numPr>
          <w:ilvl w:val="0"/>
          <w:numId w:val="11"/>
        </w:numPr>
        <w:spacing w:after="120"/>
      </w:pPr>
      <w:r>
        <w:t xml:space="preserve">time </w:t>
      </w:r>
      <w:r w:rsidR="00570793">
        <w:t xml:space="preserve">and date </w:t>
      </w:r>
      <w:r w:rsidR="003B0F0B">
        <w:t xml:space="preserve">the spray solution </w:t>
      </w:r>
      <w:r w:rsidR="00F21575">
        <w:t xml:space="preserve">was </w:t>
      </w:r>
      <w:r w:rsidR="00FC6003">
        <w:t>prepared</w:t>
      </w:r>
    </w:p>
    <w:p w14:paraId="0398F7A4" w14:textId="7E3BA4EA" w:rsidR="00F33572" w:rsidRPr="00AD00E9" w:rsidRDefault="00F33572" w:rsidP="00612503">
      <w:pPr>
        <w:numPr>
          <w:ilvl w:val="0"/>
          <w:numId w:val="11"/>
        </w:numPr>
        <w:spacing w:after="120"/>
      </w:pPr>
      <w:r>
        <w:t xml:space="preserve">time </w:t>
      </w:r>
      <w:r w:rsidR="00570793">
        <w:t xml:space="preserve">and date </w:t>
      </w:r>
      <w:r w:rsidR="003B0F0B">
        <w:t xml:space="preserve">the spray solution </w:t>
      </w:r>
      <w:r w:rsidR="001A30C4">
        <w:t>was</w:t>
      </w:r>
      <w:r w:rsidR="00D007D1">
        <w:t xml:space="preserve"> applied</w:t>
      </w:r>
    </w:p>
    <w:p w14:paraId="78C695E1" w14:textId="77777777" w:rsidR="00AD00E9" w:rsidRDefault="00AD00E9" w:rsidP="00AD00E9">
      <w:pPr>
        <w:numPr>
          <w:ilvl w:val="0"/>
          <w:numId w:val="11"/>
        </w:numPr>
        <w:spacing w:after="120"/>
      </w:pPr>
      <w:r>
        <w:t>the name and signature of the insecticide treatment provider-in-charge.</w:t>
      </w:r>
    </w:p>
    <w:p w14:paraId="7BE05F16" w14:textId="1CC34354" w:rsidR="00CD3AA8" w:rsidRDefault="0E963F7B" w:rsidP="00994F1F">
      <w:pPr>
        <w:pStyle w:val="Insecticidenumbered"/>
      </w:pPr>
      <w:r>
        <w:t>A</w:t>
      </w:r>
      <w:r w:rsidR="00B77CE6">
        <w:t xml:space="preserve">ll sections of the Record of Insecticide Treatment </w:t>
      </w:r>
      <w:r w:rsidR="00317CC8">
        <w:t>must be completed accurately.</w:t>
      </w:r>
    </w:p>
    <w:p w14:paraId="4D6D2E54" w14:textId="09FABE84" w:rsidR="008D79D1" w:rsidRDefault="00C72597" w:rsidP="00CD3AA8">
      <w:pPr>
        <w:pStyle w:val="Insecticidenumbered"/>
      </w:pPr>
      <w:r>
        <w:t>The Record of Insecticide Treatment must be completed at the same time and location as the insecticide treatment.</w:t>
      </w:r>
    </w:p>
    <w:p w14:paraId="1861793D" w14:textId="3599F91F" w:rsidR="00C72597" w:rsidRDefault="006F14FB" w:rsidP="006F14FB">
      <w:pPr>
        <w:pStyle w:val="Heading3"/>
      </w:pPr>
      <w:bookmarkStart w:id="27" w:name="_Toc67508857"/>
      <w:r>
        <w:t>Insecticide Treatment Certificate</w:t>
      </w:r>
      <w:bookmarkEnd w:id="27"/>
    </w:p>
    <w:p w14:paraId="6EF6F107" w14:textId="736B8EFD" w:rsidR="006F14FB" w:rsidRDefault="006F14FB" w:rsidP="006F14FB">
      <w:pPr>
        <w:pStyle w:val="Insecticidenumbered"/>
      </w:pPr>
      <w:r>
        <w:t xml:space="preserve">An Insecticide Treatment Certificate must be issued by a suitably accredited person once they are satisfied that the treatment has been performed </w:t>
      </w:r>
      <w:r w:rsidR="00106761">
        <w:t xml:space="preserve">in accordance with the requirements of this methodology and the importing country requirements. An example </w:t>
      </w:r>
      <w:r w:rsidR="006D76F0">
        <w:t xml:space="preserve">Insecticide Treatment Certificate is provided at </w:t>
      </w:r>
      <w:hyperlink w:anchor="_Appendix_2:_Example" w:history="1">
        <w:r w:rsidR="006D76F0" w:rsidRPr="0061119E">
          <w:rPr>
            <w:rStyle w:val="Hyperlink"/>
          </w:rPr>
          <w:t xml:space="preserve">Appendix </w:t>
        </w:r>
        <w:r w:rsidR="001F6BDB" w:rsidRPr="00610B54">
          <w:rPr>
            <w:rStyle w:val="Hyperlink"/>
          </w:rPr>
          <w:t xml:space="preserve">2: Example </w:t>
        </w:r>
        <w:r w:rsidR="0061119E" w:rsidRPr="00610B54">
          <w:rPr>
            <w:rStyle w:val="Hyperlink"/>
          </w:rPr>
          <w:t>insecticide treatment certificate</w:t>
        </w:r>
      </w:hyperlink>
      <w:r w:rsidR="0061119E" w:rsidRPr="00610B54">
        <w:t>.</w:t>
      </w:r>
    </w:p>
    <w:p w14:paraId="3F27B1A6" w14:textId="7561C8BD" w:rsidR="006D76F0" w:rsidRDefault="006D76F0" w:rsidP="006F14FB">
      <w:pPr>
        <w:pStyle w:val="Insecticidenumbered"/>
      </w:pPr>
      <w:r>
        <w:t>The following information must be recorded on a</w:t>
      </w:r>
      <w:r w:rsidR="002B43E2">
        <w:t>n Insecticide Treatment Certificate to demonstrate that the insecticide treatment complied with requirements:</w:t>
      </w:r>
    </w:p>
    <w:p w14:paraId="3ED001C7" w14:textId="77777777" w:rsidR="00BB115A" w:rsidRDefault="00BB115A" w:rsidP="00AA06FD">
      <w:pPr>
        <w:numPr>
          <w:ilvl w:val="0"/>
          <w:numId w:val="11"/>
        </w:numPr>
        <w:spacing w:after="120"/>
      </w:pPr>
      <w:r>
        <w:t>treatment provider’s letterhead including name and physical address</w:t>
      </w:r>
    </w:p>
    <w:p w14:paraId="4CE10C34" w14:textId="3F064752" w:rsidR="00BB115A" w:rsidRDefault="00462696" w:rsidP="00AA06FD">
      <w:pPr>
        <w:numPr>
          <w:ilvl w:val="0"/>
          <w:numId w:val="11"/>
        </w:numPr>
        <w:spacing w:after="120"/>
      </w:pPr>
      <w:r>
        <w:t xml:space="preserve">where the </w:t>
      </w:r>
      <w:r w:rsidR="00BB115A">
        <w:t>treatment provider</w:t>
      </w:r>
      <w:r w:rsidR="00677E7A">
        <w:t xml:space="preserve"> has a </w:t>
      </w:r>
      <w:r w:rsidR="00BB115A">
        <w:t>registration number</w:t>
      </w:r>
      <w:r w:rsidR="00677E7A">
        <w:t xml:space="preserve">, it must be </w:t>
      </w:r>
      <w:r w:rsidR="00755B76">
        <w:t>provided</w:t>
      </w:r>
      <w:r w:rsidR="00BB115A">
        <w:t xml:space="preserve"> </w:t>
      </w:r>
    </w:p>
    <w:p w14:paraId="709E09B8" w14:textId="77777777" w:rsidR="00BB115A" w:rsidRDefault="00BB115A" w:rsidP="00AA06FD">
      <w:pPr>
        <w:numPr>
          <w:ilvl w:val="0"/>
          <w:numId w:val="11"/>
        </w:numPr>
        <w:spacing w:after="120"/>
      </w:pPr>
      <w:r>
        <w:t>certificate number</w:t>
      </w:r>
    </w:p>
    <w:p w14:paraId="79E7C815" w14:textId="6EEAF98E" w:rsidR="00BB115A" w:rsidRDefault="00BB115A" w:rsidP="00AA06FD">
      <w:pPr>
        <w:numPr>
          <w:ilvl w:val="0"/>
          <w:numId w:val="11"/>
        </w:numPr>
        <w:spacing w:after="120"/>
      </w:pPr>
      <w:r>
        <w:t xml:space="preserve">description of the target </w:t>
      </w:r>
      <w:r w:rsidR="002D7CCE">
        <w:t xml:space="preserve">surface </w:t>
      </w:r>
      <w:r>
        <w:t xml:space="preserve">of the treatment– including </w:t>
      </w:r>
      <w:r w:rsidR="002D7CCE">
        <w:t>total area</w:t>
      </w:r>
    </w:p>
    <w:p w14:paraId="4BF3D1BA" w14:textId="4774A243" w:rsidR="00BB115A" w:rsidRDefault="00BB115A" w:rsidP="00AA06FD">
      <w:pPr>
        <w:numPr>
          <w:ilvl w:val="0"/>
          <w:numId w:val="11"/>
        </w:numPr>
        <w:spacing w:after="120"/>
      </w:pPr>
      <w:r>
        <w:t>consignment identification/link – container number</w:t>
      </w:r>
      <w:r w:rsidR="00E421C3">
        <w:t>(</w:t>
      </w:r>
      <w:r>
        <w:t>s</w:t>
      </w:r>
      <w:r w:rsidR="00257222">
        <w:t>)</w:t>
      </w:r>
      <w:r>
        <w:t>, bill of lading, or other means to clearly identify the consignment</w:t>
      </w:r>
    </w:p>
    <w:p w14:paraId="1C75BFD2" w14:textId="2CDCCC68" w:rsidR="00AB2F9C" w:rsidRDefault="00AB2F9C" w:rsidP="00AA06FD">
      <w:pPr>
        <w:numPr>
          <w:ilvl w:val="0"/>
          <w:numId w:val="11"/>
        </w:numPr>
        <w:spacing w:after="120"/>
      </w:pPr>
      <w:r>
        <w:t xml:space="preserve">where the target is a </w:t>
      </w:r>
      <w:r w:rsidR="00D64264">
        <w:t>sea</w:t>
      </w:r>
      <w:r>
        <w:t xml:space="preserve"> container</w:t>
      </w:r>
      <w:r w:rsidR="004D2C93">
        <w:t>, the container number and size must be included</w:t>
      </w:r>
    </w:p>
    <w:p w14:paraId="63C1AF66" w14:textId="77777777" w:rsidR="00BB115A" w:rsidRDefault="00BB115A" w:rsidP="00AA06FD">
      <w:pPr>
        <w:numPr>
          <w:ilvl w:val="0"/>
          <w:numId w:val="11"/>
        </w:numPr>
        <w:spacing w:after="120"/>
      </w:pPr>
      <w:r>
        <w:t>country of origin, country of destination, and port of loading</w:t>
      </w:r>
    </w:p>
    <w:p w14:paraId="1872CC4D" w14:textId="77777777" w:rsidR="00BB115A" w:rsidRDefault="00BB115A" w:rsidP="00AA06FD">
      <w:pPr>
        <w:numPr>
          <w:ilvl w:val="0"/>
          <w:numId w:val="11"/>
        </w:numPr>
        <w:spacing w:after="120"/>
      </w:pPr>
      <w:r>
        <w:t>name and address of exporter</w:t>
      </w:r>
    </w:p>
    <w:p w14:paraId="07145D33" w14:textId="77777777" w:rsidR="00BB115A" w:rsidRDefault="00BB115A" w:rsidP="00AA06FD">
      <w:pPr>
        <w:numPr>
          <w:ilvl w:val="0"/>
          <w:numId w:val="11"/>
        </w:numPr>
        <w:spacing w:after="120"/>
      </w:pPr>
      <w:r>
        <w:t>name and address of importer</w:t>
      </w:r>
    </w:p>
    <w:p w14:paraId="1BCF1441" w14:textId="41B55AF4" w:rsidR="004C449B" w:rsidRDefault="004A7485" w:rsidP="00AA06FD">
      <w:pPr>
        <w:numPr>
          <w:ilvl w:val="0"/>
          <w:numId w:val="11"/>
        </w:numPr>
        <w:spacing w:after="120"/>
      </w:pPr>
      <w:r>
        <w:t>name of insec</w:t>
      </w:r>
      <w:r w:rsidR="004F15F7">
        <w:t xml:space="preserve">ticide product and active </w:t>
      </w:r>
      <w:r w:rsidR="008318C8">
        <w:t>constituent</w:t>
      </w:r>
    </w:p>
    <w:p w14:paraId="13051F42" w14:textId="0920C9A5" w:rsidR="00347330" w:rsidRDefault="00347330" w:rsidP="00347330">
      <w:pPr>
        <w:numPr>
          <w:ilvl w:val="0"/>
          <w:numId w:val="11"/>
        </w:numPr>
        <w:spacing w:after="120"/>
      </w:pPr>
      <w:r>
        <w:t xml:space="preserve">treatment rate </w:t>
      </w:r>
      <w:r w:rsidR="003A2D48">
        <w:t>required</w:t>
      </w:r>
    </w:p>
    <w:p w14:paraId="49E4854C" w14:textId="1D9A4399" w:rsidR="003A2D48" w:rsidRDefault="003A2D48" w:rsidP="00347330">
      <w:pPr>
        <w:numPr>
          <w:ilvl w:val="0"/>
          <w:numId w:val="11"/>
        </w:numPr>
        <w:spacing w:after="120"/>
      </w:pPr>
      <w:r>
        <w:t>spray quality required</w:t>
      </w:r>
    </w:p>
    <w:p w14:paraId="6B6B78F4" w14:textId="421FFA02" w:rsidR="00D5459B" w:rsidRDefault="00D5459B" w:rsidP="00AA06FD">
      <w:pPr>
        <w:numPr>
          <w:ilvl w:val="0"/>
          <w:numId w:val="11"/>
        </w:numPr>
        <w:spacing w:after="120"/>
      </w:pPr>
      <w:r>
        <w:t>treatment rate applied</w:t>
      </w:r>
    </w:p>
    <w:p w14:paraId="5FC6E5C2" w14:textId="53253D27" w:rsidR="003A2D48" w:rsidRDefault="003A2D48" w:rsidP="00AA06FD">
      <w:pPr>
        <w:numPr>
          <w:ilvl w:val="0"/>
          <w:numId w:val="11"/>
        </w:numPr>
        <w:spacing w:after="120"/>
      </w:pPr>
      <w:r>
        <w:t>spray quality applied</w:t>
      </w:r>
    </w:p>
    <w:p w14:paraId="656F29BD" w14:textId="01FD3F21" w:rsidR="005E2111" w:rsidRDefault="005E2111" w:rsidP="00AA06FD">
      <w:pPr>
        <w:numPr>
          <w:ilvl w:val="0"/>
          <w:numId w:val="11"/>
        </w:numPr>
        <w:spacing w:after="120"/>
      </w:pPr>
      <w:r>
        <w:t>total treatment surface area</w:t>
      </w:r>
    </w:p>
    <w:p w14:paraId="33481BFC" w14:textId="6081D0E9" w:rsidR="00BB115A" w:rsidRDefault="00BB115A" w:rsidP="00AA06FD">
      <w:pPr>
        <w:numPr>
          <w:ilvl w:val="0"/>
          <w:numId w:val="11"/>
        </w:numPr>
        <w:spacing w:after="120"/>
      </w:pPr>
      <w:r>
        <w:t xml:space="preserve">date </w:t>
      </w:r>
      <w:r w:rsidR="009D2427">
        <w:t xml:space="preserve">the treatment </w:t>
      </w:r>
      <w:r>
        <w:t>was completed</w:t>
      </w:r>
    </w:p>
    <w:p w14:paraId="70665DB3" w14:textId="6FD7937A" w:rsidR="00BB115A" w:rsidRDefault="00BB115A" w:rsidP="00AA06FD">
      <w:pPr>
        <w:numPr>
          <w:ilvl w:val="0"/>
          <w:numId w:val="11"/>
        </w:numPr>
        <w:tabs>
          <w:tab w:val="num" w:pos="720"/>
        </w:tabs>
        <w:spacing w:after="120"/>
      </w:pPr>
      <w:r w:rsidRPr="00E33ACC">
        <w:t>location</w:t>
      </w:r>
      <w:r w:rsidRPr="0090017B">
        <w:t>—</w:t>
      </w:r>
      <w:r w:rsidRPr="00E33ACC">
        <w:t>the site address where the treatment was performed</w:t>
      </w:r>
    </w:p>
    <w:p w14:paraId="5908CD0F" w14:textId="439A465F" w:rsidR="00BD2677" w:rsidRPr="0075492B" w:rsidRDefault="0075492B" w:rsidP="00610B54">
      <w:pPr>
        <w:numPr>
          <w:ilvl w:val="0"/>
          <w:numId w:val="11"/>
        </w:numPr>
        <w:tabs>
          <w:tab w:val="num" w:pos="720"/>
        </w:tabs>
        <w:spacing w:after="120"/>
      </w:pPr>
      <w:r w:rsidRPr="0075492B">
        <w:lastRenderedPageBreak/>
        <w:t xml:space="preserve">a declaration that the </w:t>
      </w:r>
      <w:r w:rsidR="00BD2677" w:rsidRPr="00610B54">
        <w:t>information on th</w:t>
      </w:r>
      <w:r w:rsidR="00BD2677">
        <w:t>e</w:t>
      </w:r>
      <w:r w:rsidR="00BD2677" w:rsidRPr="00610B54">
        <w:t xml:space="preserve"> certificate is true, complete,</w:t>
      </w:r>
      <w:r w:rsidR="00BD2677">
        <w:t xml:space="preserve"> and</w:t>
      </w:r>
      <w:r w:rsidR="00BD2677" w:rsidRPr="00610B54">
        <w:t xml:space="preserve"> accurate, and that the treatment has been applied in accordance with the Insecticide </w:t>
      </w:r>
      <w:r w:rsidR="00704827">
        <w:t>T</w:t>
      </w:r>
      <w:r w:rsidR="00BD2677" w:rsidRPr="00610B54">
        <w:t xml:space="preserve">reatment </w:t>
      </w:r>
      <w:r w:rsidR="00704827">
        <w:t>M</w:t>
      </w:r>
      <w:r w:rsidR="00BD2677" w:rsidRPr="00610B54">
        <w:t>ethodology</w:t>
      </w:r>
      <w:r w:rsidR="00BD2677" w:rsidRPr="0075492B" w:rsidDel="00BD2677">
        <w:t xml:space="preserve"> </w:t>
      </w:r>
    </w:p>
    <w:p w14:paraId="7C26DDDE" w14:textId="760C7B5C" w:rsidR="002B43E2" w:rsidRDefault="0075492B" w:rsidP="00610B54">
      <w:pPr>
        <w:numPr>
          <w:ilvl w:val="0"/>
          <w:numId w:val="11"/>
        </w:numPr>
        <w:spacing w:after="120"/>
      </w:pPr>
      <w:r>
        <w:t>the name and signature of the insecticide treatment provider-in-charge.</w:t>
      </w:r>
    </w:p>
    <w:p w14:paraId="57E577CD" w14:textId="0E87BE6F" w:rsidR="00FB23EA" w:rsidRDefault="00FB23EA" w:rsidP="0054655A">
      <w:pPr>
        <w:numPr>
          <w:ilvl w:val="0"/>
          <w:numId w:val="11"/>
        </w:numPr>
        <w:spacing w:after="120"/>
      </w:pPr>
      <w:r>
        <w:t>the date the Insecticide Treatment Certificate was issued</w:t>
      </w:r>
    </w:p>
    <w:p w14:paraId="59ADF268" w14:textId="2459776A" w:rsidR="002B43E2" w:rsidRDefault="005A4856" w:rsidP="002B43E2">
      <w:pPr>
        <w:pStyle w:val="Insecticidenumbered"/>
      </w:pPr>
      <w:r>
        <w:t>All sections of the Insecticide Treatment Certificate must be completed accurately.</w:t>
      </w:r>
    </w:p>
    <w:p w14:paraId="1746D69B" w14:textId="399E7BC8" w:rsidR="005A4856" w:rsidRDefault="005A4856" w:rsidP="002B43E2">
      <w:pPr>
        <w:pStyle w:val="Insecticidenumbered"/>
      </w:pPr>
      <w:r>
        <w:t>The Insecticide Treatment Certificate must accompany the consignment to state that it has been effectively treated for QPS purposes.</w:t>
      </w:r>
    </w:p>
    <w:p w14:paraId="0FFF6A6C" w14:textId="0B332E35" w:rsidR="00BF1C63" w:rsidRDefault="00BF1C63" w:rsidP="00BF1C63">
      <w:pPr>
        <w:pStyle w:val="Heading3"/>
      </w:pPr>
      <w:bookmarkStart w:id="28" w:name="_Toc67508858"/>
      <w:r>
        <w:t>Record management</w:t>
      </w:r>
      <w:bookmarkEnd w:id="28"/>
    </w:p>
    <w:p w14:paraId="7BF886B3" w14:textId="77777777" w:rsidR="00B23982" w:rsidRDefault="00B23982" w:rsidP="00B23982">
      <w:pPr>
        <w:pStyle w:val="Insecticidenumbered"/>
        <w:sectPr w:rsidR="00B23982" w:rsidSect="00DA051B">
          <w:headerReference w:type="default" r:id="rId16"/>
          <w:footerReference w:type="default" r:id="rId17"/>
          <w:headerReference w:type="first" r:id="rId18"/>
          <w:footerReference w:type="first" r:id="rId19"/>
          <w:pgSz w:w="11906" w:h="16838"/>
          <w:pgMar w:top="1418" w:right="1418" w:bottom="1418" w:left="1418" w:header="567" w:footer="283" w:gutter="0"/>
          <w:pgNumType w:start="1"/>
          <w:cols w:space="708"/>
          <w:titlePg/>
          <w:docGrid w:linePitch="360"/>
        </w:sectPr>
      </w:pPr>
      <w:bookmarkStart w:id="29" w:name="_Appendix_1:_Example"/>
      <w:bookmarkStart w:id="30" w:name="_Toc15302936"/>
      <w:bookmarkEnd w:id="29"/>
      <w:r>
        <w:t>Copies of the Record of Calibration, Record of Insecticide Treatment, Insecticide Treatment Certificate, product labels and purchasing records must be maintained for a minimum of two years.</w:t>
      </w:r>
    </w:p>
    <w:p w14:paraId="4EF601F2" w14:textId="77777777" w:rsidR="0051595C" w:rsidRDefault="00755E1F" w:rsidP="00755E1F">
      <w:pPr>
        <w:pStyle w:val="Heading1"/>
        <w:rPr>
          <w:rStyle w:val="Strong"/>
          <w:sz w:val="40"/>
          <w:szCs w:val="40"/>
        </w:rPr>
      </w:pPr>
      <w:r w:rsidRPr="00982404">
        <w:rPr>
          <w:rStyle w:val="Strong"/>
          <w:sz w:val="40"/>
          <w:szCs w:val="40"/>
        </w:rPr>
        <w:lastRenderedPageBreak/>
        <w:t>Appen</w:t>
      </w:r>
      <w:r w:rsidR="00685F98" w:rsidRPr="00982404">
        <w:rPr>
          <w:rStyle w:val="Strong"/>
          <w:sz w:val="40"/>
          <w:szCs w:val="40"/>
        </w:rPr>
        <w:t>dix 1: Example record of insecticide treatment</w:t>
      </w:r>
    </w:p>
    <w:p w14:paraId="0C9C677B" w14:textId="6EC200A5" w:rsidR="006D37A4" w:rsidRDefault="000028CB" w:rsidP="00610B54">
      <w:pPr>
        <w:pStyle w:val="Heading1"/>
        <w:jc w:val="center"/>
        <w:rPr>
          <w:rStyle w:val="Strong"/>
          <w:sz w:val="48"/>
          <w:szCs w:val="48"/>
        </w:rPr>
        <w:sectPr w:rsidR="006D37A4" w:rsidSect="0073250E">
          <w:headerReference w:type="default" r:id="rId20"/>
          <w:footerReference w:type="default" r:id="rId21"/>
          <w:headerReference w:type="first" r:id="rId22"/>
          <w:pgSz w:w="16838" w:h="11906" w:orient="landscape"/>
          <w:pgMar w:top="720" w:right="720" w:bottom="720" w:left="720" w:header="567" w:footer="283" w:gutter="0"/>
          <w:cols w:space="708"/>
          <w:docGrid w:linePitch="360"/>
        </w:sectPr>
      </w:pPr>
      <w:r w:rsidRPr="000028CB">
        <w:rPr>
          <w:rStyle w:val="Strong"/>
          <w:noProof/>
          <w:sz w:val="48"/>
          <w:szCs w:val="48"/>
        </w:rPr>
        <w:drawing>
          <wp:inline distT="0" distB="0" distL="0" distR="0" wp14:anchorId="239FA1DE" wp14:editId="11A1979C">
            <wp:extent cx="8852690" cy="5882054"/>
            <wp:effectExtent l="0" t="0" r="571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63232" cy="5889059"/>
                    </a:xfrm>
                    <a:prstGeom prst="rect">
                      <a:avLst/>
                    </a:prstGeom>
                  </pic:spPr>
                </pic:pic>
              </a:graphicData>
            </a:graphic>
          </wp:inline>
        </w:drawing>
      </w:r>
    </w:p>
    <w:p w14:paraId="4D553D2D" w14:textId="5B36DBB7" w:rsidR="006D37A4" w:rsidRDefault="006D37A4" w:rsidP="006D37A4">
      <w:pPr>
        <w:pStyle w:val="Heading1"/>
        <w:rPr>
          <w:rStyle w:val="Strong"/>
          <w:sz w:val="40"/>
          <w:szCs w:val="40"/>
        </w:rPr>
      </w:pPr>
      <w:bookmarkStart w:id="31" w:name="_Appendix_2:_Example"/>
      <w:bookmarkEnd w:id="31"/>
      <w:r w:rsidRPr="00982404">
        <w:rPr>
          <w:rStyle w:val="Strong"/>
          <w:sz w:val="40"/>
          <w:szCs w:val="40"/>
        </w:rPr>
        <w:lastRenderedPageBreak/>
        <w:t xml:space="preserve">Appendix </w:t>
      </w:r>
      <w:r>
        <w:rPr>
          <w:rStyle w:val="Strong"/>
          <w:sz w:val="40"/>
          <w:szCs w:val="40"/>
        </w:rPr>
        <w:t>2</w:t>
      </w:r>
      <w:r w:rsidRPr="00982404">
        <w:rPr>
          <w:rStyle w:val="Strong"/>
          <w:sz w:val="40"/>
          <w:szCs w:val="40"/>
        </w:rPr>
        <w:t>: Example insecticide treatment</w:t>
      </w:r>
      <w:r w:rsidR="009D5D05">
        <w:rPr>
          <w:rStyle w:val="Strong"/>
          <w:sz w:val="40"/>
          <w:szCs w:val="40"/>
        </w:rPr>
        <w:t xml:space="preserve"> </w:t>
      </w:r>
      <w:r w:rsidR="0061119E">
        <w:rPr>
          <w:rStyle w:val="Strong"/>
          <w:sz w:val="40"/>
          <w:szCs w:val="40"/>
        </w:rPr>
        <w:t>c</w:t>
      </w:r>
      <w:r w:rsidR="009D5D05">
        <w:rPr>
          <w:rStyle w:val="Strong"/>
          <w:sz w:val="40"/>
          <w:szCs w:val="40"/>
        </w:rPr>
        <w:t>ertificate</w:t>
      </w:r>
    </w:p>
    <w:p w14:paraId="5D47F598" w14:textId="3AB1609D" w:rsidR="00B23982" w:rsidRDefault="003D2BDF" w:rsidP="00610B54">
      <w:pPr>
        <w:pStyle w:val="Heading1"/>
        <w:jc w:val="center"/>
        <w:rPr>
          <w:rStyle w:val="Strong"/>
          <w:sz w:val="48"/>
          <w:szCs w:val="48"/>
        </w:rPr>
        <w:sectPr w:rsidR="00B23982" w:rsidSect="0073250E">
          <w:pgSz w:w="11906" w:h="16838"/>
          <w:pgMar w:top="720" w:right="720" w:bottom="720" w:left="720" w:header="567" w:footer="283" w:gutter="0"/>
          <w:cols w:space="708"/>
          <w:docGrid w:linePitch="360"/>
        </w:sectPr>
      </w:pPr>
      <w:r w:rsidRPr="003D2BDF">
        <w:rPr>
          <w:rStyle w:val="Strong"/>
          <w:noProof/>
          <w:sz w:val="48"/>
          <w:szCs w:val="48"/>
        </w:rPr>
        <w:drawing>
          <wp:inline distT="0" distB="0" distL="0" distR="0" wp14:anchorId="41D42873" wp14:editId="20FF23C8">
            <wp:extent cx="9174183" cy="6615474"/>
            <wp:effectExtent l="2858"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6200000">
                      <a:off x="0" y="0"/>
                      <a:ext cx="9197482" cy="6632275"/>
                    </a:xfrm>
                    <a:prstGeom prst="rect">
                      <a:avLst/>
                    </a:prstGeom>
                  </pic:spPr>
                </pic:pic>
              </a:graphicData>
            </a:graphic>
          </wp:inline>
        </w:drawing>
      </w:r>
    </w:p>
    <w:p w14:paraId="6B18962B" w14:textId="7FC2AD65" w:rsidR="00B23982" w:rsidRDefault="00B23982" w:rsidP="00B23982">
      <w:pPr>
        <w:pStyle w:val="Heading1"/>
        <w:rPr>
          <w:rStyle w:val="Strong"/>
          <w:sz w:val="40"/>
          <w:szCs w:val="40"/>
        </w:rPr>
      </w:pPr>
      <w:bookmarkStart w:id="32" w:name="_Appendix_3:_Example"/>
      <w:bookmarkEnd w:id="32"/>
      <w:r w:rsidRPr="00982404">
        <w:rPr>
          <w:rStyle w:val="Strong"/>
          <w:sz w:val="40"/>
          <w:szCs w:val="40"/>
        </w:rPr>
        <w:lastRenderedPageBreak/>
        <w:t xml:space="preserve">Appendix </w:t>
      </w:r>
      <w:r>
        <w:rPr>
          <w:rStyle w:val="Strong"/>
          <w:sz w:val="40"/>
          <w:szCs w:val="40"/>
        </w:rPr>
        <w:t>3</w:t>
      </w:r>
      <w:r w:rsidRPr="00982404">
        <w:rPr>
          <w:rStyle w:val="Strong"/>
          <w:sz w:val="40"/>
          <w:szCs w:val="40"/>
        </w:rPr>
        <w:t xml:space="preserve">: Example </w:t>
      </w:r>
      <w:r>
        <w:rPr>
          <w:rStyle w:val="Strong"/>
          <w:sz w:val="40"/>
          <w:szCs w:val="40"/>
        </w:rPr>
        <w:t>record of calibration</w:t>
      </w:r>
    </w:p>
    <w:p w14:paraId="4C434FB2" w14:textId="0F7925EB" w:rsidR="00B23982" w:rsidRDefault="003D2BDF" w:rsidP="00610B54">
      <w:pPr>
        <w:pStyle w:val="Heading1"/>
        <w:jc w:val="center"/>
        <w:rPr>
          <w:rStyle w:val="Strong"/>
          <w:sz w:val="48"/>
          <w:szCs w:val="48"/>
        </w:rPr>
      </w:pPr>
      <w:r w:rsidRPr="003D2BDF">
        <w:rPr>
          <w:rStyle w:val="Strong"/>
          <w:noProof/>
          <w:sz w:val="48"/>
          <w:szCs w:val="48"/>
        </w:rPr>
        <w:drawing>
          <wp:inline distT="0" distB="0" distL="0" distR="0" wp14:anchorId="4A809C6A" wp14:editId="73825433">
            <wp:extent cx="6645910" cy="5955030"/>
            <wp:effectExtent l="254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6200000">
                      <a:off x="0" y="0"/>
                      <a:ext cx="6645910" cy="5955030"/>
                    </a:xfrm>
                    <a:prstGeom prst="rect">
                      <a:avLst/>
                    </a:prstGeom>
                  </pic:spPr>
                </pic:pic>
              </a:graphicData>
            </a:graphic>
          </wp:inline>
        </w:drawing>
      </w:r>
      <w:r w:rsidRPr="003D2BDF">
        <w:rPr>
          <w:rStyle w:val="Strong"/>
          <w:sz w:val="48"/>
          <w:szCs w:val="48"/>
        </w:rPr>
        <w:t xml:space="preserve"> </w:t>
      </w:r>
      <w:r w:rsidR="00B23982">
        <w:rPr>
          <w:rStyle w:val="Strong"/>
          <w:sz w:val="48"/>
          <w:szCs w:val="48"/>
        </w:rPr>
        <w:br w:type="page"/>
      </w:r>
    </w:p>
    <w:p w14:paraId="60A7FCFE" w14:textId="77777777" w:rsidR="006D37A4" w:rsidRDefault="006D37A4" w:rsidP="00610B54">
      <w:pPr>
        <w:pStyle w:val="Heading1"/>
        <w:jc w:val="center"/>
        <w:rPr>
          <w:rStyle w:val="Strong"/>
          <w:sz w:val="48"/>
          <w:szCs w:val="48"/>
        </w:rPr>
        <w:sectPr w:rsidR="006D37A4" w:rsidSect="0073250E">
          <w:pgSz w:w="11906" w:h="16838"/>
          <w:pgMar w:top="720" w:right="720" w:bottom="720" w:left="720" w:header="567" w:footer="283" w:gutter="0"/>
          <w:cols w:space="708"/>
          <w:docGrid w:linePitch="360"/>
        </w:sectPr>
      </w:pPr>
    </w:p>
    <w:p w14:paraId="0921B184" w14:textId="673A8D15" w:rsidR="00B94E4F" w:rsidRPr="00AB498C" w:rsidRDefault="00B94E4F" w:rsidP="00B94E4F">
      <w:pPr>
        <w:pStyle w:val="Heading1"/>
        <w:rPr>
          <w:rStyle w:val="Strong"/>
          <w:sz w:val="48"/>
          <w:szCs w:val="48"/>
        </w:rPr>
      </w:pPr>
      <w:r w:rsidRPr="00AB498C">
        <w:rPr>
          <w:rStyle w:val="Strong"/>
          <w:sz w:val="48"/>
          <w:szCs w:val="48"/>
        </w:rPr>
        <w:lastRenderedPageBreak/>
        <w:t>Glossary</w:t>
      </w:r>
      <w:bookmarkEnd w:id="3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4"/>
        <w:gridCol w:w="6678"/>
      </w:tblGrid>
      <w:tr w:rsidR="00B94E4F" w:rsidRPr="0088670B" w14:paraId="432CCD95" w14:textId="77777777" w:rsidTr="7BCBD865">
        <w:trPr>
          <w:cantSplit/>
          <w:tblHeader/>
        </w:trPr>
        <w:tc>
          <w:tcPr>
            <w:tcW w:w="2274" w:type="dxa"/>
            <w:shd w:val="clear" w:color="auto" w:fill="C0C0C0"/>
          </w:tcPr>
          <w:p w14:paraId="6CA3D085" w14:textId="77777777" w:rsidR="00B94E4F" w:rsidRPr="00F233C8" w:rsidRDefault="00B94E4F" w:rsidP="00B94E4F">
            <w:pPr>
              <w:spacing w:before="60" w:afterLines="60" w:after="144"/>
              <w:rPr>
                <w:b/>
                <w:bCs/>
                <w:sz w:val="18"/>
                <w:szCs w:val="18"/>
                <w:highlight w:val="yellow"/>
              </w:rPr>
            </w:pPr>
            <w:r w:rsidRPr="00F233C8">
              <w:rPr>
                <w:b/>
                <w:bCs/>
                <w:sz w:val="18"/>
                <w:szCs w:val="18"/>
              </w:rPr>
              <w:t>Term</w:t>
            </w:r>
          </w:p>
        </w:tc>
        <w:tc>
          <w:tcPr>
            <w:tcW w:w="6678" w:type="dxa"/>
            <w:shd w:val="clear" w:color="auto" w:fill="C0C0C0"/>
          </w:tcPr>
          <w:p w14:paraId="638367AA" w14:textId="77777777" w:rsidR="00B94E4F" w:rsidRPr="00F233C8" w:rsidRDefault="00B94E4F" w:rsidP="00B94E4F">
            <w:pPr>
              <w:spacing w:before="60" w:afterLines="60" w:after="144"/>
              <w:rPr>
                <w:b/>
                <w:bCs/>
                <w:sz w:val="18"/>
                <w:szCs w:val="18"/>
                <w:highlight w:val="yellow"/>
              </w:rPr>
            </w:pPr>
            <w:r w:rsidRPr="00F233C8">
              <w:rPr>
                <w:b/>
                <w:bCs/>
                <w:sz w:val="18"/>
                <w:szCs w:val="18"/>
              </w:rPr>
              <w:t>Definition</w:t>
            </w:r>
          </w:p>
        </w:tc>
      </w:tr>
      <w:tr w:rsidR="00F37095" w:rsidRPr="0088670B" w14:paraId="0F171B59" w14:textId="77777777" w:rsidTr="7BCBD865">
        <w:trPr>
          <w:cantSplit/>
        </w:trPr>
        <w:tc>
          <w:tcPr>
            <w:tcW w:w="2274" w:type="dxa"/>
          </w:tcPr>
          <w:p w14:paraId="07A68A94" w14:textId="67D274E3" w:rsidR="00F37095" w:rsidRDefault="00F37095" w:rsidP="00BF425C">
            <w:pPr>
              <w:pStyle w:val="Normalsmall"/>
              <w:spacing w:before="60"/>
              <w:rPr>
                <w:sz w:val="18"/>
              </w:rPr>
            </w:pPr>
            <w:r>
              <w:rPr>
                <w:sz w:val="18"/>
              </w:rPr>
              <w:t>Active constituent</w:t>
            </w:r>
          </w:p>
        </w:tc>
        <w:tc>
          <w:tcPr>
            <w:tcW w:w="6678" w:type="dxa"/>
          </w:tcPr>
          <w:p w14:paraId="1B1EFE86" w14:textId="6BBD8147" w:rsidR="00F37095" w:rsidRDefault="00AB7C7E" w:rsidP="00B94E4F">
            <w:pPr>
              <w:pStyle w:val="Normalsmall"/>
              <w:rPr>
                <w:sz w:val="18"/>
              </w:rPr>
            </w:pPr>
            <w:r>
              <w:rPr>
                <w:sz w:val="18"/>
              </w:rPr>
              <w:t xml:space="preserve">Refers to </w:t>
            </w:r>
            <w:r w:rsidRPr="00AB7C7E">
              <w:rPr>
                <w:sz w:val="18"/>
              </w:rPr>
              <w:t xml:space="preserve">the component (or components) of a chemical product that is primarily responsible for giving the product its </w:t>
            </w:r>
            <w:r w:rsidR="00FA1132">
              <w:rPr>
                <w:sz w:val="18"/>
              </w:rPr>
              <w:t>insecticidal effect</w:t>
            </w:r>
            <w:r w:rsidRPr="00AB7C7E">
              <w:rPr>
                <w:sz w:val="18"/>
              </w:rPr>
              <w:t>. A chemical product may contain more than one active constituent.</w:t>
            </w:r>
          </w:p>
        </w:tc>
      </w:tr>
      <w:tr w:rsidR="00380D93" w:rsidRPr="0088670B" w14:paraId="6DE1CDDA" w14:textId="77777777" w:rsidTr="7BCBD865">
        <w:trPr>
          <w:cantSplit/>
        </w:trPr>
        <w:tc>
          <w:tcPr>
            <w:tcW w:w="2274" w:type="dxa"/>
          </w:tcPr>
          <w:p w14:paraId="16A8C885" w14:textId="41F01575" w:rsidR="00380D93" w:rsidRPr="003E118A" w:rsidRDefault="00380D93" w:rsidP="00BF425C">
            <w:pPr>
              <w:pStyle w:val="Normalsmall"/>
              <w:spacing w:before="60"/>
              <w:rPr>
                <w:sz w:val="18"/>
              </w:rPr>
            </w:pPr>
            <w:r>
              <w:rPr>
                <w:sz w:val="18"/>
              </w:rPr>
              <w:t>Concentrate</w:t>
            </w:r>
            <w:r w:rsidR="00C13CBD">
              <w:rPr>
                <w:sz w:val="18"/>
              </w:rPr>
              <w:t xml:space="preserve"> or insecticide concentrate</w:t>
            </w:r>
          </w:p>
        </w:tc>
        <w:tc>
          <w:tcPr>
            <w:tcW w:w="6678" w:type="dxa"/>
          </w:tcPr>
          <w:p w14:paraId="642155B4" w14:textId="6C60710A" w:rsidR="00380D93" w:rsidRPr="003E118A" w:rsidRDefault="004F5630" w:rsidP="00B94E4F">
            <w:pPr>
              <w:pStyle w:val="Normalsmall"/>
              <w:rPr>
                <w:sz w:val="18"/>
              </w:rPr>
            </w:pPr>
            <w:r>
              <w:rPr>
                <w:sz w:val="18"/>
              </w:rPr>
              <w:t xml:space="preserve">Refers to the insecticide product </w:t>
            </w:r>
            <w:r w:rsidR="00EF4114">
              <w:rPr>
                <w:sz w:val="18"/>
              </w:rPr>
              <w:t>straight from the manufacturer’s packaging before it is mixed with water.</w:t>
            </w:r>
          </w:p>
        </w:tc>
      </w:tr>
      <w:tr w:rsidR="00B94E4F" w:rsidRPr="0088670B" w14:paraId="72AE2524" w14:textId="77777777" w:rsidTr="7BCBD865">
        <w:trPr>
          <w:cantSplit/>
        </w:trPr>
        <w:tc>
          <w:tcPr>
            <w:tcW w:w="2274" w:type="dxa"/>
          </w:tcPr>
          <w:p w14:paraId="28D7AB64" w14:textId="77777777" w:rsidR="00B94E4F" w:rsidRPr="003E118A" w:rsidRDefault="00B94E4F" w:rsidP="00BF425C">
            <w:pPr>
              <w:pStyle w:val="Normalsmall"/>
              <w:spacing w:before="60"/>
              <w:rPr>
                <w:sz w:val="18"/>
                <w:highlight w:val="yellow"/>
              </w:rPr>
            </w:pPr>
            <w:r w:rsidRPr="003E118A">
              <w:rPr>
                <w:sz w:val="18"/>
              </w:rPr>
              <w:t>Consignment</w:t>
            </w:r>
          </w:p>
        </w:tc>
        <w:tc>
          <w:tcPr>
            <w:tcW w:w="6678" w:type="dxa"/>
          </w:tcPr>
          <w:p w14:paraId="74D6E222" w14:textId="05EBCE1D" w:rsidR="00B94E4F" w:rsidRPr="003E118A" w:rsidRDefault="00B94E4F" w:rsidP="00B94E4F">
            <w:pPr>
              <w:pStyle w:val="Normalsmall"/>
              <w:rPr>
                <w:sz w:val="18"/>
              </w:rPr>
            </w:pPr>
            <w:r w:rsidRPr="003E118A">
              <w:rPr>
                <w:sz w:val="18"/>
              </w:rPr>
              <w:t xml:space="preserve">Refers collectively to the goods, any packing materials used and the mode of transport such as a </w:t>
            </w:r>
            <w:r w:rsidR="00D64264">
              <w:rPr>
                <w:sz w:val="18"/>
              </w:rPr>
              <w:t>sea</w:t>
            </w:r>
            <w:r w:rsidRPr="003E118A">
              <w:rPr>
                <w:sz w:val="18"/>
              </w:rPr>
              <w:t xml:space="preserve"> container.</w:t>
            </w:r>
          </w:p>
        </w:tc>
      </w:tr>
      <w:tr w:rsidR="00B23982" w:rsidRPr="0088670B" w14:paraId="3AEFAF61" w14:textId="77777777" w:rsidTr="7BCBD865">
        <w:trPr>
          <w:cantSplit/>
        </w:trPr>
        <w:tc>
          <w:tcPr>
            <w:tcW w:w="2274" w:type="dxa"/>
          </w:tcPr>
          <w:p w14:paraId="183B4B76" w14:textId="6D8AE342" w:rsidR="00B23982" w:rsidRPr="003E118A" w:rsidRDefault="00B23982" w:rsidP="00B23982">
            <w:pPr>
              <w:pStyle w:val="Normalsmall"/>
              <w:spacing w:before="60"/>
              <w:rPr>
                <w:sz w:val="18"/>
              </w:rPr>
            </w:pPr>
            <w:r>
              <w:rPr>
                <w:sz w:val="18"/>
              </w:rPr>
              <w:t>CSC Plate</w:t>
            </w:r>
          </w:p>
        </w:tc>
        <w:tc>
          <w:tcPr>
            <w:tcW w:w="6678" w:type="dxa"/>
          </w:tcPr>
          <w:p w14:paraId="35CAAA2F" w14:textId="25530C4C" w:rsidR="00B23982" w:rsidRPr="003E118A" w:rsidRDefault="00B23982" w:rsidP="00B23982">
            <w:pPr>
              <w:pStyle w:val="Normalsmall"/>
              <w:rPr>
                <w:sz w:val="18"/>
              </w:rPr>
            </w:pPr>
            <w:r>
              <w:rPr>
                <w:sz w:val="18"/>
              </w:rPr>
              <w:t xml:space="preserve">Refers to the plate fastened to the </w:t>
            </w:r>
            <w:r w:rsidR="00D64264">
              <w:rPr>
                <w:sz w:val="18"/>
              </w:rPr>
              <w:t>sea</w:t>
            </w:r>
            <w:r>
              <w:rPr>
                <w:sz w:val="18"/>
              </w:rPr>
              <w:t xml:space="preserve"> container indicating the container satisfies the requirements of the International Convention for Safe Containers</w:t>
            </w:r>
            <w:r w:rsidR="00D4035E">
              <w:rPr>
                <w:sz w:val="18"/>
              </w:rPr>
              <w:t xml:space="preserve"> (CSC)</w:t>
            </w:r>
            <w:r>
              <w:rPr>
                <w:sz w:val="18"/>
              </w:rPr>
              <w:t>. Usually, the plate is rivetted to the outside of the left door.</w:t>
            </w:r>
          </w:p>
        </w:tc>
      </w:tr>
      <w:tr w:rsidR="00207463" w:rsidRPr="0088670B" w14:paraId="39F4EA04" w14:textId="77777777" w:rsidTr="7BCBD865">
        <w:trPr>
          <w:cantSplit/>
        </w:trPr>
        <w:tc>
          <w:tcPr>
            <w:tcW w:w="2274" w:type="dxa"/>
          </w:tcPr>
          <w:p w14:paraId="5E6D71CE" w14:textId="3E97965B" w:rsidR="00207463" w:rsidRPr="003E118A" w:rsidRDefault="00207463" w:rsidP="00BF425C">
            <w:pPr>
              <w:spacing w:before="60" w:afterLines="60" w:after="144"/>
              <w:rPr>
                <w:bCs/>
                <w:iCs/>
                <w:kern w:val="32"/>
                <w:sz w:val="18"/>
                <w:szCs w:val="18"/>
              </w:rPr>
            </w:pPr>
            <w:r w:rsidRPr="003E118A">
              <w:rPr>
                <w:sz w:val="18"/>
                <w:szCs w:val="18"/>
              </w:rPr>
              <w:t>Goods</w:t>
            </w:r>
          </w:p>
        </w:tc>
        <w:tc>
          <w:tcPr>
            <w:tcW w:w="6678" w:type="dxa"/>
          </w:tcPr>
          <w:p w14:paraId="27B3DB68" w14:textId="1F5E3FD6" w:rsidR="00207463" w:rsidRPr="003E118A" w:rsidRDefault="000A2AF4" w:rsidP="00207463">
            <w:pPr>
              <w:pStyle w:val="Normalsmall"/>
              <w:rPr>
                <w:sz w:val="18"/>
              </w:rPr>
            </w:pPr>
            <w:r>
              <w:rPr>
                <w:sz w:val="18"/>
              </w:rPr>
              <w:t>Refers to t</w:t>
            </w:r>
            <w:r w:rsidR="00207463" w:rsidRPr="003E118A">
              <w:rPr>
                <w:sz w:val="18"/>
              </w:rPr>
              <w:t>he items that are being exported or imported.</w:t>
            </w:r>
          </w:p>
        </w:tc>
      </w:tr>
      <w:tr w:rsidR="000A2AF4" w:rsidRPr="0088670B" w14:paraId="0CB2E050" w14:textId="77777777" w:rsidTr="7BCBD865">
        <w:trPr>
          <w:cantSplit/>
        </w:trPr>
        <w:tc>
          <w:tcPr>
            <w:tcW w:w="2274" w:type="dxa"/>
          </w:tcPr>
          <w:p w14:paraId="6628385A" w14:textId="66136B0F" w:rsidR="000A2AF4" w:rsidRPr="003E118A" w:rsidRDefault="000A2AF4" w:rsidP="00BF425C">
            <w:pPr>
              <w:spacing w:before="60" w:afterLines="60" w:after="144"/>
              <w:rPr>
                <w:sz w:val="18"/>
                <w:szCs w:val="18"/>
              </w:rPr>
            </w:pPr>
            <w:r>
              <w:rPr>
                <w:sz w:val="18"/>
                <w:szCs w:val="18"/>
              </w:rPr>
              <w:t>Insecticide treatment provider</w:t>
            </w:r>
          </w:p>
        </w:tc>
        <w:tc>
          <w:tcPr>
            <w:tcW w:w="6678" w:type="dxa"/>
          </w:tcPr>
          <w:p w14:paraId="3006B74D" w14:textId="2C0AF156" w:rsidR="000A2AF4" w:rsidRPr="003E118A" w:rsidRDefault="000A2AF4" w:rsidP="00207463">
            <w:pPr>
              <w:pStyle w:val="Normalsmall"/>
              <w:rPr>
                <w:sz w:val="18"/>
              </w:rPr>
            </w:pPr>
            <w:r>
              <w:rPr>
                <w:sz w:val="18"/>
              </w:rPr>
              <w:t>Refers to the company or individual applying the insecticide treatment to the target surface.</w:t>
            </w:r>
          </w:p>
        </w:tc>
      </w:tr>
      <w:tr w:rsidR="00B94E4F" w:rsidRPr="0088670B" w14:paraId="5AC09E5F" w14:textId="77777777" w:rsidTr="7BCBD865">
        <w:trPr>
          <w:cantSplit/>
        </w:trPr>
        <w:tc>
          <w:tcPr>
            <w:tcW w:w="2274" w:type="dxa"/>
          </w:tcPr>
          <w:p w14:paraId="327E2DB9" w14:textId="213CEDDC" w:rsidR="00B94E4F" w:rsidRPr="00040F7C" w:rsidRDefault="3D594556" w:rsidP="00BF425C">
            <w:pPr>
              <w:pStyle w:val="Normalsmall"/>
              <w:spacing w:before="60"/>
              <w:rPr>
                <w:sz w:val="18"/>
              </w:rPr>
            </w:pPr>
            <w:r w:rsidRPr="00040F7C">
              <w:rPr>
                <w:sz w:val="18"/>
              </w:rPr>
              <w:t>Mechanical sprayer</w:t>
            </w:r>
          </w:p>
        </w:tc>
        <w:tc>
          <w:tcPr>
            <w:tcW w:w="6678" w:type="dxa"/>
          </w:tcPr>
          <w:p w14:paraId="2DACD6FE" w14:textId="546FDE35" w:rsidR="00B94E4F" w:rsidRPr="00130FC1" w:rsidRDefault="00130FC1" w:rsidP="00B94E4F">
            <w:pPr>
              <w:pStyle w:val="Normalsmall"/>
              <w:rPr>
                <w:sz w:val="18"/>
              </w:rPr>
            </w:pPr>
            <w:r>
              <w:rPr>
                <w:sz w:val="18"/>
              </w:rPr>
              <w:t>Refers to the hand operated spray equipment used to apply the spray. Includes backpack or knapsack sprayers and truck-mounted sprayers.</w:t>
            </w:r>
          </w:p>
        </w:tc>
      </w:tr>
      <w:tr w:rsidR="000A2AF4" w:rsidRPr="0088670B" w14:paraId="6F8B474D" w14:textId="77777777" w:rsidTr="7BCBD865">
        <w:trPr>
          <w:cantSplit/>
        </w:trPr>
        <w:tc>
          <w:tcPr>
            <w:tcW w:w="2274" w:type="dxa"/>
          </w:tcPr>
          <w:p w14:paraId="234BA32A" w14:textId="7774296E" w:rsidR="000A2AF4" w:rsidRDefault="000A2AF4" w:rsidP="00BF425C">
            <w:pPr>
              <w:spacing w:before="60" w:afterLines="60" w:after="144"/>
              <w:rPr>
                <w:bCs/>
                <w:iCs/>
                <w:kern w:val="32"/>
                <w:sz w:val="18"/>
                <w:szCs w:val="18"/>
              </w:rPr>
            </w:pPr>
            <w:r>
              <w:rPr>
                <w:bCs/>
                <w:iCs/>
                <w:kern w:val="32"/>
                <w:sz w:val="18"/>
                <w:szCs w:val="18"/>
              </w:rPr>
              <w:t>Pressure wash</w:t>
            </w:r>
          </w:p>
        </w:tc>
        <w:tc>
          <w:tcPr>
            <w:tcW w:w="6678" w:type="dxa"/>
          </w:tcPr>
          <w:p w14:paraId="27BF4372" w14:textId="3CE57303" w:rsidR="000A2AF4" w:rsidRPr="003E118A" w:rsidRDefault="007255A3" w:rsidP="00B94E4F">
            <w:pPr>
              <w:pStyle w:val="Normalsmall"/>
              <w:rPr>
                <w:sz w:val="18"/>
              </w:rPr>
            </w:pPr>
            <w:r>
              <w:rPr>
                <w:sz w:val="18"/>
              </w:rPr>
              <w:t xml:space="preserve">Refers to </w:t>
            </w:r>
            <w:r w:rsidR="0029581F">
              <w:rPr>
                <w:sz w:val="18"/>
              </w:rPr>
              <w:t xml:space="preserve">water applied </w:t>
            </w:r>
            <w:r w:rsidR="002D49F1">
              <w:rPr>
                <w:sz w:val="18"/>
              </w:rPr>
              <w:t>under</w:t>
            </w:r>
            <w:r w:rsidR="0029581F">
              <w:rPr>
                <w:sz w:val="18"/>
              </w:rPr>
              <w:t xml:space="preserve"> pressure to a surface for the purpose of cleaning or removing contaminants.</w:t>
            </w:r>
          </w:p>
        </w:tc>
      </w:tr>
      <w:tr w:rsidR="00B94E4F" w:rsidRPr="0088670B" w14:paraId="448EAC94" w14:textId="77777777" w:rsidTr="7BCBD865">
        <w:trPr>
          <w:cantSplit/>
        </w:trPr>
        <w:tc>
          <w:tcPr>
            <w:tcW w:w="2274" w:type="dxa"/>
          </w:tcPr>
          <w:p w14:paraId="6A507A6F" w14:textId="56523B01" w:rsidR="00B94E4F" w:rsidRPr="003E118A" w:rsidRDefault="00927642" w:rsidP="00BF425C">
            <w:pPr>
              <w:spacing w:before="60" w:afterLines="60" w:after="144"/>
              <w:rPr>
                <w:bCs/>
                <w:iCs/>
                <w:kern w:val="32"/>
                <w:sz w:val="18"/>
                <w:szCs w:val="18"/>
              </w:rPr>
            </w:pPr>
            <w:r>
              <w:rPr>
                <w:bCs/>
                <w:iCs/>
                <w:kern w:val="32"/>
                <w:sz w:val="18"/>
                <w:szCs w:val="18"/>
              </w:rPr>
              <w:t>Product or insecticide product</w:t>
            </w:r>
          </w:p>
        </w:tc>
        <w:tc>
          <w:tcPr>
            <w:tcW w:w="6678" w:type="dxa"/>
          </w:tcPr>
          <w:p w14:paraId="2C75F6ED" w14:textId="15642BFA" w:rsidR="00B94E4F" w:rsidRPr="003E118A" w:rsidRDefault="00927642" w:rsidP="00B94E4F">
            <w:pPr>
              <w:pStyle w:val="Normalsmall"/>
              <w:rPr>
                <w:sz w:val="18"/>
              </w:rPr>
            </w:pPr>
            <w:r>
              <w:rPr>
                <w:sz w:val="18"/>
              </w:rPr>
              <w:t>Refers to the specific chemical or pro</w:t>
            </w:r>
            <w:r w:rsidR="0058322E">
              <w:rPr>
                <w:sz w:val="18"/>
              </w:rPr>
              <w:t>duct being used for the insecticide treatment</w:t>
            </w:r>
            <w:r w:rsidR="00FA1CBC">
              <w:rPr>
                <w:sz w:val="18"/>
              </w:rPr>
              <w:t xml:space="preserve">. Usually referred to by a product </w:t>
            </w:r>
            <w:r w:rsidR="00C06F26">
              <w:rPr>
                <w:sz w:val="18"/>
              </w:rPr>
              <w:t>or manufacture</w:t>
            </w:r>
            <w:r w:rsidR="005A3813">
              <w:rPr>
                <w:sz w:val="18"/>
              </w:rPr>
              <w:t>r</w:t>
            </w:r>
            <w:r w:rsidR="00C06F26">
              <w:rPr>
                <w:sz w:val="18"/>
              </w:rPr>
              <w:t>’s name.</w:t>
            </w:r>
          </w:p>
        </w:tc>
      </w:tr>
      <w:tr w:rsidR="003F6375" w:rsidRPr="0088670B" w14:paraId="03BACCDA" w14:textId="77777777" w:rsidTr="7BCBD865">
        <w:trPr>
          <w:cantSplit/>
        </w:trPr>
        <w:tc>
          <w:tcPr>
            <w:tcW w:w="2274" w:type="dxa"/>
          </w:tcPr>
          <w:p w14:paraId="4D9746AB" w14:textId="609B9144" w:rsidR="003F6375" w:rsidRDefault="003F6375" w:rsidP="00BF425C">
            <w:pPr>
              <w:spacing w:before="60" w:afterLines="60" w:after="144"/>
              <w:rPr>
                <w:bCs/>
                <w:iCs/>
                <w:kern w:val="32"/>
                <w:sz w:val="18"/>
                <w:szCs w:val="18"/>
              </w:rPr>
            </w:pPr>
            <w:r>
              <w:rPr>
                <w:bCs/>
                <w:iCs/>
                <w:kern w:val="32"/>
                <w:sz w:val="18"/>
                <w:szCs w:val="18"/>
              </w:rPr>
              <w:t>Product label</w:t>
            </w:r>
          </w:p>
        </w:tc>
        <w:tc>
          <w:tcPr>
            <w:tcW w:w="6678" w:type="dxa"/>
          </w:tcPr>
          <w:p w14:paraId="3F7EEF9A" w14:textId="7D4D829C" w:rsidR="003F6375" w:rsidRDefault="00416D55" w:rsidP="00B94E4F">
            <w:pPr>
              <w:pStyle w:val="Normalsmall"/>
              <w:rPr>
                <w:sz w:val="18"/>
              </w:rPr>
            </w:pPr>
            <w:r>
              <w:rPr>
                <w:sz w:val="18"/>
              </w:rPr>
              <w:t>Refers to t</w:t>
            </w:r>
            <w:r w:rsidRPr="00416D55">
              <w:rPr>
                <w:sz w:val="18"/>
              </w:rPr>
              <w:t xml:space="preserve">he technical information about a chemical product in the form of printed material provided by the manufacturer or its agent, including the label, flyers, handouts, </w:t>
            </w:r>
            <w:proofErr w:type="gramStart"/>
            <w:r w:rsidRPr="00416D55">
              <w:rPr>
                <w:sz w:val="18"/>
              </w:rPr>
              <w:t>leaflets</w:t>
            </w:r>
            <w:proofErr w:type="gramEnd"/>
            <w:r w:rsidRPr="00416D55">
              <w:rPr>
                <w:sz w:val="18"/>
              </w:rPr>
              <w:t xml:space="preserve"> and brochures.</w:t>
            </w:r>
          </w:p>
        </w:tc>
      </w:tr>
      <w:tr w:rsidR="00B94E4F" w:rsidRPr="0088670B" w14:paraId="314F6BEE" w14:textId="77777777" w:rsidTr="7BCBD865">
        <w:trPr>
          <w:cantSplit/>
        </w:trPr>
        <w:tc>
          <w:tcPr>
            <w:tcW w:w="2274" w:type="dxa"/>
          </w:tcPr>
          <w:p w14:paraId="1F201130" w14:textId="25AB528D" w:rsidR="00B94E4F" w:rsidRPr="003E118A" w:rsidRDefault="00FB1090" w:rsidP="00BF425C">
            <w:pPr>
              <w:spacing w:before="60" w:afterLines="60" w:after="144"/>
              <w:rPr>
                <w:bCs/>
                <w:iCs/>
                <w:kern w:val="32"/>
                <w:sz w:val="18"/>
                <w:szCs w:val="18"/>
              </w:rPr>
            </w:pPr>
            <w:r w:rsidRPr="00E94F98">
              <w:rPr>
                <w:sz w:val="18"/>
                <w:szCs w:val="18"/>
              </w:rPr>
              <w:t>Quarantine and Pre-shipment (QPS)</w:t>
            </w:r>
          </w:p>
        </w:tc>
        <w:tc>
          <w:tcPr>
            <w:tcW w:w="6678" w:type="dxa"/>
          </w:tcPr>
          <w:p w14:paraId="36B5F7EE" w14:textId="77777777" w:rsidR="007D45E9" w:rsidRPr="00213202" w:rsidRDefault="007D45E9" w:rsidP="007D45E9">
            <w:pPr>
              <w:pStyle w:val="Default"/>
              <w:rPr>
                <w:rFonts w:ascii="Cambria" w:hAnsi="Cambria"/>
                <w:sz w:val="18"/>
                <w:szCs w:val="18"/>
              </w:rPr>
            </w:pPr>
            <w:r w:rsidRPr="00213202">
              <w:rPr>
                <w:rFonts w:ascii="Cambria" w:hAnsi="Cambria"/>
                <w:b/>
                <w:bCs/>
                <w:sz w:val="18"/>
                <w:szCs w:val="18"/>
              </w:rPr>
              <w:t xml:space="preserve">Quarantine and Pre-Shipment </w:t>
            </w:r>
          </w:p>
          <w:p w14:paraId="7DF528E5" w14:textId="77777777" w:rsidR="007D45E9" w:rsidRPr="00213202" w:rsidRDefault="007D45E9" w:rsidP="007D45E9">
            <w:pPr>
              <w:pStyle w:val="Default"/>
              <w:rPr>
                <w:rFonts w:ascii="Cambria" w:hAnsi="Cambria"/>
                <w:sz w:val="18"/>
                <w:szCs w:val="18"/>
              </w:rPr>
            </w:pPr>
            <w:r w:rsidRPr="00213202">
              <w:rPr>
                <w:rFonts w:ascii="Cambria" w:hAnsi="Cambria"/>
                <w:b/>
                <w:bCs/>
                <w:sz w:val="18"/>
                <w:szCs w:val="18"/>
              </w:rPr>
              <w:t xml:space="preserve">Pre-Shipment </w:t>
            </w:r>
          </w:p>
          <w:p w14:paraId="412EC550" w14:textId="56578322" w:rsidR="007D45E9" w:rsidRPr="00213202" w:rsidRDefault="007D45E9" w:rsidP="007D45E9">
            <w:pPr>
              <w:pStyle w:val="Default"/>
              <w:ind w:firstLine="176"/>
              <w:rPr>
                <w:rFonts w:ascii="Cambria" w:hAnsi="Cambria" w:cs="Times New Roman"/>
                <w:color w:val="auto"/>
                <w:sz w:val="18"/>
                <w:szCs w:val="18"/>
              </w:rPr>
            </w:pPr>
            <w:r w:rsidRPr="00213202">
              <w:rPr>
                <w:rFonts w:ascii="Cambria" w:hAnsi="Cambria" w:cs="Times New Roman"/>
                <w:color w:val="auto"/>
                <w:sz w:val="18"/>
                <w:szCs w:val="18"/>
              </w:rPr>
              <w:t>a. Any treatments applied</w:t>
            </w:r>
            <w:r w:rsidR="005500F2">
              <w:rPr>
                <w:rFonts w:ascii="Cambria" w:hAnsi="Cambria" w:cs="Times New Roman"/>
                <w:color w:val="auto"/>
                <w:sz w:val="18"/>
                <w:szCs w:val="18"/>
              </w:rPr>
              <w:t xml:space="preserve"> within 21 days prior to export</w:t>
            </w:r>
            <w:r w:rsidRPr="00213202">
              <w:rPr>
                <w:rFonts w:ascii="Cambria" w:hAnsi="Cambria" w:cs="Times New Roman"/>
                <w:color w:val="auto"/>
                <w:sz w:val="18"/>
                <w:szCs w:val="18"/>
              </w:rPr>
              <w:t xml:space="preserve"> to meet: </w:t>
            </w:r>
          </w:p>
          <w:p w14:paraId="3A546C19" w14:textId="77777777" w:rsidR="007D45E9" w:rsidRPr="00213202" w:rsidRDefault="007D45E9" w:rsidP="007D45E9">
            <w:pPr>
              <w:pStyle w:val="Default"/>
              <w:ind w:firstLine="601"/>
              <w:rPr>
                <w:rFonts w:ascii="Cambria" w:hAnsi="Cambria" w:cs="Times New Roman"/>
                <w:color w:val="auto"/>
                <w:sz w:val="18"/>
                <w:szCs w:val="18"/>
              </w:rPr>
            </w:pPr>
            <w:proofErr w:type="spellStart"/>
            <w:r w:rsidRPr="00213202">
              <w:rPr>
                <w:rFonts w:ascii="Cambria" w:hAnsi="Cambria" w:cs="Times New Roman"/>
                <w:color w:val="auto"/>
                <w:sz w:val="18"/>
                <w:szCs w:val="18"/>
              </w:rPr>
              <w:t>i</w:t>
            </w:r>
            <w:proofErr w:type="spellEnd"/>
            <w:r w:rsidRPr="00213202">
              <w:rPr>
                <w:rFonts w:ascii="Cambria" w:hAnsi="Cambria" w:cs="Times New Roman"/>
                <w:color w:val="auto"/>
                <w:sz w:val="18"/>
                <w:szCs w:val="18"/>
              </w:rPr>
              <w:t xml:space="preserve">. The official requirements of the importing country; or </w:t>
            </w:r>
          </w:p>
          <w:p w14:paraId="53C3D359" w14:textId="77777777" w:rsidR="007D45E9" w:rsidRPr="00213202" w:rsidRDefault="007D45E9" w:rsidP="007D45E9">
            <w:pPr>
              <w:pStyle w:val="Default"/>
              <w:ind w:left="743" w:hanging="142"/>
              <w:rPr>
                <w:rFonts w:ascii="Cambria" w:hAnsi="Cambria" w:cs="Times New Roman"/>
                <w:color w:val="auto"/>
                <w:sz w:val="18"/>
                <w:szCs w:val="18"/>
              </w:rPr>
            </w:pPr>
            <w:r w:rsidRPr="00213202">
              <w:rPr>
                <w:rFonts w:ascii="Cambria" w:hAnsi="Cambria" w:cs="Times New Roman"/>
                <w:color w:val="auto"/>
                <w:sz w:val="18"/>
                <w:szCs w:val="18"/>
              </w:rPr>
              <w:t xml:space="preserve">ii. The existing official requirements of the exporting country - being the official requirement performed or authorised by a national plant, animal, environmental, health, or stored product authority; but </w:t>
            </w:r>
          </w:p>
          <w:p w14:paraId="1A8FD620" w14:textId="77777777" w:rsidR="007D45E9" w:rsidRPr="00213202" w:rsidRDefault="007D45E9" w:rsidP="007D45E9">
            <w:pPr>
              <w:pStyle w:val="Default"/>
              <w:ind w:firstLine="176"/>
              <w:rPr>
                <w:rFonts w:ascii="Cambria" w:hAnsi="Cambria" w:cs="Times New Roman"/>
                <w:color w:val="auto"/>
                <w:sz w:val="18"/>
                <w:szCs w:val="18"/>
              </w:rPr>
            </w:pPr>
            <w:r w:rsidRPr="00213202">
              <w:rPr>
                <w:rFonts w:ascii="Cambria" w:hAnsi="Cambria" w:cs="Times New Roman"/>
                <w:color w:val="auto"/>
                <w:sz w:val="18"/>
                <w:szCs w:val="18"/>
              </w:rPr>
              <w:t xml:space="preserve">b. Does not include quarantine applications </w:t>
            </w:r>
          </w:p>
          <w:p w14:paraId="1B164678" w14:textId="77777777" w:rsidR="007D45E9" w:rsidRPr="00213202" w:rsidRDefault="007D45E9" w:rsidP="007D45E9">
            <w:pPr>
              <w:pStyle w:val="Default"/>
              <w:rPr>
                <w:sz w:val="18"/>
                <w:szCs w:val="18"/>
              </w:rPr>
            </w:pPr>
          </w:p>
          <w:p w14:paraId="409A2FF4" w14:textId="77777777" w:rsidR="007D45E9" w:rsidRPr="00213202" w:rsidRDefault="007D45E9" w:rsidP="007D45E9">
            <w:pPr>
              <w:pStyle w:val="Default"/>
              <w:rPr>
                <w:rFonts w:ascii="Cambria" w:hAnsi="Cambria"/>
                <w:sz w:val="18"/>
                <w:szCs w:val="18"/>
              </w:rPr>
            </w:pPr>
            <w:r w:rsidRPr="00213202">
              <w:rPr>
                <w:rFonts w:ascii="Cambria" w:hAnsi="Cambria"/>
                <w:b/>
                <w:bCs/>
                <w:sz w:val="18"/>
                <w:szCs w:val="18"/>
              </w:rPr>
              <w:t>Quarantine</w:t>
            </w:r>
            <w:r w:rsidRPr="00213202">
              <w:rPr>
                <w:rFonts w:ascii="Cambria" w:hAnsi="Cambria"/>
                <w:sz w:val="18"/>
                <w:szCs w:val="18"/>
              </w:rPr>
              <w:t xml:space="preserve"> </w:t>
            </w:r>
          </w:p>
          <w:p w14:paraId="762E6C9E" w14:textId="77777777" w:rsidR="007D45E9" w:rsidRPr="00213202" w:rsidRDefault="007D45E9" w:rsidP="007D45E9">
            <w:pPr>
              <w:pStyle w:val="Default"/>
              <w:rPr>
                <w:rFonts w:ascii="Cambria" w:hAnsi="Cambria" w:cs="Times New Roman"/>
                <w:color w:val="auto"/>
                <w:sz w:val="18"/>
                <w:szCs w:val="18"/>
              </w:rPr>
            </w:pPr>
            <w:r w:rsidRPr="00213202">
              <w:rPr>
                <w:rFonts w:ascii="Cambria" w:hAnsi="Cambria" w:cs="Times New Roman"/>
                <w:color w:val="auto"/>
                <w:sz w:val="18"/>
                <w:szCs w:val="18"/>
              </w:rPr>
              <w:t xml:space="preserve">Any treatments to prevent the introduction, establishment and/or spread of quarantine pests (including diseases), or to ensure their official control, where: </w:t>
            </w:r>
          </w:p>
          <w:p w14:paraId="6E09E674" w14:textId="77777777" w:rsidR="007D45E9" w:rsidRPr="00213202" w:rsidRDefault="007D45E9" w:rsidP="007D45E9">
            <w:pPr>
              <w:pStyle w:val="Default"/>
              <w:ind w:left="459" w:hanging="283"/>
              <w:rPr>
                <w:rFonts w:ascii="Cambria" w:hAnsi="Cambria" w:cs="Times New Roman"/>
                <w:color w:val="auto"/>
                <w:sz w:val="18"/>
                <w:szCs w:val="18"/>
              </w:rPr>
            </w:pPr>
            <w:r w:rsidRPr="00213202">
              <w:rPr>
                <w:rFonts w:ascii="Cambria" w:hAnsi="Cambria" w:cs="Times New Roman"/>
                <w:color w:val="auto"/>
                <w:sz w:val="18"/>
                <w:szCs w:val="18"/>
              </w:rPr>
              <w:t xml:space="preserve">a. Official control is that performed by, or authorised by, a national plant, animal or environmental protection or health authority. </w:t>
            </w:r>
          </w:p>
          <w:p w14:paraId="2C401416" w14:textId="2FBC6B01" w:rsidR="00B94E4F" w:rsidRPr="003E118A" w:rsidRDefault="007D45E9" w:rsidP="00D4035E">
            <w:pPr>
              <w:pStyle w:val="Normalsmall"/>
              <w:ind w:left="484" w:hanging="283"/>
              <w:rPr>
                <w:sz w:val="18"/>
              </w:rPr>
            </w:pPr>
            <w:r w:rsidRPr="00213202">
              <w:rPr>
                <w:sz w:val="18"/>
              </w:rPr>
              <w:t>b. Quarantine pests are pests of potential importance to the areas endangered thereby and not yet present there, or present but not widely distributed and being officially controlled</w:t>
            </w:r>
            <w:r>
              <w:rPr>
                <w:sz w:val="18"/>
              </w:rPr>
              <w:t>.</w:t>
            </w:r>
          </w:p>
        </w:tc>
      </w:tr>
      <w:tr w:rsidR="00B94E4F" w:rsidRPr="0088670B" w14:paraId="073DA188" w14:textId="77777777" w:rsidTr="7BCBD865">
        <w:trPr>
          <w:cantSplit/>
        </w:trPr>
        <w:tc>
          <w:tcPr>
            <w:tcW w:w="2274" w:type="dxa"/>
          </w:tcPr>
          <w:p w14:paraId="6FAC25D6" w14:textId="171A2A16" w:rsidR="00B94E4F" w:rsidRPr="003E118A" w:rsidRDefault="009431A8" w:rsidP="00BF425C">
            <w:pPr>
              <w:spacing w:before="60" w:afterLines="60" w:after="144"/>
              <w:rPr>
                <w:bCs/>
                <w:iCs/>
                <w:kern w:val="32"/>
                <w:sz w:val="18"/>
                <w:szCs w:val="18"/>
              </w:rPr>
            </w:pPr>
            <w:r>
              <w:rPr>
                <w:bCs/>
                <w:iCs/>
                <w:kern w:val="32"/>
                <w:sz w:val="18"/>
                <w:szCs w:val="18"/>
              </w:rPr>
              <w:t>Spray quality</w:t>
            </w:r>
          </w:p>
        </w:tc>
        <w:tc>
          <w:tcPr>
            <w:tcW w:w="6678" w:type="dxa"/>
          </w:tcPr>
          <w:p w14:paraId="01DDAFC0" w14:textId="2408DFF9" w:rsidR="7EA419C7" w:rsidRPr="00610B54" w:rsidRDefault="6EE958E9">
            <w:pPr>
              <w:pStyle w:val="Normalsmall"/>
              <w:rPr>
                <w:sz w:val="18"/>
              </w:rPr>
            </w:pPr>
            <w:r w:rsidRPr="00610B54">
              <w:rPr>
                <w:sz w:val="18"/>
              </w:rPr>
              <w:t>Describes the droplet size distribution in the spray produced by a nozzle. The spray quality produced by any nozzle system depends on the type of nozzle, the orifice size, spray angle and operating pressure.</w:t>
            </w:r>
          </w:p>
          <w:p w14:paraId="3A346619" w14:textId="4492BE3B" w:rsidR="00B94E4F" w:rsidRPr="003E118A" w:rsidRDefault="00414945" w:rsidP="00B94E4F">
            <w:pPr>
              <w:pStyle w:val="Normalsmall"/>
              <w:rPr>
                <w:sz w:val="18"/>
              </w:rPr>
            </w:pPr>
            <w:r>
              <w:rPr>
                <w:sz w:val="18"/>
              </w:rPr>
              <w:t xml:space="preserve">Can be expressed in both quality terms (course, fine, very fine etc) or specific measurements </w:t>
            </w:r>
            <w:r w:rsidR="006A4302">
              <w:rPr>
                <w:sz w:val="18"/>
              </w:rPr>
              <w:t>(usually in microns).</w:t>
            </w:r>
          </w:p>
        </w:tc>
      </w:tr>
      <w:tr w:rsidR="00C31D72" w:rsidRPr="0088670B" w14:paraId="5ABFD3A9" w14:textId="77777777" w:rsidTr="7BCBD865">
        <w:trPr>
          <w:cantSplit/>
        </w:trPr>
        <w:tc>
          <w:tcPr>
            <w:tcW w:w="2274" w:type="dxa"/>
          </w:tcPr>
          <w:p w14:paraId="5F5F836A" w14:textId="0E0B5A1A" w:rsidR="00C31D72" w:rsidRDefault="00C31D72" w:rsidP="00BF425C">
            <w:pPr>
              <w:spacing w:before="60" w:afterLines="60" w:after="144"/>
              <w:rPr>
                <w:bCs/>
                <w:iCs/>
                <w:kern w:val="32"/>
                <w:sz w:val="18"/>
                <w:szCs w:val="18"/>
              </w:rPr>
            </w:pPr>
            <w:r>
              <w:rPr>
                <w:bCs/>
                <w:iCs/>
                <w:kern w:val="32"/>
                <w:sz w:val="18"/>
                <w:szCs w:val="18"/>
              </w:rPr>
              <w:t>Spray solution</w:t>
            </w:r>
          </w:p>
        </w:tc>
        <w:tc>
          <w:tcPr>
            <w:tcW w:w="6678" w:type="dxa"/>
          </w:tcPr>
          <w:p w14:paraId="6E4150A6" w14:textId="118CCEA3" w:rsidR="00C31D72" w:rsidRDefault="00C31D72" w:rsidP="00B94E4F">
            <w:pPr>
              <w:pStyle w:val="Normalsmall"/>
              <w:rPr>
                <w:sz w:val="18"/>
              </w:rPr>
            </w:pPr>
            <w:r>
              <w:rPr>
                <w:sz w:val="18"/>
              </w:rPr>
              <w:t xml:space="preserve">Refers to </w:t>
            </w:r>
            <w:r w:rsidR="00914D21">
              <w:rPr>
                <w:sz w:val="18"/>
              </w:rPr>
              <w:t xml:space="preserve">mixture of </w:t>
            </w:r>
            <w:r w:rsidR="00C13CBD">
              <w:rPr>
                <w:sz w:val="18"/>
              </w:rPr>
              <w:t>insecticide concentrate and water.</w:t>
            </w:r>
            <w:r w:rsidR="0042428E">
              <w:rPr>
                <w:sz w:val="18"/>
              </w:rPr>
              <w:t xml:space="preserve"> </w:t>
            </w:r>
            <w:r w:rsidR="00620F51">
              <w:rPr>
                <w:sz w:val="18"/>
              </w:rPr>
              <w:t xml:space="preserve">The mixture that is </w:t>
            </w:r>
            <w:proofErr w:type="gramStart"/>
            <w:r w:rsidR="00620F51">
              <w:rPr>
                <w:sz w:val="18"/>
              </w:rPr>
              <w:t>actually applied</w:t>
            </w:r>
            <w:proofErr w:type="gramEnd"/>
            <w:r w:rsidR="00620F51">
              <w:rPr>
                <w:sz w:val="18"/>
              </w:rPr>
              <w:t xml:space="preserve"> to the target surface.</w:t>
            </w:r>
          </w:p>
        </w:tc>
      </w:tr>
      <w:tr w:rsidR="00C303A4" w:rsidRPr="0088670B" w14:paraId="11A6CB32" w14:textId="77777777" w:rsidTr="7BCBD865">
        <w:trPr>
          <w:cantSplit/>
        </w:trPr>
        <w:tc>
          <w:tcPr>
            <w:tcW w:w="2274" w:type="dxa"/>
          </w:tcPr>
          <w:p w14:paraId="14530B4F" w14:textId="59C1AF26" w:rsidR="00C303A4" w:rsidRDefault="00C303A4" w:rsidP="00BF425C">
            <w:pPr>
              <w:spacing w:before="60" w:afterLines="60" w:after="144"/>
              <w:rPr>
                <w:bCs/>
                <w:iCs/>
                <w:kern w:val="32"/>
                <w:sz w:val="18"/>
                <w:szCs w:val="18"/>
              </w:rPr>
            </w:pPr>
            <w:r>
              <w:rPr>
                <w:bCs/>
                <w:iCs/>
                <w:kern w:val="32"/>
                <w:sz w:val="18"/>
                <w:szCs w:val="18"/>
              </w:rPr>
              <w:lastRenderedPageBreak/>
              <w:t>Spray tank</w:t>
            </w:r>
          </w:p>
        </w:tc>
        <w:tc>
          <w:tcPr>
            <w:tcW w:w="6678" w:type="dxa"/>
          </w:tcPr>
          <w:p w14:paraId="50E58EDE" w14:textId="4C98B207" w:rsidR="00C303A4" w:rsidRDefault="00B03956" w:rsidP="00B94E4F">
            <w:pPr>
              <w:pStyle w:val="Normalsmall"/>
              <w:rPr>
                <w:sz w:val="18"/>
              </w:rPr>
            </w:pPr>
            <w:r>
              <w:rPr>
                <w:sz w:val="18"/>
              </w:rPr>
              <w:t xml:space="preserve">Refers to the reservoir or container used to </w:t>
            </w:r>
            <w:r w:rsidR="00EF2409">
              <w:rPr>
                <w:sz w:val="18"/>
              </w:rPr>
              <w:t>hold the spray solution</w:t>
            </w:r>
            <w:r w:rsidR="000624E6">
              <w:rPr>
                <w:sz w:val="18"/>
              </w:rPr>
              <w:t xml:space="preserve"> for application</w:t>
            </w:r>
            <w:r w:rsidR="00EF2409">
              <w:rPr>
                <w:sz w:val="18"/>
              </w:rPr>
              <w:t>.</w:t>
            </w:r>
          </w:p>
        </w:tc>
      </w:tr>
      <w:tr w:rsidR="00B94E4F" w:rsidRPr="0088670B" w14:paraId="1335F8A1" w14:textId="77777777" w:rsidTr="7BCBD865">
        <w:trPr>
          <w:cantSplit/>
        </w:trPr>
        <w:tc>
          <w:tcPr>
            <w:tcW w:w="2274" w:type="dxa"/>
          </w:tcPr>
          <w:p w14:paraId="66442917" w14:textId="18F29328" w:rsidR="00B94E4F" w:rsidRPr="003E118A" w:rsidRDefault="004D3F98" w:rsidP="00BF425C">
            <w:pPr>
              <w:spacing w:before="60" w:afterLines="60" w:after="144"/>
              <w:rPr>
                <w:bCs/>
                <w:iCs/>
                <w:kern w:val="32"/>
                <w:sz w:val="18"/>
                <w:szCs w:val="18"/>
              </w:rPr>
            </w:pPr>
            <w:r>
              <w:rPr>
                <w:bCs/>
                <w:iCs/>
                <w:kern w:val="32"/>
                <w:sz w:val="18"/>
                <w:szCs w:val="18"/>
              </w:rPr>
              <w:t xml:space="preserve">Target </w:t>
            </w:r>
            <w:r w:rsidR="001B4190">
              <w:rPr>
                <w:bCs/>
                <w:iCs/>
                <w:kern w:val="32"/>
                <w:sz w:val="18"/>
                <w:szCs w:val="18"/>
              </w:rPr>
              <w:t>of treatment or target surface</w:t>
            </w:r>
            <w:r w:rsidR="00572CB3">
              <w:rPr>
                <w:bCs/>
                <w:iCs/>
                <w:kern w:val="32"/>
                <w:sz w:val="18"/>
                <w:szCs w:val="18"/>
              </w:rPr>
              <w:t>(</w:t>
            </w:r>
            <w:r w:rsidR="001B4190">
              <w:rPr>
                <w:bCs/>
                <w:iCs/>
                <w:kern w:val="32"/>
                <w:sz w:val="18"/>
                <w:szCs w:val="18"/>
              </w:rPr>
              <w:t>s</w:t>
            </w:r>
            <w:r w:rsidR="00572CB3">
              <w:rPr>
                <w:bCs/>
                <w:iCs/>
                <w:kern w:val="32"/>
                <w:sz w:val="18"/>
                <w:szCs w:val="18"/>
              </w:rPr>
              <w:t>)</w:t>
            </w:r>
            <w:r w:rsidR="001B4190">
              <w:rPr>
                <w:bCs/>
                <w:iCs/>
                <w:kern w:val="32"/>
                <w:sz w:val="18"/>
                <w:szCs w:val="18"/>
              </w:rPr>
              <w:t xml:space="preserve"> of treatment</w:t>
            </w:r>
          </w:p>
        </w:tc>
        <w:tc>
          <w:tcPr>
            <w:tcW w:w="6678" w:type="dxa"/>
          </w:tcPr>
          <w:p w14:paraId="5FE9462C" w14:textId="0EBD00F8" w:rsidR="00B94E4F" w:rsidRPr="003E118A" w:rsidRDefault="00F60821" w:rsidP="00B94E4F">
            <w:pPr>
              <w:pStyle w:val="Normalsmall"/>
              <w:rPr>
                <w:sz w:val="18"/>
              </w:rPr>
            </w:pPr>
            <w:r>
              <w:rPr>
                <w:sz w:val="18"/>
              </w:rPr>
              <w:t xml:space="preserve">Refers to the specific areas or locations that are required to be treated. These </w:t>
            </w:r>
            <w:r w:rsidR="001479EC">
              <w:rPr>
                <w:sz w:val="18"/>
              </w:rPr>
              <w:t xml:space="preserve">can </w:t>
            </w:r>
            <w:r w:rsidR="00AC5E38">
              <w:rPr>
                <w:sz w:val="18"/>
              </w:rPr>
              <w:t xml:space="preserve">include </w:t>
            </w:r>
            <w:r w:rsidR="00D32B6E">
              <w:rPr>
                <w:sz w:val="18"/>
              </w:rPr>
              <w:t xml:space="preserve">the </w:t>
            </w:r>
            <w:r w:rsidR="00687BCE">
              <w:rPr>
                <w:sz w:val="18"/>
              </w:rPr>
              <w:t>goods</w:t>
            </w:r>
            <w:r w:rsidR="00D32B6E">
              <w:rPr>
                <w:sz w:val="18"/>
              </w:rPr>
              <w:t xml:space="preserve">, packaging, areas of a </w:t>
            </w:r>
            <w:r w:rsidR="00D64264">
              <w:rPr>
                <w:sz w:val="18"/>
              </w:rPr>
              <w:t>sea</w:t>
            </w:r>
            <w:r w:rsidR="00D32B6E">
              <w:rPr>
                <w:sz w:val="18"/>
              </w:rPr>
              <w:t xml:space="preserve"> container etc. The target is usually specified in the treatment schedule.</w:t>
            </w:r>
          </w:p>
        </w:tc>
      </w:tr>
      <w:tr w:rsidR="0087222E" w:rsidRPr="0088670B" w14:paraId="49EF50A3" w14:textId="77777777" w:rsidTr="7BCBD865">
        <w:trPr>
          <w:cantSplit/>
        </w:trPr>
        <w:tc>
          <w:tcPr>
            <w:tcW w:w="2274" w:type="dxa"/>
          </w:tcPr>
          <w:p w14:paraId="4A5CCCD8" w14:textId="2EBA3102" w:rsidR="0087222E" w:rsidRPr="003E118A" w:rsidRDefault="0087222E" w:rsidP="00BF425C">
            <w:pPr>
              <w:spacing w:before="60" w:afterLines="60" w:after="144"/>
              <w:rPr>
                <w:bCs/>
                <w:iCs/>
                <w:kern w:val="32"/>
                <w:sz w:val="18"/>
                <w:szCs w:val="18"/>
              </w:rPr>
            </w:pPr>
            <w:r w:rsidRPr="00F233C8">
              <w:rPr>
                <w:bCs/>
                <w:iCs/>
                <w:kern w:val="32"/>
                <w:sz w:val="18"/>
                <w:szCs w:val="18"/>
              </w:rPr>
              <w:t>Treatment schedule</w:t>
            </w:r>
          </w:p>
        </w:tc>
        <w:tc>
          <w:tcPr>
            <w:tcW w:w="6678" w:type="dxa"/>
          </w:tcPr>
          <w:p w14:paraId="070A5A72" w14:textId="778415CB" w:rsidR="00F30C73" w:rsidRDefault="0087222E" w:rsidP="0087222E">
            <w:pPr>
              <w:pStyle w:val="Normalsmall"/>
              <w:rPr>
                <w:bCs/>
                <w:iCs/>
                <w:kern w:val="32"/>
                <w:sz w:val="18"/>
              </w:rPr>
            </w:pPr>
            <w:r w:rsidRPr="00F233C8">
              <w:rPr>
                <w:bCs/>
                <w:iCs/>
                <w:kern w:val="32"/>
                <w:sz w:val="18"/>
              </w:rPr>
              <w:t xml:space="preserve">Refers to </w:t>
            </w:r>
            <w:r w:rsidR="00F30C73">
              <w:rPr>
                <w:bCs/>
                <w:iCs/>
                <w:kern w:val="32"/>
                <w:sz w:val="18"/>
              </w:rPr>
              <w:t>t</w:t>
            </w:r>
            <w:r w:rsidR="00F30C73" w:rsidRPr="00610B54">
              <w:rPr>
                <w:bCs/>
                <w:iCs/>
                <w:kern w:val="32"/>
                <w:sz w:val="18"/>
              </w:rPr>
              <w:t>he critical parameters of a treatment which need to be met to achieve the intended outcome (</w:t>
            </w:r>
            <w:proofErr w:type="gramStart"/>
            <w:r w:rsidR="00F30C73" w:rsidRPr="00610B54">
              <w:rPr>
                <w:bCs/>
                <w:iCs/>
                <w:kern w:val="32"/>
                <w:sz w:val="18"/>
              </w:rPr>
              <w:t>i.e.</w:t>
            </w:r>
            <w:proofErr w:type="gramEnd"/>
            <w:r w:rsidR="00F30C73" w:rsidRPr="00610B54">
              <w:rPr>
                <w:bCs/>
                <w:iCs/>
                <w:kern w:val="32"/>
                <w:sz w:val="18"/>
              </w:rPr>
              <w:t xml:space="preserve"> the killing, inactivation or removal of pests, or rendering pests infertile, or devitalization) at a stated efficacy</w:t>
            </w:r>
            <w:r w:rsidR="00F30C73">
              <w:rPr>
                <w:bCs/>
                <w:iCs/>
                <w:kern w:val="32"/>
                <w:sz w:val="18"/>
              </w:rPr>
              <w:t>.</w:t>
            </w:r>
          </w:p>
          <w:p w14:paraId="652B51D5" w14:textId="147BFF36" w:rsidR="0087222E" w:rsidRPr="003E118A" w:rsidRDefault="007E43FB" w:rsidP="0087222E">
            <w:pPr>
              <w:pStyle w:val="Normalsmall"/>
              <w:rPr>
                <w:sz w:val="18"/>
              </w:rPr>
            </w:pPr>
            <w:r>
              <w:rPr>
                <w:bCs/>
                <w:iCs/>
                <w:kern w:val="32"/>
                <w:sz w:val="18"/>
              </w:rPr>
              <w:t xml:space="preserve">Usually expressed in </w:t>
            </w:r>
            <w:r w:rsidR="0087222E" w:rsidRPr="00F233C8">
              <w:rPr>
                <w:bCs/>
                <w:iCs/>
                <w:kern w:val="32"/>
                <w:sz w:val="18"/>
              </w:rPr>
              <w:t xml:space="preserve">importing country requirements or conditions, or other conditions that apply to </w:t>
            </w:r>
            <w:r w:rsidR="00873BF0">
              <w:rPr>
                <w:bCs/>
                <w:iCs/>
                <w:kern w:val="32"/>
                <w:sz w:val="18"/>
              </w:rPr>
              <w:t xml:space="preserve">the way </w:t>
            </w:r>
            <w:r w:rsidR="00BA2AED">
              <w:rPr>
                <w:bCs/>
                <w:iCs/>
                <w:kern w:val="32"/>
                <w:sz w:val="18"/>
              </w:rPr>
              <w:t>the treatment must be applied</w:t>
            </w:r>
            <w:r w:rsidR="0087222E" w:rsidRPr="00F233C8">
              <w:rPr>
                <w:bCs/>
                <w:iCs/>
                <w:kern w:val="32"/>
                <w:sz w:val="18"/>
              </w:rPr>
              <w:t>.</w:t>
            </w:r>
            <w:r w:rsidR="00370477">
              <w:rPr>
                <w:bCs/>
                <w:iCs/>
                <w:kern w:val="32"/>
                <w:sz w:val="18"/>
              </w:rPr>
              <w:t xml:space="preserve"> For insecticide treatment</w:t>
            </w:r>
            <w:r w:rsidR="00735281">
              <w:rPr>
                <w:bCs/>
                <w:iCs/>
                <w:kern w:val="32"/>
                <w:sz w:val="18"/>
              </w:rPr>
              <w:t>s</w:t>
            </w:r>
            <w:r w:rsidR="00370477">
              <w:rPr>
                <w:bCs/>
                <w:iCs/>
                <w:kern w:val="32"/>
                <w:sz w:val="18"/>
              </w:rPr>
              <w:t xml:space="preserve">, the schedule will usually include a description of the target surfaces </w:t>
            </w:r>
            <w:r w:rsidR="00AF4674">
              <w:rPr>
                <w:bCs/>
                <w:iCs/>
                <w:kern w:val="32"/>
                <w:sz w:val="18"/>
              </w:rPr>
              <w:t xml:space="preserve">and </w:t>
            </w:r>
            <w:r w:rsidR="00D62FD4">
              <w:rPr>
                <w:bCs/>
                <w:iCs/>
                <w:kern w:val="32"/>
                <w:sz w:val="18"/>
              </w:rPr>
              <w:t xml:space="preserve">rate of treatment expressed as </w:t>
            </w:r>
            <w:r w:rsidR="00622746">
              <w:rPr>
                <w:bCs/>
                <w:iCs/>
                <w:kern w:val="32"/>
                <w:sz w:val="18"/>
              </w:rPr>
              <w:t xml:space="preserve">X amount of spray solution, containing Y amount of </w:t>
            </w:r>
            <w:r w:rsidR="00113336">
              <w:rPr>
                <w:bCs/>
                <w:iCs/>
                <w:kern w:val="32"/>
                <w:sz w:val="18"/>
              </w:rPr>
              <w:t xml:space="preserve">active </w:t>
            </w:r>
            <w:r w:rsidR="00664776">
              <w:rPr>
                <w:bCs/>
                <w:iCs/>
                <w:kern w:val="32"/>
                <w:sz w:val="18"/>
              </w:rPr>
              <w:t>constituent over Z surface area.</w:t>
            </w:r>
            <w:r w:rsidR="00C436B0">
              <w:rPr>
                <w:bCs/>
                <w:iCs/>
                <w:kern w:val="32"/>
                <w:sz w:val="18"/>
              </w:rPr>
              <w:t xml:space="preserve"> It may also include additional treatment application requirements over and above those specified in this methodology.</w:t>
            </w:r>
          </w:p>
        </w:tc>
      </w:tr>
    </w:tbl>
    <w:p w14:paraId="45805017" w14:textId="25851D37" w:rsidR="00BF1C63" w:rsidRPr="00BF1C63" w:rsidRDefault="00BF1C63" w:rsidP="00B94E4F">
      <w:pPr>
        <w:pStyle w:val="Normalsmall"/>
      </w:pPr>
    </w:p>
    <w:sectPr w:rsidR="00BF1C63" w:rsidRPr="00BF1C63" w:rsidSect="0073250E">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C3AD5C" w14:textId="77777777" w:rsidR="00610B54" w:rsidRDefault="00610B54">
      <w:r>
        <w:separator/>
      </w:r>
    </w:p>
    <w:p w14:paraId="39DE6482" w14:textId="77777777" w:rsidR="00610B54" w:rsidRDefault="00610B54"/>
    <w:p w14:paraId="23C2B103" w14:textId="77777777" w:rsidR="00610B54" w:rsidRDefault="00610B54"/>
  </w:endnote>
  <w:endnote w:type="continuationSeparator" w:id="0">
    <w:p w14:paraId="4253B0A2" w14:textId="77777777" w:rsidR="00610B54" w:rsidRDefault="00610B54">
      <w:r>
        <w:continuationSeparator/>
      </w:r>
    </w:p>
    <w:p w14:paraId="1FAC0681" w14:textId="77777777" w:rsidR="00610B54" w:rsidRDefault="00610B54"/>
    <w:p w14:paraId="25823990" w14:textId="77777777" w:rsidR="00610B54" w:rsidRDefault="00610B54"/>
  </w:endnote>
  <w:endnote w:type="continuationNotice" w:id="1">
    <w:p w14:paraId="2EEC3B7B" w14:textId="77777777" w:rsidR="00610B54" w:rsidRDefault="00610B54">
      <w:pPr>
        <w:pStyle w:val="Footer"/>
      </w:pPr>
    </w:p>
    <w:p w14:paraId="37B2BC05" w14:textId="77777777" w:rsidR="00610B54" w:rsidRDefault="00610B54"/>
    <w:p w14:paraId="5EE3D997" w14:textId="77777777" w:rsidR="00610B54" w:rsidRDefault="00610B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47C73" w14:textId="15838ED4" w:rsidR="0073250E" w:rsidRDefault="0073250E">
    <w:pPr>
      <w:pStyle w:val="Footer"/>
      <w:jc w:val="right"/>
    </w:pPr>
    <w:r>
      <w:t xml:space="preserve">Department of Agriculture, </w:t>
    </w:r>
    <w:proofErr w:type="gramStart"/>
    <w:r>
      <w:t>Water</w:t>
    </w:r>
    <w:proofErr w:type="gramEnd"/>
    <w:r>
      <w:t xml:space="preserve"> and the Environment </w:t>
    </w:r>
    <w:r>
      <w:tab/>
    </w:r>
    <w:r>
      <w:tab/>
    </w:r>
    <w:r>
      <w:tab/>
    </w:r>
    <w:sdt>
      <w:sdtPr>
        <w:id w:val="-55771148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F17AB" w14:textId="2F05FFE6" w:rsidR="0073250E" w:rsidRDefault="0073250E" w:rsidP="0073250E">
    <w:pPr>
      <w:pStyle w:val="Footer"/>
      <w:jc w:val="right"/>
    </w:pPr>
    <w:r>
      <w:t xml:space="preserve">Department of Agriculture, </w:t>
    </w:r>
    <w:proofErr w:type="gramStart"/>
    <w:r>
      <w:t>Water</w:t>
    </w:r>
    <w:proofErr w:type="gramEnd"/>
    <w:r>
      <w:t xml:space="preserve"> and the Environment </w:t>
    </w:r>
    <w:r>
      <w:tab/>
    </w:r>
    <w:r>
      <w:tab/>
    </w:r>
    <w:r>
      <w:tab/>
    </w:r>
    <w:sdt>
      <w:sdtPr>
        <w:id w:val="-211751227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15</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1565B" w14:textId="66E17B66" w:rsidR="0073250E" w:rsidRDefault="0073250E" w:rsidP="0073250E">
    <w:pPr>
      <w:pStyle w:val="Footer"/>
      <w:jc w:val="right"/>
    </w:pPr>
    <w:r>
      <w:t xml:space="preserve">Department of Agriculture, </w:t>
    </w:r>
    <w:proofErr w:type="gramStart"/>
    <w:r>
      <w:t>Water</w:t>
    </w:r>
    <w:proofErr w:type="gramEnd"/>
    <w:r>
      <w:t xml:space="preserve"> and the Environment </w:t>
    </w:r>
    <w:r>
      <w:tab/>
    </w:r>
    <w:r>
      <w:tab/>
    </w:r>
    <w:r>
      <w:tab/>
    </w:r>
    <w:r>
      <w:tab/>
    </w:r>
    <w:sdt>
      <w:sdtPr>
        <w:id w:val="-49286995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AC30E3" w14:textId="77777777" w:rsidR="00610B54" w:rsidRDefault="00610B54">
      <w:r>
        <w:separator/>
      </w:r>
    </w:p>
    <w:p w14:paraId="2ADC2B3D" w14:textId="77777777" w:rsidR="00610B54" w:rsidRDefault="00610B54"/>
    <w:p w14:paraId="5B739488" w14:textId="77777777" w:rsidR="00610B54" w:rsidRDefault="00610B54"/>
  </w:footnote>
  <w:footnote w:type="continuationSeparator" w:id="0">
    <w:p w14:paraId="746F143A" w14:textId="77777777" w:rsidR="00610B54" w:rsidRDefault="00610B54">
      <w:r>
        <w:continuationSeparator/>
      </w:r>
    </w:p>
    <w:p w14:paraId="6467E5B0" w14:textId="77777777" w:rsidR="00610B54" w:rsidRDefault="00610B54"/>
    <w:p w14:paraId="00E36B15" w14:textId="77777777" w:rsidR="00610B54" w:rsidRDefault="00610B54"/>
  </w:footnote>
  <w:footnote w:type="continuationNotice" w:id="1">
    <w:p w14:paraId="34CAF5AF" w14:textId="77777777" w:rsidR="00610B54" w:rsidRDefault="00610B54">
      <w:pPr>
        <w:pStyle w:val="Footer"/>
      </w:pPr>
    </w:p>
    <w:p w14:paraId="694015CC" w14:textId="77777777" w:rsidR="00610B54" w:rsidRDefault="00610B54"/>
    <w:p w14:paraId="5A9125C9" w14:textId="77777777" w:rsidR="00610B54" w:rsidRDefault="00610B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3F7C2" w14:textId="47EA6C21" w:rsidR="00B23982" w:rsidRDefault="00B23982" w:rsidP="005E463E">
    <w:pPr>
      <w:pStyle w:val="Header"/>
      <w:ind w:left="851"/>
    </w:pPr>
    <w:r>
      <w:t xml:space="preserve">Insecticide spray treatment methodology, </w:t>
    </w:r>
    <w:r w:rsidR="0073250E">
      <w:t>April</w:t>
    </w:r>
    <w:r>
      <w:t xml:space="preserve"> 2021, </w:t>
    </w:r>
    <w:r w:rsidR="0073250E">
      <w:t>version 1.0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5015E" w14:textId="77777777" w:rsidR="00B23982" w:rsidRDefault="00B23982" w:rsidP="36DED335">
    <w:pPr>
      <w:pStyle w:val="Header"/>
      <w:ind w:left="851"/>
      <w:jc w:val="left"/>
    </w:pPr>
    <w:r>
      <w:rPr>
        <w:noProof/>
      </w:rPr>
      <w:drawing>
        <wp:inline distT="0" distB="0" distL="0" distR="0" wp14:anchorId="27B35890" wp14:editId="26594E67">
          <wp:extent cx="2121535" cy="6337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2121535" cy="63373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C1E2F" w14:textId="275C7995" w:rsidR="00610B54" w:rsidRDefault="00610B54" w:rsidP="005E463E">
    <w:pPr>
      <w:pStyle w:val="Header"/>
      <w:ind w:left="851"/>
    </w:pPr>
    <w:r>
      <w:t xml:space="preserve">Insecticide spray treatment methodology, </w:t>
    </w:r>
    <w:r w:rsidR="00A634FE">
      <w:t xml:space="preserve">April </w:t>
    </w:r>
    <w:r>
      <w:t xml:space="preserve">2021, </w:t>
    </w:r>
    <w:r w:rsidR="00A634FE">
      <w:t>version 1.0</w:t>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536FC" w14:textId="6DF6CA7F" w:rsidR="00610B54" w:rsidRDefault="00610B54" w:rsidP="36DED335">
    <w:pPr>
      <w:pStyle w:val="Header"/>
      <w:ind w:left="851"/>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pStyle w:val="TableBullet2"/>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3AA0BBE"/>
    <w:multiLevelType w:val="hybridMultilevel"/>
    <w:tmpl w:val="FFFFFFFF"/>
    <w:lvl w:ilvl="0" w:tplc="63285454">
      <w:start w:val="1"/>
      <w:numFmt w:val="bullet"/>
      <w:lvlText w:val=""/>
      <w:lvlJc w:val="left"/>
      <w:pPr>
        <w:ind w:left="720" w:hanging="360"/>
      </w:pPr>
      <w:rPr>
        <w:rFonts w:ascii="Symbol" w:hAnsi="Symbol" w:hint="default"/>
      </w:rPr>
    </w:lvl>
    <w:lvl w:ilvl="1" w:tplc="A8D46660">
      <w:start w:val="1"/>
      <w:numFmt w:val="bullet"/>
      <w:lvlText w:val=""/>
      <w:lvlJc w:val="left"/>
      <w:pPr>
        <w:ind w:left="1440" w:hanging="360"/>
      </w:pPr>
      <w:rPr>
        <w:rFonts w:ascii="Symbol" w:hAnsi="Symbol" w:hint="default"/>
      </w:rPr>
    </w:lvl>
    <w:lvl w:ilvl="2" w:tplc="DA20BF16">
      <w:start w:val="1"/>
      <w:numFmt w:val="bullet"/>
      <w:lvlText w:val=""/>
      <w:lvlJc w:val="left"/>
      <w:pPr>
        <w:ind w:left="2160" w:hanging="360"/>
      </w:pPr>
      <w:rPr>
        <w:rFonts w:ascii="Wingdings" w:hAnsi="Wingdings" w:hint="default"/>
      </w:rPr>
    </w:lvl>
    <w:lvl w:ilvl="3" w:tplc="62A27F3A">
      <w:start w:val="1"/>
      <w:numFmt w:val="bullet"/>
      <w:lvlText w:val=""/>
      <w:lvlJc w:val="left"/>
      <w:pPr>
        <w:ind w:left="2880" w:hanging="360"/>
      </w:pPr>
      <w:rPr>
        <w:rFonts w:ascii="Symbol" w:hAnsi="Symbol" w:hint="default"/>
      </w:rPr>
    </w:lvl>
    <w:lvl w:ilvl="4" w:tplc="69F0B030">
      <w:start w:val="1"/>
      <w:numFmt w:val="bullet"/>
      <w:lvlText w:val="o"/>
      <w:lvlJc w:val="left"/>
      <w:pPr>
        <w:ind w:left="3600" w:hanging="360"/>
      </w:pPr>
      <w:rPr>
        <w:rFonts w:ascii="Courier New" w:hAnsi="Courier New" w:hint="default"/>
      </w:rPr>
    </w:lvl>
    <w:lvl w:ilvl="5" w:tplc="A43E8996">
      <w:start w:val="1"/>
      <w:numFmt w:val="bullet"/>
      <w:lvlText w:val=""/>
      <w:lvlJc w:val="left"/>
      <w:pPr>
        <w:ind w:left="4320" w:hanging="360"/>
      </w:pPr>
      <w:rPr>
        <w:rFonts w:ascii="Wingdings" w:hAnsi="Wingdings" w:hint="default"/>
      </w:rPr>
    </w:lvl>
    <w:lvl w:ilvl="6" w:tplc="A834407E">
      <w:start w:val="1"/>
      <w:numFmt w:val="bullet"/>
      <w:lvlText w:val=""/>
      <w:lvlJc w:val="left"/>
      <w:pPr>
        <w:ind w:left="5040" w:hanging="360"/>
      </w:pPr>
      <w:rPr>
        <w:rFonts w:ascii="Symbol" w:hAnsi="Symbol" w:hint="default"/>
      </w:rPr>
    </w:lvl>
    <w:lvl w:ilvl="7" w:tplc="872E6EEA">
      <w:start w:val="1"/>
      <w:numFmt w:val="bullet"/>
      <w:lvlText w:val="o"/>
      <w:lvlJc w:val="left"/>
      <w:pPr>
        <w:ind w:left="5760" w:hanging="360"/>
      </w:pPr>
      <w:rPr>
        <w:rFonts w:ascii="Courier New" w:hAnsi="Courier New" w:hint="default"/>
      </w:rPr>
    </w:lvl>
    <w:lvl w:ilvl="8" w:tplc="8EF023DC">
      <w:start w:val="1"/>
      <w:numFmt w:val="bullet"/>
      <w:lvlText w:val=""/>
      <w:lvlJc w:val="left"/>
      <w:pPr>
        <w:ind w:left="6480" w:hanging="360"/>
      </w:pPr>
      <w:rPr>
        <w:rFonts w:ascii="Wingdings" w:hAnsi="Wingdings" w:hint="default"/>
      </w:rPr>
    </w:lvl>
  </w:abstractNum>
  <w:abstractNum w:abstractNumId="2" w15:restartNumberingAfterBreak="0">
    <w:nsid w:val="15C6119D"/>
    <w:multiLevelType w:val="hybridMultilevel"/>
    <w:tmpl w:val="E7206E44"/>
    <w:lvl w:ilvl="0" w:tplc="9E5A8E98">
      <w:start w:val="1"/>
      <w:numFmt w:val="bullet"/>
      <w:lvlText w:val=""/>
      <w:lvlJc w:val="left"/>
      <w:pPr>
        <w:ind w:left="720" w:hanging="360"/>
      </w:pPr>
      <w:rPr>
        <w:rFonts w:ascii="Symbol" w:hAnsi="Symbol" w:hint="default"/>
      </w:rPr>
    </w:lvl>
    <w:lvl w:ilvl="1" w:tplc="D576A174">
      <w:start w:val="1"/>
      <w:numFmt w:val="bullet"/>
      <w:lvlText w:val=""/>
      <w:lvlJc w:val="left"/>
      <w:pPr>
        <w:ind w:left="1440" w:hanging="360"/>
      </w:pPr>
      <w:rPr>
        <w:rFonts w:ascii="Symbol" w:hAnsi="Symbol" w:hint="default"/>
      </w:rPr>
    </w:lvl>
    <w:lvl w:ilvl="2" w:tplc="64242D26">
      <w:start w:val="1"/>
      <w:numFmt w:val="bullet"/>
      <w:lvlText w:val=""/>
      <w:lvlJc w:val="left"/>
      <w:pPr>
        <w:ind w:left="2160" w:hanging="360"/>
      </w:pPr>
      <w:rPr>
        <w:rFonts w:ascii="Wingdings" w:hAnsi="Wingdings" w:hint="default"/>
      </w:rPr>
    </w:lvl>
    <w:lvl w:ilvl="3" w:tplc="8558E55C">
      <w:start w:val="1"/>
      <w:numFmt w:val="bullet"/>
      <w:lvlText w:val=""/>
      <w:lvlJc w:val="left"/>
      <w:pPr>
        <w:ind w:left="2880" w:hanging="360"/>
      </w:pPr>
      <w:rPr>
        <w:rFonts w:ascii="Symbol" w:hAnsi="Symbol" w:hint="default"/>
      </w:rPr>
    </w:lvl>
    <w:lvl w:ilvl="4" w:tplc="851ABE16">
      <w:start w:val="1"/>
      <w:numFmt w:val="bullet"/>
      <w:lvlText w:val="o"/>
      <w:lvlJc w:val="left"/>
      <w:pPr>
        <w:ind w:left="3600" w:hanging="360"/>
      </w:pPr>
      <w:rPr>
        <w:rFonts w:ascii="Courier New" w:hAnsi="Courier New" w:hint="default"/>
      </w:rPr>
    </w:lvl>
    <w:lvl w:ilvl="5" w:tplc="E0965654">
      <w:start w:val="1"/>
      <w:numFmt w:val="bullet"/>
      <w:lvlText w:val=""/>
      <w:lvlJc w:val="left"/>
      <w:pPr>
        <w:ind w:left="4320" w:hanging="360"/>
      </w:pPr>
      <w:rPr>
        <w:rFonts w:ascii="Wingdings" w:hAnsi="Wingdings" w:hint="default"/>
      </w:rPr>
    </w:lvl>
    <w:lvl w:ilvl="6" w:tplc="4988799C">
      <w:start w:val="1"/>
      <w:numFmt w:val="bullet"/>
      <w:lvlText w:val=""/>
      <w:lvlJc w:val="left"/>
      <w:pPr>
        <w:ind w:left="5040" w:hanging="360"/>
      </w:pPr>
      <w:rPr>
        <w:rFonts w:ascii="Symbol" w:hAnsi="Symbol" w:hint="default"/>
      </w:rPr>
    </w:lvl>
    <w:lvl w:ilvl="7" w:tplc="CB4EE85C">
      <w:start w:val="1"/>
      <w:numFmt w:val="bullet"/>
      <w:lvlText w:val="o"/>
      <w:lvlJc w:val="left"/>
      <w:pPr>
        <w:ind w:left="5760" w:hanging="360"/>
      </w:pPr>
      <w:rPr>
        <w:rFonts w:ascii="Courier New" w:hAnsi="Courier New" w:hint="default"/>
      </w:rPr>
    </w:lvl>
    <w:lvl w:ilvl="8" w:tplc="D2A24BDE">
      <w:start w:val="1"/>
      <w:numFmt w:val="bullet"/>
      <w:lvlText w:val=""/>
      <w:lvlJc w:val="left"/>
      <w:pPr>
        <w:ind w:left="6480" w:hanging="360"/>
      </w:pPr>
      <w:rPr>
        <w:rFonts w:ascii="Wingdings" w:hAnsi="Wingdings" w:hint="default"/>
      </w:rPr>
    </w:lvl>
  </w:abstractNum>
  <w:abstractNum w:abstractNumId="3" w15:restartNumberingAfterBreak="0">
    <w:nsid w:val="162112F1"/>
    <w:multiLevelType w:val="hybridMultilevel"/>
    <w:tmpl w:val="ABFC4C94"/>
    <w:lvl w:ilvl="0" w:tplc="0C090001">
      <w:start w:val="1"/>
      <w:numFmt w:val="bullet"/>
      <w:lvlText w:val=""/>
      <w:lvlJc w:val="left"/>
      <w:pPr>
        <w:ind w:left="2044" w:hanging="360"/>
      </w:pPr>
      <w:rPr>
        <w:rFonts w:ascii="Symbol" w:hAnsi="Symbol" w:hint="default"/>
      </w:rPr>
    </w:lvl>
    <w:lvl w:ilvl="1" w:tplc="0C090003" w:tentative="1">
      <w:start w:val="1"/>
      <w:numFmt w:val="bullet"/>
      <w:lvlText w:val="o"/>
      <w:lvlJc w:val="left"/>
      <w:pPr>
        <w:ind w:left="2764" w:hanging="360"/>
      </w:pPr>
      <w:rPr>
        <w:rFonts w:ascii="Courier New" w:hAnsi="Courier New" w:cs="Courier New" w:hint="default"/>
      </w:rPr>
    </w:lvl>
    <w:lvl w:ilvl="2" w:tplc="0C090005" w:tentative="1">
      <w:start w:val="1"/>
      <w:numFmt w:val="bullet"/>
      <w:lvlText w:val=""/>
      <w:lvlJc w:val="left"/>
      <w:pPr>
        <w:ind w:left="3484" w:hanging="360"/>
      </w:pPr>
      <w:rPr>
        <w:rFonts w:ascii="Wingdings" w:hAnsi="Wingdings" w:hint="default"/>
      </w:rPr>
    </w:lvl>
    <w:lvl w:ilvl="3" w:tplc="0C090001" w:tentative="1">
      <w:start w:val="1"/>
      <w:numFmt w:val="bullet"/>
      <w:lvlText w:val=""/>
      <w:lvlJc w:val="left"/>
      <w:pPr>
        <w:ind w:left="4204" w:hanging="360"/>
      </w:pPr>
      <w:rPr>
        <w:rFonts w:ascii="Symbol" w:hAnsi="Symbol" w:hint="default"/>
      </w:rPr>
    </w:lvl>
    <w:lvl w:ilvl="4" w:tplc="0C090003" w:tentative="1">
      <w:start w:val="1"/>
      <w:numFmt w:val="bullet"/>
      <w:lvlText w:val="o"/>
      <w:lvlJc w:val="left"/>
      <w:pPr>
        <w:ind w:left="4924" w:hanging="360"/>
      </w:pPr>
      <w:rPr>
        <w:rFonts w:ascii="Courier New" w:hAnsi="Courier New" w:cs="Courier New" w:hint="default"/>
      </w:rPr>
    </w:lvl>
    <w:lvl w:ilvl="5" w:tplc="0C090005" w:tentative="1">
      <w:start w:val="1"/>
      <w:numFmt w:val="bullet"/>
      <w:lvlText w:val=""/>
      <w:lvlJc w:val="left"/>
      <w:pPr>
        <w:ind w:left="5644" w:hanging="360"/>
      </w:pPr>
      <w:rPr>
        <w:rFonts w:ascii="Wingdings" w:hAnsi="Wingdings" w:hint="default"/>
      </w:rPr>
    </w:lvl>
    <w:lvl w:ilvl="6" w:tplc="0C090001" w:tentative="1">
      <w:start w:val="1"/>
      <w:numFmt w:val="bullet"/>
      <w:lvlText w:val=""/>
      <w:lvlJc w:val="left"/>
      <w:pPr>
        <w:ind w:left="6364" w:hanging="360"/>
      </w:pPr>
      <w:rPr>
        <w:rFonts w:ascii="Symbol" w:hAnsi="Symbol" w:hint="default"/>
      </w:rPr>
    </w:lvl>
    <w:lvl w:ilvl="7" w:tplc="0C090003" w:tentative="1">
      <w:start w:val="1"/>
      <w:numFmt w:val="bullet"/>
      <w:lvlText w:val="o"/>
      <w:lvlJc w:val="left"/>
      <w:pPr>
        <w:ind w:left="7084" w:hanging="360"/>
      </w:pPr>
      <w:rPr>
        <w:rFonts w:ascii="Courier New" w:hAnsi="Courier New" w:cs="Courier New" w:hint="default"/>
      </w:rPr>
    </w:lvl>
    <w:lvl w:ilvl="8" w:tplc="0C090005" w:tentative="1">
      <w:start w:val="1"/>
      <w:numFmt w:val="bullet"/>
      <w:lvlText w:val=""/>
      <w:lvlJc w:val="left"/>
      <w:pPr>
        <w:ind w:left="7804" w:hanging="360"/>
      </w:pPr>
      <w:rPr>
        <w:rFonts w:ascii="Wingdings" w:hAnsi="Wingdings" w:hint="default"/>
      </w:rPr>
    </w:lvl>
  </w:abstractNum>
  <w:abstractNum w:abstractNumId="4"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pStyle w:val="TableBullet1"/>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5" w15:restartNumberingAfterBreak="0">
    <w:nsid w:val="1D4C2F5A"/>
    <w:multiLevelType w:val="hybridMultilevel"/>
    <w:tmpl w:val="FFFFFFFF"/>
    <w:lvl w:ilvl="0" w:tplc="7BE0C5F2">
      <w:start w:val="1"/>
      <w:numFmt w:val="bullet"/>
      <w:lvlText w:val=""/>
      <w:lvlJc w:val="left"/>
      <w:pPr>
        <w:ind w:left="720" w:hanging="360"/>
      </w:pPr>
      <w:rPr>
        <w:rFonts w:ascii="Symbol" w:hAnsi="Symbol" w:hint="default"/>
      </w:rPr>
    </w:lvl>
    <w:lvl w:ilvl="1" w:tplc="6BB09A88">
      <w:start w:val="1"/>
      <w:numFmt w:val="bullet"/>
      <w:lvlText w:val=""/>
      <w:lvlJc w:val="left"/>
      <w:pPr>
        <w:ind w:left="1440" w:hanging="360"/>
      </w:pPr>
      <w:rPr>
        <w:rFonts w:ascii="Symbol" w:hAnsi="Symbol" w:hint="default"/>
      </w:rPr>
    </w:lvl>
    <w:lvl w:ilvl="2" w:tplc="ED7E78C2">
      <w:start w:val="1"/>
      <w:numFmt w:val="bullet"/>
      <w:lvlText w:val=""/>
      <w:lvlJc w:val="left"/>
      <w:pPr>
        <w:ind w:left="2160" w:hanging="360"/>
      </w:pPr>
      <w:rPr>
        <w:rFonts w:ascii="Wingdings" w:hAnsi="Wingdings" w:hint="default"/>
      </w:rPr>
    </w:lvl>
    <w:lvl w:ilvl="3" w:tplc="50680918">
      <w:start w:val="1"/>
      <w:numFmt w:val="bullet"/>
      <w:lvlText w:val=""/>
      <w:lvlJc w:val="left"/>
      <w:pPr>
        <w:ind w:left="2880" w:hanging="360"/>
      </w:pPr>
      <w:rPr>
        <w:rFonts w:ascii="Symbol" w:hAnsi="Symbol" w:hint="default"/>
      </w:rPr>
    </w:lvl>
    <w:lvl w:ilvl="4" w:tplc="2312F0F0">
      <w:start w:val="1"/>
      <w:numFmt w:val="bullet"/>
      <w:lvlText w:val="o"/>
      <w:lvlJc w:val="left"/>
      <w:pPr>
        <w:ind w:left="3600" w:hanging="360"/>
      </w:pPr>
      <w:rPr>
        <w:rFonts w:ascii="Courier New" w:hAnsi="Courier New" w:hint="default"/>
      </w:rPr>
    </w:lvl>
    <w:lvl w:ilvl="5" w:tplc="EE5CE9E8">
      <w:start w:val="1"/>
      <w:numFmt w:val="bullet"/>
      <w:lvlText w:val=""/>
      <w:lvlJc w:val="left"/>
      <w:pPr>
        <w:ind w:left="4320" w:hanging="360"/>
      </w:pPr>
      <w:rPr>
        <w:rFonts w:ascii="Wingdings" w:hAnsi="Wingdings" w:hint="default"/>
      </w:rPr>
    </w:lvl>
    <w:lvl w:ilvl="6" w:tplc="EB2C8D70">
      <w:start w:val="1"/>
      <w:numFmt w:val="bullet"/>
      <w:lvlText w:val=""/>
      <w:lvlJc w:val="left"/>
      <w:pPr>
        <w:ind w:left="5040" w:hanging="360"/>
      </w:pPr>
      <w:rPr>
        <w:rFonts w:ascii="Symbol" w:hAnsi="Symbol" w:hint="default"/>
      </w:rPr>
    </w:lvl>
    <w:lvl w:ilvl="7" w:tplc="6324B3C0">
      <w:start w:val="1"/>
      <w:numFmt w:val="bullet"/>
      <w:lvlText w:val="o"/>
      <w:lvlJc w:val="left"/>
      <w:pPr>
        <w:ind w:left="5760" w:hanging="360"/>
      </w:pPr>
      <w:rPr>
        <w:rFonts w:ascii="Courier New" w:hAnsi="Courier New" w:hint="default"/>
      </w:rPr>
    </w:lvl>
    <w:lvl w:ilvl="8" w:tplc="675007BA">
      <w:start w:val="1"/>
      <w:numFmt w:val="bullet"/>
      <w:lvlText w:val=""/>
      <w:lvlJc w:val="left"/>
      <w:pPr>
        <w:ind w:left="6480" w:hanging="360"/>
      </w:pPr>
      <w:rPr>
        <w:rFonts w:ascii="Wingdings" w:hAnsi="Wingdings" w:hint="default"/>
      </w:rPr>
    </w:lvl>
  </w:abstractNum>
  <w:abstractNum w:abstractNumId="6" w15:restartNumberingAfterBreak="0">
    <w:nsid w:val="21E20078"/>
    <w:multiLevelType w:val="hybridMultilevel"/>
    <w:tmpl w:val="F36C17E8"/>
    <w:styleLink w:val="Headinglist"/>
    <w:lvl w:ilvl="0" w:tplc="AE3836BE">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A4E091A6">
      <w:start w:val="1"/>
      <w:numFmt w:val="decimal"/>
      <w:pStyle w:val="Heading3"/>
      <w:lvlText w:val="%1.%2"/>
      <w:lvlJc w:val="left"/>
      <w:pPr>
        <w:ind w:left="964" w:hanging="964"/>
      </w:pPr>
      <w:rPr>
        <w:rFonts w:hint="default"/>
      </w:rPr>
    </w:lvl>
    <w:lvl w:ilvl="2" w:tplc="07AA898C">
      <w:start w:val="1"/>
      <w:numFmt w:val="decimal"/>
      <w:pStyle w:val="Heading4"/>
      <w:lvlText w:val="%1.%2.%3"/>
      <w:lvlJc w:val="left"/>
      <w:pPr>
        <w:ind w:left="964" w:hanging="964"/>
      </w:pPr>
      <w:rPr>
        <w:rFonts w:hint="default"/>
      </w:rPr>
    </w:lvl>
    <w:lvl w:ilvl="3" w:tplc="64F0B280">
      <w:start w:val="1"/>
      <w:numFmt w:val="decimal"/>
      <w:lvlText w:val="%4."/>
      <w:lvlJc w:val="left"/>
      <w:pPr>
        <w:ind w:left="2880" w:hanging="360"/>
      </w:pPr>
      <w:rPr>
        <w:rFonts w:hint="default"/>
      </w:rPr>
    </w:lvl>
    <w:lvl w:ilvl="4" w:tplc="6450DEA2">
      <w:start w:val="1"/>
      <w:numFmt w:val="lowerLetter"/>
      <w:lvlText w:val="%5."/>
      <w:lvlJc w:val="left"/>
      <w:pPr>
        <w:ind w:left="3600" w:hanging="360"/>
      </w:pPr>
      <w:rPr>
        <w:rFonts w:hint="default"/>
      </w:rPr>
    </w:lvl>
    <w:lvl w:ilvl="5" w:tplc="661E1808">
      <w:start w:val="1"/>
      <w:numFmt w:val="lowerRoman"/>
      <w:lvlText w:val="%6."/>
      <w:lvlJc w:val="right"/>
      <w:pPr>
        <w:ind w:left="4320" w:hanging="180"/>
      </w:pPr>
      <w:rPr>
        <w:rFonts w:hint="default"/>
      </w:rPr>
    </w:lvl>
    <w:lvl w:ilvl="6" w:tplc="2FD684BE">
      <w:start w:val="1"/>
      <w:numFmt w:val="decimal"/>
      <w:lvlText w:val="%7."/>
      <w:lvlJc w:val="left"/>
      <w:pPr>
        <w:ind w:left="5040" w:hanging="360"/>
      </w:pPr>
      <w:rPr>
        <w:rFonts w:hint="default"/>
      </w:rPr>
    </w:lvl>
    <w:lvl w:ilvl="7" w:tplc="0B2AA772">
      <w:start w:val="1"/>
      <w:numFmt w:val="lowerLetter"/>
      <w:lvlText w:val="%8."/>
      <w:lvlJc w:val="left"/>
      <w:pPr>
        <w:ind w:left="5760" w:hanging="360"/>
      </w:pPr>
      <w:rPr>
        <w:rFonts w:hint="default"/>
      </w:rPr>
    </w:lvl>
    <w:lvl w:ilvl="8" w:tplc="4572B73E">
      <w:start w:val="1"/>
      <w:numFmt w:val="lowerRoman"/>
      <w:lvlText w:val="%9."/>
      <w:lvlJc w:val="right"/>
      <w:pPr>
        <w:ind w:left="6480" w:hanging="180"/>
      </w:pPr>
      <w:rPr>
        <w:rFonts w:hint="default"/>
      </w:rPr>
    </w:lvl>
  </w:abstractNum>
  <w:abstractNum w:abstractNumId="7" w15:restartNumberingAfterBreak="0">
    <w:nsid w:val="267B640C"/>
    <w:multiLevelType w:val="hybridMultilevel"/>
    <w:tmpl w:val="0C090001"/>
    <w:lvl w:ilvl="0" w:tplc="42EA5A04">
      <w:start w:val="1"/>
      <w:numFmt w:val="bullet"/>
      <w:pStyle w:val="ListParagraph"/>
      <w:lvlText w:val=""/>
      <w:lvlJc w:val="left"/>
      <w:pPr>
        <w:ind w:left="720" w:hanging="360"/>
      </w:pPr>
      <w:rPr>
        <w:rFonts w:ascii="Symbol" w:hAnsi="Symbol" w:hint="default"/>
      </w:rPr>
    </w:lvl>
    <w:lvl w:ilvl="1" w:tplc="D160D9E8">
      <w:numFmt w:val="decimal"/>
      <w:lvlText w:val=""/>
      <w:lvlJc w:val="left"/>
    </w:lvl>
    <w:lvl w:ilvl="2" w:tplc="4A8EAA6E">
      <w:numFmt w:val="decimal"/>
      <w:lvlText w:val=""/>
      <w:lvlJc w:val="left"/>
    </w:lvl>
    <w:lvl w:ilvl="3" w:tplc="C1EAC518">
      <w:numFmt w:val="decimal"/>
      <w:lvlText w:val=""/>
      <w:lvlJc w:val="left"/>
    </w:lvl>
    <w:lvl w:ilvl="4" w:tplc="D3DE815E">
      <w:numFmt w:val="decimal"/>
      <w:lvlText w:val=""/>
      <w:lvlJc w:val="left"/>
    </w:lvl>
    <w:lvl w:ilvl="5" w:tplc="6E7AC8B8">
      <w:numFmt w:val="decimal"/>
      <w:lvlText w:val=""/>
      <w:lvlJc w:val="left"/>
    </w:lvl>
    <w:lvl w:ilvl="6" w:tplc="AE1604A8">
      <w:numFmt w:val="decimal"/>
      <w:lvlText w:val=""/>
      <w:lvlJc w:val="left"/>
    </w:lvl>
    <w:lvl w:ilvl="7" w:tplc="E0CEF2D4">
      <w:numFmt w:val="decimal"/>
      <w:lvlText w:val=""/>
      <w:lvlJc w:val="left"/>
    </w:lvl>
    <w:lvl w:ilvl="8" w:tplc="61AC8366">
      <w:numFmt w:val="decimal"/>
      <w:lvlText w:val=""/>
      <w:lvlJc w:val="left"/>
    </w:lvl>
  </w:abstractNum>
  <w:abstractNum w:abstractNumId="8" w15:restartNumberingAfterBreak="0">
    <w:nsid w:val="394A15FE"/>
    <w:multiLevelType w:val="hybridMultilevel"/>
    <w:tmpl w:val="F36C17E8"/>
    <w:numStyleLink w:val="Headinglist"/>
  </w:abstractNum>
  <w:abstractNum w:abstractNumId="9" w15:restartNumberingAfterBreak="0">
    <w:nsid w:val="47EF59B9"/>
    <w:multiLevelType w:val="hybridMultilevel"/>
    <w:tmpl w:val="A5B0D4B8"/>
    <w:lvl w:ilvl="0" w:tplc="8244121E">
      <w:start w:val="1"/>
      <w:numFmt w:val="decimal"/>
      <w:lvlText w:val="%1"/>
      <w:lvlJc w:val="left"/>
      <w:pPr>
        <w:tabs>
          <w:tab w:val="num" w:pos="432"/>
        </w:tabs>
        <w:ind w:left="0" w:firstLine="0"/>
      </w:pPr>
      <w:rPr>
        <w:rFonts w:hint="default"/>
      </w:rPr>
    </w:lvl>
    <w:lvl w:ilvl="1" w:tplc="8168D1C2">
      <w:start w:val="1"/>
      <w:numFmt w:val="decimal"/>
      <w:lvlText w:val="%1.%2"/>
      <w:lvlJc w:val="left"/>
      <w:pPr>
        <w:tabs>
          <w:tab w:val="num" w:pos="576"/>
        </w:tabs>
        <w:ind w:left="0" w:firstLine="0"/>
      </w:pPr>
      <w:rPr>
        <w:rFonts w:hint="default"/>
      </w:rPr>
    </w:lvl>
    <w:lvl w:ilvl="2" w:tplc="B0F08B02">
      <w:start w:val="1"/>
      <w:numFmt w:val="bullet"/>
      <w:lvlText w:val=""/>
      <w:lvlJc w:val="left"/>
      <w:pPr>
        <w:tabs>
          <w:tab w:val="num" w:pos="720"/>
        </w:tabs>
        <w:ind w:left="0" w:firstLine="0"/>
      </w:pPr>
      <w:rPr>
        <w:rFonts w:ascii="Symbol" w:hAnsi="Symbol" w:hint="default"/>
        <w:i w:val="0"/>
      </w:rPr>
    </w:lvl>
    <w:lvl w:ilvl="3" w:tplc="65D40ADE">
      <w:start w:val="1"/>
      <w:numFmt w:val="decimal"/>
      <w:lvlText w:val="%1.%2.%3.%4"/>
      <w:lvlJc w:val="left"/>
      <w:pPr>
        <w:tabs>
          <w:tab w:val="num" w:pos="864"/>
        </w:tabs>
        <w:ind w:left="864" w:hanging="864"/>
      </w:pPr>
      <w:rPr>
        <w:rFonts w:hint="default"/>
      </w:rPr>
    </w:lvl>
    <w:lvl w:ilvl="4" w:tplc="25ACBD70">
      <w:start w:val="1"/>
      <w:numFmt w:val="decimal"/>
      <w:lvlText w:val="%1.%2.%3.%4.%5"/>
      <w:lvlJc w:val="left"/>
      <w:pPr>
        <w:tabs>
          <w:tab w:val="num" w:pos="1008"/>
        </w:tabs>
        <w:ind w:left="1008" w:hanging="1008"/>
      </w:pPr>
      <w:rPr>
        <w:rFonts w:hint="default"/>
      </w:rPr>
    </w:lvl>
    <w:lvl w:ilvl="5" w:tplc="E95E3D28">
      <w:start w:val="1"/>
      <w:numFmt w:val="decimal"/>
      <w:lvlText w:val="%1.%2.%3.%4.%5.%6"/>
      <w:lvlJc w:val="left"/>
      <w:pPr>
        <w:tabs>
          <w:tab w:val="num" w:pos="1152"/>
        </w:tabs>
        <w:ind w:left="1152" w:hanging="1152"/>
      </w:pPr>
      <w:rPr>
        <w:rFonts w:hint="default"/>
      </w:rPr>
    </w:lvl>
    <w:lvl w:ilvl="6" w:tplc="99200A22">
      <w:start w:val="1"/>
      <w:numFmt w:val="decimal"/>
      <w:lvlText w:val="%1.%2.%3.%4.%5.%6.%7"/>
      <w:lvlJc w:val="left"/>
      <w:pPr>
        <w:tabs>
          <w:tab w:val="num" w:pos="1296"/>
        </w:tabs>
        <w:ind w:left="1296" w:hanging="1296"/>
      </w:pPr>
      <w:rPr>
        <w:rFonts w:hint="default"/>
      </w:rPr>
    </w:lvl>
    <w:lvl w:ilvl="7" w:tplc="F53C930E">
      <w:start w:val="1"/>
      <w:numFmt w:val="decimal"/>
      <w:lvlText w:val="%1.%2.%3.%4.%5.%6.%7.%8"/>
      <w:lvlJc w:val="left"/>
      <w:pPr>
        <w:tabs>
          <w:tab w:val="num" w:pos="1440"/>
        </w:tabs>
        <w:ind w:left="1440" w:hanging="1440"/>
      </w:pPr>
      <w:rPr>
        <w:rFonts w:hint="default"/>
      </w:rPr>
    </w:lvl>
    <w:lvl w:ilvl="8" w:tplc="2452AC0A">
      <w:start w:val="1"/>
      <w:numFmt w:val="decimal"/>
      <w:lvlText w:val="%1.%2.%3.%4.%5.%6.%7.%8.%9"/>
      <w:lvlJc w:val="left"/>
      <w:pPr>
        <w:tabs>
          <w:tab w:val="num" w:pos="1584"/>
        </w:tabs>
        <w:ind w:left="1584" w:hanging="1584"/>
      </w:pPr>
      <w:rPr>
        <w:rFonts w:hint="default"/>
      </w:rPr>
    </w:lvl>
  </w:abstractNum>
  <w:abstractNum w:abstractNumId="10" w15:restartNumberingAfterBreak="0">
    <w:nsid w:val="48DE2E4A"/>
    <w:multiLevelType w:val="hybridMultilevel"/>
    <w:tmpl w:val="B7086130"/>
    <w:lvl w:ilvl="0" w:tplc="51348B56">
      <w:start w:val="1"/>
      <w:numFmt w:val="bullet"/>
      <w:pStyle w:val="BoxTextBullet"/>
      <w:lvlText w:val=""/>
      <w:lvlJc w:val="left"/>
      <w:pPr>
        <w:ind w:left="720" w:hanging="360"/>
      </w:pPr>
      <w:rPr>
        <w:rFonts w:ascii="Symbol" w:hAnsi="Symbol" w:hint="default"/>
      </w:rPr>
    </w:lvl>
    <w:lvl w:ilvl="1" w:tplc="C7F6B12E" w:tentative="1">
      <w:start w:val="1"/>
      <w:numFmt w:val="bullet"/>
      <w:lvlText w:val="o"/>
      <w:lvlJc w:val="left"/>
      <w:pPr>
        <w:ind w:left="1440" w:hanging="360"/>
      </w:pPr>
      <w:rPr>
        <w:rFonts w:ascii="Courier New" w:hAnsi="Courier New" w:cs="Courier New" w:hint="default"/>
      </w:rPr>
    </w:lvl>
    <w:lvl w:ilvl="2" w:tplc="CC5C8420" w:tentative="1">
      <w:start w:val="1"/>
      <w:numFmt w:val="bullet"/>
      <w:pStyle w:val="BoxTextBullet"/>
      <w:lvlText w:val=""/>
      <w:lvlJc w:val="left"/>
      <w:pPr>
        <w:ind w:left="2160" w:hanging="360"/>
      </w:pPr>
      <w:rPr>
        <w:rFonts w:ascii="Wingdings" w:hAnsi="Wingdings" w:hint="default"/>
      </w:rPr>
    </w:lvl>
    <w:lvl w:ilvl="3" w:tplc="3E9C42E6" w:tentative="1">
      <w:start w:val="1"/>
      <w:numFmt w:val="bullet"/>
      <w:lvlText w:val=""/>
      <w:lvlJc w:val="left"/>
      <w:pPr>
        <w:ind w:left="2880" w:hanging="360"/>
      </w:pPr>
      <w:rPr>
        <w:rFonts w:ascii="Symbol" w:hAnsi="Symbol" w:hint="default"/>
      </w:rPr>
    </w:lvl>
    <w:lvl w:ilvl="4" w:tplc="F02204BA" w:tentative="1">
      <w:start w:val="1"/>
      <w:numFmt w:val="bullet"/>
      <w:lvlText w:val="o"/>
      <w:lvlJc w:val="left"/>
      <w:pPr>
        <w:ind w:left="3600" w:hanging="360"/>
      </w:pPr>
      <w:rPr>
        <w:rFonts w:ascii="Courier New" w:hAnsi="Courier New" w:cs="Courier New" w:hint="default"/>
      </w:rPr>
    </w:lvl>
    <w:lvl w:ilvl="5" w:tplc="9F700072" w:tentative="1">
      <w:start w:val="1"/>
      <w:numFmt w:val="bullet"/>
      <w:lvlText w:val=""/>
      <w:lvlJc w:val="left"/>
      <w:pPr>
        <w:ind w:left="4320" w:hanging="360"/>
      </w:pPr>
      <w:rPr>
        <w:rFonts w:ascii="Wingdings" w:hAnsi="Wingdings" w:hint="default"/>
      </w:rPr>
    </w:lvl>
    <w:lvl w:ilvl="6" w:tplc="51AE12E0" w:tentative="1">
      <w:start w:val="1"/>
      <w:numFmt w:val="bullet"/>
      <w:lvlText w:val=""/>
      <w:lvlJc w:val="left"/>
      <w:pPr>
        <w:ind w:left="5040" w:hanging="360"/>
      </w:pPr>
      <w:rPr>
        <w:rFonts w:ascii="Symbol" w:hAnsi="Symbol" w:hint="default"/>
      </w:rPr>
    </w:lvl>
    <w:lvl w:ilvl="7" w:tplc="7F240EAC" w:tentative="1">
      <w:start w:val="1"/>
      <w:numFmt w:val="bullet"/>
      <w:lvlText w:val="o"/>
      <w:lvlJc w:val="left"/>
      <w:pPr>
        <w:ind w:left="5760" w:hanging="360"/>
      </w:pPr>
      <w:rPr>
        <w:rFonts w:ascii="Courier New" w:hAnsi="Courier New" w:cs="Courier New" w:hint="default"/>
      </w:rPr>
    </w:lvl>
    <w:lvl w:ilvl="8" w:tplc="5E1CC696" w:tentative="1">
      <w:start w:val="1"/>
      <w:numFmt w:val="bullet"/>
      <w:lvlText w:val=""/>
      <w:lvlJc w:val="left"/>
      <w:pPr>
        <w:ind w:left="6480" w:hanging="360"/>
      </w:pPr>
      <w:rPr>
        <w:rFonts w:ascii="Wingdings" w:hAnsi="Wingdings" w:hint="default"/>
      </w:rPr>
    </w:lvl>
  </w:abstractNum>
  <w:abstractNum w:abstractNumId="11" w15:restartNumberingAfterBreak="0">
    <w:nsid w:val="4B4978B0"/>
    <w:multiLevelType w:val="hybridMultilevel"/>
    <w:tmpl w:val="03FE8AF0"/>
    <w:styleLink w:val="TableBulletlist"/>
    <w:lvl w:ilvl="0" w:tplc="09C418E4">
      <w:start w:val="1"/>
      <w:numFmt w:val="bullet"/>
      <w:lvlText w:val=""/>
      <w:lvlJc w:val="left"/>
      <w:pPr>
        <w:tabs>
          <w:tab w:val="num" w:pos="284"/>
        </w:tabs>
        <w:ind w:left="284" w:hanging="284"/>
      </w:pPr>
      <w:rPr>
        <w:rFonts w:ascii="Symbol" w:hAnsi="Symbol" w:hint="default"/>
      </w:rPr>
    </w:lvl>
    <w:lvl w:ilvl="1" w:tplc="3BE639A2">
      <w:start w:val="1"/>
      <w:numFmt w:val="bullet"/>
      <w:lvlText w:val=""/>
      <w:lvlJc w:val="left"/>
      <w:pPr>
        <w:tabs>
          <w:tab w:val="num" w:pos="284"/>
        </w:tabs>
        <w:ind w:left="567" w:hanging="283"/>
      </w:pPr>
      <w:rPr>
        <w:rFonts w:ascii="Symbol" w:hAnsi="Symbol" w:hint="default"/>
      </w:rPr>
    </w:lvl>
    <w:lvl w:ilvl="2" w:tplc="5AAE59AC">
      <w:start w:val="1"/>
      <w:numFmt w:val="bullet"/>
      <w:lvlText w:val=""/>
      <w:lvlJc w:val="left"/>
      <w:pPr>
        <w:ind w:left="2160" w:hanging="360"/>
      </w:pPr>
      <w:rPr>
        <w:rFonts w:ascii="Wingdings" w:hAnsi="Wingdings" w:hint="default"/>
      </w:rPr>
    </w:lvl>
    <w:lvl w:ilvl="3" w:tplc="8B3E38BA">
      <w:start w:val="1"/>
      <w:numFmt w:val="bullet"/>
      <w:lvlText w:val=""/>
      <w:lvlJc w:val="left"/>
      <w:pPr>
        <w:ind w:left="2880" w:hanging="360"/>
      </w:pPr>
      <w:rPr>
        <w:rFonts w:ascii="Symbol" w:hAnsi="Symbol" w:hint="default"/>
      </w:rPr>
    </w:lvl>
    <w:lvl w:ilvl="4" w:tplc="C2A83574">
      <w:start w:val="1"/>
      <w:numFmt w:val="bullet"/>
      <w:lvlText w:val="o"/>
      <w:lvlJc w:val="left"/>
      <w:pPr>
        <w:ind w:left="3600" w:hanging="360"/>
      </w:pPr>
      <w:rPr>
        <w:rFonts w:ascii="Courier New" w:hAnsi="Courier New" w:cs="Courier New" w:hint="default"/>
      </w:rPr>
    </w:lvl>
    <w:lvl w:ilvl="5" w:tplc="091CDFD2">
      <w:start w:val="1"/>
      <w:numFmt w:val="bullet"/>
      <w:lvlText w:val=""/>
      <w:lvlJc w:val="left"/>
      <w:pPr>
        <w:ind w:left="4320" w:hanging="360"/>
      </w:pPr>
      <w:rPr>
        <w:rFonts w:ascii="Wingdings" w:hAnsi="Wingdings" w:hint="default"/>
      </w:rPr>
    </w:lvl>
    <w:lvl w:ilvl="6" w:tplc="1EE6A3BE">
      <w:start w:val="1"/>
      <w:numFmt w:val="bullet"/>
      <w:lvlText w:val=""/>
      <w:lvlJc w:val="left"/>
      <w:pPr>
        <w:ind w:left="5040" w:hanging="360"/>
      </w:pPr>
      <w:rPr>
        <w:rFonts w:ascii="Symbol" w:hAnsi="Symbol" w:hint="default"/>
      </w:rPr>
    </w:lvl>
    <w:lvl w:ilvl="7" w:tplc="274E2A28">
      <w:start w:val="1"/>
      <w:numFmt w:val="bullet"/>
      <w:lvlText w:val="o"/>
      <w:lvlJc w:val="left"/>
      <w:pPr>
        <w:ind w:left="5760" w:hanging="360"/>
      </w:pPr>
      <w:rPr>
        <w:rFonts w:ascii="Courier New" w:hAnsi="Courier New" w:cs="Courier New" w:hint="default"/>
      </w:rPr>
    </w:lvl>
    <w:lvl w:ilvl="8" w:tplc="AC8C0168">
      <w:start w:val="1"/>
      <w:numFmt w:val="bullet"/>
      <w:lvlText w:val=""/>
      <w:lvlJc w:val="left"/>
      <w:pPr>
        <w:ind w:left="6480" w:hanging="360"/>
      </w:pPr>
      <w:rPr>
        <w:rFonts w:ascii="Wingdings" w:hAnsi="Wingdings" w:hint="default"/>
      </w:rPr>
    </w:lvl>
  </w:abstractNum>
  <w:abstractNum w:abstractNumId="12" w15:restartNumberingAfterBreak="0">
    <w:nsid w:val="572D2FCF"/>
    <w:multiLevelType w:val="hybridMultilevel"/>
    <w:tmpl w:val="8F7AB6B6"/>
    <w:lvl w:ilvl="0" w:tplc="0C090001">
      <w:start w:val="1"/>
      <w:numFmt w:val="bullet"/>
      <w:lvlText w:val=""/>
      <w:lvlJc w:val="left"/>
      <w:pPr>
        <w:ind w:left="1324" w:hanging="360"/>
      </w:pPr>
      <w:rPr>
        <w:rFonts w:ascii="Symbol" w:hAnsi="Symbol" w:hint="default"/>
      </w:rPr>
    </w:lvl>
    <w:lvl w:ilvl="1" w:tplc="0C090003">
      <w:start w:val="1"/>
      <w:numFmt w:val="bullet"/>
      <w:lvlText w:val="o"/>
      <w:lvlJc w:val="left"/>
      <w:pPr>
        <w:ind w:left="2044" w:hanging="360"/>
      </w:pPr>
      <w:rPr>
        <w:rFonts w:ascii="Courier New" w:hAnsi="Courier New" w:cs="Courier New" w:hint="default"/>
      </w:rPr>
    </w:lvl>
    <w:lvl w:ilvl="2" w:tplc="0C090005">
      <w:start w:val="1"/>
      <w:numFmt w:val="bullet"/>
      <w:lvlText w:val=""/>
      <w:lvlJc w:val="left"/>
      <w:pPr>
        <w:ind w:left="2764" w:hanging="360"/>
      </w:pPr>
      <w:rPr>
        <w:rFonts w:ascii="Wingdings" w:hAnsi="Wingdings" w:hint="default"/>
      </w:rPr>
    </w:lvl>
    <w:lvl w:ilvl="3" w:tplc="0C090001" w:tentative="1">
      <w:start w:val="1"/>
      <w:numFmt w:val="bullet"/>
      <w:lvlText w:val=""/>
      <w:lvlJc w:val="left"/>
      <w:pPr>
        <w:ind w:left="3484" w:hanging="360"/>
      </w:pPr>
      <w:rPr>
        <w:rFonts w:ascii="Symbol" w:hAnsi="Symbol" w:hint="default"/>
      </w:rPr>
    </w:lvl>
    <w:lvl w:ilvl="4" w:tplc="0C090003" w:tentative="1">
      <w:start w:val="1"/>
      <w:numFmt w:val="bullet"/>
      <w:lvlText w:val="o"/>
      <w:lvlJc w:val="left"/>
      <w:pPr>
        <w:ind w:left="4204" w:hanging="360"/>
      </w:pPr>
      <w:rPr>
        <w:rFonts w:ascii="Courier New" w:hAnsi="Courier New" w:cs="Courier New" w:hint="default"/>
      </w:rPr>
    </w:lvl>
    <w:lvl w:ilvl="5" w:tplc="0C090005" w:tentative="1">
      <w:start w:val="1"/>
      <w:numFmt w:val="bullet"/>
      <w:lvlText w:val=""/>
      <w:lvlJc w:val="left"/>
      <w:pPr>
        <w:ind w:left="4924" w:hanging="360"/>
      </w:pPr>
      <w:rPr>
        <w:rFonts w:ascii="Wingdings" w:hAnsi="Wingdings" w:hint="default"/>
      </w:rPr>
    </w:lvl>
    <w:lvl w:ilvl="6" w:tplc="0C090001" w:tentative="1">
      <w:start w:val="1"/>
      <w:numFmt w:val="bullet"/>
      <w:lvlText w:val=""/>
      <w:lvlJc w:val="left"/>
      <w:pPr>
        <w:ind w:left="5644" w:hanging="360"/>
      </w:pPr>
      <w:rPr>
        <w:rFonts w:ascii="Symbol" w:hAnsi="Symbol" w:hint="default"/>
      </w:rPr>
    </w:lvl>
    <w:lvl w:ilvl="7" w:tplc="0C090003" w:tentative="1">
      <w:start w:val="1"/>
      <w:numFmt w:val="bullet"/>
      <w:lvlText w:val="o"/>
      <w:lvlJc w:val="left"/>
      <w:pPr>
        <w:ind w:left="6364" w:hanging="360"/>
      </w:pPr>
      <w:rPr>
        <w:rFonts w:ascii="Courier New" w:hAnsi="Courier New" w:cs="Courier New" w:hint="default"/>
      </w:rPr>
    </w:lvl>
    <w:lvl w:ilvl="8" w:tplc="0C090005" w:tentative="1">
      <w:start w:val="1"/>
      <w:numFmt w:val="bullet"/>
      <w:lvlText w:val=""/>
      <w:lvlJc w:val="left"/>
      <w:pPr>
        <w:ind w:left="7084" w:hanging="360"/>
      </w:pPr>
      <w:rPr>
        <w:rFonts w:ascii="Wingdings" w:hAnsi="Wingdings" w:hint="default"/>
      </w:rPr>
    </w:lvl>
  </w:abstractNum>
  <w:abstractNum w:abstractNumId="13" w15:restartNumberingAfterBreak="0">
    <w:nsid w:val="5770342E"/>
    <w:multiLevelType w:val="hybridMultilevel"/>
    <w:tmpl w:val="887C8464"/>
    <w:lvl w:ilvl="0" w:tplc="5D26E328">
      <w:start w:val="1"/>
      <w:numFmt w:val="decimal"/>
      <w:pStyle w:val="Tablenumberedlist"/>
      <w:lvlText w:val="%1)"/>
      <w:lvlJc w:val="left"/>
      <w:pPr>
        <w:ind w:left="745" w:hanging="360"/>
      </w:pPr>
    </w:lvl>
    <w:lvl w:ilvl="1" w:tplc="F2CAF806" w:tentative="1">
      <w:start w:val="1"/>
      <w:numFmt w:val="lowerLetter"/>
      <w:lvlText w:val="%2."/>
      <w:lvlJc w:val="left"/>
      <w:pPr>
        <w:ind w:left="1465" w:hanging="360"/>
      </w:pPr>
    </w:lvl>
    <w:lvl w:ilvl="2" w:tplc="86DE897E" w:tentative="1">
      <w:start w:val="1"/>
      <w:numFmt w:val="lowerRoman"/>
      <w:lvlText w:val="%3."/>
      <w:lvlJc w:val="right"/>
      <w:pPr>
        <w:ind w:left="2185" w:hanging="180"/>
      </w:pPr>
    </w:lvl>
    <w:lvl w:ilvl="3" w:tplc="4B5EE1B8" w:tentative="1">
      <w:start w:val="1"/>
      <w:numFmt w:val="decimal"/>
      <w:lvlText w:val="%4."/>
      <w:lvlJc w:val="left"/>
      <w:pPr>
        <w:ind w:left="2905" w:hanging="360"/>
      </w:pPr>
    </w:lvl>
    <w:lvl w:ilvl="4" w:tplc="FC26DE5A" w:tentative="1">
      <w:start w:val="1"/>
      <w:numFmt w:val="lowerLetter"/>
      <w:lvlText w:val="%5."/>
      <w:lvlJc w:val="left"/>
      <w:pPr>
        <w:ind w:left="3625" w:hanging="360"/>
      </w:pPr>
    </w:lvl>
    <w:lvl w:ilvl="5" w:tplc="BB4E3256" w:tentative="1">
      <w:start w:val="1"/>
      <w:numFmt w:val="lowerRoman"/>
      <w:lvlText w:val="%6."/>
      <w:lvlJc w:val="right"/>
      <w:pPr>
        <w:ind w:left="4345" w:hanging="180"/>
      </w:pPr>
    </w:lvl>
    <w:lvl w:ilvl="6" w:tplc="65BE88AE" w:tentative="1">
      <w:start w:val="1"/>
      <w:numFmt w:val="decimal"/>
      <w:lvlText w:val="%7."/>
      <w:lvlJc w:val="left"/>
      <w:pPr>
        <w:ind w:left="5065" w:hanging="360"/>
      </w:pPr>
    </w:lvl>
    <w:lvl w:ilvl="7" w:tplc="1298D68A" w:tentative="1">
      <w:start w:val="1"/>
      <w:numFmt w:val="lowerLetter"/>
      <w:lvlText w:val="%8."/>
      <w:lvlJc w:val="left"/>
      <w:pPr>
        <w:ind w:left="5785" w:hanging="360"/>
      </w:pPr>
    </w:lvl>
    <w:lvl w:ilvl="8" w:tplc="1DE895A8" w:tentative="1">
      <w:start w:val="1"/>
      <w:numFmt w:val="lowerRoman"/>
      <w:lvlText w:val="%9."/>
      <w:lvlJc w:val="right"/>
      <w:pPr>
        <w:ind w:left="6505" w:hanging="180"/>
      </w:pPr>
    </w:lvl>
  </w:abstractNum>
  <w:abstractNum w:abstractNumId="14" w15:restartNumberingAfterBreak="0">
    <w:nsid w:val="5A59452D"/>
    <w:multiLevelType w:val="hybridMultilevel"/>
    <w:tmpl w:val="13D4240C"/>
    <w:lvl w:ilvl="0" w:tplc="0C090001">
      <w:start w:val="1"/>
      <w:numFmt w:val="bullet"/>
      <w:lvlText w:val=""/>
      <w:lvlJc w:val="left"/>
      <w:pPr>
        <w:ind w:left="2044" w:hanging="360"/>
      </w:pPr>
      <w:rPr>
        <w:rFonts w:ascii="Symbol" w:hAnsi="Symbol" w:hint="default"/>
      </w:rPr>
    </w:lvl>
    <w:lvl w:ilvl="1" w:tplc="0C090003" w:tentative="1">
      <w:start w:val="1"/>
      <w:numFmt w:val="bullet"/>
      <w:lvlText w:val="o"/>
      <w:lvlJc w:val="left"/>
      <w:pPr>
        <w:ind w:left="2764" w:hanging="360"/>
      </w:pPr>
      <w:rPr>
        <w:rFonts w:ascii="Courier New" w:hAnsi="Courier New" w:cs="Courier New" w:hint="default"/>
      </w:rPr>
    </w:lvl>
    <w:lvl w:ilvl="2" w:tplc="0C090005" w:tentative="1">
      <w:start w:val="1"/>
      <w:numFmt w:val="bullet"/>
      <w:lvlText w:val=""/>
      <w:lvlJc w:val="left"/>
      <w:pPr>
        <w:ind w:left="3484" w:hanging="360"/>
      </w:pPr>
      <w:rPr>
        <w:rFonts w:ascii="Wingdings" w:hAnsi="Wingdings" w:hint="default"/>
      </w:rPr>
    </w:lvl>
    <w:lvl w:ilvl="3" w:tplc="0C090001" w:tentative="1">
      <w:start w:val="1"/>
      <w:numFmt w:val="bullet"/>
      <w:lvlText w:val=""/>
      <w:lvlJc w:val="left"/>
      <w:pPr>
        <w:ind w:left="4204" w:hanging="360"/>
      </w:pPr>
      <w:rPr>
        <w:rFonts w:ascii="Symbol" w:hAnsi="Symbol" w:hint="default"/>
      </w:rPr>
    </w:lvl>
    <w:lvl w:ilvl="4" w:tplc="0C090003" w:tentative="1">
      <w:start w:val="1"/>
      <w:numFmt w:val="bullet"/>
      <w:lvlText w:val="o"/>
      <w:lvlJc w:val="left"/>
      <w:pPr>
        <w:ind w:left="4924" w:hanging="360"/>
      </w:pPr>
      <w:rPr>
        <w:rFonts w:ascii="Courier New" w:hAnsi="Courier New" w:cs="Courier New" w:hint="default"/>
      </w:rPr>
    </w:lvl>
    <w:lvl w:ilvl="5" w:tplc="0C090005" w:tentative="1">
      <w:start w:val="1"/>
      <w:numFmt w:val="bullet"/>
      <w:lvlText w:val=""/>
      <w:lvlJc w:val="left"/>
      <w:pPr>
        <w:ind w:left="5644" w:hanging="360"/>
      </w:pPr>
      <w:rPr>
        <w:rFonts w:ascii="Wingdings" w:hAnsi="Wingdings" w:hint="default"/>
      </w:rPr>
    </w:lvl>
    <w:lvl w:ilvl="6" w:tplc="0C090001" w:tentative="1">
      <w:start w:val="1"/>
      <w:numFmt w:val="bullet"/>
      <w:lvlText w:val=""/>
      <w:lvlJc w:val="left"/>
      <w:pPr>
        <w:ind w:left="6364" w:hanging="360"/>
      </w:pPr>
      <w:rPr>
        <w:rFonts w:ascii="Symbol" w:hAnsi="Symbol" w:hint="default"/>
      </w:rPr>
    </w:lvl>
    <w:lvl w:ilvl="7" w:tplc="0C090003" w:tentative="1">
      <w:start w:val="1"/>
      <w:numFmt w:val="bullet"/>
      <w:lvlText w:val="o"/>
      <w:lvlJc w:val="left"/>
      <w:pPr>
        <w:ind w:left="7084" w:hanging="360"/>
      </w:pPr>
      <w:rPr>
        <w:rFonts w:ascii="Courier New" w:hAnsi="Courier New" w:cs="Courier New" w:hint="default"/>
      </w:rPr>
    </w:lvl>
    <w:lvl w:ilvl="8" w:tplc="0C090005" w:tentative="1">
      <w:start w:val="1"/>
      <w:numFmt w:val="bullet"/>
      <w:lvlText w:val=""/>
      <w:lvlJc w:val="left"/>
      <w:pPr>
        <w:ind w:left="7804" w:hanging="360"/>
      </w:pPr>
      <w:rPr>
        <w:rFonts w:ascii="Wingdings" w:hAnsi="Wingdings" w:hint="default"/>
      </w:rPr>
    </w:lvl>
  </w:abstractNum>
  <w:abstractNum w:abstractNumId="15" w15:restartNumberingAfterBreak="0">
    <w:nsid w:val="5AA12966"/>
    <w:multiLevelType w:val="hybridMultilevel"/>
    <w:tmpl w:val="F3B28358"/>
    <w:styleLink w:val="List1"/>
    <w:lvl w:ilvl="0" w:tplc="A814B268">
      <w:start w:val="1"/>
      <w:numFmt w:val="bullet"/>
      <w:pStyle w:val="ListBullet"/>
      <w:lvlText w:val=""/>
      <w:lvlJc w:val="left"/>
      <w:pPr>
        <w:ind w:left="425" w:hanging="425"/>
      </w:pPr>
      <w:rPr>
        <w:rFonts w:ascii="Symbol" w:hAnsi="Symbol" w:hint="default"/>
        <w:color w:val="003150"/>
      </w:rPr>
    </w:lvl>
    <w:lvl w:ilvl="1" w:tplc="B3344902">
      <w:start w:val="1"/>
      <w:numFmt w:val="bullet"/>
      <w:pStyle w:val="ListBullet2"/>
      <w:lvlText w:val=""/>
      <w:lvlJc w:val="left"/>
      <w:pPr>
        <w:ind w:left="851" w:hanging="426"/>
      </w:pPr>
      <w:rPr>
        <w:rFonts w:ascii="Symbol" w:hAnsi="Symbol" w:hint="default"/>
        <w:color w:val="auto"/>
      </w:rPr>
    </w:lvl>
    <w:lvl w:ilvl="2" w:tplc="62F6137A">
      <w:start w:val="1"/>
      <w:numFmt w:val="bullet"/>
      <w:pStyle w:val="ListBullet3"/>
      <w:lvlText w:val="­"/>
      <w:lvlJc w:val="left"/>
      <w:pPr>
        <w:ind w:left="1276" w:hanging="425"/>
      </w:pPr>
      <w:rPr>
        <w:rFonts w:ascii="Cambria" w:hAnsi="Cambria" w:hint="default"/>
      </w:rPr>
    </w:lvl>
    <w:lvl w:ilvl="3" w:tplc="9BB6308A">
      <w:start w:val="1"/>
      <w:numFmt w:val="bullet"/>
      <w:lvlText w:val=""/>
      <w:lvlJc w:val="left"/>
      <w:pPr>
        <w:ind w:left="2925" w:hanging="360"/>
      </w:pPr>
      <w:rPr>
        <w:rFonts w:ascii="Symbol" w:hAnsi="Symbol" w:hint="default"/>
      </w:rPr>
    </w:lvl>
    <w:lvl w:ilvl="4" w:tplc="68BA14CC">
      <w:start w:val="1"/>
      <w:numFmt w:val="bullet"/>
      <w:lvlText w:val="o"/>
      <w:lvlJc w:val="left"/>
      <w:pPr>
        <w:ind w:left="3645" w:hanging="360"/>
      </w:pPr>
      <w:rPr>
        <w:rFonts w:ascii="Courier New" w:hAnsi="Courier New" w:cs="Courier New" w:hint="default"/>
      </w:rPr>
    </w:lvl>
    <w:lvl w:ilvl="5" w:tplc="42D6690C">
      <w:start w:val="1"/>
      <w:numFmt w:val="bullet"/>
      <w:lvlText w:val=""/>
      <w:lvlJc w:val="left"/>
      <w:pPr>
        <w:ind w:left="4365" w:hanging="360"/>
      </w:pPr>
      <w:rPr>
        <w:rFonts w:ascii="Wingdings" w:hAnsi="Wingdings" w:hint="default"/>
      </w:rPr>
    </w:lvl>
    <w:lvl w:ilvl="6" w:tplc="7014536E">
      <w:start w:val="1"/>
      <w:numFmt w:val="bullet"/>
      <w:lvlText w:val=""/>
      <w:lvlJc w:val="left"/>
      <w:pPr>
        <w:ind w:left="5085" w:hanging="360"/>
      </w:pPr>
      <w:rPr>
        <w:rFonts w:ascii="Symbol" w:hAnsi="Symbol" w:hint="default"/>
      </w:rPr>
    </w:lvl>
    <w:lvl w:ilvl="7" w:tplc="302A4452">
      <w:start w:val="1"/>
      <w:numFmt w:val="bullet"/>
      <w:lvlText w:val="o"/>
      <w:lvlJc w:val="left"/>
      <w:pPr>
        <w:ind w:left="5805" w:hanging="360"/>
      </w:pPr>
      <w:rPr>
        <w:rFonts w:ascii="Courier New" w:hAnsi="Courier New" w:cs="Courier New" w:hint="default"/>
      </w:rPr>
    </w:lvl>
    <w:lvl w:ilvl="8" w:tplc="5A3C050C">
      <w:start w:val="1"/>
      <w:numFmt w:val="bullet"/>
      <w:lvlText w:val=""/>
      <w:lvlJc w:val="left"/>
      <w:pPr>
        <w:ind w:left="6525" w:hanging="360"/>
      </w:pPr>
      <w:rPr>
        <w:rFonts w:ascii="Wingdings" w:hAnsi="Wingdings" w:hint="default"/>
      </w:rPr>
    </w:lvl>
  </w:abstractNum>
  <w:abstractNum w:abstractNumId="16" w15:restartNumberingAfterBreak="0">
    <w:nsid w:val="5B8F3B04"/>
    <w:multiLevelType w:val="hybridMultilevel"/>
    <w:tmpl w:val="BE78A4F8"/>
    <w:styleLink w:val="Numberlist"/>
    <w:lvl w:ilvl="0" w:tplc="6DC0DA14">
      <w:start w:val="1"/>
      <w:numFmt w:val="decimal"/>
      <w:lvlText w:val="%1)"/>
      <w:lvlJc w:val="left"/>
      <w:pPr>
        <w:ind w:left="425" w:hanging="425"/>
      </w:pPr>
      <w:rPr>
        <w:rFonts w:hint="default"/>
        <w:color w:val="auto"/>
      </w:rPr>
    </w:lvl>
    <w:lvl w:ilvl="1" w:tplc="BAD4FBA4">
      <w:start w:val="1"/>
      <w:numFmt w:val="lowerLetter"/>
      <w:lvlText w:val="%2)"/>
      <w:lvlJc w:val="left"/>
      <w:pPr>
        <w:ind w:left="851" w:hanging="426"/>
      </w:pPr>
      <w:rPr>
        <w:rFonts w:hint="default"/>
      </w:rPr>
    </w:lvl>
    <w:lvl w:ilvl="2" w:tplc="7A9AC50A">
      <w:start w:val="1"/>
      <w:numFmt w:val="lowerRoman"/>
      <w:lvlText w:val="%3)"/>
      <w:lvlJc w:val="left"/>
      <w:pPr>
        <w:ind w:left="1191" w:hanging="340"/>
      </w:pPr>
      <w:rPr>
        <w:rFonts w:hint="default"/>
      </w:rPr>
    </w:lvl>
    <w:lvl w:ilvl="3" w:tplc="BAE228D0">
      <w:start w:val="1"/>
      <w:numFmt w:val="decimal"/>
      <w:lvlText w:val="%4."/>
      <w:lvlJc w:val="left"/>
      <w:pPr>
        <w:ind w:left="1276" w:hanging="1276"/>
      </w:pPr>
      <w:rPr>
        <w:rFonts w:hint="default"/>
      </w:rPr>
    </w:lvl>
    <w:lvl w:ilvl="4" w:tplc="30CEB0E0">
      <w:start w:val="1"/>
      <w:numFmt w:val="lowerLetter"/>
      <w:lvlText w:val="%5."/>
      <w:lvlJc w:val="left"/>
      <w:pPr>
        <w:ind w:left="567" w:hanging="567"/>
      </w:pPr>
      <w:rPr>
        <w:rFonts w:hint="default"/>
      </w:rPr>
    </w:lvl>
    <w:lvl w:ilvl="5" w:tplc="0ACC7CB0">
      <w:start w:val="1"/>
      <w:numFmt w:val="lowerRoman"/>
      <w:lvlText w:val="%6."/>
      <w:lvlJc w:val="right"/>
      <w:pPr>
        <w:ind w:left="567" w:hanging="567"/>
      </w:pPr>
      <w:rPr>
        <w:rFonts w:hint="default"/>
      </w:rPr>
    </w:lvl>
    <w:lvl w:ilvl="6" w:tplc="CEB2FC38">
      <w:start w:val="1"/>
      <w:numFmt w:val="decimal"/>
      <w:lvlText w:val="%7."/>
      <w:lvlJc w:val="left"/>
      <w:pPr>
        <w:ind w:left="567" w:hanging="567"/>
      </w:pPr>
      <w:rPr>
        <w:rFonts w:hint="default"/>
      </w:rPr>
    </w:lvl>
    <w:lvl w:ilvl="7" w:tplc="810E924A">
      <w:start w:val="1"/>
      <w:numFmt w:val="lowerLetter"/>
      <w:lvlText w:val="%8."/>
      <w:lvlJc w:val="left"/>
      <w:pPr>
        <w:ind w:left="567" w:hanging="567"/>
      </w:pPr>
      <w:rPr>
        <w:rFonts w:hint="default"/>
      </w:rPr>
    </w:lvl>
    <w:lvl w:ilvl="8" w:tplc="9808D052">
      <w:start w:val="1"/>
      <w:numFmt w:val="lowerRoman"/>
      <w:lvlText w:val="%9."/>
      <w:lvlJc w:val="right"/>
      <w:pPr>
        <w:ind w:left="567" w:hanging="567"/>
      </w:pPr>
      <w:rPr>
        <w:rFonts w:hint="default"/>
      </w:rPr>
    </w:lvl>
  </w:abstractNum>
  <w:abstractNum w:abstractNumId="17" w15:restartNumberingAfterBreak="0">
    <w:nsid w:val="63BF620A"/>
    <w:multiLevelType w:val="hybridMultilevel"/>
    <w:tmpl w:val="EF22A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943613"/>
    <w:multiLevelType w:val="hybridMultilevel"/>
    <w:tmpl w:val="6628790E"/>
    <w:lvl w:ilvl="0" w:tplc="8CEE21AE">
      <w:start w:val="1"/>
      <w:numFmt w:val="bullet"/>
      <w:lvlText w:val=""/>
      <w:lvlJc w:val="left"/>
      <w:pPr>
        <w:ind w:left="720" w:hanging="360"/>
      </w:pPr>
      <w:rPr>
        <w:rFonts w:ascii="Symbol" w:hAnsi="Symbol" w:hint="default"/>
      </w:rPr>
    </w:lvl>
    <w:lvl w:ilvl="1" w:tplc="60D667CE">
      <w:start w:val="1"/>
      <w:numFmt w:val="bullet"/>
      <w:lvlText w:val=""/>
      <w:lvlJc w:val="left"/>
      <w:pPr>
        <w:ind w:left="1440" w:hanging="360"/>
      </w:pPr>
      <w:rPr>
        <w:rFonts w:ascii="Symbol" w:hAnsi="Symbol" w:hint="default"/>
      </w:rPr>
    </w:lvl>
    <w:lvl w:ilvl="2" w:tplc="C680C00E">
      <w:start w:val="1"/>
      <w:numFmt w:val="bullet"/>
      <w:lvlText w:val=""/>
      <w:lvlJc w:val="left"/>
      <w:pPr>
        <w:ind w:left="2160" w:hanging="360"/>
      </w:pPr>
      <w:rPr>
        <w:rFonts w:ascii="Wingdings" w:hAnsi="Wingdings" w:hint="default"/>
      </w:rPr>
    </w:lvl>
    <w:lvl w:ilvl="3" w:tplc="6C14CDB6">
      <w:start w:val="1"/>
      <w:numFmt w:val="bullet"/>
      <w:lvlText w:val=""/>
      <w:lvlJc w:val="left"/>
      <w:pPr>
        <w:ind w:left="2880" w:hanging="360"/>
      </w:pPr>
      <w:rPr>
        <w:rFonts w:ascii="Symbol" w:hAnsi="Symbol" w:hint="default"/>
      </w:rPr>
    </w:lvl>
    <w:lvl w:ilvl="4" w:tplc="648CA8EC">
      <w:start w:val="1"/>
      <w:numFmt w:val="bullet"/>
      <w:lvlText w:val="o"/>
      <w:lvlJc w:val="left"/>
      <w:pPr>
        <w:ind w:left="3600" w:hanging="360"/>
      </w:pPr>
      <w:rPr>
        <w:rFonts w:ascii="Courier New" w:hAnsi="Courier New" w:hint="default"/>
      </w:rPr>
    </w:lvl>
    <w:lvl w:ilvl="5" w:tplc="F1CCB8C2">
      <w:start w:val="1"/>
      <w:numFmt w:val="bullet"/>
      <w:lvlText w:val=""/>
      <w:lvlJc w:val="left"/>
      <w:pPr>
        <w:ind w:left="4320" w:hanging="360"/>
      </w:pPr>
      <w:rPr>
        <w:rFonts w:ascii="Wingdings" w:hAnsi="Wingdings" w:hint="default"/>
      </w:rPr>
    </w:lvl>
    <w:lvl w:ilvl="6" w:tplc="59E2A7E0">
      <w:start w:val="1"/>
      <w:numFmt w:val="bullet"/>
      <w:lvlText w:val=""/>
      <w:lvlJc w:val="left"/>
      <w:pPr>
        <w:ind w:left="5040" w:hanging="360"/>
      </w:pPr>
      <w:rPr>
        <w:rFonts w:ascii="Symbol" w:hAnsi="Symbol" w:hint="default"/>
      </w:rPr>
    </w:lvl>
    <w:lvl w:ilvl="7" w:tplc="C14892AE">
      <w:start w:val="1"/>
      <w:numFmt w:val="bullet"/>
      <w:lvlText w:val="o"/>
      <w:lvlJc w:val="left"/>
      <w:pPr>
        <w:ind w:left="5760" w:hanging="360"/>
      </w:pPr>
      <w:rPr>
        <w:rFonts w:ascii="Courier New" w:hAnsi="Courier New" w:hint="default"/>
      </w:rPr>
    </w:lvl>
    <w:lvl w:ilvl="8" w:tplc="81D8D00A">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5"/>
  </w:num>
  <w:num w:numId="4">
    <w:abstractNumId w:val="16"/>
  </w:num>
  <w:num w:numId="5">
    <w:abstractNumId w:val="6"/>
  </w:num>
  <w:num w:numId="6">
    <w:abstractNumId w:val="8"/>
  </w:num>
  <w:num w:numId="7">
    <w:abstractNumId w:val="13"/>
  </w:num>
  <w:num w:numId="8">
    <w:abstractNumId w:val="7"/>
  </w:num>
  <w:num w:numId="9">
    <w:abstractNumId w:val="11"/>
  </w:num>
  <w:num w:numId="10">
    <w:abstractNumId w:val="0"/>
  </w:num>
  <w:num w:numId="11">
    <w:abstractNumId w:val="12"/>
  </w:num>
  <w:num w:numId="12">
    <w:abstractNumId w:val="9"/>
  </w:num>
  <w:num w:numId="13">
    <w:abstractNumId w:val="2"/>
  </w:num>
  <w:num w:numId="14">
    <w:abstractNumId w:val="18"/>
  </w:num>
  <w:num w:numId="15">
    <w:abstractNumId w:val="1"/>
  </w:num>
  <w:num w:numId="16">
    <w:abstractNumId w:val="5"/>
  </w:num>
  <w:num w:numId="17">
    <w:abstractNumId w:val="17"/>
  </w:num>
  <w:num w:numId="18">
    <w:abstractNumId w:val="3"/>
  </w:num>
  <w:num w:numId="19">
    <w:abstractNumId w:val="7"/>
  </w:num>
  <w:num w:numId="20">
    <w:abstractNumId w:val="14"/>
  </w:num>
  <w:num w:numId="2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154"/>
    <w:rsid w:val="00000421"/>
    <w:rsid w:val="000028CB"/>
    <w:rsid w:val="00003EEB"/>
    <w:rsid w:val="00010899"/>
    <w:rsid w:val="000232BA"/>
    <w:rsid w:val="00024E14"/>
    <w:rsid w:val="000276CA"/>
    <w:rsid w:val="00035294"/>
    <w:rsid w:val="000352EC"/>
    <w:rsid w:val="00037B86"/>
    <w:rsid w:val="00037DCC"/>
    <w:rsid w:val="00040F7C"/>
    <w:rsid w:val="000417CA"/>
    <w:rsid w:val="0004268B"/>
    <w:rsid w:val="00042C9C"/>
    <w:rsid w:val="000453F4"/>
    <w:rsid w:val="000624E6"/>
    <w:rsid w:val="00062A56"/>
    <w:rsid w:val="00067B1F"/>
    <w:rsid w:val="00070140"/>
    <w:rsid w:val="00077A0D"/>
    <w:rsid w:val="00080DF3"/>
    <w:rsid w:val="00082D31"/>
    <w:rsid w:val="00084251"/>
    <w:rsid w:val="0009218B"/>
    <w:rsid w:val="00092271"/>
    <w:rsid w:val="00097A49"/>
    <w:rsid w:val="000A0629"/>
    <w:rsid w:val="000A2AF4"/>
    <w:rsid w:val="000A56D3"/>
    <w:rsid w:val="000A72A7"/>
    <w:rsid w:val="000B099E"/>
    <w:rsid w:val="000B1FD9"/>
    <w:rsid w:val="000B2F3E"/>
    <w:rsid w:val="000C2745"/>
    <w:rsid w:val="000C67CE"/>
    <w:rsid w:val="000D1A88"/>
    <w:rsid w:val="000D6255"/>
    <w:rsid w:val="000E08BF"/>
    <w:rsid w:val="000E3E56"/>
    <w:rsid w:val="000F4710"/>
    <w:rsid w:val="000F4D65"/>
    <w:rsid w:val="000F7917"/>
    <w:rsid w:val="00106761"/>
    <w:rsid w:val="00113336"/>
    <w:rsid w:val="00114CD5"/>
    <w:rsid w:val="00130FC1"/>
    <w:rsid w:val="001316BD"/>
    <w:rsid w:val="0013345B"/>
    <w:rsid w:val="00133B1F"/>
    <w:rsid w:val="00136BD9"/>
    <w:rsid w:val="001479EC"/>
    <w:rsid w:val="001514C0"/>
    <w:rsid w:val="001525C7"/>
    <w:rsid w:val="00152970"/>
    <w:rsid w:val="001540E7"/>
    <w:rsid w:val="001626E3"/>
    <w:rsid w:val="00164856"/>
    <w:rsid w:val="00170497"/>
    <w:rsid w:val="0017140B"/>
    <w:rsid w:val="00171850"/>
    <w:rsid w:val="001754CE"/>
    <w:rsid w:val="00181461"/>
    <w:rsid w:val="001821E4"/>
    <w:rsid w:val="001823F6"/>
    <w:rsid w:val="00184E4E"/>
    <w:rsid w:val="00187A93"/>
    <w:rsid w:val="00197F8A"/>
    <w:rsid w:val="001A1504"/>
    <w:rsid w:val="001A30C4"/>
    <w:rsid w:val="001A6F3B"/>
    <w:rsid w:val="001A7FDD"/>
    <w:rsid w:val="001B02EC"/>
    <w:rsid w:val="001B204A"/>
    <w:rsid w:val="001B4190"/>
    <w:rsid w:val="001B4370"/>
    <w:rsid w:val="001B5E5E"/>
    <w:rsid w:val="001B69CB"/>
    <w:rsid w:val="001C6988"/>
    <w:rsid w:val="001C795E"/>
    <w:rsid w:val="001D7C16"/>
    <w:rsid w:val="001E41AD"/>
    <w:rsid w:val="001F0C53"/>
    <w:rsid w:val="001F3395"/>
    <w:rsid w:val="001F3BAF"/>
    <w:rsid w:val="001F64C8"/>
    <w:rsid w:val="001F65B1"/>
    <w:rsid w:val="001F663F"/>
    <w:rsid w:val="001F6BDB"/>
    <w:rsid w:val="001F7E4F"/>
    <w:rsid w:val="00207463"/>
    <w:rsid w:val="00210F07"/>
    <w:rsid w:val="00213EB8"/>
    <w:rsid w:val="00217D7D"/>
    <w:rsid w:val="00222137"/>
    <w:rsid w:val="0022673B"/>
    <w:rsid w:val="002305B2"/>
    <w:rsid w:val="00237BF4"/>
    <w:rsid w:val="00242CB2"/>
    <w:rsid w:val="00246EDB"/>
    <w:rsid w:val="00253E6A"/>
    <w:rsid w:val="00254722"/>
    <w:rsid w:val="00257222"/>
    <w:rsid w:val="0025798B"/>
    <w:rsid w:val="00264539"/>
    <w:rsid w:val="00266954"/>
    <w:rsid w:val="00270DCB"/>
    <w:rsid w:val="002756EA"/>
    <w:rsid w:val="002778C4"/>
    <w:rsid w:val="002804C7"/>
    <w:rsid w:val="00281E84"/>
    <w:rsid w:val="00284D14"/>
    <w:rsid w:val="00286307"/>
    <w:rsid w:val="00290248"/>
    <w:rsid w:val="0029581F"/>
    <w:rsid w:val="002A16EB"/>
    <w:rsid w:val="002A2B59"/>
    <w:rsid w:val="002A640C"/>
    <w:rsid w:val="002B43E2"/>
    <w:rsid w:val="002B5057"/>
    <w:rsid w:val="002C0C9C"/>
    <w:rsid w:val="002C18EE"/>
    <w:rsid w:val="002C2356"/>
    <w:rsid w:val="002C3D35"/>
    <w:rsid w:val="002C4F91"/>
    <w:rsid w:val="002C699A"/>
    <w:rsid w:val="002D49F1"/>
    <w:rsid w:val="002D7CCE"/>
    <w:rsid w:val="002F0E6D"/>
    <w:rsid w:val="002F1F02"/>
    <w:rsid w:val="002F7EAA"/>
    <w:rsid w:val="00300BEC"/>
    <w:rsid w:val="00301021"/>
    <w:rsid w:val="00302C8A"/>
    <w:rsid w:val="00304721"/>
    <w:rsid w:val="003114A0"/>
    <w:rsid w:val="0031260C"/>
    <w:rsid w:val="00317CC8"/>
    <w:rsid w:val="00331AE5"/>
    <w:rsid w:val="003347FA"/>
    <w:rsid w:val="003423AC"/>
    <w:rsid w:val="00343E5D"/>
    <w:rsid w:val="0034566D"/>
    <w:rsid w:val="00347330"/>
    <w:rsid w:val="003537F4"/>
    <w:rsid w:val="003540F9"/>
    <w:rsid w:val="00362DF3"/>
    <w:rsid w:val="003660EC"/>
    <w:rsid w:val="00370477"/>
    <w:rsid w:val="00375C94"/>
    <w:rsid w:val="00380A5C"/>
    <w:rsid w:val="00380D93"/>
    <w:rsid w:val="00386525"/>
    <w:rsid w:val="00397356"/>
    <w:rsid w:val="003A2691"/>
    <w:rsid w:val="003A2D48"/>
    <w:rsid w:val="003A3110"/>
    <w:rsid w:val="003A4641"/>
    <w:rsid w:val="003B0020"/>
    <w:rsid w:val="003B0F0B"/>
    <w:rsid w:val="003B6665"/>
    <w:rsid w:val="003C0B6F"/>
    <w:rsid w:val="003D14FA"/>
    <w:rsid w:val="003D1E02"/>
    <w:rsid w:val="003D2BDF"/>
    <w:rsid w:val="003D37EA"/>
    <w:rsid w:val="003D4304"/>
    <w:rsid w:val="003D7D4F"/>
    <w:rsid w:val="003E118A"/>
    <w:rsid w:val="003E1738"/>
    <w:rsid w:val="003E5AAF"/>
    <w:rsid w:val="003E7C51"/>
    <w:rsid w:val="003F13F5"/>
    <w:rsid w:val="003F61B8"/>
    <w:rsid w:val="003F6375"/>
    <w:rsid w:val="004018D0"/>
    <w:rsid w:val="00403C43"/>
    <w:rsid w:val="00411D70"/>
    <w:rsid w:val="00414945"/>
    <w:rsid w:val="00416D55"/>
    <w:rsid w:val="00420B52"/>
    <w:rsid w:val="00422436"/>
    <w:rsid w:val="0042428E"/>
    <w:rsid w:val="0042612E"/>
    <w:rsid w:val="0043286C"/>
    <w:rsid w:val="004347C3"/>
    <w:rsid w:val="00436C1E"/>
    <w:rsid w:val="00453F60"/>
    <w:rsid w:val="00454719"/>
    <w:rsid w:val="00455577"/>
    <w:rsid w:val="00462696"/>
    <w:rsid w:val="00466317"/>
    <w:rsid w:val="0047039E"/>
    <w:rsid w:val="00473476"/>
    <w:rsid w:val="004739E0"/>
    <w:rsid w:val="0047401C"/>
    <w:rsid w:val="004748CB"/>
    <w:rsid w:val="0048436C"/>
    <w:rsid w:val="0048718C"/>
    <w:rsid w:val="00491B3B"/>
    <w:rsid w:val="00491E30"/>
    <w:rsid w:val="00496F01"/>
    <w:rsid w:val="004A7485"/>
    <w:rsid w:val="004B1D54"/>
    <w:rsid w:val="004B1EEC"/>
    <w:rsid w:val="004B30E5"/>
    <w:rsid w:val="004B3322"/>
    <w:rsid w:val="004C449B"/>
    <w:rsid w:val="004C55DA"/>
    <w:rsid w:val="004D2C93"/>
    <w:rsid w:val="004D3F98"/>
    <w:rsid w:val="004D5DE4"/>
    <w:rsid w:val="004D7046"/>
    <w:rsid w:val="004E2F24"/>
    <w:rsid w:val="004E4E2D"/>
    <w:rsid w:val="004F15F7"/>
    <w:rsid w:val="004F3712"/>
    <w:rsid w:val="004F40D3"/>
    <w:rsid w:val="004F550A"/>
    <w:rsid w:val="004F5630"/>
    <w:rsid w:val="004F6195"/>
    <w:rsid w:val="005043EB"/>
    <w:rsid w:val="00507433"/>
    <w:rsid w:val="0051595C"/>
    <w:rsid w:val="005162F6"/>
    <w:rsid w:val="005227CA"/>
    <w:rsid w:val="00525488"/>
    <w:rsid w:val="0054213D"/>
    <w:rsid w:val="0054655A"/>
    <w:rsid w:val="005500F2"/>
    <w:rsid w:val="005555A5"/>
    <w:rsid w:val="0055688B"/>
    <w:rsid w:val="00564E1F"/>
    <w:rsid w:val="0056644D"/>
    <w:rsid w:val="00570793"/>
    <w:rsid w:val="00572903"/>
    <w:rsid w:val="00572CB3"/>
    <w:rsid w:val="0058322E"/>
    <w:rsid w:val="00584266"/>
    <w:rsid w:val="005907DF"/>
    <w:rsid w:val="005911AE"/>
    <w:rsid w:val="0059181C"/>
    <w:rsid w:val="005918E6"/>
    <w:rsid w:val="00591AA5"/>
    <w:rsid w:val="005921D9"/>
    <w:rsid w:val="005A0FC1"/>
    <w:rsid w:val="005A379C"/>
    <w:rsid w:val="005A3813"/>
    <w:rsid w:val="005A3E27"/>
    <w:rsid w:val="005A4856"/>
    <w:rsid w:val="005A63C8"/>
    <w:rsid w:val="005B0546"/>
    <w:rsid w:val="005C0A7D"/>
    <w:rsid w:val="005C5E0D"/>
    <w:rsid w:val="005C6C35"/>
    <w:rsid w:val="005D3D23"/>
    <w:rsid w:val="005D3E5F"/>
    <w:rsid w:val="005E136C"/>
    <w:rsid w:val="005E2111"/>
    <w:rsid w:val="005E463E"/>
    <w:rsid w:val="005E5EB1"/>
    <w:rsid w:val="005E78A8"/>
    <w:rsid w:val="005F23BC"/>
    <w:rsid w:val="005F6FBB"/>
    <w:rsid w:val="00600F51"/>
    <w:rsid w:val="0060112E"/>
    <w:rsid w:val="006041B4"/>
    <w:rsid w:val="0060525F"/>
    <w:rsid w:val="00606FE8"/>
    <w:rsid w:val="00610B54"/>
    <w:rsid w:val="0061119E"/>
    <w:rsid w:val="00612503"/>
    <w:rsid w:val="00620F51"/>
    <w:rsid w:val="00621F35"/>
    <w:rsid w:val="00622746"/>
    <w:rsid w:val="00631FEB"/>
    <w:rsid w:val="00640137"/>
    <w:rsid w:val="006413F2"/>
    <w:rsid w:val="00647494"/>
    <w:rsid w:val="00651EA9"/>
    <w:rsid w:val="006538B1"/>
    <w:rsid w:val="00653BD4"/>
    <w:rsid w:val="00654E8A"/>
    <w:rsid w:val="00664776"/>
    <w:rsid w:val="006670E4"/>
    <w:rsid w:val="0067388F"/>
    <w:rsid w:val="00677E7A"/>
    <w:rsid w:val="00685F98"/>
    <w:rsid w:val="00687BCE"/>
    <w:rsid w:val="006A18CB"/>
    <w:rsid w:val="006A2639"/>
    <w:rsid w:val="006A3DF6"/>
    <w:rsid w:val="006A4302"/>
    <w:rsid w:val="006A4991"/>
    <w:rsid w:val="006A4F8D"/>
    <w:rsid w:val="006C5145"/>
    <w:rsid w:val="006D1963"/>
    <w:rsid w:val="006D37A4"/>
    <w:rsid w:val="006D6063"/>
    <w:rsid w:val="006D76F0"/>
    <w:rsid w:val="006F14FB"/>
    <w:rsid w:val="006F4C75"/>
    <w:rsid w:val="006F6A85"/>
    <w:rsid w:val="006F7998"/>
    <w:rsid w:val="007017CA"/>
    <w:rsid w:val="0070402C"/>
    <w:rsid w:val="00704827"/>
    <w:rsid w:val="00704DAF"/>
    <w:rsid w:val="00706D21"/>
    <w:rsid w:val="007126AB"/>
    <w:rsid w:val="00721DDE"/>
    <w:rsid w:val="007255A3"/>
    <w:rsid w:val="00727E79"/>
    <w:rsid w:val="007318D2"/>
    <w:rsid w:val="0073250E"/>
    <w:rsid w:val="00732F4E"/>
    <w:rsid w:val="00735281"/>
    <w:rsid w:val="00737327"/>
    <w:rsid w:val="00754846"/>
    <w:rsid w:val="0075492B"/>
    <w:rsid w:val="00755B76"/>
    <w:rsid w:val="00755E1F"/>
    <w:rsid w:val="00756EFA"/>
    <w:rsid w:val="00763D0E"/>
    <w:rsid w:val="00764B52"/>
    <w:rsid w:val="00764D6A"/>
    <w:rsid w:val="00765816"/>
    <w:rsid w:val="00773056"/>
    <w:rsid w:val="007736C4"/>
    <w:rsid w:val="0078510D"/>
    <w:rsid w:val="00790D2A"/>
    <w:rsid w:val="007A1FD7"/>
    <w:rsid w:val="007A3AF3"/>
    <w:rsid w:val="007A6937"/>
    <w:rsid w:val="007B14D7"/>
    <w:rsid w:val="007B19C9"/>
    <w:rsid w:val="007B7240"/>
    <w:rsid w:val="007C358A"/>
    <w:rsid w:val="007C4E55"/>
    <w:rsid w:val="007C5E40"/>
    <w:rsid w:val="007D44CB"/>
    <w:rsid w:val="007D45E9"/>
    <w:rsid w:val="007D57CD"/>
    <w:rsid w:val="007D698E"/>
    <w:rsid w:val="007E0F49"/>
    <w:rsid w:val="007E43FB"/>
    <w:rsid w:val="007E4D8B"/>
    <w:rsid w:val="007E5C21"/>
    <w:rsid w:val="007F0A1C"/>
    <w:rsid w:val="007F2749"/>
    <w:rsid w:val="00801BCE"/>
    <w:rsid w:val="00802D61"/>
    <w:rsid w:val="00804B3F"/>
    <w:rsid w:val="00811E9A"/>
    <w:rsid w:val="00814853"/>
    <w:rsid w:val="00826217"/>
    <w:rsid w:val="00826BB9"/>
    <w:rsid w:val="0082703E"/>
    <w:rsid w:val="008318C8"/>
    <w:rsid w:val="0083763D"/>
    <w:rsid w:val="00846C43"/>
    <w:rsid w:val="00846DD5"/>
    <w:rsid w:val="00853FB9"/>
    <w:rsid w:val="00854137"/>
    <w:rsid w:val="00860BB3"/>
    <w:rsid w:val="00867966"/>
    <w:rsid w:val="0087222E"/>
    <w:rsid w:val="00873BF0"/>
    <w:rsid w:val="00875960"/>
    <w:rsid w:val="00877149"/>
    <w:rsid w:val="008841B2"/>
    <w:rsid w:val="00885250"/>
    <w:rsid w:val="008940E7"/>
    <w:rsid w:val="00896066"/>
    <w:rsid w:val="0089681E"/>
    <w:rsid w:val="008969EB"/>
    <w:rsid w:val="008A55F5"/>
    <w:rsid w:val="008B229E"/>
    <w:rsid w:val="008B2AB7"/>
    <w:rsid w:val="008B3FD7"/>
    <w:rsid w:val="008C3124"/>
    <w:rsid w:val="008C5E6F"/>
    <w:rsid w:val="008D0E96"/>
    <w:rsid w:val="008D64E5"/>
    <w:rsid w:val="008D79D1"/>
    <w:rsid w:val="008E28A4"/>
    <w:rsid w:val="008E6237"/>
    <w:rsid w:val="008F025D"/>
    <w:rsid w:val="008F098A"/>
    <w:rsid w:val="008F1A44"/>
    <w:rsid w:val="008F468C"/>
    <w:rsid w:val="008F67D3"/>
    <w:rsid w:val="009006C0"/>
    <w:rsid w:val="00901FCD"/>
    <w:rsid w:val="00914D21"/>
    <w:rsid w:val="009238FE"/>
    <w:rsid w:val="00927642"/>
    <w:rsid w:val="009312D1"/>
    <w:rsid w:val="0093514A"/>
    <w:rsid w:val="009361B9"/>
    <w:rsid w:val="009431A8"/>
    <w:rsid w:val="009443FD"/>
    <w:rsid w:val="00945BB1"/>
    <w:rsid w:val="009504A7"/>
    <w:rsid w:val="00950D5F"/>
    <w:rsid w:val="00962441"/>
    <w:rsid w:val="009633B3"/>
    <w:rsid w:val="009637FC"/>
    <w:rsid w:val="009639AB"/>
    <w:rsid w:val="00966BE4"/>
    <w:rsid w:val="0096743B"/>
    <w:rsid w:val="00967CD1"/>
    <w:rsid w:val="009726D6"/>
    <w:rsid w:val="00976B30"/>
    <w:rsid w:val="00982404"/>
    <w:rsid w:val="00983800"/>
    <w:rsid w:val="009842F1"/>
    <w:rsid w:val="00987D48"/>
    <w:rsid w:val="00994F1F"/>
    <w:rsid w:val="009A23F4"/>
    <w:rsid w:val="009A4E9B"/>
    <w:rsid w:val="009B0566"/>
    <w:rsid w:val="009B185A"/>
    <w:rsid w:val="009B3E05"/>
    <w:rsid w:val="009C51C3"/>
    <w:rsid w:val="009D0BF2"/>
    <w:rsid w:val="009D0DF9"/>
    <w:rsid w:val="009D2427"/>
    <w:rsid w:val="009D5D05"/>
    <w:rsid w:val="009D69BB"/>
    <w:rsid w:val="009D761A"/>
    <w:rsid w:val="009E0BDD"/>
    <w:rsid w:val="009F3C4D"/>
    <w:rsid w:val="009F4EF9"/>
    <w:rsid w:val="009F51B3"/>
    <w:rsid w:val="00A01A38"/>
    <w:rsid w:val="00A041F7"/>
    <w:rsid w:val="00A0776D"/>
    <w:rsid w:val="00A07E8F"/>
    <w:rsid w:val="00A10D52"/>
    <w:rsid w:val="00A136E0"/>
    <w:rsid w:val="00A2074A"/>
    <w:rsid w:val="00A30F8C"/>
    <w:rsid w:val="00A32D81"/>
    <w:rsid w:val="00A336A8"/>
    <w:rsid w:val="00A37A4E"/>
    <w:rsid w:val="00A4421E"/>
    <w:rsid w:val="00A634FE"/>
    <w:rsid w:val="00A71B31"/>
    <w:rsid w:val="00A72FF5"/>
    <w:rsid w:val="00A766D9"/>
    <w:rsid w:val="00A866C9"/>
    <w:rsid w:val="00A87ECD"/>
    <w:rsid w:val="00A95E52"/>
    <w:rsid w:val="00AA06FD"/>
    <w:rsid w:val="00AA0C8A"/>
    <w:rsid w:val="00AA3C5A"/>
    <w:rsid w:val="00AA4B73"/>
    <w:rsid w:val="00AA63EF"/>
    <w:rsid w:val="00AA6D3E"/>
    <w:rsid w:val="00AB2F9C"/>
    <w:rsid w:val="00AB4E95"/>
    <w:rsid w:val="00AB7C7E"/>
    <w:rsid w:val="00AC5E38"/>
    <w:rsid w:val="00AD00E9"/>
    <w:rsid w:val="00AD0EF4"/>
    <w:rsid w:val="00AD5EFD"/>
    <w:rsid w:val="00AD6DDB"/>
    <w:rsid w:val="00AE10AC"/>
    <w:rsid w:val="00AF0ED6"/>
    <w:rsid w:val="00AF3BDD"/>
    <w:rsid w:val="00AF4674"/>
    <w:rsid w:val="00AF65A6"/>
    <w:rsid w:val="00B03956"/>
    <w:rsid w:val="00B20003"/>
    <w:rsid w:val="00B23982"/>
    <w:rsid w:val="00B254AA"/>
    <w:rsid w:val="00B26A0D"/>
    <w:rsid w:val="00B32F32"/>
    <w:rsid w:val="00B334B4"/>
    <w:rsid w:val="00B35D42"/>
    <w:rsid w:val="00B4295D"/>
    <w:rsid w:val="00B4582D"/>
    <w:rsid w:val="00B46629"/>
    <w:rsid w:val="00B5740E"/>
    <w:rsid w:val="00B579B2"/>
    <w:rsid w:val="00B633ED"/>
    <w:rsid w:val="00B652C6"/>
    <w:rsid w:val="00B65A34"/>
    <w:rsid w:val="00B70079"/>
    <w:rsid w:val="00B77CE6"/>
    <w:rsid w:val="00B80D2D"/>
    <w:rsid w:val="00B94E4F"/>
    <w:rsid w:val="00B97E61"/>
    <w:rsid w:val="00BA18BE"/>
    <w:rsid w:val="00BA2AED"/>
    <w:rsid w:val="00BA3104"/>
    <w:rsid w:val="00BA6F30"/>
    <w:rsid w:val="00BB115A"/>
    <w:rsid w:val="00BB6482"/>
    <w:rsid w:val="00BC0CEB"/>
    <w:rsid w:val="00BC2CCA"/>
    <w:rsid w:val="00BC5826"/>
    <w:rsid w:val="00BC75C0"/>
    <w:rsid w:val="00BD045C"/>
    <w:rsid w:val="00BD2677"/>
    <w:rsid w:val="00BD2A11"/>
    <w:rsid w:val="00BD3D6A"/>
    <w:rsid w:val="00BF1C63"/>
    <w:rsid w:val="00BF3154"/>
    <w:rsid w:val="00BF355F"/>
    <w:rsid w:val="00BF425C"/>
    <w:rsid w:val="00BF686A"/>
    <w:rsid w:val="00C0003E"/>
    <w:rsid w:val="00C003C5"/>
    <w:rsid w:val="00C010DB"/>
    <w:rsid w:val="00C02519"/>
    <w:rsid w:val="00C02627"/>
    <w:rsid w:val="00C02B32"/>
    <w:rsid w:val="00C06F26"/>
    <w:rsid w:val="00C123D0"/>
    <w:rsid w:val="00C12BB3"/>
    <w:rsid w:val="00C13CBD"/>
    <w:rsid w:val="00C243C9"/>
    <w:rsid w:val="00C25449"/>
    <w:rsid w:val="00C303A4"/>
    <w:rsid w:val="00C3049F"/>
    <w:rsid w:val="00C31D72"/>
    <w:rsid w:val="00C33FE3"/>
    <w:rsid w:val="00C36144"/>
    <w:rsid w:val="00C405B4"/>
    <w:rsid w:val="00C40BA0"/>
    <w:rsid w:val="00C425EA"/>
    <w:rsid w:val="00C436B0"/>
    <w:rsid w:val="00C52291"/>
    <w:rsid w:val="00C540F3"/>
    <w:rsid w:val="00C64780"/>
    <w:rsid w:val="00C66683"/>
    <w:rsid w:val="00C667B8"/>
    <w:rsid w:val="00C669FD"/>
    <w:rsid w:val="00C7178E"/>
    <w:rsid w:val="00C72597"/>
    <w:rsid w:val="00C73869"/>
    <w:rsid w:val="00C85C62"/>
    <w:rsid w:val="00C87A55"/>
    <w:rsid w:val="00C920BD"/>
    <w:rsid w:val="00C973DE"/>
    <w:rsid w:val="00CB0D40"/>
    <w:rsid w:val="00CC6C51"/>
    <w:rsid w:val="00CD3AA8"/>
    <w:rsid w:val="00CE54A0"/>
    <w:rsid w:val="00CF55E5"/>
    <w:rsid w:val="00CF5B44"/>
    <w:rsid w:val="00CF7CBC"/>
    <w:rsid w:val="00D007D1"/>
    <w:rsid w:val="00D019FD"/>
    <w:rsid w:val="00D02700"/>
    <w:rsid w:val="00D0447C"/>
    <w:rsid w:val="00D13A02"/>
    <w:rsid w:val="00D143C3"/>
    <w:rsid w:val="00D16E79"/>
    <w:rsid w:val="00D205D2"/>
    <w:rsid w:val="00D22657"/>
    <w:rsid w:val="00D30979"/>
    <w:rsid w:val="00D32B6E"/>
    <w:rsid w:val="00D34604"/>
    <w:rsid w:val="00D4035E"/>
    <w:rsid w:val="00D4433A"/>
    <w:rsid w:val="00D5361F"/>
    <w:rsid w:val="00D5459B"/>
    <w:rsid w:val="00D60FF6"/>
    <w:rsid w:val="00D62C4E"/>
    <w:rsid w:val="00D62FD4"/>
    <w:rsid w:val="00D64264"/>
    <w:rsid w:val="00D65F3A"/>
    <w:rsid w:val="00D67E60"/>
    <w:rsid w:val="00D75A43"/>
    <w:rsid w:val="00D8196E"/>
    <w:rsid w:val="00D91F43"/>
    <w:rsid w:val="00D92457"/>
    <w:rsid w:val="00D954CA"/>
    <w:rsid w:val="00DA051B"/>
    <w:rsid w:val="00DA3EDD"/>
    <w:rsid w:val="00DA4CD1"/>
    <w:rsid w:val="00DB0BDA"/>
    <w:rsid w:val="00DB0F78"/>
    <w:rsid w:val="00DB65D2"/>
    <w:rsid w:val="00DB7C50"/>
    <w:rsid w:val="00DC2075"/>
    <w:rsid w:val="00DC7C4A"/>
    <w:rsid w:val="00DD0B9D"/>
    <w:rsid w:val="00DD310C"/>
    <w:rsid w:val="00DE4B23"/>
    <w:rsid w:val="00DF5F35"/>
    <w:rsid w:val="00E0391A"/>
    <w:rsid w:val="00E067F0"/>
    <w:rsid w:val="00E20810"/>
    <w:rsid w:val="00E235F4"/>
    <w:rsid w:val="00E24DEB"/>
    <w:rsid w:val="00E2643C"/>
    <w:rsid w:val="00E26732"/>
    <w:rsid w:val="00E26E25"/>
    <w:rsid w:val="00E31461"/>
    <w:rsid w:val="00E3290A"/>
    <w:rsid w:val="00E421C3"/>
    <w:rsid w:val="00E42C46"/>
    <w:rsid w:val="00E4483A"/>
    <w:rsid w:val="00E50EC5"/>
    <w:rsid w:val="00E53BD4"/>
    <w:rsid w:val="00E53C50"/>
    <w:rsid w:val="00E56D20"/>
    <w:rsid w:val="00E609AA"/>
    <w:rsid w:val="00E609D8"/>
    <w:rsid w:val="00E73E74"/>
    <w:rsid w:val="00E74888"/>
    <w:rsid w:val="00E75344"/>
    <w:rsid w:val="00E75966"/>
    <w:rsid w:val="00E772C5"/>
    <w:rsid w:val="00E8387F"/>
    <w:rsid w:val="00E91D72"/>
    <w:rsid w:val="00E94D7F"/>
    <w:rsid w:val="00EA0513"/>
    <w:rsid w:val="00EA12CA"/>
    <w:rsid w:val="00EB213A"/>
    <w:rsid w:val="00EB4FBD"/>
    <w:rsid w:val="00EB5F8F"/>
    <w:rsid w:val="00EC33F0"/>
    <w:rsid w:val="00ED2B5C"/>
    <w:rsid w:val="00EE575D"/>
    <w:rsid w:val="00EE6540"/>
    <w:rsid w:val="00EE670E"/>
    <w:rsid w:val="00EF2409"/>
    <w:rsid w:val="00EF2BAE"/>
    <w:rsid w:val="00EF4114"/>
    <w:rsid w:val="00EF55CC"/>
    <w:rsid w:val="00EF7384"/>
    <w:rsid w:val="00F04729"/>
    <w:rsid w:val="00F048B4"/>
    <w:rsid w:val="00F14943"/>
    <w:rsid w:val="00F16AB3"/>
    <w:rsid w:val="00F1743A"/>
    <w:rsid w:val="00F21388"/>
    <w:rsid w:val="00F21575"/>
    <w:rsid w:val="00F246B5"/>
    <w:rsid w:val="00F25EB5"/>
    <w:rsid w:val="00F30C73"/>
    <w:rsid w:val="00F33572"/>
    <w:rsid w:val="00F3453C"/>
    <w:rsid w:val="00F34A2F"/>
    <w:rsid w:val="00F37095"/>
    <w:rsid w:val="00F464AC"/>
    <w:rsid w:val="00F51458"/>
    <w:rsid w:val="00F57198"/>
    <w:rsid w:val="00F600F8"/>
    <w:rsid w:val="00F60821"/>
    <w:rsid w:val="00F62928"/>
    <w:rsid w:val="00F80617"/>
    <w:rsid w:val="00F82567"/>
    <w:rsid w:val="00F82FE5"/>
    <w:rsid w:val="00F87004"/>
    <w:rsid w:val="00F97B31"/>
    <w:rsid w:val="00FA09F1"/>
    <w:rsid w:val="00FA1132"/>
    <w:rsid w:val="00FA1CBC"/>
    <w:rsid w:val="00FA2743"/>
    <w:rsid w:val="00FA3556"/>
    <w:rsid w:val="00FA4146"/>
    <w:rsid w:val="00FA4C6E"/>
    <w:rsid w:val="00FA5394"/>
    <w:rsid w:val="00FB1090"/>
    <w:rsid w:val="00FB23EA"/>
    <w:rsid w:val="00FB3263"/>
    <w:rsid w:val="00FB34F5"/>
    <w:rsid w:val="00FB64CE"/>
    <w:rsid w:val="00FC54D7"/>
    <w:rsid w:val="00FC6003"/>
    <w:rsid w:val="00FD4DAE"/>
    <w:rsid w:val="00FD5752"/>
    <w:rsid w:val="00FE1850"/>
    <w:rsid w:val="00FE4469"/>
    <w:rsid w:val="00FF0396"/>
    <w:rsid w:val="00FF4A49"/>
    <w:rsid w:val="0120519E"/>
    <w:rsid w:val="02427C63"/>
    <w:rsid w:val="0273E1B4"/>
    <w:rsid w:val="058F0938"/>
    <w:rsid w:val="05F54D0D"/>
    <w:rsid w:val="06D0A754"/>
    <w:rsid w:val="0A3801AE"/>
    <w:rsid w:val="0E6B60DF"/>
    <w:rsid w:val="0E963F7B"/>
    <w:rsid w:val="0F44C405"/>
    <w:rsid w:val="1050BDCE"/>
    <w:rsid w:val="10946FA2"/>
    <w:rsid w:val="1168E415"/>
    <w:rsid w:val="122BC2A7"/>
    <w:rsid w:val="122C7B5D"/>
    <w:rsid w:val="12C0F84B"/>
    <w:rsid w:val="138B4749"/>
    <w:rsid w:val="13D56256"/>
    <w:rsid w:val="152F69E8"/>
    <w:rsid w:val="157BB46E"/>
    <w:rsid w:val="15942811"/>
    <w:rsid w:val="1671E43C"/>
    <w:rsid w:val="16CB3A49"/>
    <w:rsid w:val="16F736D0"/>
    <w:rsid w:val="170689D8"/>
    <w:rsid w:val="191BA788"/>
    <w:rsid w:val="1A4903EC"/>
    <w:rsid w:val="1D07C493"/>
    <w:rsid w:val="1E3A32ED"/>
    <w:rsid w:val="1E48786C"/>
    <w:rsid w:val="228E95FD"/>
    <w:rsid w:val="25024308"/>
    <w:rsid w:val="254FE3B0"/>
    <w:rsid w:val="271185EA"/>
    <w:rsid w:val="2AA6CFC6"/>
    <w:rsid w:val="2E6689BC"/>
    <w:rsid w:val="2E6B4010"/>
    <w:rsid w:val="300D3093"/>
    <w:rsid w:val="30770582"/>
    <w:rsid w:val="316B0BBD"/>
    <w:rsid w:val="33AEA644"/>
    <w:rsid w:val="34C91751"/>
    <w:rsid w:val="359A32D1"/>
    <w:rsid w:val="35AB15CA"/>
    <w:rsid w:val="35B3EF93"/>
    <w:rsid w:val="36DED335"/>
    <w:rsid w:val="3729DC23"/>
    <w:rsid w:val="3796EC8A"/>
    <w:rsid w:val="37BC4EF7"/>
    <w:rsid w:val="396CE058"/>
    <w:rsid w:val="3A4FDD78"/>
    <w:rsid w:val="3BF04BF8"/>
    <w:rsid w:val="3C069C85"/>
    <w:rsid w:val="3C912131"/>
    <w:rsid w:val="3CD49078"/>
    <w:rsid w:val="3D594556"/>
    <w:rsid w:val="3F476E0B"/>
    <w:rsid w:val="3FCA3BF2"/>
    <w:rsid w:val="4123C4CD"/>
    <w:rsid w:val="413C498C"/>
    <w:rsid w:val="417358D7"/>
    <w:rsid w:val="42F8594C"/>
    <w:rsid w:val="43F81908"/>
    <w:rsid w:val="4439021C"/>
    <w:rsid w:val="4880197A"/>
    <w:rsid w:val="48E9264D"/>
    <w:rsid w:val="498B7101"/>
    <w:rsid w:val="4A8A729A"/>
    <w:rsid w:val="4B5E6254"/>
    <w:rsid w:val="4C1866B3"/>
    <w:rsid w:val="4CACDF01"/>
    <w:rsid w:val="4CEE0BA6"/>
    <w:rsid w:val="4E1EDC0B"/>
    <w:rsid w:val="4E2B7847"/>
    <w:rsid w:val="4E7ED3F2"/>
    <w:rsid w:val="4FA71199"/>
    <w:rsid w:val="504F138E"/>
    <w:rsid w:val="50EDD392"/>
    <w:rsid w:val="514E95C5"/>
    <w:rsid w:val="515F9EC6"/>
    <w:rsid w:val="52666FA8"/>
    <w:rsid w:val="538E8A9F"/>
    <w:rsid w:val="54024009"/>
    <w:rsid w:val="54C1302B"/>
    <w:rsid w:val="54F8BA1F"/>
    <w:rsid w:val="55307D24"/>
    <w:rsid w:val="55ADB592"/>
    <w:rsid w:val="56B3C4D0"/>
    <w:rsid w:val="5786B7A6"/>
    <w:rsid w:val="57F020A3"/>
    <w:rsid w:val="587EF209"/>
    <w:rsid w:val="5CA9E3E9"/>
    <w:rsid w:val="6000289B"/>
    <w:rsid w:val="61362876"/>
    <w:rsid w:val="61995FFE"/>
    <w:rsid w:val="61A91086"/>
    <w:rsid w:val="62E5A2C7"/>
    <w:rsid w:val="639C0031"/>
    <w:rsid w:val="6471EE9D"/>
    <w:rsid w:val="64A5A66F"/>
    <w:rsid w:val="64B224FE"/>
    <w:rsid w:val="658B3EAC"/>
    <w:rsid w:val="65E1965D"/>
    <w:rsid w:val="66C31CCA"/>
    <w:rsid w:val="68565792"/>
    <w:rsid w:val="68D135A8"/>
    <w:rsid w:val="6985025A"/>
    <w:rsid w:val="6AC1F1A8"/>
    <w:rsid w:val="6B0EF69B"/>
    <w:rsid w:val="6B72B07B"/>
    <w:rsid w:val="6D153F72"/>
    <w:rsid w:val="6E2A0BBA"/>
    <w:rsid w:val="6EE958E9"/>
    <w:rsid w:val="714E13B4"/>
    <w:rsid w:val="716C5B8B"/>
    <w:rsid w:val="71B6DB3B"/>
    <w:rsid w:val="72B98B88"/>
    <w:rsid w:val="753F9988"/>
    <w:rsid w:val="75B28E4F"/>
    <w:rsid w:val="75C6C096"/>
    <w:rsid w:val="783F4C04"/>
    <w:rsid w:val="786DC5E6"/>
    <w:rsid w:val="78A0820A"/>
    <w:rsid w:val="78E8C9F1"/>
    <w:rsid w:val="791424AE"/>
    <w:rsid w:val="7B3704F0"/>
    <w:rsid w:val="7B9ABE04"/>
    <w:rsid w:val="7BCBD865"/>
    <w:rsid w:val="7C25CE21"/>
    <w:rsid w:val="7D1EA5C1"/>
    <w:rsid w:val="7D3C926F"/>
    <w:rsid w:val="7DD5B01A"/>
    <w:rsid w:val="7EA419C7"/>
    <w:rsid w:val="7EC3E796"/>
    <w:rsid w:val="7FF5FD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10ED75D"/>
  <w15:docId w15:val="{A5CFC3D2-57B6-4847-A556-B94768620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ullets"/>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606FE8"/>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tabs>
        <w:tab w:val="left" w:pos="142"/>
      </w:tabs>
      <w:spacing w:before="120" w:after="120"/>
    </w:pPr>
  </w:style>
  <w:style w:type="paragraph" w:styleId="ListNumber2">
    <w:name w:val="List Number 2"/>
    <w:uiPriority w:val="10"/>
    <w:qFormat/>
    <w:p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5E463E"/>
    <w:pPr>
      <w:spacing w:after="120" w:line="276" w:lineRule="auto"/>
    </w:pPr>
    <w:rPr>
      <w:rFonts w:eastAsiaTheme="minorHAnsi" w:cstheme="minorBidi"/>
      <w:sz w:val="22"/>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paragraph" w:customStyle="1" w:styleId="Insecticidenumbered">
    <w:name w:val="Insecticide numbered"/>
    <w:basedOn w:val="Heading4"/>
    <w:qFormat/>
    <w:rsid w:val="00BF3154"/>
    <w:pPr>
      <w:spacing w:before="120" w:after="120" w:line="276" w:lineRule="auto"/>
    </w:pPr>
    <w:rPr>
      <w:rFonts w:ascii="Cambria" w:hAnsi="Cambria"/>
      <w:b w:val="0"/>
      <w:sz w:val="22"/>
      <w:lang w:eastAsia="ja-JP"/>
    </w:rPr>
  </w:style>
  <w:style w:type="paragraph" w:styleId="ListParagraph">
    <w:name w:val="List Paragraph"/>
    <w:basedOn w:val="Normal"/>
    <w:uiPriority w:val="99"/>
    <w:qFormat/>
    <w:rsid w:val="005E463E"/>
    <w:pPr>
      <w:numPr>
        <w:numId w:val="8"/>
      </w:numPr>
      <w:contextualSpacing/>
    </w:pPr>
  </w:style>
  <w:style w:type="character" w:styleId="UnresolvedMention">
    <w:name w:val="Unresolved Mention"/>
    <w:basedOn w:val="DefaultParagraphFont"/>
    <w:uiPriority w:val="99"/>
    <w:unhideWhenUsed/>
    <w:rsid w:val="00EF2BAE"/>
    <w:rPr>
      <w:color w:val="605E5C"/>
      <w:shd w:val="clear" w:color="auto" w:fill="E1DFDD"/>
    </w:rPr>
  </w:style>
  <w:style w:type="character" w:styleId="Mention">
    <w:name w:val="Mention"/>
    <w:basedOn w:val="DefaultParagraphFont"/>
    <w:uiPriority w:val="99"/>
    <w:unhideWhenUsed/>
    <w:rsid w:val="00EF2BAE"/>
    <w:rPr>
      <w:color w:val="2B579A"/>
      <w:shd w:val="clear" w:color="auto" w:fill="E1DFDD"/>
    </w:rPr>
  </w:style>
  <w:style w:type="paragraph" w:customStyle="1" w:styleId="Default">
    <w:name w:val="Default"/>
    <w:rsid w:val="007D45E9"/>
    <w:pPr>
      <w:autoSpaceDE w:val="0"/>
      <w:autoSpaceDN w:val="0"/>
      <w:adjustRightInd w:val="0"/>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footer" Target="footer1.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agriculture.gov.au/" TargetMode="External"/><Relationship Id="rId23" Type="http://schemas.openxmlformats.org/officeDocument/2006/relationships/image" Target="media/image4.png"/><Relationship Id="rId28"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Report%20writing\Report%20template.dotx" TargetMode="External"/></Relationships>
</file>

<file path=word/documenttasks/documenttasks1.xml><?xml version="1.0" encoding="utf-8"?>
<t:Tasks xmlns:t="http://schemas.microsoft.com/office/tasks/2019/documenttasks" xmlns:oel="http://schemas.microsoft.com/office/2019/extlst">
  <t:Task id="{BE3AECBC-6553-4C4A-9224-0EFCB6E69C20}">
    <t:Anchor>
      <t:Comment id="704514723"/>
    </t:Anchor>
    <t:History>
      <t:Event id="{6593A44E-913A-406A-980D-F7724FB3D0F0}" time="2021-03-21T22:22:48Z">
        <t:Attribution userId="S::sarah.bruce@agriculture.gov.au::af9744a8-25b4-4c92-8d8a-6769e0313663" userProvider="AD" userName="Bruce, Sarah"/>
        <t:Anchor>
          <t:Comment id="1430639163"/>
        </t:Anchor>
        <t:Create/>
      </t:Event>
      <t:Event id="{1756DFB6-89DE-41FC-B683-4FCD150ED541}" time="2021-03-21T22:22:48Z">
        <t:Attribution userId="S::sarah.bruce@agriculture.gov.au::af9744a8-25b4-4c92-8d8a-6769e0313663" userProvider="AD" userName="Bruce, Sarah"/>
        <t:Anchor>
          <t:Comment id="1430639163"/>
        </t:Anchor>
        <t:Assign userId="S::Sam.Griffiths@agriculture.gov.au::60fb7751-d2a5-430f-aa4e-e2ac7e462963" userProvider="AD" userName="Griffiths, Sam"/>
      </t:Event>
      <t:Event id="{4F9D45D5-334B-4020-A0BA-E7E8C2AA67F1}" time="2021-03-21T22:22:48Z">
        <t:Attribution userId="S::sarah.bruce@agriculture.gov.au::af9744a8-25b4-4c92-8d8a-6769e0313663" userProvider="AD" userName="Bruce, Sarah"/>
        <t:Anchor>
          <t:Comment id="1430639163"/>
        </t:Anchor>
        <t:SetTitle title="Jamie is the expert, so I will defer to him here and would be happy with the word saturate @Griffiths, Sam"/>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7E633937122D4C982576F433DC022C" ma:contentTypeVersion="12" ma:contentTypeDescription="Create a new document." ma:contentTypeScope="" ma:versionID="a5143e1911898fb410846de8a0990f3a">
  <xsd:schema xmlns:xsd="http://www.w3.org/2001/XMLSchema" xmlns:xs="http://www.w3.org/2001/XMLSchema" xmlns:p="http://schemas.microsoft.com/office/2006/metadata/properties" xmlns:ns2="762d8928-0daf-4069-9c35-589ded0002d7" xmlns:ns3="8c858643-2136-437b-905a-79b326f4e2e1" targetNamespace="http://schemas.microsoft.com/office/2006/metadata/properties" ma:root="true" ma:fieldsID="3ddc4ab734e31693bfea367a65f88b4a" ns2:_="" ns3:_="">
    <xsd:import namespace="762d8928-0daf-4069-9c35-589ded0002d7"/>
    <xsd:import namespace="8c858643-2136-437b-905a-79b326f4e2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2d8928-0daf-4069-9c35-589ded0002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858643-2136-437b-905a-79b326f4e2e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16A8EC6F-ED4D-4CA4-8A5F-083BD3CA3E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2d8928-0daf-4069-9c35-589ded0002d7"/>
    <ds:schemaRef ds:uri="8c858643-2136-437b-905a-79b326f4e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purl.org/dc/elements/1.1/"/>
    <ds:schemaRef ds:uri="http://schemas.openxmlformats.org/package/2006/metadata/core-properties"/>
    <ds:schemaRef ds:uri="8c858643-2136-437b-905a-79b326f4e2e1"/>
    <ds:schemaRef ds:uri="http://purl.org/dc/terms/"/>
    <ds:schemaRef ds:uri="http://schemas.microsoft.com/office/infopath/2007/PartnerControls"/>
    <ds:schemaRef ds:uri="http://schemas.microsoft.com/office/2006/documentManagement/types"/>
    <ds:schemaRef ds:uri="762d8928-0daf-4069-9c35-589ded0002d7"/>
    <ds:schemaRef ds:uri="http://www.w3.org/XML/1998/namespace"/>
    <ds:schemaRef ds:uri="http://purl.org/dc/dcmitype/"/>
  </ds:schemaRefs>
</ds:datastoreItem>
</file>

<file path=customXml/itemProps4.xml><?xml version="1.0" encoding="utf-8"?>
<ds:datastoreItem xmlns:ds="http://schemas.openxmlformats.org/officeDocument/2006/customXml" ds:itemID="{3AA1E545-C5C9-4FDA-89F4-543F3E496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template.dotx</Template>
  <TotalTime>198</TotalTime>
  <Pages>17</Pages>
  <Words>3477</Words>
  <Characters>19820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Insecticide treatment methodology</vt:lpstr>
    </vt:vector>
  </TitlesOfParts>
  <Company/>
  <LinksUpToDate>false</LinksUpToDate>
  <CharactersWithSpaces>23251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Insecticide treatment methodology</dc:title>
  <dc:subject/>
  <dc:creator>Department of Agriculture, Water and the Environment</dc:creator>
  <cp:keywords/>
  <cp:lastModifiedBy>Bartley, Jo</cp:lastModifiedBy>
  <cp:revision>14</cp:revision>
  <cp:lastPrinted>2021-03-19T00:41:00Z</cp:lastPrinted>
  <dcterms:created xsi:type="dcterms:W3CDTF">2021-03-30T22:50:00Z</dcterms:created>
  <dcterms:modified xsi:type="dcterms:W3CDTF">2021-04-09T02:21:00Z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0x010100C07E633937122D4C982576F433DC022C</vt:lpwstr>
  </property>
</Properties>
</file>