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8A" w:rsidRDefault="0042408A" w:rsidP="003A7EFD">
      <w:pPr>
        <w:spacing w:before="40" w:after="40"/>
        <w:rPr>
          <w:noProof/>
        </w:rPr>
      </w:pPr>
      <w:bookmarkStart w:id="0" w:name="_Toc319068435"/>
      <w:bookmarkStart w:id="1" w:name="_Toc319068756"/>
    </w:p>
    <w:p w:rsidR="003A7EFD" w:rsidRDefault="003A7EFD" w:rsidP="003A7EFD">
      <w:pPr>
        <w:spacing w:before="40" w:after="40"/>
        <w:rPr>
          <w:noProof/>
        </w:rPr>
      </w:pPr>
    </w:p>
    <w:p w:rsidR="003A7EFD" w:rsidRDefault="003A7EFD" w:rsidP="003A7EFD">
      <w:pPr>
        <w:spacing w:before="40" w:after="40"/>
        <w:rPr>
          <w:noProof/>
        </w:rPr>
      </w:pPr>
    </w:p>
    <w:p w:rsidR="003A7EFD" w:rsidRDefault="003A7EFD" w:rsidP="003A7EFD">
      <w:pPr>
        <w:spacing w:before="40" w:after="40"/>
        <w:rPr>
          <w:noProof/>
        </w:rPr>
      </w:pPr>
    </w:p>
    <w:p w:rsidR="003A7EFD" w:rsidRDefault="003A7EFD" w:rsidP="003A7EFD">
      <w:pPr>
        <w:spacing w:before="40" w:after="40"/>
        <w:rPr>
          <w:noProof/>
        </w:rPr>
      </w:pPr>
    </w:p>
    <w:p w:rsidR="003A7EFD" w:rsidRDefault="003A7EFD" w:rsidP="003A7EFD">
      <w:pPr>
        <w:spacing w:before="40" w:after="40"/>
        <w:rPr>
          <w:noProof/>
        </w:rPr>
      </w:pPr>
    </w:p>
    <w:p w:rsidR="003A7EFD" w:rsidRDefault="003A7EFD" w:rsidP="003A7EFD">
      <w:pPr>
        <w:spacing w:before="40" w:after="40"/>
        <w:rPr>
          <w:noProof/>
        </w:rPr>
      </w:pPr>
    </w:p>
    <w:p w:rsidR="003A7EFD" w:rsidRDefault="003A7EFD" w:rsidP="003A7EFD">
      <w:pPr>
        <w:spacing w:before="40" w:after="40"/>
        <w:rPr>
          <w:noProof/>
        </w:rPr>
      </w:pPr>
    </w:p>
    <w:p w:rsidR="003A7EFD" w:rsidRDefault="003A7EFD" w:rsidP="003A7EFD">
      <w:pPr>
        <w:spacing w:before="40" w:after="40"/>
        <w:rPr>
          <w:noProof/>
        </w:rPr>
      </w:pPr>
    </w:p>
    <w:p w:rsidR="0011027F" w:rsidRDefault="0011027F" w:rsidP="0011027F">
      <w:pPr>
        <w:jc w:val="center"/>
        <w:rPr>
          <w:rFonts w:ascii="Century Gothic" w:hAnsi="Century Gothic" w:cstheme="minorHAnsi"/>
          <w:b/>
          <w:color w:val="07601F"/>
          <w:sz w:val="36"/>
          <w:szCs w:val="36"/>
        </w:rPr>
      </w:pPr>
      <w:r>
        <w:rPr>
          <w:rFonts w:ascii="Century Gothic" w:hAnsi="Century Gothic" w:cstheme="minorHAnsi"/>
          <w:b/>
          <w:color w:val="07601F"/>
          <w:sz w:val="36"/>
          <w:szCs w:val="36"/>
        </w:rPr>
        <w:t>Integrated planning for the use, carryover and trade of Commonwealth environmental water</w:t>
      </w:r>
    </w:p>
    <w:p w:rsidR="0011027F" w:rsidRDefault="0011027F" w:rsidP="0011027F">
      <w:pPr>
        <w:jc w:val="center"/>
        <w:rPr>
          <w:rFonts w:ascii="Century Gothic" w:hAnsi="Century Gothic" w:cstheme="minorHAnsi"/>
          <w:b/>
          <w:color w:val="07601F"/>
          <w:sz w:val="36"/>
          <w:szCs w:val="36"/>
        </w:rPr>
      </w:pPr>
    </w:p>
    <w:p w:rsidR="0011027F" w:rsidRDefault="0011027F" w:rsidP="0011027F">
      <w:pPr>
        <w:jc w:val="center"/>
        <w:rPr>
          <w:rFonts w:ascii="Century Gothic" w:hAnsi="Century Gothic" w:cstheme="minorHAnsi"/>
          <w:b/>
          <w:color w:val="07601F"/>
          <w:sz w:val="36"/>
          <w:szCs w:val="36"/>
        </w:rPr>
      </w:pPr>
      <w:r>
        <w:rPr>
          <w:rFonts w:ascii="Century Gothic" w:hAnsi="Century Gothic" w:cstheme="minorHAnsi"/>
          <w:b/>
          <w:color w:val="07601F"/>
          <w:sz w:val="36"/>
          <w:szCs w:val="36"/>
        </w:rPr>
        <w:t>Lachlan River Valley</w:t>
      </w:r>
    </w:p>
    <w:p w:rsidR="0011027F" w:rsidRDefault="0011027F" w:rsidP="003A7EFD">
      <w:pPr>
        <w:jc w:val="center"/>
        <w:rPr>
          <w:rFonts w:ascii="Century Gothic" w:hAnsi="Century Gothic" w:cstheme="minorHAnsi"/>
          <w:b/>
          <w:color w:val="07601F"/>
          <w:sz w:val="36"/>
          <w:szCs w:val="36"/>
        </w:rPr>
      </w:pPr>
    </w:p>
    <w:p w:rsidR="003A7EFD" w:rsidRDefault="0011027F" w:rsidP="003A7EFD">
      <w:pPr>
        <w:jc w:val="center"/>
        <w:rPr>
          <w:rFonts w:ascii="Century Gothic" w:hAnsi="Century Gothic" w:cstheme="minorHAnsi"/>
          <w:b/>
          <w:color w:val="07601F"/>
          <w:sz w:val="36"/>
          <w:szCs w:val="36"/>
        </w:rPr>
      </w:pPr>
      <w:r>
        <w:rPr>
          <w:rFonts w:ascii="Century Gothic" w:hAnsi="Century Gothic" w:cstheme="minorHAnsi"/>
          <w:b/>
          <w:color w:val="07601F"/>
          <w:sz w:val="36"/>
          <w:szCs w:val="36"/>
        </w:rPr>
        <w:t>2015–16</w:t>
      </w:r>
    </w:p>
    <w:p w:rsidR="003A7EFD" w:rsidRDefault="003A7EFD" w:rsidP="003A7EFD">
      <w:pPr>
        <w:spacing w:before="40" w:after="40"/>
        <w:rPr>
          <w:rFonts w:ascii="Century Gothic" w:hAnsi="Century Gothic"/>
          <w:color w:val="5F497A" w:themeColor="accent4" w:themeShade="BF"/>
        </w:rPr>
        <w:sectPr w:rsidR="003A7EFD" w:rsidSect="0042408A">
          <w:headerReference w:type="even" r:id="rId12"/>
          <w:footerReference w:type="default" r:id="rId13"/>
          <w:pgSz w:w="11906" w:h="16838"/>
          <w:pgMar w:top="0" w:right="822" w:bottom="624" w:left="851" w:header="708" w:footer="0" w:gutter="0"/>
          <w:cols w:space="708"/>
          <w:titlePg/>
          <w:docGrid w:linePitch="360"/>
        </w:sectPr>
      </w:pPr>
    </w:p>
    <w:p w:rsidR="00830657" w:rsidRPr="00830657" w:rsidRDefault="00830657" w:rsidP="002A2115">
      <w:pPr>
        <w:spacing w:before="40" w:after="40"/>
        <w:rPr>
          <w:rFonts w:ascii="Century Gothic" w:hAnsi="Century Gothic"/>
          <w:color w:val="5F497A" w:themeColor="accent4" w:themeShade="BF"/>
        </w:rPr>
      </w:pPr>
      <w:r>
        <w:rPr>
          <w:rFonts w:ascii="Century Gothic" w:hAnsi="Century Gothic"/>
          <w:color w:val="5F497A" w:themeColor="accent4" w:themeShade="BF"/>
        </w:rPr>
        <w:lastRenderedPageBreak/>
        <w:t>Front c</w:t>
      </w:r>
      <w:r w:rsidR="00831DF7" w:rsidRPr="00E25185">
        <w:rPr>
          <w:rFonts w:ascii="Century Gothic" w:hAnsi="Century Gothic"/>
          <w:color w:val="5F497A" w:themeColor="accent4" w:themeShade="BF"/>
        </w:rPr>
        <w:t>over image credit:</w:t>
      </w:r>
      <w:r w:rsidR="00831DF7" w:rsidRPr="00E25185">
        <w:rPr>
          <w:rFonts w:ascii="Century Gothic" w:hAnsi="Century Gothic"/>
          <w:color w:val="5F497A" w:themeColor="accent4" w:themeShade="BF"/>
        </w:rPr>
        <w:tab/>
      </w:r>
      <w:r w:rsidRPr="00830657">
        <w:rPr>
          <w:rFonts w:ascii="Century Gothic" w:hAnsi="Century Gothic"/>
          <w:color w:val="5F497A" w:themeColor="accent4" w:themeShade="BF"/>
        </w:rPr>
        <w:t xml:space="preserve">Western edge of Great </w:t>
      </w:r>
      <w:proofErr w:type="spellStart"/>
      <w:r w:rsidRPr="00830657">
        <w:rPr>
          <w:rFonts w:ascii="Century Gothic" w:hAnsi="Century Gothic"/>
          <w:color w:val="5F497A" w:themeColor="accent4" w:themeShade="BF"/>
        </w:rPr>
        <w:t>Cumbung</w:t>
      </w:r>
      <w:proofErr w:type="spellEnd"/>
      <w:r w:rsidRPr="00830657">
        <w:rPr>
          <w:rFonts w:ascii="Century Gothic" w:hAnsi="Century Gothic"/>
          <w:color w:val="5F497A" w:themeColor="accent4" w:themeShade="BF"/>
        </w:rPr>
        <w:t xml:space="preserve"> Swamp, August 2013</w:t>
      </w:r>
    </w:p>
    <w:p w:rsidR="00831DF7" w:rsidRDefault="00830657" w:rsidP="00830657">
      <w:pPr>
        <w:ind w:left="2127" w:hanging="2127"/>
        <w:jc w:val="left"/>
        <w:rPr>
          <w:rFonts w:ascii="Century Gothic" w:hAnsi="Century Gothic"/>
          <w:color w:val="5F497A" w:themeColor="accent4" w:themeShade="BF"/>
        </w:rPr>
      </w:pPr>
      <w:r w:rsidRPr="00830657">
        <w:rPr>
          <w:rFonts w:ascii="Century Gothic" w:hAnsi="Century Gothic"/>
          <w:color w:val="5F497A" w:themeColor="accent4" w:themeShade="BF"/>
        </w:rPr>
        <w:t>© Commonwealth Environmental Water Office</w:t>
      </w:r>
    </w:p>
    <w:p w:rsidR="00830657" w:rsidRPr="00830657" w:rsidRDefault="00830657" w:rsidP="00830657">
      <w:pPr>
        <w:spacing w:before="40" w:after="40"/>
        <w:rPr>
          <w:rFonts w:ascii="Century Gothic" w:hAnsi="Century Gothic"/>
          <w:color w:val="5F497A" w:themeColor="accent4" w:themeShade="BF"/>
        </w:rPr>
      </w:pPr>
      <w:r>
        <w:rPr>
          <w:rFonts w:ascii="Century Gothic" w:hAnsi="Century Gothic"/>
          <w:color w:val="5F497A" w:themeColor="accent4" w:themeShade="BF"/>
        </w:rPr>
        <w:t xml:space="preserve">Back cover image credit: </w:t>
      </w:r>
      <w:r w:rsidRPr="00830657">
        <w:rPr>
          <w:rFonts w:ascii="Century Gothic" w:hAnsi="Century Gothic"/>
          <w:color w:val="5F497A" w:themeColor="accent4" w:themeShade="BF"/>
        </w:rPr>
        <w:t xml:space="preserve">Booligal wetlands, December 2010 </w:t>
      </w:r>
    </w:p>
    <w:p w:rsidR="00830657" w:rsidRPr="00387B59" w:rsidRDefault="00830657" w:rsidP="00830657">
      <w:pPr>
        <w:ind w:left="2127" w:hanging="2127"/>
        <w:jc w:val="left"/>
        <w:rPr>
          <w:rFonts w:ascii="Century Gothic" w:hAnsi="Century Gothic"/>
          <w:color w:val="5F497A" w:themeColor="accent4" w:themeShade="BF"/>
        </w:rPr>
      </w:pPr>
      <w:r w:rsidRPr="00830657">
        <w:rPr>
          <w:rFonts w:ascii="Century Gothic" w:hAnsi="Century Gothic"/>
          <w:color w:val="5F497A" w:themeColor="accent4" w:themeShade="BF"/>
        </w:rPr>
        <w:t>© Paul Packard, New South Wales Office of Environment and Heritage</w:t>
      </w: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b/>
          <w:color w:val="5F497A" w:themeColor="accent4" w:themeShade="BF"/>
          <w:sz w:val="24"/>
          <w:szCs w:val="24"/>
        </w:rPr>
      </w:pPr>
      <w:r w:rsidRPr="00FC6370">
        <w:rPr>
          <w:rFonts w:ascii="Century Gothic" w:hAnsi="Century Gothic"/>
          <w:b/>
          <w:color w:val="5F497A" w:themeColor="accent4" w:themeShade="BF"/>
          <w:sz w:val="24"/>
          <w:szCs w:val="24"/>
        </w:rPr>
        <w:t xml:space="preserve">Acknowledgement of the </w:t>
      </w:r>
      <w:r>
        <w:rPr>
          <w:rFonts w:ascii="Century Gothic" w:hAnsi="Century Gothic"/>
          <w:b/>
          <w:color w:val="5F497A" w:themeColor="accent4" w:themeShade="BF"/>
          <w:sz w:val="24"/>
          <w:szCs w:val="24"/>
        </w:rPr>
        <w:t>t</w:t>
      </w:r>
      <w:r w:rsidRPr="00FC6370">
        <w:rPr>
          <w:rFonts w:ascii="Century Gothic" w:hAnsi="Century Gothic"/>
          <w:b/>
          <w:color w:val="5F497A" w:themeColor="accent4" w:themeShade="BF"/>
          <w:sz w:val="24"/>
          <w:szCs w:val="24"/>
        </w:rPr>
        <w:t xml:space="preserve">raditional </w:t>
      </w:r>
      <w:r>
        <w:rPr>
          <w:rFonts w:ascii="Century Gothic" w:hAnsi="Century Gothic"/>
          <w:b/>
          <w:color w:val="5F497A" w:themeColor="accent4" w:themeShade="BF"/>
          <w:sz w:val="24"/>
          <w:szCs w:val="24"/>
        </w:rPr>
        <w:t>o</w:t>
      </w:r>
      <w:r w:rsidRPr="00FC6370">
        <w:rPr>
          <w:rFonts w:ascii="Century Gothic" w:hAnsi="Century Gothic"/>
          <w:b/>
          <w:color w:val="5F497A" w:themeColor="accent4" w:themeShade="BF"/>
          <w:sz w:val="24"/>
          <w:szCs w:val="24"/>
        </w:rPr>
        <w:t>wners of the Murray</w:t>
      </w:r>
      <w:r>
        <w:rPr>
          <w:rFonts w:ascii="Century Gothic" w:hAnsi="Century Gothic"/>
          <w:b/>
          <w:color w:val="5F497A" w:themeColor="accent4" w:themeShade="BF"/>
          <w:sz w:val="24"/>
          <w:szCs w:val="24"/>
        </w:rPr>
        <w:t>-</w:t>
      </w:r>
      <w:r w:rsidRPr="00FC6370">
        <w:rPr>
          <w:rFonts w:ascii="Century Gothic" w:hAnsi="Century Gothic"/>
          <w:b/>
          <w:color w:val="5F497A" w:themeColor="accent4" w:themeShade="BF"/>
          <w:sz w:val="24"/>
          <w:szCs w:val="24"/>
        </w:rPr>
        <w:t>Darling Basin</w:t>
      </w:r>
    </w:p>
    <w:p w:rsidR="00831DF7" w:rsidRPr="00FC6370" w:rsidRDefault="00831DF7" w:rsidP="00831DF7">
      <w:pPr>
        <w:jc w:val="left"/>
        <w:rPr>
          <w:rFonts w:ascii="Century Gothic" w:hAnsi="Century Gothic"/>
        </w:rPr>
      </w:pPr>
      <w:r w:rsidRPr="00FC6370">
        <w:rPr>
          <w:rFonts w:ascii="Century Gothic" w:hAnsi="Century Gothic" w:cs="Century Gothic"/>
          <w:color w:val="000000"/>
        </w:rPr>
        <w:t>The Commonwealth Environmental Water Office respectfully acknowledge</w:t>
      </w:r>
      <w:r>
        <w:rPr>
          <w:rFonts w:ascii="Century Gothic" w:hAnsi="Century Gothic" w:cs="Century Gothic"/>
          <w:color w:val="000000"/>
        </w:rPr>
        <w:t>s</w:t>
      </w:r>
      <w:r w:rsidRPr="00FC6370">
        <w:rPr>
          <w:rFonts w:ascii="Century Gothic" w:hAnsi="Century Gothic" w:cs="Century Gothic"/>
          <w:color w:val="000000"/>
        </w:rPr>
        <w:t xml:space="preserve"> the </w:t>
      </w:r>
      <w:r>
        <w:rPr>
          <w:rFonts w:ascii="Century Gothic" w:hAnsi="Century Gothic" w:cs="Century Gothic"/>
          <w:color w:val="000000"/>
        </w:rPr>
        <w:t>t</w:t>
      </w:r>
      <w:r w:rsidRPr="00FC6370">
        <w:rPr>
          <w:rFonts w:ascii="Century Gothic" w:hAnsi="Century Gothic" w:cs="Century Gothic"/>
          <w:color w:val="000000"/>
        </w:rPr>
        <w:t xml:space="preserve">raditional </w:t>
      </w:r>
      <w:r>
        <w:rPr>
          <w:rFonts w:ascii="Century Gothic" w:hAnsi="Century Gothic" w:cs="Century Gothic"/>
          <w:color w:val="000000"/>
        </w:rPr>
        <w:t>o</w:t>
      </w:r>
      <w:r w:rsidRPr="00FC6370">
        <w:rPr>
          <w:rFonts w:ascii="Century Gothic" w:hAnsi="Century Gothic" w:cs="Century Gothic"/>
          <w:color w:val="000000"/>
        </w:rPr>
        <w:t>wners, their Elders past and present, their Nations of the Murray</w:t>
      </w:r>
      <w:r>
        <w:rPr>
          <w:rFonts w:ascii="Century Gothic" w:hAnsi="Century Gothic" w:cs="Century Gothic"/>
          <w:color w:val="000000"/>
        </w:rPr>
        <w:t>-</w:t>
      </w:r>
      <w:r w:rsidRPr="00FC6370">
        <w:rPr>
          <w:rFonts w:ascii="Century Gothic" w:hAnsi="Century Gothic" w:cs="Century Gothic"/>
          <w:color w:val="000000"/>
        </w:rPr>
        <w:t>Darling Basin, and their cultural, social, environmental, spiritual and economic connection to their lands and waters.</w:t>
      </w: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FC6370" w:rsidRDefault="00831DF7" w:rsidP="00831DF7">
      <w:pPr>
        <w:rPr>
          <w:rFonts w:ascii="Century Gothic" w:hAnsi="Century Gothic"/>
        </w:rPr>
      </w:pPr>
    </w:p>
    <w:p w:rsidR="00831DF7" w:rsidRPr="00E424D8" w:rsidRDefault="00831DF7" w:rsidP="00831DF7">
      <w:pPr>
        <w:spacing w:after="0"/>
        <w:jc w:val="left"/>
        <w:rPr>
          <w:rFonts w:ascii="Century Gothic" w:hAnsi="Century Gothic"/>
          <w:color w:val="414142"/>
          <w:sz w:val="16"/>
          <w:szCs w:val="16"/>
        </w:rPr>
      </w:pPr>
      <w:r w:rsidRPr="00E424D8">
        <w:rPr>
          <w:rFonts w:ascii="Century Gothic" w:hAnsi="Century Gothic"/>
          <w:color w:val="414142"/>
          <w:sz w:val="16"/>
          <w:szCs w:val="16"/>
        </w:rPr>
        <w:t>© Copyright Commonwealth of Australia, 201</w:t>
      </w:r>
      <w:r>
        <w:rPr>
          <w:rFonts w:ascii="Century Gothic" w:hAnsi="Century Gothic"/>
          <w:color w:val="414142"/>
          <w:sz w:val="16"/>
          <w:szCs w:val="16"/>
        </w:rPr>
        <w:t>5</w:t>
      </w:r>
      <w:r w:rsidRPr="00E424D8">
        <w:rPr>
          <w:rFonts w:ascii="Century Gothic" w:hAnsi="Century Gothic"/>
          <w:color w:val="414142"/>
          <w:sz w:val="16"/>
          <w:szCs w:val="16"/>
        </w:rPr>
        <w:t>.</w:t>
      </w:r>
    </w:p>
    <w:p w:rsidR="00831DF7" w:rsidRPr="00E424D8" w:rsidRDefault="00831DF7" w:rsidP="00831DF7">
      <w:pPr>
        <w:spacing w:after="0"/>
        <w:jc w:val="left"/>
        <w:rPr>
          <w:rFonts w:ascii="Century Gothic" w:hAnsi="Century Gothic"/>
          <w:color w:val="414142"/>
          <w:sz w:val="16"/>
          <w:szCs w:val="16"/>
        </w:rPr>
      </w:pPr>
    </w:p>
    <w:p w:rsidR="00831DF7" w:rsidRDefault="000455BF" w:rsidP="00831DF7">
      <w:pPr>
        <w:spacing w:after="0"/>
        <w:jc w:val="left"/>
        <w:rPr>
          <w:rFonts w:ascii="Century Gothic" w:hAnsi="Century Gothic"/>
          <w:color w:val="414142"/>
          <w:sz w:val="16"/>
          <w:szCs w:val="16"/>
        </w:rPr>
      </w:pPr>
      <w:r>
        <w:rPr>
          <w:rFonts w:ascii="Century Gothic" w:hAnsi="Century Gothic"/>
          <w:noProof/>
          <w:color w:val="414142"/>
          <w:sz w:val="16"/>
          <w:szCs w:val="16"/>
        </w:rPr>
        <w:drawing>
          <wp:inline distT="0" distB="0" distL="0" distR="0">
            <wp:extent cx="1809750" cy="523875"/>
            <wp:effectExtent l="19050" t="0" r="0" b="0"/>
            <wp:docPr id="3"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screen"/>
                    <a:srcRect/>
                    <a:stretch>
                      <a:fillRect/>
                    </a:stretch>
                  </pic:blipFill>
                  <pic:spPr bwMode="auto">
                    <a:xfrm>
                      <a:off x="0" y="0"/>
                      <a:ext cx="1809750" cy="523875"/>
                    </a:xfrm>
                    <a:prstGeom prst="rect">
                      <a:avLst/>
                    </a:prstGeom>
                    <a:noFill/>
                    <a:ln w="9525">
                      <a:noFill/>
                      <a:miter lim="800000"/>
                      <a:headEnd/>
                      <a:tailEnd/>
                    </a:ln>
                  </pic:spPr>
                </pic:pic>
              </a:graphicData>
            </a:graphic>
          </wp:inline>
        </w:drawing>
      </w:r>
    </w:p>
    <w:p w:rsidR="00831DF7" w:rsidRPr="00E424D8" w:rsidRDefault="00831DF7" w:rsidP="00831DF7">
      <w:pPr>
        <w:spacing w:after="0"/>
        <w:jc w:val="left"/>
        <w:rPr>
          <w:rFonts w:ascii="Century Gothic" w:hAnsi="Century Gothic"/>
          <w:color w:val="414142"/>
          <w:sz w:val="16"/>
          <w:szCs w:val="16"/>
        </w:rPr>
      </w:pPr>
    </w:p>
    <w:p w:rsidR="00830657" w:rsidRPr="00F7641F" w:rsidRDefault="00830657" w:rsidP="00830657">
      <w:pPr>
        <w:spacing w:after="0"/>
        <w:jc w:val="left"/>
        <w:rPr>
          <w:rFonts w:ascii="Century Gothic" w:hAnsi="Century Gothic"/>
          <w:color w:val="414142"/>
          <w:sz w:val="16"/>
          <w:szCs w:val="16"/>
        </w:rPr>
      </w:pPr>
      <w:bookmarkStart w:id="2" w:name="OLE_LINK1"/>
      <w:bookmarkStart w:id="3" w:name="OLE_LINK2"/>
      <w:r w:rsidRPr="00F7641F">
        <w:rPr>
          <w:rFonts w:ascii="Century Gothic" w:hAnsi="Century Gothic"/>
          <w:color w:val="414142"/>
          <w:sz w:val="16"/>
          <w:szCs w:val="16"/>
        </w:rPr>
        <w:t xml:space="preserve">Integrated planning for the use, carryover and trade of Commonwealth environmental water: </w:t>
      </w:r>
      <w:r>
        <w:rPr>
          <w:rFonts w:ascii="Century Gothic" w:hAnsi="Century Gothic"/>
          <w:color w:val="414142"/>
          <w:sz w:val="16"/>
          <w:szCs w:val="16"/>
        </w:rPr>
        <w:t xml:space="preserve">Lachlan </w:t>
      </w:r>
      <w:r w:rsidR="00FE5988">
        <w:rPr>
          <w:rFonts w:ascii="Century Gothic" w:hAnsi="Century Gothic"/>
          <w:color w:val="414142"/>
          <w:sz w:val="16"/>
          <w:szCs w:val="16"/>
        </w:rPr>
        <w:t>River Valley</w:t>
      </w:r>
      <w:r>
        <w:rPr>
          <w:rFonts w:ascii="Century Gothic" w:hAnsi="Century Gothic"/>
          <w:color w:val="414142"/>
          <w:sz w:val="16"/>
          <w:szCs w:val="16"/>
        </w:rPr>
        <w:t xml:space="preserve"> </w:t>
      </w:r>
      <w:r w:rsidRPr="00F7641F">
        <w:rPr>
          <w:rFonts w:ascii="Century Gothic" w:hAnsi="Century Gothic"/>
          <w:color w:val="414142"/>
          <w:sz w:val="16"/>
          <w:szCs w:val="16"/>
        </w:rPr>
        <w:t xml:space="preserve">2015–16 </w:t>
      </w:r>
      <w:bookmarkEnd w:id="2"/>
      <w:bookmarkEnd w:id="3"/>
      <w:r w:rsidRPr="00F7641F">
        <w:rPr>
          <w:rFonts w:ascii="Century Gothic" w:hAnsi="Century Gothic"/>
          <w:color w:val="414142"/>
          <w:sz w:val="16"/>
          <w:szCs w:val="16"/>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5" w:history="1">
        <w:r w:rsidRPr="00F7641F">
          <w:rPr>
            <w:rFonts w:ascii="Century Gothic" w:hAnsi="Century Gothic"/>
            <w:color w:val="414142"/>
            <w:sz w:val="16"/>
            <w:szCs w:val="16"/>
          </w:rPr>
          <w:t>http://creativecommons.org/licenses/by/3.0/au/</w:t>
        </w:r>
      </w:hyperlink>
      <w:r w:rsidRPr="00F7641F">
        <w:rPr>
          <w:rFonts w:ascii="Century Gothic" w:hAnsi="Century Gothic"/>
          <w:color w:val="414142"/>
          <w:sz w:val="16"/>
          <w:szCs w:val="16"/>
        </w:rPr>
        <w:t xml:space="preserve"> </w:t>
      </w:r>
    </w:p>
    <w:p w:rsidR="00830657" w:rsidRPr="00F7641F" w:rsidRDefault="00830657" w:rsidP="00830657">
      <w:pPr>
        <w:spacing w:after="0"/>
        <w:jc w:val="left"/>
        <w:rPr>
          <w:rFonts w:ascii="Century Gothic" w:hAnsi="Century Gothic"/>
          <w:color w:val="414142"/>
          <w:sz w:val="16"/>
          <w:szCs w:val="16"/>
        </w:rPr>
      </w:pPr>
    </w:p>
    <w:p w:rsidR="00830657" w:rsidRDefault="00830657" w:rsidP="00830657">
      <w:pPr>
        <w:spacing w:after="0"/>
        <w:jc w:val="left"/>
        <w:rPr>
          <w:rFonts w:ascii="Century Gothic" w:hAnsi="Century Gothic"/>
          <w:color w:val="414142"/>
          <w:sz w:val="16"/>
          <w:szCs w:val="16"/>
        </w:rPr>
      </w:pPr>
      <w:r w:rsidRPr="00F7641F">
        <w:rPr>
          <w:rFonts w:ascii="Century Gothic" w:hAnsi="Century Gothic"/>
          <w:color w:val="414142"/>
          <w:sz w:val="16"/>
          <w:szCs w:val="16"/>
        </w:rPr>
        <w:t xml:space="preserve">This report should be attributed as ‘Integrated planning for the use, carryover and trade of Commonwealth environmental water: </w:t>
      </w:r>
      <w:r>
        <w:rPr>
          <w:rFonts w:ascii="Century Gothic" w:hAnsi="Century Gothic"/>
          <w:color w:val="414142"/>
          <w:sz w:val="16"/>
          <w:szCs w:val="16"/>
        </w:rPr>
        <w:t xml:space="preserve">Lachlan </w:t>
      </w:r>
      <w:r w:rsidR="0011027F">
        <w:rPr>
          <w:rFonts w:ascii="Century Gothic" w:hAnsi="Century Gothic"/>
          <w:color w:val="414142"/>
          <w:sz w:val="16"/>
          <w:szCs w:val="16"/>
        </w:rPr>
        <w:t>River Valley</w:t>
      </w:r>
      <w:r>
        <w:rPr>
          <w:rFonts w:ascii="Century Gothic" w:hAnsi="Century Gothic"/>
          <w:color w:val="414142"/>
          <w:sz w:val="16"/>
          <w:szCs w:val="16"/>
        </w:rPr>
        <w:t xml:space="preserve"> </w:t>
      </w:r>
      <w:r w:rsidRPr="00F7641F">
        <w:rPr>
          <w:rFonts w:ascii="Century Gothic" w:hAnsi="Century Gothic"/>
          <w:color w:val="414142"/>
          <w:sz w:val="16"/>
          <w:szCs w:val="16"/>
        </w:rPr>
        <w:t>2015–16, Commonwealth of Australia 2015’.</w:t>
      </w:r>
    </w:p>
    <w:p w:rsidR="00831DF7" w:rsidRPr="00E424D8" w:rsidRDefault="00831DF7" w:rsidP="00831DF7">
      <w:pPr>
        <w:spacing w:after="0"/>
        <w:jc w:val="left"/>
        <w:rPr>
          <w:rFonts w:ascii="Century Gothic" w:hAnsi="Century Gothic"/>
          <w:color w:val="414142"/>
          <w:sz w:val="16"/>
          <w:szCs w:val="16"/>
        </w:rPr>
      </w:pPr>
    </w:p>
    <w:p w:rsidR="00831DF7" w:rsidRPr="00EF3350" w:rsidRDefault="00831DF7" w:rsidP="00831DF7">
      <w:pPr>
        <w:spacing w:after="0"/>
        <w:jc w:val="left"/>
        <w:rPr>
          <w:rFonts w:ascii="Century Gothic" w:hAnsi="Century Gothic"/>
          <w:color w:val="414142"/>
          <w:sz w:val="16"/>
          <w:szCs w:val="16"/>
        </w:rPr>
      </w:pPr>
      <w:r w:rsidRPr="00EF7FD6">
        <w:rPr>
          <w:rFonts w:ascii="Century Gothic" w:hAnsi="Century Gothic"/>
          <w:color w:val="414142"/>
          <w:sz w:val="16"/>
          <w:szCs w:val="16"/>
        </w:rPr>
        <w:t xml:space="preserve">The views and opinions expressed in this publication are those of the authors and do not necessarily reflect those of the Australian Government or the Minister for </w:t>
      </w:r>
      <w:r>
        <w:rPr>
          <w:rFonts w:ascii="Century Gothic" w:hAnsi="Century Gothic"/>
          <w:color w:val="414142"/>
          <w:sz w:val="16"/>
          <w:szCs w:val="16"/>
        </w:rPr>
        <w:t>the</w:t>
      </w:r>
      <w:r w:rsidRPr="00EF7FD6">
        <w:rPr>
          <w:rFonts w:ascii="Century Gothic" w:hAnsi="Century Gothic"/>
          <w:color w:val="414142"/>
          <w:sz w:val="16"/>
          <w:szCs w:val="16"/>
        </w:rPr>
        <w:t xml:space="preserve"> Environment.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130DD1" w:rsidRPr="00864FE6" w:rsidRDefault="00130DD1" w:rsidP="00130DD1">
      <w:pPr>
        <w:spacing w:after="0"/>
        <w:jc w:val="left"/>
        <w:rPr>
          <w:rFonts w:ascii="Century Gothic" w:hAnsi="Century Gothic"/>
          <w:b/>
          <w:sz w:val="36"/>
          <w:szCs w:val="36"/>
          <w:lang w:eastAsia="en-US"/>
        </w:rPr>
      </w:pPr>
    </w:p>
    <w:p w:rsidR="004B735C" w:rsidRPr="00864FE6" w:rsidRDefault="004B735C" w:rsidP="004B735C">
      <w:pPr>
        <w:spacing w:after="0"/>
        <w:jc w:val="center"/>
        <w:rPr>
          <w:rFonts w:ascii="Century Gothic" w:hAnsi="Century Gothic" w:cstheme="minorHAnsi"/>
          <w:b/>
          <w:color w:val="B6533F"/>
          <w:sz w:val="36"/>
          <w:szCs w:val="36"/>
          <w:lang w:eastAsia="en-US"/>
        </w:rPr>
      </w:pPr>
    </w:p>
    <w:p w:rsidR="000C69B7" w:rsidRDefault="000C69B7">
      <w:pPr>
        <w:spacing w:after="0"/>
        <w:jc w:val="left"/>
        <w:rPr>
          <w:b/>
          <w:color w:val="5F497A" w:themeColor="accent4" w:themeShade="BF"/>
          <w:sz w:val="42"/>
          <w:lang w:eastAsia="en-US"/>
        </w:rPr>
      </w:pPr>
      <w:r>
        <w:rPr>
          <w:color w:val="5F497A" w:themeColor="accent4" w:themeShade="BF"/>
          <w:sz w:val="42"/>
          <w:lang w:eastAsia="en-US"/>
        </w:rPr>
        <w:br w:type="page"/>
      </w:r>
    </w:p>
    <w:p w:rsidR="00BD2E8D" w:rsidRDefault="00130DD1" w:rsidP="003548B8">
      <w:pPr>
        <w:pStyle w:val="TOC1"/>
      </w:pPr>
      <w:r w:rsidRPr="00864FE6">
        <w:rPr>
          <w:rFonts w:ascii="Calibri" w:hAnsi="Calibri"/>
          <w:noProof w:val="0"/>
          <w:color w:val="5F497A" w:themeColor="accent4" w:themeShade="BF"/>
          <w:sz w:val="42"/>
          <w:szCs w:val="20"/>
          <w:lang w:eastAsia="en-US"/>
        </w:rPr>
        <w:lastRenderedPageBreak/>
        <w:t>Table of contents</w:t>
      </w:r>
      <w:r w:rsidR="00C172C0" w:rsidRPr="00C172C0">
        <w:rPr>
          <w:noProof w:val="0"/>
        </w:rPr>
        <w:fldChar w:fldCharType="begin"/>
      </w:r>
      <w:r w:rsidRPr="00864FE6">
        <w:rPr>
          <w:noProof w:val="0"/>
        </w:rPr>
        <w:instrText xml:space="preserve"> TOC \o "1-1" \h \z \t "Heading 2,2,Heading 3,3,Appendix 2,1" </w:instrText>
      </w:r>
      <w:r w:rsidR="00C172C0" w:rsidRPr="00C172C0">
        <w:rPr>
          <w:noProof w:val="0"/>
        </w:rPr>
        <w:fldChar w:fldCharType="separate"/>
      </w:r>
    </w:p>
    <w:p w:rsidR="00BD2E8D" w:rsidRDefault="00C172C0">
      <w:pPr>
        <w:pStyle w:val="TOC1"/>
        <w:rPr>
          <w:rFonts w:asciiTheme="minorHAnsi" w:eastAsiaTheme="minorEastAsia" w:hAnsiTheme="minorHAnsi" w:cstheme="minorBidi"/>
          <w:b w:val="0"/>
          <w:sz w:val="22"/>
          <w:szCs w:val="22"/>
        </w:rPr>
      </w:pPr>
      <w:hyperlink w:anchor="_Toc422412484" w:history="1">
        <w:r w:rsidR="00BD2E8D" w:rsidRPr="00114D01">
          <w:rPr>
            <w:rStyle w:val="Hyperlink"/>
          </w:rPr>
          <w:t>Commonwealth environmental water portfolio management planning</w:t>
        </w:r>
        <w:r w:rsidR="00BD2E8D">
          <w:rPr>
            <w:webHidden/>
          </w:rPr>
          <w:tab/>
        </w:r>
        <w:r>
          <w:rPr>
            <w:webHidden/>
          </w:rPr>
          <w:fldChar w:fldCharType="begin"/>
        </w:r>
        <w:r w:rsidR="00BD2E8D">
          <w:rPr>
            <w:webHidden/>
          </w:rPr>
          <w:instrText xml:space="preserve"> PAGEREF _Toc422412484 \h </w:instrText>
        </w:r>
        <w:r>
          <w:rPr>
            <w:webHidden/>
          </w:rPr>
        </w:r>
        <w:r>
          <w:rPr>
            <w:webHidden/>
          </w:rPr>
          <w:fldChar w:fldCharType="separate"/>
        </w:r>
        <w:r w:rsidR="002C2094">
          <w:rPr>
            <w:webHidden/>
          </w:rPr>
          <w:t>4</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85" w:history="1">
        <w:r w:rsidR="00BD2E8D" w:rsidRPr="00114D01">
          <w:rPr>
            <w:rStyle w:val="Hyperlink"/>
          </w:rPr>
          <w:t>Purpose of the document</w:t>
        </w:r>
        <w:r w:rsidR="00BD2E8D">
          <w:rPr>
            <w:webHidden/>
          </w:rPr>
          <w:tab/>
        </w:r>
        <w:r>
          <w:rPr>
            <w:webHidden/>
          </w:rPr>
          <w:fldChar w:fldCharType="begin"/>
        </w:r>
        <w:r w:rsidR="00BD2E8D">
          <w:rPr>
            <w:webHidden/>
          </w:rPr>
          <w:instrText xml:space="preserve"> PAGEREF _Toc422412485 \h </w:instrText>
        </w:r>
        <w:r>
          <w:rPr>
            <w:webHidden/>
          </w:rPr>
        </w:r>
        <w:r>
          <w:rPr>
            <w:webHidden/>
          </w:rPr>
          <w:fldChar w:fldCharType="separate"/>
        </w:r>
        <w:r w:rsidR="002C2094">
          <w:rPr>
            <w:webHidden/>
          </w:rPr>
          <w:t>4</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86" w:history="1">
        <w:r w:rsidR="00BD2E8D" w:rsidRPr="00114D01">
          <w:rPr>
            <w:rStyle w:val="Hyperlink"/>
          </w:rPr>
          <w:t>Purpose of portfolio management planning</w:t>
        </w:r>
        <w:r w:rsidR="00BD2E8D">
          <w:rPr>
            <w:webHidden/>
          </w:rPr>
          <w:tab/>
        </w:r>
        <w:r>
          <w:rPr>
            <w:webHidden/>
          </w:rPr>
          <w:fldChar w:fldCharType="begin"/>
        </w:r>
        <w:r w:rsidR="00BD2E8D">
          <w:rPr>
            <w:webHidden/>
          </w:rPr>
          <w:instrText xml:space="preserve"> PAGEREF _Toc422412486 \h </w:instrText>
        </w:r>
        <w:r>
          <w:rPr>
            <w:webHidden/>
          </w:rPr>
        </w:r>
        <w:r>
          <w:rPr>
            <w:webHidden/>
          </w:rPr>
          <w:fldChar w:fldCharType="separate"/>
        </w:r>
        <w:r w:rsidR="002C2094">
          <w:rPr>
            <w:webHidden/>
          </w:rPr>
          <w:t>4</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87" w:history="1">
        <w:r w:rsidR="00BD2E8D" w:rsidRPr="00114D01">
          <w:rPr>
            <w:rStyle w:val="Hyperlink"/>
          </w:rPr>
          <w:t>Scope of integrated portfolio management planning</w:t>
        </w:r>
        <w:r w:rsidR="00BD2E8D">
          <w:rPr>
            <w:webHidden/>
          </w:rPr>
          <w:tab/>
        </w:r>
        <w:r>
          <w:rPr>
            <w:webHidden/>
          </w:rPr>
          <w:fldChar w:fldCharType="begin"/>
        </w:r>
        <w:r w:rsidR="00BD2E8D">
          <w:rPr>
            <w:webHidden/>
          </w:rPr>
          <w:instrText xml:space="preserve"> PAGEREF _Toc422412487 \h </w:instrText>
        </w:r>
        <w:r>
          <w:rPr>
            <w:webHidden/>
          </w:rPr>
        </w:r>
        <w:r>
          <w:rPr>
            <w:webHidden/>
          </w:rPr>
          <w:fldChar w:fldCharType="separate"/>
        </w:r>
        <w:r w:rsidR="002C2094">
          <w:rPr>
            <w:webHidden/>
          </w:rPr>
          <w:t>4</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488" w:history="1">
        <w:r w:rsidR="00BD2E8D" w:rsidRPr="00114D01">
          <w:rPr>
            <w:rStyle w:val="Hyperlink"/>
          </w:rPr>
          <w:t>Part I: Portfolio management planning in the Lachlan Catchment</w:t>
        </w:r>
        <w:r w:rsidR="00BD2E8D">
          <w:rPr>
            <w:webHidden/>
          </w:rPr>
          <w:tab/>
        </w:r>
        <w:r>
          <w:rPr>
            <w:webHidden/>
          </w:rPr>
          <w:fldChar w:fldCharType="begin"/>
        </w:r>
        <w:r w:rsidR="00BD2E8D">
          <w:rPr>
            <w:webHidden/>
          </w:rPr>
          <w:instrText xml:space="preserve"> PAGEREF _Toc422412488 \h </w:instrText>
        </w:r>
        <w:r>
          <w:rPr>
            <w:webHidden/>
          </w:rPr>
        </w:r>
        <w:r>
          <w:rPr>
            <w:webHidden/>
          </w:rPr>
          <w:fldChar w:fldCharType="separate"/>
        </w:r>
        <w:r w:rsidR="002C2094">
          <w:rPr>
            <w:webHidden/>
          </w:rPr>
          <w:t>5</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489" w:history="1">
        <w:r w:rsidR="00BD2E8D" w:rsidRPr="00114D01">
          <w:rPr>
            <w:rStyle w:val="Hyperlink"/>
          </w:rPr>
          <w:t>1.</w:t>
        </w:r>
        <w:r w:rsidR="00BD2E8D">
          <w:rPr>
            <w:rFonts w:asciiTheme="minorHAnsi" w:eastAsiaTheme="minorEastAsia" w:hAnsiTheme="minorHAnsi" w:cstheme="minorBidi"/>
            <w:b w:val="0"/>
            <w:sz w:val="22"/>
            <w:szCs w:val="22"/>
          </w:rPr>
          <w:tab/>
        </w:r>
        <w:r w:rsidR="00BD2E8D" w:rsidRPr="00114D01">
          <w:rPr>
            <w:rStyle w:val="Hyperlink"/>
          </w:rPr>
          <w:t>Purpose and portfolio management for 2015–16</w:t>
        </w:r>
        <w:r w:rsidR="00BD2E8D">
          <w:rPr>
            <w:webHidden/>
          </w:rPr>
          <w:tab/>
        </w:r>
        <w:r>
          <w:rPr>
            <w:webHidden/>
          </w:rPr>
          <w:fldChar w:fldCharType="begin"/>
        </w:r>
        <w:r w:rsidR="00BD2E8D">
          <w:rPr>
            <w:webHidden/>
          </w:rPr>
          <w:instrText xml:space="preserve"> PAGEREF _Toc422412489 \h </w:instrText>
        </w:r>
        <w:r>
          <w:rPr>
            <w:webHidden/>
          </w:rPr>
        </w:r>
        <w:r>
          <w:rPr>
            <w:webHidden/>
          </w:rPr>
          <w:fldChar w:fldCharType="separate"/>
        </w:r>
        <w:r w:rsidR="002C2094">
          <w:rPr>
            <w:webHidden/>
          </w:rPr>
          <w:t>5</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0" w:history="1">
        <w:r w:rsidR="00BD2E8D" w:rsidRPr="00114D01">
          <w:rPr>
            <w:rStyle w:val="Hyperlink"/>
          </w:rPr>
          <w:t>1.1.</w:t>
        </w:r>
        <w:r w:rsidR="00BD2E8D">
          <w:rPr>
            <w:rFonts w:asciiTheme="minorHAnsi" w:eastAsiaTheme="minorEastAsia" w:hAnsiTheme="minorHAnsi" w:cstheme="minorBidi"/>
            <w:sz w:val="22"/>
            <w:szCs w:val="22"/>
          </w:rPr>
          <w:tab/>
        </w:r>
        <w:r w:rsidR="00BD2E8D" w:rsidRPr="00114D01">
          <w:rPr>
            <w:rStyle w:val="Hyperlink"/>
          </w:rPr>
          <w:t>Overall purpose</w:t>
        </w:r>
        <w:r w:rsidR="00BD2E8D">
          <w:rPr>
            <w:webHidden/>
          </w:rPr>
          <w:tab/>
        </w:r>
        <w:r>
          <w:rPr>
            <w:webHidden/>
          </w:rPr>
          <w:fldChar w:fldCharType="begin"/>
        </w:r>
        <w:r w:rsidR="00BD2E8D">
          <w:rPr>
            <w:webHidden/>
          </w:rPr>
          <w:instrText xml:space="preserve"> PAGEREF _Toc422412490 \h </w:instrText>
        </w:r>
        <w:r>
          <w:rPr>
            <w:webHidden/>
          </w:rPr>
        </w:r>
        <w:r>
          <w:rPr>
            <w:webHidden/>
          </w:rPr>
          <w:fldChar w:fldCharType="separate"/>
        </w:r>
        <w:r w:rsidR="002C2094">
          <w:rPr>
            <w:webHidden/>
          </w:rPr>
          <w:t>5</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1" w:history="1">
        <w:r w:rsidR="00BD2E8D" w:rsidRPr="00114D01">
          <w:rPr>
            <w:rStyle w:val="Hyperlink"/>
            <w:bCs/>
          </w:rPr>
          <w:t>1.2.</w:t>
        </w:r>
        <w:r w:rsidR="00BD2E8D">
          <w:rPr>
            <w:rFonts w:asciiTheme="minorHAnsi" w:eastAsiaTheme="minorEastAsia" w:hAnsiTheme="minorHAnsi" w:cstheme="minorBidi"/>
            <w:sz w:val="22"/>
            <w:szCs w:val="22"/>
          </w:rPr>
          <w:tab/>
        </w:r>
        <w:r w:rsidR="00BD2E8D" w:rsidRPr="00114D01">
          <w:rPr>
            <w:rStyle w:val="Hyperlink"/>
          </w:rPr>
          <w:t>Water Use</w:t>
        </w:r>
        <w:r w:rsidR="00BD2E8D">
          <w:rPr>
            <w:webHidden/>
          </w:rPr>
          <w:tab/>
        </w:r>
        <w:r>
          <w:rPr>
            <w:webHidden/>
          </w:rPr>
          <w:fldChar w:fldCharType="begin"/>
        </w:r>
        <w:r w:rsidR="00BD2E8D">
          <w:rPr>
            <w:webHidden/>
          </w:rPr>
          <w:instrText xml:space="preserve"> PAGEREF _Toc422412491 \h </w:instrText>
        </w:r>
        <w:r>
          <w:rPr>
            <w:webHidden/>
          </w:rPr>
        </w:r>
        <w:r>
          <w:rPr>
            <w:webHidden/>
          </w:rPr>
          <w:fldChar w:fldCharType="separate"/>
        </w:r>
        <w:r w:rsidR="002C2094">
          <w:rPr>
            <w:webHidden/>
          </w:rPr>
          <w:t>7</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2" w:history="1">
        <w:r w:rsidR="00BD2E8D" w:rsidRPr="00114D01">
          <w:rPr>
            <w:rStyle w:val="Hyperlink"/>
          </w:rPr>
          <w:t>1.3.</w:t>
        </w:r>
        <w:r w:rsidR="00BD2E8D">
          <w:rPr>
            <w:rFonts w:asciiTheme="minorHAnsi" w:eastAsiaTheme="minorEastAsia" w:hAnsiTheme="minorHAnsi" w:cstheme="minorBidi"/>
            <w:sz w:val="22"/>
            <w:szCs w:val="22"/>
          </w:rPr>
          <w:tab/>
        </w:r>
        <w:r w:rsidR="00BD2E8D" w:rsidRPr="00114D01">
          <w:rPr>
            <w:rStyle w:val="Hyperlink"/>
          </w:rPr>
          <w:t>Carryover</w:t>
        </w:r>
        <w:r w:rsidR="00BD2E8D">
          <w:rPr>
            <w:webHidden/>
          </w:rPr>
          <w:tab/>
        </w:r>
        <w:r>
          <w:rPr>
            <w:webHidden/>
          </w:rPr>
          <w:fldChar w:fldCharType="begin"/>
        </w:r>
        <w:r w:rsidR="00BD2E8D">
          <w:rPr>
            <w:webHidden/>
          </w:rPr>
          <w:instrText xml:space="preserve"> PAGEREF _Toc422412492 \h </w:instrText>
        </w:r>
        <w:r>
          <w:rPr>
            <w:webHidden/>
          </w:rPr>
        </w:r>
        <w:r>
          <w:rPr>
            <w:webHidden/>
          </w:rPr>
          <w:fldChar w:fldCharType="separate"/>
        </w:r>
        <w:r w:rsidR="002C2094">
          <w:rPr>
            <w:webHidden/>
          </w:rPr>
          <w:t>9</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3" w:history="1">
        <w:r w:rsidR="00BD2E8D" w:rsidRPr="00114D01">
          <w:rPr>
            <w:rStyle w:val="Hyperlink"/>
          </w:rPr>
          <w:t>1.4.</w:t>
        </w:r>
        <w:r w:rsidR="00BD2E8D">
          <w:rPr>
            <w:rFonts w:asciiTheme="minorHAnsi" w:eastAsiaTheme="minorEastAsia" w:hAnsiTheme="minorHAnsi" w:cstheme="minorBidi"/>
            <w:sz w:val="22"/>
            <w:szCs w:val="22"/>
          </w:rPr>
          <w:tab/>
        </w:r>
        <w:r w:rsidR="00BD2E8D" w:rsidRPr="00114D01">
          <w:rPr>
            <w:rStyle w:val="Hyperlink"/>
          </w:rPr>
          <w:t>Trade</w:t>
        </w:r>
        <w:r w:rsidR="00BD2E8D">
          <w:rPr>
            <w:webHidden/>
          </w:rPr>
          <w:tab/>
        </w:r>
        <w:r>
          <w:rPr>
            <w:webHidden/>
          </w:rPr>
          <w:fldChar w:fldCharType="begin"/>
        </w:r>
        <w:r w:rsidR="00BD2E8D">
          <w:rPr>
            <w:webHidden/>
          </w:rPr>
          <w:instrText xml:space="preserve"> PAGEREF _Toc422412493 \h </w:instrText>
        </w:r>
        <w:r>
          <w:rPr>
            <w:webHidden/>
          </w:rPr>
        </w:r>
        <w:r>
          <w:rPr>
            <w:webHidden/>
          </w:rPr>
          <w:fldChar w:fldCharType="separate"/>
        </w:r>
        <w:r w:rsidR="002C2094">
          <w:rPr>
            <w:webHidden/>
          </w:rPr>
          <w:t>9</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4" w:history="1">
        <w:r w:rsidR="00BD2E8D" w:rsidRPr="00114D01">
          <w:rPr>
            <w:rStyle w:val="Hyperlink"/>
            <w:rFonts w:cs="Arial"/>
            <w:bCs/>
          </w:rPr>
          <w:t xml:space="preserve">1.5 </w:t>
        </w:r>
        <w:r w:rsidR="00BD2E8D">
          <w:rPr>
            <w:rFonts w:asciiTheme="minorHAnsi" w:eastAsiaTheme="minorEastAsia" w:hAnsiTheme="minorHAnsi" w:cstheme="minorBidi"/>
            <w:sz w:val="22"/>
            <w:szCs w:val="22"/>
          </w:rPr>
          <w:tab/>
        </w:r>
        <w:r w:rsidR="00BD2E8D" w:rsidRPr="00114D01">
          <w:rPr>
            <w:rStyle w:val="Hyperlink"/>
            <w:rFonts w:cs="Arial"/>
            <w:bCs/>
          </w:rPr>
          <w:t xml:space="preserve"> Your input</w:t>
        </w:r>
        <w:r w:rsidR="00BD2E8D">
          <w:rPr>
            <w:webHidden/>
          </w:rPr>
          <w:tab/>
        </w:r>
        <w:r>
          <w:rPr>
            <w:webHidden/>
          </w:rPr>
          <w:fldChar w:fldCharType="begin"/>
        </w:r>
        <w:r w:rsidR="00BD2E8D">
          <w:rPr>
            <w:webHidden/>
          </w:rPr>
          <w:instrText xml:space="preserve"> PAGEREF _Toc422412494 \h </w:instrText>
        </w:r>
        <w:r>
          <w:rPr>
            <w:webHidden/>
          </w:rPr>
        </w:r>
        <w:r>
          <w:rPr>
            <w:webHidden/>
          </w:rPr>
          <w:fldChar w:fldCharType="separate"/>
        </w:r>
        <w:r w:rsidR="002C2094">
          <w:rPr>
            <w:webHidden/>
          </w:rPr>
          <w:t>9</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495" w:history="1">
        <w:r w:rsidR="00BD2E8D" w:rsidRPr="00114D01">
          <w:rPr>
            <w:rStyle w:val="Hyperlink"/>
          </w:rPr>
          <w:t>Part II: Commonwealth environmental water portfolio management planning</w:t>
        </w:r>
        <w:r w:rsidR="00BD2E8D">
          <w:rPr>
            <w:webHidden/>
          </w:rPr>
          <w:tab/>
        </w:r>
        <w:r>
          <w:rPr>
            <w:webHidden/>
          </w:rPr>
          <w:fldChar w:fldCharType="begin"/>
        </w:r>
        <w:r w:rsidR="00BD2E8D">
          <w:rPr>
            <w:webHidden/>
          </w:rPr>
          <w:instrText xml:space="preserve"> PAGEREF _Toc422412495 \h </w:instrText>
        </w:r>
        <w:r>
          <w:rPr>
            <w:webHidden/>
          </w:rPr>
        </w:r>
        <w:r>
          <w:rPr>
            <w:webHidden/>
          </w:rPr>
          <w:fldChar w:fldCharType="separate"/>
        </w:r>
        <w:r w:rsidR="002C2094">
          <w:rPr>
            <w:webHidden/>
          </w:rPr>
          <w:t>16</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496" w:history="1">
        <w:r w:rsidR="00BD2E8D" w:rsidRPr="00114D01">
          <w:rPr>
            <w:rStyle w:val="Hyperlink"/>
          </w:rPr>
          <w:t>2.</w:t>
        </w:r>
        <w:r w:rsidR="00BD2E8D">
          <w:rPr>
            <w:rFonts w:asciiTheme="minorHAnsi" w:eastAsiaTheme="minorEastAsia" w:hAnsiTheme="minorHAnsi" w:cstheme="minorBidi"/>
            <w:b w:val="0"/>
            <w:sz w:val="22"/>
            <w:szCs w:val="22"/>
          </w:rPr>
          <w:tab/>
        </w:r>
        <w:r w:rsidR="00BD2E8D" w:rsidRPr="00114D01">
          <w:rPr>
            <w:rStyle w:val="Hyperlink"/>
          </w:rPr>
          <w:t>Background</w:t>
        </w:r>
        <w:r w:rsidR="00BD2E8D">
          <w:rPr>
            <w:webHidden/>
          </w:rPr>
          <w:tab/>
        </w:r>
        <w:r>
          <w:rPr>
            <w:webHidden/>
          </w:rPr>
          <w:fldChar w:fldCharType="begin"/>
        </w:r>
        <w:r w:rsidR="00BD2E8D">
          <w:rPr>
            <w:webHidden/>
          </w:rPr>
          <w:instrText xml:space="preserve"> PAGEREF _Toc422412496 \h </w:instrText>
        </w:r>
        <w:r>
          <w:rPr>
            <w:webHidden/>
          </w:rPr>
        </w:r>
        <w:r>
          <w:rPr>
            <w:webHidden/>
          </w:rPr>
          <w:fldChar w:fldCharType="separate"/>
        </w:r>
        <w:r w:rsidR="002C2094">
          <w:rPr>
            <w:webHidden/>
          </w:rPr>
          <w:t>16</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7" w:history="1">
        <w:r w:rsidR="00BD2E8D" w:rsidRPr="00114D01">
          <w:rPr>
            <w:rStyle w:val="Hyperlink"/>
          </w:rPr>
          <w:t>2.1.</w:t>
        </w:r>
        <w:r w:rsidR="00BD2E8D">
          <w:rPr>
            <w:rFonts w:asciiTheme="minorHAnsi" w:eastAsiaTheme="minorEastAsia" w:hAnsiTheme="minorHAnsi" w:cstheme="minorBidi"/>
            <w:sz w:val="22"/>
            <w:szCs w:val="22"/>
          </w:rPr>
          <w:tab/>
        </w:r>
        <w:r w:rsidR="00BD2E8D" w:rsidRPr="00114D01">
          <w:rPr>
            <w:rStyle w:val="Hyperlink"/>
          </w:rPr>
          <w:t>Commonwealth environmental water</w:t>
        </w:r>
        <w:r w:rsidR="00BD2E8D">
          <w:rPr>
            <w:webHidden/>
          </w:rPr>
          <w:tab/>
        </w:r>
        <w:r>
          <w:rPr>
            <w:webHidden/>
          </w:rPr>
          <w:fldChar w:fldCharType="begin"/>
        </w:r>
        <w:r w:rsidR="00BD2E8D">
          <w:rPr>
            <w:webHidden/>
          </w:rPr>
          <w:instrText xml:space="preserve"> PAGEREF _Toc422412497 \h </w:instrText>
        </w:r>
        <w:r>
          <w:rPr>
            <w:webHidden/>
          </w:rPr>
        </w:r>
        <w:r>
          <w:rPr>
            <w:webHidden/>
          </w:rPr>
          <w:fldChar w:fldCharType="separate"/>
        </w:r>
        <w:r w:rsidR="002C2094">
          <w:rPr>
            <w:webHidden/>
          </w:rPr>
          <w:t>16</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498" w:history="1">
        <w:r w:rsidR="00BD2E8D" w:rsidRPr="00114D01">
          <w:rPr>
            <w:rStyle w:val="Hyperlink"/>
          </w:rPr>
          <w:t>2.2.</w:t>
        </w:r>
        <w:r w:rsidR="00BD2E8D">
          <w:rPr>
            <w:rFonts w:asciiTheme="minorHAnsi" w:eastAsiaTheme="minorEastAsia" w:hAnsiTheme="minorHAnsi" w:cstheme="minorBidi"/>
            <w:sz w:val="22"/>
            <w:szCs w:val="22"/>
          </w:rPr>
          <w:tab/>
        </w:r>
        <w:r w:rsidR="00BD2E8D" w:rsidRPr="00114D01">
          <w:rPr>
            <w:rStyle w:val="Hyperlink"/>
          </w:rPr>
          <w:t>The Lachlan Catchment</w:t>
        </w:r>
        <w:r w:rsidR="00BD2E8D">
          <w:rPr>
            <w:webHidden/>
          </w:rPr>
          <w:tab/>
        </w:r>
        <w:r>
          <w:rPr>
            <w:webHidden/>
          </w:rPr>
          <w:fldChar w:fldCharType="begin"/>
        </w:r>
        <w:r w:rsidR="00BD2E8D">
          <w:rPr>
            <w:webHidden/>
          </w:rPr>
          <w:instrText xml:space="preserve"> PAGEREF _Toc422412498 \h </w:instrText>
        </w:r>
        <w:r>
          <w:rPr>
            <w:webHidden/>
          </w:rPr>
        </w:r>
        <w:r>
          <w:rPr>
            <w:webHidden/>
          </w:rPr>
          <w:fldChar w:fldCharType="separate"/>
        </w:r>
        <w:r w:rsidR="002C2094">
          <w:rPr>
            <w:webHidden/>
          </w:rPr>
          <w:t>16</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499" w:history="1">
        <w:r w:rsidR="00BD2E8D" w:rsidRPr="00114D01">
          <w:rPr>
            <w:rStyle w:val="Hyperlink"/>
          </w:rPr>
          <w:t>3.</w:t>
        </w:r>
        <w:r w:rsidR="00BD2E8D">
          <w:rPr>
            <w:rFonts w:asciiTheme="minorHAnsi" w:eastAsiaTheme="minorEastAsia" w:hAnsiTheme="minorHAnsi" w:cstheme="minorBidi"/>
            <w:b w:val="0"/>
            <w:sz w:val="22"/>
            <w:szCs w:val="22"/>
          </w:rPr>
          <w:tab/>
        </w:r>
        <w:r w:rsidR="00BD2E8D" w:rsidRPr="00114D01">
          <w:rPr>
            <w:rStyle w:val="Hyperlink"/>
          </w:rPr>
          <w:t>Long-term environmental water demands in the Lachlan catchment</w:t>
        </w:r>
        <w:r w:rsidR="00BD2E8D">
          <w:rPr>
            <w:webHidden/>
          </w:rPr>
          <w:tab/>
        </w:r>
        <w:r>
          <w:rPr>
            <w:webHidden/>
          </w:rPr>
          <w:fldChar w:fldCharType="begin"/>
        </w:r>
        <w:r w:rsidR="00BD2E8D">
          <w:rPr>
            <w:webHidden/>
          </w:rPr>
          <w:instrText xml:space="preserve"> PAGEREF _Toc422412499 \h </w:instrText>
        </w:r>
        <w:r>
          <w:rPr>
            <w:webHidden/>
          </w:rPr>
        </w:r>
        <w:r>
          <w:rPr>
            <w:webHidden/>
          </w:rPr>
          <w:fldChar w:fldCharType="separate"/>
        </w:r>
        <w:r w:rsidR="002C2094">
          <w:rPr>
            <w:webHidden/>
          </w:rPr>
          <w:t>18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0" w:history="1">
        <w:r w:rsidR="00BD2E8D" w:rsidRPr="00114D01">
          <w:rPr>
            <w:rStyle w:val="Hyperlink"/>
          </w:rPr>
          <w:t>3.1.</w:t>
        </w:r>
        <w:r w:rsidR="00BD2E8D">
          <w:rPr>
            <w:rFonts w:asciiTheme="minorHAnsi" w:eastAsiaTheme="minorEastAsia" w:hAnsiTheme="minorHAnsi" w:cstheme="minorBidi"/>
            <w:sz w:val="22"/>
            <w:szCs w:val="22"/>
          </w:rPr>
          <w:tab/>
        </w:r>
        <w:r w:rsidR="00BD2E8D" w:rsidRPr="00114D01">
          <w:rPr>
            <w:rStyle w:val="Hyperlink"/>
          </w:rPr>
          <w:t>Basin-wide environmental watering strategy</w:t>
        </w:r>
        <w:r w:rsidR="00BD2E8D">
          <w:rPr>
            <w:webHidden/>
          </w:rPr>
          <w:tab/>
        </w:r>
        <w:r>
          <w:rPr>
            <w:webHidden/>
          </w:rPr>
          <w:fldChar w:fldCharType="begin"/>
        </w:r>
        <w:r w:rsidR="00BD2E8D">
          <w:rPr>
            <w:webHidden/>
          </w:rPr>
          <w:instrText xml:space="preserve"> PAGEREF _Toc422412500 \h </w:instrText>
        </w:r>
        <w:r>
          <w:rPr>
            <w:webHidden/>
          </w:rPr>
        </w:r>
        <w:r>
          <w:rPr>
            <w:webHidden/>
          </w:rPr>
          <w:fldChar w:fldCharType="separate"/>
        </w:r>
        <w:r w:rsidR="002C2094">
          <w:rPr>
            <w:webHidden/>
          </w:rPr>
          <w:t>18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1" w:history="1">
        <w:r w:rsidR="00BD2E8D" w:rsidRPr="00114D01">
          <w:rPr>
            <w:rStyle w:val="Hyperlink"/>
          </w:rPr>
          <w:t>3.2.</w:t>
        </w:r>
        <w:r w:rsidR="00BD2E8D">
          <w:rPr>
            <w:rFonts w:asciiTheme="minorHAnsi" w:eastAsiaTheme="minorEastAsia" w:hAnsiTheme="minorHAnsi" w:cstheme="minorBidi"/>
            <w:sz w:val="22"/>
            <w:szCs w:val="22"/>
          </w:rPr>
          <w:tab/>
        </w:r>
        <w:r w:rsidR="00BD2E8D" w:rsidRPr="00114D01">
          <w:rPr>
            <w:rStyle w:val="Hyperlink"/>
          </w:rPr>
          <w:t>Long-term watering plans</w:t>
        </w:r>
        <w:r w:rsidR="00BD2E8D">
          <w:rPr>
            <w:webHidden/>
          </w:rPr>
          <w:tab/>
        </w:r>
        <w:r>
          <w:rPr>
            <w:webHidden/>
          </w:rPr>
          <w:fldChar w:fldCharType="begin"/>
        </w:r>
        <w:r w:rsidR="00BD2E8D">
          <w:rPr>
            <w:webHidden/>
          </w:rPr>
          <w:instrText xml:space="preserve"> PAGEREF _Toc422412501 \h </w:instrText>
        </w:r>
        <w:r>
          <w:rPr>
            <w:webHidden/>
          </w:rPr>
        </w:r>
        <w:r>
          <w:rPr>
            <w:webHidden/>
          </w:rPr>
          <w:fldChar w:fldCharType="separate"/>
        </w:r>
        <w:r w:rsidR="002C2094">
          <w:rPr>
            <w:webHidden/>
          </w:rPr>
          <w:t>18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2" w:history="1">
        <w:r w:rsidR="00BD2E8D" w:rsidRPr="00114D01">
          <w:rPr>
            <w:rStyle w:val="Hyperlink"/>
          </w:rPr>
          <w:t>3.3.</w:t>
        </w:r>
        <w:r w:rsidR="00BD2E8D">
          <w:rPr>
            <w:rFonts w:asciiTheme="minorHAnsi" w:eastAsiaTheme="minorEastAsia" w:hAnsiTheme="minorHAnsi" w:cstheme="minorBidi"/>
            <w:sz w:val="22"/>
            <w:szCs w:val="22"/>
          </w:rPr>
          <w:tab/>
        </w:r>
        <w:r w:rsidR="00BD2E8D" w:rsidRPr="00114D01">
          <w:rPr>
            <w:rStyle w:val="Hyperlink"/>
          </w:rPr>
          <w:t>Expected outcomes in the Lachlan Catchment</w:t>
        </w:r>
        <w:r w:rsidR="00BD2E8D">
          <w:rPr>
            <w:webHidden/>
          </w:rPr>
          <w:tab/>
        </w:r>
        <w:r>
          <w:rPr>
            <w:webHidden/>
          </w:rPr>
          <w:fldChar w:fldCharType="begin"/>
        </w:r>
        <w:r w:rsidR="00BD2E8D">
          <w:rPr>
            <w:webHidden/>
          </w:rPr>
          <w:instrText xml:space="preserve"> PAGEREF _Toc422412502 \h </w:instrText>
        </w:r>
        <w:r>
          <w:rPr>
            <w:webHidden/>
          </w:rPr>
        </w:r>
        <w:r>
          <w:rPr>
            <w:webHidden/>
          </w:rPr>
          <w:fldChar w:fldCharType="separate"/>
        </w:r>
        <w:r w:rsidR="002C2094">
          <w:rPr>
            <w:webHidden/>
          </w:rPr>
          <w:t>19</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3" w:history="1">
        <w:r w:rsidR="00BD2E8D" w:rsidRPr="00114D01">
          <w:rPr>
            <w:rStyle w:val="Hyperlink"/>
          </w:rPr>
          <w:t>3.4.</w:t>
        </w:r>
        <w:r w:rsidR="00BD2E8D">
          <w:rPr>
            <w:rFonts w:asciiTheme="minorHAnsi" w:eastAsiaTheme="minorEastAsia" w:hAnsiTheme="minorHAnsi" w:cstheme="minorBidi"/>
            <w:sz w:val="22"/>
            <w:szCs w:val="22"/>
          </w:rPr>
          <w:tab/>
        </w:r>
        <w:r w:rsidR="00BD2E8D" w:rsidRPr="00114D01">
          <w:rPr>
            <w:rStyle w:val="Hyperlink"/>
          </w:rPr>
          <w:t>Flows in scope for Commonwealth environmental watering</w:t>
        </w:r>
        <w:r w:rsidR="00BD2E8D">
          <w:rPr>
            <w:webHidden/>
          </w:rPr>
          <w:tab/>
        </w:r>
        <w:r>
          <w:rPr>
            <w:webHidden/>
          </w:rPr>
          <w:fldChar w:fldCharType="begin"/>
        </w:r>
        <w:r w:rsidR="00BD2E8D">
          <w:rPr>
            <w:webHidden/>
          </w:rPr>
          <w:instrText xml:space="preserve"> PAGEREF _Toc422412503 \h </w:instrText>
        </w:r>
        <w:r>
          <w:rPr>
            <w:webHidden/>
          </w:rPr>
        </w:r>
        <w:r>
          <w:rPr>
            <w:webHidden/>
          </w:rPr>
          <w:fldChar w:fldCharType="separate"/>
        </w:r>
        <w:r w:rsidR="002C2094">
          <w:rPr>
            <w:webHidden/>
          </w:rPr>
          <w:t>21</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4" w:history="1">
        <w:r w:rsidR="00BD2E8D" w:rsidRPr="00114D01">
          <w:rPr>
            <w:rStyle w:val="Hyperlink"/>
          </w:rPr>
          <w:t>3.5.</w:t>
        </w:r>
        <w:r w:rsidR="00BD2E8D">
          <w:rPr>
            <w:rFonts w:asciiTheme="minorHAnsi" w:eastAsiaTheme="minorEastAsia" w:hAnsiTheme="minorHAnsi" w:cstheme="minorBidi"/>
            <w:sz w:val="22"/>
            <w:szCs w:val="22"/>
          </w:rPr>
          <w:tab/>
        </w:r>
        <w:r w:rsidR="00BD2E8D" w:rsidRPr="00114D01">
          <w:rPr>
            <w:rStyle w:val="Hyperlink"/>
          </w:rPr>
          <w:t>Potential watering actions under different levels of water resource availability</w:t>
        </w:r>
        <w:r w:rsidR="00BD2E8D">
          <w:rPr>
            <w:webHidden/>
          </w:rPr>
          <w:tab/>
        </w:r>
        <w:r>
          <w:rPr>
            <w:webHidden/>
          </w:rPr>
          <w:fldChar w:fldCharType="begin"/>
        </w:r>
        <w:r w:rsidR="00BD2E8D">
          <w:rPr>
            <w:webHidden/>
          </w:rPr>
          <w:instrText xml:space="preserve"> PAGEREF _Toc422412504 \h </w:instrText>
        </w:r>
        <w:r>
          <w:rPr>
            <w:webHidden/>
          </w:rPr>
        </w:r>
        <w:r>
          <w:rPr>
            <w:webHidden/>
          </w:rPr>
          <w:fldChar w:fldCharType="separate"/>
        </w:r>
        <w:r w:rsidR="002C2094">
          <w:rPr>
            <w:webHidden/>
          </w:rPr>
          <w:t>24</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5" w:history="1">
        <w:r w:rsidR="00BD2E8D" w:rsidRPr="00114D01">
          <w:rPr>
            <w:rStyle w:val="Hyperlink"/>
          </w:rPr>
          <w:t>3.6.</w:t>
        </w:r>
        <w:r w:rsidR="00BD2E8D">
          <w:rPr>
            <w:rFonts w:asciiTheme="minorHAnsi" w:eastAsiaTheme="minorEastAsia" w:hAnsiTheme="minorHAnsi" w:cstheme="minorBidi"/>
            <w:sz w:val="22"/>
            <w:szCs w:val="22"/>
          </w:rPr>
          <w:tab/>
        </w:r>
        <w:r w:rsidR="00BD2E8D" w:rsidRPr="00114D01">
          <w:rPr>
            <w:rStyle w:val="Hyperlink"/>
          </w:rPr>
          <w:t>Potential watering actions – standard operational considerations</w:t>
        </w:r>
        <w:r w:rsidR="00BD2E8D">
          <w:rPr>
            <w:webHidden/>
          </w:rPr>
          <w:tab/>
        </w:r>
        <w:r>
          <w:rPr>
            <w:webHidden/>
          </w:rPr>
          <w:fldChar w:fldCharType="begin"/>
        </w:r>
        <w:r w:rsidR="00BD2E8D">
          <w:rPr>
            <w:webHidden/>
          </w:rPr>
          <w:instrText xml:space="preserve"> PAGEREF _Toc422412505 \h </w:instrText>
        </w:r>
        <w:r>
          <w:rPr>
            <w:webHidden/>
          </w:rPr>
        </w:r>
        <w:r>
          <w:rPr>
            <w:webHidden/>
          </w:rPr>
          <w:fldChar w:fldCharType="separate"/>
        </w:r>
        <w:r w:rsidR="002C2094">
          <w:rPr>
            <w:webHidden/>
          </w:rPr>
          <w:t>26</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506" w:history="1">
        <w:r w:rsidR="00BD2E8D" w:rsidRPr="00114D01">
          <w:rPr>
            <w:rStyle w:val="Hyperlink"/>
          </w:rPr>
          <w:t>4.</w:t>
        </w:r>
        <w:r w:rsidR="00BD2E8D">
          <w:rPr>
            <w:rFonts w:asciiTheme="minorHAnsi" w:eastAsiaTheme="minorEastAsia" w:hAnsiTheme="minorHAnsi" w:cstheme="minorBidi"/>
            <w:b w:val="0"/>
            <w:sz w:val="22"/>
            <w:szCs w:val="22"/>
          </w:rPr>
          <w:tab/>
        </w:r>
        <w:r w:rsidR="00BD2E8D" w:rsidRPr="00114D01">
          <w:rPr>
            <w:rStyle w:val="Hyperlink"/>
          </w:rPr>
          <w:t>Long-term water availability</w:t>
        </w:r>
        <w:r w:rsidR="00BD2E8D">
          <w:rPr>
            <w:webHidden/>
          </w:rPr>
          <w:tab/>
        </w:r>
        <w:r>
          <w:rPr>
            <w:webHidden/>
          </w:rPr>
          <w:fldChar w:fldCharType="begin"/>
        </w:r>
        <w:r w:rsidR="00BD2E8D">
          <w:rPr>
            <w:webHidden/>
          </w:rPr>
          <w:instrText xml:space="preserve"> PAGEREF _Toc422412506 \h </w:instrText>
        </w:r>
        <w:r>
          <w:rPr>
            <w:webHidden/>
          </w:rPr>
        </w:r>
        <w:r>
          <w:rPr>
            <w:webHidden/>
          </w:rPr>
          <w:fldChar w:fldCharType="separate"/>
        </w:r>
        <w:r w:rsidR="002C2094">
          <w:rPr>
            <w:webHidden/>
          </w:rPr>
          <w:t>28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7" w:history="1">
        <w:r w:rsidR="00BD2E8D" w:rsidRPr="00114D01">
          <w:rPr>
            <w:rStyle w:val="Hyperlink"/>
          </w:rPr>
          <w:t>4.1.</w:t>
        </w:r>
        <w:r w:rsidR="00BD2E8D">
          <w:rPr>
            <w:rFonts w:asciiTheme="minorHAnsi" w:eastAsiaTheme="minorEastAsia" w:hAnsiTheme="minorHAnsi" w:cstheme="minorBidi"/>
            <w:sz w:val="22"/>
            <w:szCs w:val="22"/>
          </w:rPr>
          <w:tab/>
        </w:r>
        <w:r w:rsidR="00BD2E8D" w:rsidRPr="00114D01">
          <w:rPr>
            <w:rStyle w:val="Hyperlink"/>
          </w:rPr>
          <w:t>Commonwealth environmental water holdings</w:t>
        </w:r>
        <w:r w:rsidR="00BD2E8D">
          <w:rPr>
            <w:webHidden/>
          </w:rPr>
          <w:tab/>
        </w:r>
        <w:r>
          <w:rPr>
            <w:webHidden/>
          </w:rPr>
          <w:fldChar w:fldCharType="begin"/>
        </w:r>
        <w:r w:rsidR="00BD2E8D">
          <w:rPr>
            <w:webHidden/>
          </w:rPr>
          <w:instrText xml:space="preserve"> PAGEREF _Toc422412507 \h </w:instrText>
        </w:r>
        <w:r>
          <w:rPr>
            <w:webHidden/>
          </w:rPr>
        </w:r>
        <w:r>
          <w:rPr>
            <w:webHidden/>
          </w:rPr>
          <w:fldChar w:fldCharType="separate"/>
        </w:r>
        <w:r w:rsidR="002C2094">
          <w:rPr>
            <w:webHidden/>
          </w:rPr>
          <w:t>28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8" w:history="1">
        <w:r w:rsidR="00BD2E8D" w:rsidRPr="00114D01">
          <w:rPr>
            <w:rStyle w:val="Hyperlink"/>
          </w:rPr>
          <w:t>4.2.</w:t>
        </w:r>
        <w:r w:rsidR="00BD2E8D">
          <w:rPr>
            <w:rFonts w:asciiTheme="minorHAnsi" w:eastAsiaTheme="minorEastAsia" w:hAnsiTheme="minorHAnsi" w:cstheme="minorBidi"/>
            <w:sz w:val="22"/>
            <w:szCs w:val="22"/>
          </w:rPr>
          <w:tab/>
        </w:r>
        <w:r w:rsidR="00BD2E8D" w:rsidRPr="00114D01">
          <w:rPr>
            <w:rStyle w:val="Hyperlink"/>
          </w:rPr>
          <w:t>Other sources of environmental water</w:t>
        </w:r>
        <w:r w:rsidR="00BD2E8D">
          <w:rPr>
            <w:webHidden/>
          </w:rPr>
          <w:tab/>
        </w:r>
        <w:r>
          <w:rPr>
            <w:webHidden/>
          </w:rPr>
          <w:fldChar w:fldCharType="begin"/>
        </w:r>
        <w:r w:rsidR="00BD2E8D">
          <w:rPr>
            <w:webHidden/>
          </w:rPr>
          <w:instrText xml:space="preserve"> PAGEREF _Toc422412508 \h </w:instrText>
        </w:r>
        <w:r>
          <w:rPr>
            <w:webHidden/>
          </w:rPr>
        </w:r>
        <w:r>
          <w:rPr>
            <w:webHidden/>
          </w:rPr>
          <w:fldChar w:fldCharType="separate"/>
        </w:r>
        <w:r w:rsidR="002C2094">
          <w:rPr>
            <w:webHidden/>
          </w:rPr>
          <w:t>28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09" w:history="1">
        <w:r w:rsidR="00BD2E8D" w:rsidRPr="00114D01">
          <w:rPr>
            <w:rStyle w:val="Hyperlink"/>
          </w:rPr>
          <w:t>4.3.</w:t>
        </w:r>
        <w:r w:rsidR="00BD2E8D">
          <w:rPr>
            <w:rFonts w:asciiTheme="minorHAnsi" w:eastAsiaTheme="minorEastAsia" w:hAnsiTheme="minorHAnsi" w:cstheme="minorBidi"/>
            <w:sz w:val="22"/>
            <w:szCs w:val="22"/>
          </w:rPr>
          <w:tab/>
        </w:r>
        <w:r w:rsidR="00BD2E8D" w:rsidRPr="00114D01">
          <w:rPr>
            <w:rStyle w:val="Hyperlink"/>
          </w:rPr>
          <w:t>Planned environmental water</w:t>
        </w:r>
        <w:r w:rsidR="00BD2E8D">
          <w:rPr>
            <w:webHidden/>
          </w:rPr>
          <w:tab/>
        </w:r>
        <w:r>
          <w:rPr>
            <w:webHidden/>
          </w:rPr>
          <w:fldChar w:fldCharType="begin"/>
        </w:r>
        <w:r w:rsidR="00BD2E8D">
          <w:rPr>
            <w:webHidden/>
          </w:rPr>
          <w:instrText xml:space="preserve"> PAGEREF _Toc422412509 \h </w:instrText>
        </w:r>
        <w:r>
          <w:rPr>
            <w:webHidden/>
          </w:rPr>
        </w:r>
        <w:r>
          <w:rPr>
            <w:webHidden/>
          </w:rPr>
          <w:fldChar w:fldCharType="separate"/>
        </w:r>
        <w:r w:rsidR="002C2094">
          <w:rPr>
            <w:webHidden/>
          </w:rPr>
          <w:t>28</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510" w:history="1">
        <w:r w:rsidR="00BD2E8D" w:rsidRPr="00114D01">
          <w:rPr>
            <w:rStyle w:val="Hyperlink"/>
          </w:rPr>
          <w:t>5.</w:t>
        </w:r>
        <w:r w:rsidR="00BD2E8D">
          <w:rPr>
            <w:rFonts w:asciiTheme="minorHAnsi" w:eastAsiaTheme="minorEastAsia" w:hAnsiTheme="minorHAnsi" w:cstheme="minorBidi"/>
            <w:b w:val="0"/>
            <w:sz w:val="22"/>
            <w:szCs w:val="22"/>
          </w:rPr>
          <w:tab/>
        </w:r>
        <w:r w:rsidR="00BD2E8D" w:rsidRPr="00114D01">
          <w:rPr>
            <w:rStyle w:val="Hyperlink"/>
          </w:rPr>
          <w:t>Water use strategy</w:t>
        </w:r>
        <w:r w:rsidR="00BD2E8D">
          <w:rPr>
            <w:webHidden/>
          </w:rPr>
          <w:tab/>
        </w:r>
        <w:r>
          <w:rPr>
            <w:webHidden/>
          </w:rPr>
          <w:fldChar w:fldCharType="begin"/>
        </w:r>
        <w:r w:rsidR="00BD2E8D">
          <w:rPr>
            <w:webHidden/>
          </w:rPr>
          <w:instrText xml:space="preserve"> PAGEREF _Toc422412510 \h </w:instrText>
        </w:r>
        <w:r>
          <w:rPr>
            <w:webHidden/>
          </w:rPr>
        </w:r>
        <w:r>
          <w:rPr>
            <w:webHidden/>
          </w:rPr>
          <w:fldChar w:fldCharType="separate"/>
        </w:r>
        <w:r w:rsidR="002C2094">
          <w:rPr>
            <w:webHidden/>
          </w:rPr>
          <w:t>28</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11" w:history="1">
        <w:r w:rsidR="00BD2E8D" w:rsidRPr="00114D01">
          <w:rPr>
            <w:rStyle w:val="Hyperlink"/>
          </w:rPr>
          <w:t>5.1.</w:t>
        </w:r>
        <w:r w:rsidR="00BD2E8D">
          <w:rPr>
            <w:rFonts w:asciiTheme="minorHAnsi" w:eastAsiaTheme="minorEastAsia" w:hAnsiTheme="minorHAnsi" w:cstheme="minorBidi"/>
            <w:sz w:val="22"/>
            <w:szCs w:val="22"/>
          </w:rPr>
          <w:tab/>
        </w:r>
        <w:r w:rsidR="00BD2E8D" w:rsidRPr="00114D01">
          <w:rPr>
            <w:rStyle w:val="Hyperlink"/>
          </w:rPr>
          <w:t>Water use scenarios based on demand and supply</w:t>
        </w:r>
        <w:r w:rsidR="00BD2E8D">
          <w:rPr>
            <w:webHidden/>
          </w:rPr>
          <w:tab/>
        </w:r>
        <w:r>
          <w:rPr>
            <w:webHidden/>
          </w:rPr>
          <w:fldChar w:fldCharType="begin"/>
        </w:r>
        <w:r w:rsidR="00BD2E8D">
          <w:rPr>
            <w:webHidden/>
          </w:rPr>
          <w:instrText xml:space="preserve"> PAGEREF _Toc422412511 \h </w:instrText>
        </w:r>
        <w:r>
          <w:rPr>
            <w:webHidden/>
          </w:rPr>
        </w:r>
        <w:r>
          <w:rPr>
            <w:webHidden/>
          </w:rPr>
          <w:fldChar w:fldCharType="separate"/>
        </w:r>
        <w:r w:rsidR="002C2094">
          <w:rPr>
            <w:webHidden/>
          </w:rPr>
          <w:t>28</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512" w:history="1">
        <w:r w:rsidR="00BD2E8D" w:rsidRPr="00114D01">
          <w:rPr>
            <w:rStyle w:val="Hyperlink"/>
          </w:rPr>
          <w:t>6.</w:t>
        </w:r>
        <w:r w:rsidR="00BD2E8D">
          <w:rPr>
            <w:rFonts w:asciiTheme="minorHAnsi" w:eastAsiaTheme="minorEastAsia" w:hAnsiTheme="minorHAnsi" w:cstheme="minorBidi"/>
            <w:b w:val="0"/>
            <w:sz w:val="22"/>
            <w:szCs w:val="22"/>
          </w:rPr>
          <w:tab/>
        </w:r>
        <w:r w:rsidR="00BD2E8D" w:rsidRPr="00114D01">
          <w:rPr>
            <w:rStyle w:val="Hyperlink"/>
          </w:rPr>
          <w:t>Next steps</w:t>
        </w:r>
        <w:r w:rsidR="00BD2E8D">
          <w:rPr>
            <w:webHidden/>
          </w:rPr>
          <w:tab/>
        </w:r>
        <w:r>
          <w:rPr>
            <w:webHidden/>
          </w:rPr>
          <w:fldChar w:fldCharType="begin"/>
        </w:r>
        <w:r w:rsidR="00BD2E8D">
          <w:rPr>
            <w:webHidden/>
          </w:rPr>
          <w:instrText xml:space="preserve"> PAGEREF _Toc422412512 \h </w:instrText>
        </w:r>
        <w:r>
          <w:rPr>
            <w:webHidden/>
          </w:rPr>
        </w:r>
        <w:r>
          <w:rPr>
            <w:webHidden/>
          </w:rPr>
          <w:fldChar w:fldCharType="separate"/>
        </w:r>
        <w:r w:rsidR="002C2094">
          <w:rPr>
            <w:webHidden/>
          </w:rPr>
          <w:t>30</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13" w:history="1">
        <w:r w:rsidR="00BD2E8D" w:rsidRPr="00114D01">
          <w:rPr>
            <w:rStyle w:val="Hyperlink"/>
            <w:bCs/>
          </w:rPr>
          <w:t>6.1.</w:t>
        </w:r>
        <w:r w:rsidR="00BD2E8D">
          <w:rPr>
            <w:rFonts w:asciiTheme="minorHAnsi" w:eastAsiaTheme="minorEastAsia" w:hAnsiTheme="minorHAnsi" w:cstheme="minorBidi"/>
            <w:sz w:val="22"/>
            <w:szCs w:val="22"/>
          </w:rPr>
          <w:tab/>
        </w:r>
        <w:r w:rsidR="00BD2E8D" w:rsidRPr="00114D01">
          <w:rPr>
            <w:rStyle w:val="Hyperlink"/>
            <w:rFonts w:cs="Arial"/>
            <w:bCs/>
          </w:rPr>
          <w:t>From planning to decision making</w:t>
        </w:r>
        <w:r w:rsidR="00BD2E8D">
          <w:rPr>
            <w:webHidden/>
          </w:rPr>
          <w:tab/>
        </w:r>
        <w:r>
          <w:rPr>
            <w:webHidden/>
          </w:rPr>
          <w:fldChar w:fldCharType="begin"/>
        </w:r>
        <w:r w:rsidR="00BD2E8D">
          <w:rPr>
            <w:webHidden/>
          </w:rPr>
          <w:instrText xml:space="preserve"> PAGEREF _Toc422412513 \h </w:instrText>
        </w:r>
        <w:r>
          <w:rPr>
            <w:webHidden/>
          </w:rPr>
        </w:r>
        <w:r>
          <w:rPr>
            <w:webHidden/>
          </w:rPr>
          <w:fldChar w:fldCharType="separate"/>
        </w:r>
        <w:r w:rsidR="002C2094">
          <w:rPr>
            <w:webHidden/>
          </w:rPr>
          <w:t>30</w:t>
        </w:r>
        <w:r>
          <w:rPr>
            <w:webHidden/>
          </w:rPr>
          <w:fldChar w:fldCharType="end"/>
        </w:r>
      </w:hyperlink>
    </w:p>
    <w:p w:rsidR="00BD2E8D" w:rsidRDefault="00C172C0">
      <w:pPr>
        <w:pStyle w:val="TOC2"/>
        <w:rPr>
          <w:rFonts w:asciiTheme="minorHAnsi" w:eastAsiaTheme="minorEastAsia" w:hAnsiTheme="minorHAnsi" w:cstheme="minorBidi"/>
          <w:sz w:val="22"/>
          <w:szCs w:val="22"/>
        </w:rPr>
      </w:pPr>
      <w:hyperlink w:anchor="_Toc422412514" w:history="1">
        <w:r w:rsidR="00BD2E8D" w:rsidRPr="00114D01">
          <w:rPr>
            <w:rStyle w:val="Hyperlink"/>
            <w:bCs/>
          </w:rPr>
          <w:t>6.2.</w:t>
        </w:r>
        <w:r w:rsidR="00BD2E8D">
          <w:rPr>
            <w:rFonts w:asciiTheme="minorHAnsi" w:eastAsiaTheme="minorEastAsia" w:hAnsiTheme="minorHAnsi" w:cstheme="minorBidi"/>
            <w:sz w:val="22"/>
            <w:szCs w:val="22"/>
          </w:rPr>
          <w:tab/>
        </w:r>
        <w:r w:rsidR="00BD2E8D" w:rsidRPr="00114D01">
          <w:rPr>
            <w:rStyle w:val="Hyperlink"/>
            <w:rFonts w:cs="Arial"/>
            <w:bCs/>
          </w:rPr>
          <w:t>Further information</w:t>
        </w:r>
        <w:r w:rsidR="00BD2E8D">
          <w:rPr>
            <w:webHidden/>
          </w:rPr>
          <w:tab/>
        </w:r>
        <w:r>
          <w:rPr>
            <w:webHidden/>
          </w:rPr>
          <w:fldChar w:fldCharType="begin"/>
        </w:r>
        <w:r w:rsidR="00BD2E8D">
          <w:rPr>
            <w:webHidden/>
          </w:rPr>
          <w:instrText xml:space="preserve"> PAGEREF _Toc422412514 \h </w:instrText>
        </w:r>
        <w:r>
          <w:rPr>
            <w:webHidden/>
          </w:rPr>
        </w:r>
        <w:r>
          <w:rPr>
            <w:webHidden/>
          </w:rPr>
          <w:fldChar w:fldCharType="separate"/>
        </w:r>
        <w:r w:rsidR="002C2094">
          <w:rPr>
            <w:webHidden/>
          </w:rPr>
          <w:t>30</w:t>
        </w:r>
        <w:r>
          <w:rPr>
            <w:webHidden/>
          </w:rPr>
          <w:fldChar w:fldCharType="end"/>
        </w:r>
      </w:hyperlink>
    </w:p>
    <w:p w:rsidR="00BD2E8D" w:rsidRDefault="00C172C0">
      <w:pPr>
        <w:pStyle w:val="TOC1"/>
        <w:rPr>
          <w:rFonts w:asciiTheme="minorHAnsi" w:eastAsiaTheme="minorEastAsia" w:hAnsiTheme="minorHAnsi" w:cstheme="minorBidi"/>
          <w:b w:val="0"/>
          <w:sz w:val="22"/>
          <w:szCs w:val="22"/>
        </w:rPr>
      </w:pPr>
      <w:hyperlink w:anchor="_Toc422412515" w:history="1">
        <w:r w:rsidR="00BD2E8D" w:rsidRPr="00114D01">
          <w:rPr>
            <w:rStyle w:val="Hyperlink"/>
          </w:rPr>
          <w:t>Attachment A – Expected outcomes from the Basin-wide environmental watering strategy</w:t>
        </w:r>
        <w:r w:rsidR="00BD2E8D">
          <w:rPr>
            <w:webHidden/>
          </w:rPr>
          <w:tab/>
        </w:r>
        <w:r>
          <w:rPr>
            <w:webHidden/>
          </w:rPr>
          <w:fldChar w:fldCharType="begin"/>
        </w:r>
        <w:r w:rsidR="00BD2E8D">
          <w:rPr>
            <w:webHidden/>
          </w:rPr>
          <w:instrText xml:space="preserve"> PAGEREF _Toc422412515 \h </w:instrText>
        </w:r>
        <w:r>
          <w:rPr>
            <w:webHidden/>
          </w:rPr>
        </w:r>
        <w:r>
          <w:rPr>
            <w:webHidden/>
          </w:rPr>
          <w:fldChar w:fldCharType="separate"/>
        </w:r>
        <w:r w:rsidR="002C2094">
          <w:rPr>
            <w:webHidden/>
          </w:rPr>
          <w:t>31</w:t>
        </w:r>
        <w:r>
          <w:rPr>
            <w:webHidden/>
          </w:rPr>
          <w:fldChar w:fldCharType="end"/>
        </w:r>
      </w:hyperlink>
    </w:p>
    <w:p w:rsidR="00172471" w:rsidRPr="00864FE6" w:rsidRDefault="00C172C0" w:rsidP="00944FEF">
      <w:pPr>
        <w:pStyle w:val="Heading1"/>
        <w:numPr>
          <w:ilvl w:val="0"/>
          <w:numId w:val="0"/>
        </w:numPr>
        <w:ind w:left="360"/>
        <w:rPr>
          <w:lang w:val="en-AU"/>
        </w:rPr>
      </w:pPr>
      <w:r w:rsidRPr="00864FE6">
        <w:rPr>
          <w:lang w:val="en-AU"/>
        </w:rPr>
        <w:fldChar w:fldCharType="end"/>
      </w:r>
      <w:bookmarkStart w:id="4" w:name="_Toc396916450"/>
      <w:bookmarkStart w:id="5" w:name="_Toc329248318"/>
      <w:bookmarkStart w:id="6" w:name="_Ref396901595"/>
    </w:p>
    <w:p w:rsidR="00A3034C" w:rsidRPr="00864FE6" w:rsidRDefault="00172471" w:rsidP="00135757">
      <w:pPr>
        <w:pStyle w:val="Heading1"/>
        <w:numPr>
          <w:ilvl w:val="0"/>
          <w:numId w:val="0"/>
        </w:numPr>
        <w:spacing w:after="160"/>
        <w:jc w:val="left"/>
        <w:rPr>
          <w:color w:val="5F497A" w:themeColor="accent4" w:themeShade="BF"/>
          <w:lang w:val="en-AU"/>
        </w:rPr>
      </w:pPr>
      <w:r w:rsidRPr="00864FE6">
        <w:rPr>
          <w:lang w:val="en-AU"/>
        </w:rPr>
        <w:br w:type="column"/>
      </w:r>
      <w:bookmarkStart w:id="7" w:name="_Toc422412484"/>
      <w:r w:rsidR="00A3034C" w:rsidRPr="00864FE6">
        <w:rPr>
          <w:color w:val="5F497A" w:themeColor="accent4" w:themeShade="BF"/>
          <w:lang w:val="en-AU"/>
        </w:rPr>
        <w:lastRenderedPageBreak/>
        <w:t>Commonwealth environmental water portfolio management planning</w:t>
      </w:r>
      <w:bookmarkEnd w:id="7"/>
      <w:r w:rsidR="00A3034C" w:rsidRPr="00864FE6">
        <w:rPr>
          <w:color w:val="5F497A" w:themeColor="accent4" w:themeShade="BF"/>
          <w:lang w:val="en-AU"/>
        </w:rPr>
        <w:t xml:space="preserve"> </w:t>
      </w:r>
    </w:p>
    <w:p w:rsidR="00964243" w:rsidRPr="00864FE6" w:rsidRDefault="00964243" w:rsidP="00135757">
      <w:pPr>
        <w:pStyle w:val="Heading2"/>
        <w:numPr>
          <w:ilvl w:val="0"/>
          <w:numId w:val="0"/>
        </w:numPr>
        <w:spacing w:before="0" w:after="120"/>
        <w:rPr>
          <w:rFonts w:ascii="Century Gothic" w:hAnsi="Century Gothic"/>
          <w:color w:val="5F497A" w:themeColor="accent4" w:themeShade="BF"/>
          <w:lang w:val="en-AU"/>
        </w:rPr>
      </w:pPr>
      <w:bookmarkStart w:id="8" w:name="_Toc396916452"/>
      <w:bookmarkStart w:id="9" w:name="_Toc422412485"/>
      <w:r w:rsidRPr="00864FE6">
        <w:rPr>
          <w:rFonts w:ascii="Century Gothic" w:hAnsi="Century Gothic"/>
          <w:color w:val="5F497A" w:themeColor="accent4" w:themeShade="BF"/>
          <w:lang w:val="en-AU"/>
        </w:rPr>
        <w:t>Purpose of the document</w:t>
      </w:r>
      <w:bookmarkEnd w:id="8"/>
      <w:bookmarkEnd w:id="9"/>
    </w:p>
    <w:p w:rsidR="00A3034C" w:rsidRPr="00520AF8" w:rsidRDefault="00964243" w:rsidP="00135757">
      <w:pPr>
        <w:spacing w:after="160"/>
        <w:jc w:val="left"/>
        <w:outlineLvl w:val="0"/>
        <w:rPr>
          <w:rFonts w:ascii="Century Gothic" w:hAnsi="Century Gothic"/>
        </w:rPr>
      </w:pPr>
      <w:r w:rsidRPr="00520AF8">
        <w:rPr>
          <w:rFonts w:ascii="Century Gothic" w:hAnsi="Century Gothic"/>
        </w:rPr>
        <w:t xml:space="preserve">This document </w:t>
      </w:r>
      <w:r w:rsidR="00676DB2" w:rsidRPr="00520AF8">
        <w:rPr>
          <w:rFonts w:ascii="Century Gothic" w:hAnsi="Century Gothic"/>
        </w:rPr>
        <w:t xml:space="preserve">consists of two parts. Part I </w:t>
      </w:r>
      <w:r w:rsidRPr="00520AF8">
        <w:rPr>
          <w:rFonts w:ascii="Century Gothic" w:hAnsi="Century Gothic"/>
        </w:rPr>
        <w:t>s</w:t>
      </w:r>
      <w:r w:rsidR="00A3034C" w:rsidRPr="00520AF8">
        <w:rPr>
          <w:rFonts w:ascii="Century Gothic" w:hAnsi="Century Gothic"/>
        </w:rPr>
        <w:t xml:space="preserve">ets out the Commonwealth Environmental Water </w:t>
      </w:r>
      <w:r w:rsidR="00DD4CFC" w:rsidRPr="00520AF8">
        <w:rPr>
          <w:rFonts w:ascii="Century Gothic" w:hAnsi="Century Gothic"/>
        </w:rPr>
        <w:t>Office’s portfolio</w:t>
      </w:r>
      <w:r w:rsidR="00A3034C" w:rsidRPr="00520AF8">
        <w:rPr>
          <w:rFonts w:ascii="Century Gothic" w:hAnsi="Century Gothic"/>
        </w:rPr>
        <w:t xml:space="preserve"> management planning for </w:t>
      </w:r>
      <w:r w:rsidR="00676DB2" w:rsidRPr="00520AF8">
        <w:rPr>
          <w:rFonts w:ascii="Century Gothic" w:hAnsi="Century Gothic"/>
        </w:rPr>
        <w:t>the 2015</w:t>
      </w:r>
      <w:r w:rsidR="00D72C71" w:rsidRPr="00520AF8">
        <w:rPr>
          <w:rFonts w:ascii="Century Gothic" w:hAnsi="Century Gothic"/>
        </w:rPr>
        <w:t>–</w:t>
      </w:r>
      <w:r w:rsidR="00676DB2" w:rsidRPr="00520AF8">
        <w:rPr>
          <w:rFonts w:ascii="Century Gothic" w:hAnsi="Century Gothic"/>
        </w:rPr>
        <w:t>16 water year</w:t>
      </w:r>
      <w:r w:rsidR="00A3034C" w:rsidRPr="00520AF8">
        <w:rPr>
          <w:rFonts w:ascii="Century Gothic" w:hAnsi="Century Gothic"/>
        </w:rPr>
        <w:t xml:space="preserve"> and </w:t>
      </w:r>
      <w:r w:rsidR="00676DB2" w:rsidRPr="00520AF8">
        <w:rPr>
          <w:rFonts w:ascii="Century Gothic" w:hAnsi="Century Gothic"/>
        </w:rPr>
        <w:t>for the following two years</w:t>
      </w:r>
      <w:r w:rsidR="00A3034C" w:rsidRPr="00520AF8">
        <w:rPr>
          <w:rFonts w:ascii="Century Gothic" w:hAnsi="Century Gothic"/>
        </w:rPr>
        <w:t xml:space="preserve">. While focussed on the </w:t>
      </w:r>
      <w:r w:rsidR="003C6844" w:rsidRPr="00520AF8">
        <w:rPr>
          <w:rFonts w:ascii="Century Gothic" w:hAnsi="Century Gothic"/>
        </w:rPr>
        <w:t xml:space="preserve">Lachlan </w:t>
      </w:r>
      <w:r w:rsidR="00A07BB7" w:rsidRPr="00520AF8">
        <w:rPr>
          <w:rFonts w:ascii="Century Gothic" w:hAnsi="Century Gothic"/>
        </w:rPr>
        <w:t>Catchment</w:t>
      </w:r>
      <w:r w:rsidR="00A3034C" w:rsidRPr="00520AF8">
        <w:rPr>
          <w:rFonts w:ascii="Century Gothic" w:hAnsi="Century Gothic"/>
        </w:rPr>
        <w:t>, the</w:t>
      </w:r>
      <w:r w:rsidR="00676DB2" w:rsidRPr="00520AF8">
        <w:rPr>
          <w:rFonts w:ascii="Century Gothic" w:hAnsi="Century Gothic"/>
        </w:rPr>
        <w:t xml:space="preserve"> identified </w:t>
      </w:r>
      <w:r w:rsidR="006739D9" w:rsidRPr="00520AF8">
        <w:rPr>
          <w:rFonts w:ascii="Century Gothic" w:hAnsi="Century Gothic"/>
        </w:rPr>
        <w:t xml:space="preserve">use, carryover and trading </w:t>
      </w:r>
      <w:r w:rsidR="00A3034C" w:rsidRPr="00520AF8">
        <w:rPr>
          <w:rFonts w:ascii="Century Gothic" w:hAnsi="Century Gothic"/>
        </w:rPr>
        <w:t xml:space="preserve">intentions have </w:t>
      </w:r>
      <w:r w:rsidR="0086264E" w:rsidRPr="00520AF8">
        <w:rPr>
          <w:rFonts w:ascii="Century Gothic" w:hAnsi="Century Gothic"/>
        </w:rPr>
        <w:t>been</w:t>
      </w:r>
      <w:r w:rsidR="00A3034C" w:rsidRPr="00520AF8">
        <w:rPr>
          <w:rFonts w:ascii="Century Gothic" w:hAnsi="Century Gothic"/>
        </w:rPr>
        <w:t xml:space="preserve"> considered together with those for other </w:t>
      </w:r>
      <w:r w:rsidR="006A63C4" w:rsidRPr="00520AF8">
        <w:rPr>
          <w:rFonts w:ascii="Century Gothic" w:hAnsi="Century Gothic"/>
        </w:rPr>
        <w:t>catchment</w:t>
      </w:r>
      <w:r w:rsidR="00A3034C" w:rsidRPr="00520AF8">
        <w:rPr>
          <w:rFonts w:ascii="Century Gothic" w:hAnsi="Century Gothic"/>
        </w:rPr>
        <w:t xml:space="preserve">s </w:t>
      </w:r>
      <w:r w:rsidR="006739D9" w:rsidRPr="00520AF8">
        <w:rPr>
          <w:rFonts w:ascii="Century Gothic" w:hAnsi="Century Gothic"/>
        </w:rPr>
        <w:t>in</w:t>
      </w:r>
      <w:r w:rsidR="00A3034C" w:rsidRPr="00520AF8">
        <w:rPr>
          <w:rFonts w:ascii="Century Gothic" w:hAnsi="Century Gothic"/>
        </w:rPr>
        <w:t xml:space="preserve"> a Murray-Darling Basin-wide analysis.</w:t>
      </w:r>
      <w:r w:rsidR="00A637D4" w:rsidRPr="00520AF8">
        <w:rPr>
          <w:rFonts w:ascii="Century Gothic" w:hAnsi="Century Gothic"/>
        </w:rPr>
        <w:t xml:space="preserve"> </w:t>
      </w:r>
    </w:p>
    <w:p w:rsidR="00964243" w:rsidRPr="00520AF8" w:rsidRDefault="00676DB2" w:rsidP="00135757">
      <w:pPr>
        <w:spacing w:after="160"/>
        <w:jc w:val="left"/>
        <w:outlineLvl w:val="0"/>
        <w:rPr>
          <w:rFonts w:ascii="Century Gothic" w:hAnsi="Century Gothic"/>
        </w:rPr>
      </w:pPr>
      <w:r w:rsidRPr="00520AF8">
        <w:rPr>
          <w:rFonts w:ascii="Century Gothic" w:hAnsi="Century Gothic"/>
        </w:rPr>
        <w:t>Part II</w:t>
      </w:r>
      <w:r w:rsidR="00135757">
        <w:rPr>
          <w:rFonts w:ascii="Century Gothic" w:hAnsi="Century Gothic"/>
        </w:rPr>
        <w:t xml:space="preserve"> </w:t>
      </w:r>
      <w:r w:rsidR="00A637D4" w:rsidRPr="00520AF8">
        <w:rPr>
          <w:rFonts w:ascii="Century Gothic" w:hAnsi="Century Gothic"/>
        </w:rPr>
        <w:t xml:space="preserve">establishes </w:t>
      </w:r>
      <w:r w:rsidR="00964243" w:rsidRPr="00520AF8">
        <w:rPr>
          <w:rFonts w:ascii="Century Gothic" w:hAnsi="Century Gothic"/>
        </w:rPr>
        <w:t xml:space="preserve">the context for how the </w:t>
      </w:r>
      <w:r w:rsidR="00A06B13">
        <w:rPr>
          <w:rFonts w:ascii="Century Gothic" w:hAnsi="Century Gothic"/>
        </w:rPr>
        <w:t>Commonwealth Environmental Water Office</w:t>
      </w:r>
      <w:r w:rsidR="00964243" w:rsidRPr="00520AF8">
        <w:rPr>
          <w:rFonts w:ascii="Century Gothic" w:hAnsi="Century Gothic"/>
        </w:rPr>
        <w:t xml:space="preserve"> integrates its management of the Commonwealth water portfolio in the </w:t>
      </w:r>
      <w:r w:rsidR="003C6844" w:rsidRPr="00520AF8">
        <w:rPr>
          <w:rFonts w:ascii="Century Gothic" w:hAnsi="Century Gothic"/>
        </w:rPr>
        <w:t xml:space="preserve">Lachlan </w:t>
      </w:r>
      <w:r w:rsidR="00A07BB7" w:rsidRPr="00520AF8">
        <w:rPr>
          <w:rFonts w:ascii="Century Gothic" w:hAnsi="Century Gothic"/>
        </w:rPr>
        <w:t>Catchment</w:t>
      </w:r>
      <w:r w:rsidR="00964243" w:rsidRPr="00520AF8">
        <w:rPr>
          <w:rFonts w:ascii="Century Gothic" w:hAnsi="Century Gothic"/>
        </w:rPr>
        <w:t xml:space="preserve"> and across the Murray-Darling Basin. </w:t>
      </w:r>
      <w:r w:rsidRPr="00520AF8">
        <w:rPr>
          <w:rFonts w:ascii="Century Gothic" w:hAnsi="Century Gothic"/>
        </w:rPr>
        <w:t>It</w:t>
      </w:r>
      <w:r w:rsidR="00964243" w:rsidRPr="00520AF8">
        <w:rPr>
          <w:rFonts w:ascii="Century Gothic" w:hAnsi="Century Gothic"/>
        </w:rPr>
        <w:t xml:space="preserve"> sets out the environmental demands that Commonwealth environmental water may contribute to in the </w:t>
      </w:r>
      <w:r w:rsidR="003C6844" w:rsidRPr="00520AF8">
        <w:rPr>
          <w:rFonts w:ascii="Century Gothic" w:hAnsi="Century Gothic"/>
        </w:rPr>
        <w:t xml:space="preserve">Lachlan </w:t>
      </w:r>
      <w:r w:rsidR="00A07BB7" w:rsidRPr="00520AF8">
        <w:rPr>
          <w:rFonts w:ascii="Century Gothic" w:hAnsi="Century Gothic"/>
        </w:rPr>
        <w:t>Catchment</w:t>
      </w:r>
      <w:r w:rsidR="00964243" w:rsidRPr="00520AF8">
        <w:rPr>
          <w:rFonts w:ascii="Century Gothic" w:hAnsi="Century Gothic"/>
        </w:rPr>
        <w:t xml:space="preserve">, as well as the long-term supply profile for Commonwealth environmental water. </w:t>
      </w:r>
      <w:r w:rsidRPr="00520AF8">
        <w:rPr>
          <w:rFonts w:ascii="Century Gothic" w:hAnsi="Century Gothic"/>
        </w:rPr>
        <w:t>Part II</w:t>
      </w:r>
      <w:r w:rsidR="00A637D4" w:rsidRPr="00520AF8">
        <w:rPr>
          <w:rFonts w:ascii="Century Gothic" w:hAnsi="Century Gothic"/>
        </w:rPr>
        <w:t xml:space="preserve"> also </w:t>
      </w:r>
      <w:r w:rsidR="00964243" w:rsidRPr="00520AF8">
        <w:rPr>
          <w:rFonts w:ascii="Century Gothic" w:hAnsi="Century Gothic"/>
        </w:rPr>
        <w:t xml:space="preserve">explains how these two factors are considered together to inform an overall purpose for portfolio management, as well as the most appropriate mix of </w:t>
      </w:r>
      <w:r w:rsidR="00A637D4" w:rsidRPr="00520AF8">
        <w:rPr>
          <w:rFonts w:ascii="Century Gothic" w:hAnsi="Century Gothic"/>
        </w:rPr>
        <w:t xml:space="preserve">portfolio management options </w:t>
      </w:r>
      <w:r w:rsidR="00964243" w:rsidRPr="00520AF8">
        <w:rPr>
          <w:rFonts w:ascii="Century Gothic" w:hAnsi="Century Gothic"/>
        </w:rPr>
        <w:t xml:space="preserve">to maximise the benefits that can be achieved with the water portfolio across multiple years. </w:t>
      </w:r>
    </w:p>
    <w:p w:rsidR="00286471" w:rsidRPr="00864FE6" w:rsidRDefault="00286471" w:rsidP="00135757">
      <w:pPr>
        <w:pStyle w:val="Heading2"/>
        <w:numPr>
          <w:ilvl w:val="0"/>
          <w:numId w:val="0"/>
        </w:numPr>
        <w:spacing w:before="0" w:after="120"/>
        <w:rPr>
          <w:rFonts w:ascii="Century Gothic" w:hAnsi="Century Gothic"/>
          <w:color w:val="5F497A" w:themeColor="accent4" w:themeShade="BF"/>
          <w:lang w:val="en-AU"/>
        </w:rPr>
      </w:pPr>
      <w:bookmarkStart w:id="10" w:name="_Toc396916453"/>
      <w:bookmarkStart w:id="11" w:name="_Toc422412486"/>
      <w:bookmarkEnd w:id="4"/>
      <w:r w:rsidRPr="00864FE6">
        <w:rPr>
          <w:rFonts w:ascii="Century Gothic" w:hAnsi="Century Gothic"/>
          <w:color w:val="5F497A" w:themeColor="accent4" w:themeShade="BF"/>
          <w:lang w:val="en-AU"/>
        </w:rPr>
        <w:t>Purpose of portfolio management planning</w:t>
      </w:r>
      <w:bookmarkEnd w:id="10"/>
      <w:bookmarkEnd w:id="11"/>
      <w:r w:rsidRPr="00864FE6">
        <w:rPr>
          <w:rFonts w:ascii="Century Gothic" w:hAnsi="Century Gothic"/>
          <w:color w:val="5F497A" w:themeColor="accent4" w:themeShade="BF"/>
          <w:lang w:val="en-AU"/>
        </w:rPr>
        <w:t xml:space="preserve"> </w:t>
      </w:r>
    </w:p>
    <w:p w:rsidR="00286471" w:rsidRPr="00520AF8" w:rsidRDefault="00286471" w:rsidP="00172471">
      <w:pPr>
        <w:spacing w:after="240"/>
        <w:ind w:right="-1"/>
        <w:jc w:val="left"/>
        <w:outlineLvl w:val="0"/>
        <w:rPr>
          <w:rFonts w:ascii="Century Gothic" w:hAnsi="Century Gothic"/>
        </w:rPr>
      </w:pPr>
      <w:r w:rsidRPr="00520AF8">
        <w:rPr>
          <w:rFonts w:ascii="Century Gothic" w:hAnsi="Century Gothic"/>
        </w:rPr>
        <w:t>Efficient and effective management of the Commonwealth environmental water holdings requires the utilisation of all portfolio management options</w:t>
      </w:r>
      <w:r w:rsidR="00676DB2" w:rsidRPr="00520AF8">
        <w:rPr>
          <w:rFonts w:ascii="Century Gothic" w:hAnsi="Century Gothic"/>
        </w:rPr>
        <w:t xml:space="preserve"> (use, carryover and trade)</w:t>
      </w:r>
      <w:r w:rsidRPr="00520AF8">
        <w:rPr>
          <w:rFonts w:ascii="Century Gothic" w:hAnsi="Century Gothic"/>
        </w:rPr>
        <w:t>. To support improved outcomes from water use over time, carryover provides the opportunity to optimise water use across water years</w:t>
      </w:r>
      <w:r w:rsidR="006D2BCC" w:rsidRPr="00520AF8">
        <w:rPr>
          <w:rFonts w:ascii="Century Gothic" w:hAnsi="Century Gothic"/>
        </w:rPr>
        <w:t xml:space="preserve"> and to improve water availability early in a water year</w:t>
      </w:r>
      <w:r w:rsidRPr="00520AF8">
        <w:rPr>
          <w:rFonts w:ascii="Century Gothic" w:hAnsi="Century Gothic"/>
        </w:rPr>
        <w:t xml:space="preserve">, while trade provides </w:t>
      </w:r>
      <w:r w:rsidR="00C846A2" w:rsidRPr="00520AF8">
        <w:rPr>
          <w:rFonts w:ascii="Century Gothic" w:hAnsi="Century Gothic"/>
        </w:rPr>
        <w:t xml:space="preserve">further </w:t>
      </w:r>
      <w:r w:rsidRPr="00520AF8">
        <w:rPr>
          <w:rFonts w:ascii="Century Gothic" w:hAnsi="Century Gothic"/>
        </w:rPr>
        <w:t xml:space="preserve">capacity to optimise use over the long-term as well as across </w:t>
      </w:r>
      <w:r w:rsidR="006A63C4" w:rsidRPr="00520AF8">
        <w:rPr>
          <w:rFonts w:ascii="Century Gothic" w:hAnsi="Century Gothic"/>
        </w:rPr>
        <w:t>catchment</w:t>
      </w:r>
      <w:r w:rsidRPr="00520AF8">
        <w:rPr>
          <w:rFonts w:ascii="Century Gothic" w:hAnsi="Century Gothic"/>
        </w:rPr>
        <w:t>s.</w:t>
      </w:r>
    </w:p>
    <w:p w:rsidR="00286471" w:rsidRPr="00520AF8" w:rsidRDefault="00286471" w:rsidP="00135757">
      <w:pPr>
        <w:spacing w:after="160"/>
        <w:ind w:right="-1"/>
        <w:jc w:val="left"/>
        <w:outlineLvl w:val="0"/>
        <w:rPr>
          <w:rFonts w:ascii="Century Gothic" w:hAnsi="Century Gothic"/>
        </w:rPr>
      </w:pPr>
      <w:r w:rsidRPr="00520AF8">
        <w:rPr>
          <w:rFonts w:ascii="Century Gothic" w:hAnsi="Century Gothic"/>
        </w:rPr>
        <w:t xml:space="preserve">Through </w:t>
      </w:r>
      <w:r w:rsidR="00676DB2" w:rsidRPr="00520AF8">
        <w:rPr>
          <w:rFonts w:ascii="Century Gothic" w:hAnsi="Century Gothic"/>
        </w:rPr>
        <w:t>multi-year</w:t>
      </w:r>
      <w:r w:rsidRPr="00520AF8">
        <w:rPr>
          <w:rFonts w:ascii="Century Gothic" w:hAnsi="Century Gothic"/>
        </w:rPr>
        <w:t xml:space="preserve"> integrated planning, portfolio management tools such as use, carryover and trade can be strategically managed for maximising environmental outcomes. Integrated portfolio management planning will also support the </w:t>
      </w:r>
      <w:r w:rsidR="00A06B13">
        <w:rPr>
          <w:rFonts w:ascii="Century Gothic" w:hAnsi="Century Gothic"/>
        </w:rPr>
        <w:t>Commonwealth Environmental Water Office</w:t>
      </w:r>
      <w:r w:rsidRPr="00520AF8">
        <w:rPr>
          <w:rFonts w:ascii="Century Gothic" w:hAnsi="Century Gothic"/>
        </w:rPr>
        <w:t xml:space="preserve"> in:</w:t>
      </w:r>
    </w:p>
    <w:p w:rsidR="00286471" w:rsidRPr="00520AF8" w:rsidRDefault="00286471" w:rsidP="00880799">
      <w:pPr>
        <w:numPr>
          <w:ilvl w:val="0"/>
          <w:numId w:val="18"/>
        </w:numPr>
        <w:spacing w:after="160"/>
        <w:rPr>
          <w:rFonts w:ascii="Century Gothic" w:hAnsi="Century Gothic"/>
        </w:rPr>
      </w:pPr>
      <w:r w:rsidRPr="00520AF8">
        <w:rPr>
          <w:rFonts w:ascii="Century Gothic" w:hAnsi="Century Gothic"/>
        </w:rPr>
        <w:t xml:space="preserve">meeting Basin Plan obligations </w:t>
      </w:r>
      <w:r w:rsidR="00462A19" w:rsidRPr="00520AF8">
        <w:rPr>
          <w:rFonts w:ascii="Century Gothic" w:hAnsi="Century Gothic"/>
        </w:rPr>
        <w:t xml:space="preserve">and contributing to </w:t>
      </w:r>
      <w:r w:rsidR="00E66289" w:rsidRPr="00520AF8">
        <w:rPr>
          <w:rFonts w:ascii="Century Gothic" w:hAnsi="Century Gothic"/>
        </w:rPr>
        <w:t>the long-</w:t>
      </w:r>
      <w:r w:rsidRPr="00520AF8">
        <w:rPr>
          <w:rFonts w:ascii="Century Gothic" w:hAnsi="Century Gothic"/>
        </w:rPr>
        <w:t>term objectives of the environmental watering plan</w:t>
      </w:r>
      <w:r w:rsidR="00462A19" w:rsidRPr="00520AF8">
        <w:rPr>
          <w:rFonts w:ascii="Century Gothic" w:hAnsi="Century Gothic"/>
        </w:rPr>
        <w:t>,</w:t>
      </w:r>
      <w:r w:rsidRPr="00520AF8">
        <w:rPr>
          <w:rFonts w:ascii="Century Gothic" w:hAnsi="Century Gothic"/>
        </w:rPr>
        <w:t xml:space="preserve"> the</w:t>
      </w:r>
      <w:r w:rsidR="00462A19" w:rsidRPr="00520AF8">
        <w:rPr>
          <w:rFonts w:ascii="Century Gothic" w:hAnsi="Century Gothic"/>
        </w:rPr>
        <w:t xml:space="preserve"> expected outcomes in the</w:t>
      </w:r>
      <w:r w:rsidRPr="00520AF8">
        <w:rPr>
          <w:rFonts w:ascii="Century Gothic" w:hAnsi="Century Gothic"/>
        </w:rPr>
        <w:t xml:space="preserve"> Basin-wide environmental watering strategy</w:t>
      </w:r>
      <w:r w:rsidR="00462A19" w:rsidRPr="00520AF8">
        <w:rPr>
          <w:rFonts w:ascii="Century Gothic" w:hAnsi="Century Gothic"/>
        </w:rPr>
        <w:t xml:space="preserve"> and Basin annual environmental watering priorities</w:t>
      </w:r>
    </w:p>
    <w:p w:rsidR="00286471" w:rsidRPr="00520AF8" w:rsidRDefault="0068402E" w:rsidP="00880799">
      <w:pPr>
        <w:numPr>
          <w:ilvl w:val="0"/>
          <w:numId w:val="18"/>
        </w:numPr>
        <w:spacing w:after="160"/>
        <w:jc w:val="left"/>
        <w:rPr>
          <w:rFonts w:ascii="Century Gothic" w:hAnsi="Century Gothic"/>
        </w:rPr>
      </w:pPr>
      <w:r w:rsidRPr="00520AF8">
        <w:rPr>
          <w:rFonts w:ascii="Century Gothic" w:hAnsi="Century Gothic"/>
        </w:rPr>
        <w:t>managing the Commonwealth environmental water portfolio in response to the demands identified by</w:t>
      </w:r>
      <w:r w:rsidR="00286471" w:rsidRPr="00520AF8">
        <w:rPr>
          <w:rFonts w:ascii="Century Gothic" w:hAnsi="Century Gothic"/>
        </w:rPr>
        <w:t xml:space="preserve"> Basin States </w:t>
      </w:r>
      <w:r w:rsidRPr="00520AF8">
        <w:rPr>
          <w:rFonts w:ascii="Century Gothic" w:hAnsi="Century Gothic"/>
        </w:rPr>
        <w:t xml:space="preserve">in </w:t>
      </w:r>
      <w:r w:rsidR="00286471" w:rsidRPr="00520AF8">
        <w:rPr>
          <w:rFonts w:ascii="Century Gothic" w:hAnsi="Century Gothic"/>
        </w:rPr>
        <w:t xml:space="preserve">long-term </w:t>
      </w:r>
      <w:r w:rsidR="00DA6946" w:rsidRPr="00520AF8">
        <w:rPr>
          <w:rFonts w:ascii="Century Gothic" w:hAnsi="Century Gothic"/>
        </w:rPr>
        <w:t xml:space="preserve">environmental </w:t>
      </w:r>
      <w:r w:rsidR="00286471" w:rsidRPr="00520AF8">
        <w:rPr>
          <w:rFonts w:ascii="Century Gothic" w:hAnsi="Century Gothic"/>
        </w:rPr>
        <w:t>watering plans</w:t>
      </w:r>
      <w:r w:rsidRPr="00520AF8">
        <w:rPr>
          <w:rFonts w:ascii="Century Gothic" w:hAnsi="Century Gothic"/>
        </w:rPr>
        <w:t>, once</w:t>
      </w:r>
      <w:r w:rsidR="002B2B79" w:rsidRPr="00520AF8">
        <w:rPr>
          <w:rFonts w:ascii="Century Gothic" w:hAnsi="Century Gothic"/>
        </w:rPr>
        <w:t xml:space="preserve"> available</w:t>
      </w:r>
    </w:p>
    <w:p w:rsidR="00286471" w:rsidRPr="00520AF8" w:rsidRDefault="00286471" w:rsidP="00880799">
      <w:pPr>
        <w:numPr>
          <w:ilvl w:val="0"/>
          <w:numId w:val="18"/>
        </w:numPr>
        <w:spacing w:after="160"/>
        <w:jc w:val="left"/>
        <w:rPr>
          <w:rFonts w:ascii="Century Gothic" w:hAnsi="Century Gothic"/>
        </w:rPr>
      </w:pPr>
      <w:r w:rsidRPr="00520AF8">
        <w:rPr>
          <w:rFonts w:ascii="Century Gothic" w:hAnsi="Century Gothic"/>
        </w:rPr>
        <w:t>applying adaptive management (including the setting of objectives, evaluating outcomes and informing future decision</w:t>
      </w:r>
      <w:r w:rsidR="00D963BC" w:rsidRPr="00520AF8">
        <w:rPr>
          <w:rFonts w:ascii="Century Gothic" w:hAnsi="Century Gothic"/>
        </w:rPr>
        <w:t xml:space="preserve"> </w:t>
      </w:r>
      <w:r w:rsidR="002B2B79" w:rsidRPr="00520AF8">
        <w:rPr>
          <w:rFonts w:ascii="Century Gothic" w:hAnsi="Century Gothic"/>
        </w:rPr>
        <w:t>making)</w:t>
      </w:r>
    </w:p>
    <w:p w:rsidR="00286471" w:rsidRPr="00520AF8" w:rsidRDefault="00286471" w:rsidP="00880799">
      <w:pPr>
        <w:numPr>
          <w:ilvl w:val="0"/>
          <w:numId w:val="18"/>
        </w:numPr>
        <w:spacing w:after="160"/>
        <w:jc w:val="left"/>
        <w:rPr>
          <w:rFonts w:ascii="Century Gothic" w:hAnsi="Century Gothic"/>
        </w:rPr>
      </w:pPr>
      <w:r w:rsidRPr="00520AF8">
        <w:rPr>
          <w:rFonts w:ascii="Century Gothic" w:hAnsi="Century Gothic"/>
        </w:rPr>
        <w:t>providing increased transparency in relation to the C</w:t>
      </w:r>
      <w:r w:rsidR="00BB6111" w:rsidRPr="00520AF8">
        <w:rPr>
          <w:rFonts w:ascii="Century Gothic" w:hAnsi="Century Gothic"/>
        </w:rPr>
        <w:t>ommonwealth Environmental Water Holder’s</w:t>
      </w:r>
      <w:r w:rsidRPr="00520AF8">
        <w:rPr>
          <w:rFonts w:ascii="Century Gothic" w:hAnsi="Century Gothic"/>
        </w:rPr>
        <w:t xml:space="preserve"> portfolio management (use, trade and carryover)</w:t>
      </w:r>
      <w:r w:rsidR="002B2B79" w:rsidRPr="00520AF8">
        <w:rPr>
          <w:rFonts w:ascii="Century Gothic" w:hAnsi="Century Gothic"/>
        </w:rPr>
        <w:t xml:space="preserve"> behaviour</w:t>
      </w:r>
    </w:p>
    <w:p w:rsidR="00286471" w:rsidRPr="00520AF8" w:rsidRDefault="00462A19" w:rsidP="00880799">
      <w:pPr>
        <w:numPr>
          <w:ilvl w:val="0"/>
          <w:numId w:val="18"/>
        </w:numPr>
        <w:spacing w:after="160"/>
        <w:jc w:val="left"/>
        <w:rPr>
          <w:rFonts w:ascii="Century Gothic" w:hAnsi="Century Gothic"/>
        </w:rPr>
      </w:pPr>
      <w:r w:rsidRPr="00520AF8">
        <w:rPr>
          <w:rFonts w:ascii="Century Gothic" w:hAnsi="Century Gothic"/>
        </w:rPr>
        <w:t xml:space="preserve">coordinating water use with delivery partners, including </w:t>
      </w:r>
      <w:r w:rsidR="00286471" w:rsidRPr="00520AF8">
        <w:rPr>
          <w:rFonts w:ascii="Century Gothic" w:hAnsi="Century Gothic"/>
        </w:rPr>
        <w:t xml:space="preserve">developing </w:t>
      </w:r>
      <w:r w:rsidR="002B2B79" w:rsidRPr="00520AF8">
        <w:rPr>
          <w:rFonts w:ascii="Century Gothic" w:hAnsi="Century Gothic"/>
        </w:rPr>
        <w:t>long-term delivery arrangements</w:t>
      </w:r>
      <w:r w:rsidR="00286471" w:rsidRPr="00520AF8">
        <w:rPr>
          <w:rFonts w:ascii="Century Gothic" w:hAnsi="Century Gothic"/>
        </w:rPr>
        <w:t xml:space="preserve"> </w:t>
      </w:r>
    </w:p>
    <w:p w:rsidR="00286471" w:rsidRPr="00864FE6" w:rsidRDefault="00286471" w:rsidP="00135757">
      <w:pPr>
        <w:pStyle w:val="Heading2"/>
        <w:numPr>
          <w:ilvl w:val="0"/>
          <w:numId w:val="0"/>
        </w:numPr>
        <w:spacing w:before="0" w:after="120"/>
        <w:rPr>
          <w:rFonts w:ascii="Century Gothic" w:hAnsi="Century Gothic"/>
          <w:color w:val="5F497A" w:themeColor="accent4" w:themeShade="BF"/>
          <w:lang w:val="en-AU"/>
        </w:rPr>
      </w:pPr>
      <w:bookmarkStart w:id="12" w:name="_Toc396916454"/>
      <w:bookmarkStart w:id="13" w:name="_Toc422412487"/>
      <w:r w:rsidRPr="00864FE6">
        <w:rPr>
          <w:rFonts w:ascii="Century Gothic" w:hAnsi="Century Gothic"/>
          <w:color w:val="5F497A" w:themeColor="accent4" w:themeShade="BF"/>
          <w:lang w:val="en-AU"/>
        </w:rPr>
        <w:t>Scope of integrated portfolio management planning</w:t>
      </w:r>
      <w:bookmarkEnd w:id="12"/>
      <w:bookmarkEnd w:id="13"/>
    </w:p>
    <w:p w:rsidR="00286471" w:rsidRPr="00520AF8" w:rsidRDefault="00286471" w:rsidP="00135757">
      <w:pPr>
        <w:spacing w:after="160"/>
        <w:ind w:right="866"/>
        <w:jc w:val="left"/>
        <w:outlineLvl w:val="0"/>
        <w:rPr>
          <w:rFonts w:ascii="Century Gothic" w:hAnsi="Century Gothic"/>
        </w:rPr>
      </w:pPr>
      <w:r w:rsidRPr="00520AF8">
        <w:rPr>
          <w:rFonts w:ascii="Century Gothic" w:hAnsi="Century Gothic"/>
        </w:rPr>
        <w:t xml:space="preserve">The following portfolio management options have been determined to be in scope for </w:t>
      </w:r>
      <w:r w:rsidR="00A47B8D" w:rsidRPr="00520AF8">
        <w:rPr>
          <w:rFonts w:ascii="Century Gothic" w:hAnsi="Century Gothic"/>
        </w:rPr>
        <w:t xml:space="preserve">integrated planning by the </w:t>
      </w:r>
      <w:r w:rsidR="00A06B13">
        <w:rPr>
          <w:rFonts w:ascii="Century Gothic" w:hAnsi="Century Gothic"/>
        </w:rPr>
        <w:t>Commonwealth Environmental Water Office</w:t>
      </w:r>
      <w:r w:rsidRPr="00520AF8">
        <w:rPr>
          <w:rFonts w:ascii="Century Gothic" w:hAnsi="Century Gothic"/>
        </w:rPr>
        <w:t>:</w:t>
      </w:r>
    </w:p>
    <w:p w:rsidR="00286471" w:rsidRPr="00520AF8" w:rsidRDefault="00286471" w:rsidP="00880799">
      <w:pPr>
        <w:numPr>
          <w:ilvl w:val="0"/>
          <w:numId w:val="18"/>
        </w:numPr>
        <w:spacing w:after="160"/>
        <w:rPr>
          <w:rFonts w:ascii="Century Gothic" w:hAnsi="Century Gothic"/>
        </w:rPr>
      </w:pPr>
      <w:r w:rsidRPr="00520AF8">
        <w:rPr>
          <w:rFonts w:ascii="Century Gothic" w:hAnsi="Century Gothic"/>
        </w:rPr>
        <w:t>use</w:t>
      </w:r>
    </w:p>
    <w:p w:rsidR="00286471" w:rsidRPr="00520AF8" w:rsidRDefault="00286471" w:rsidP="00880799">
      <w:pPr>
        <w:numPr>
          <w:ilvl w:val="0"/>
          <w:numId w:val="18"/>
        </w:numPr>
        <w:spacing w:after="160"/>
        <w:rPr>
          <w:rFonts w:ascii="Century Gothic" w:hAnsi="Century Gothic"/>
        </w:rPr>
      </w:pPr>
      <w:r w:rsidRPr="00520AF8">
        <w:rPr>
          <w:rFonts w:ascii="Century Gothic" w:hAnsi="Century Gothic"/>
        </w:rPr>
        <w:t xml:space="preserve">carryover </w:t>
      </w:r>
    </w:p>
    <w:p w:rsidR="009C6CC5" w:rsidRPr="00520AF8" w:rsidRDefault="00286471" w:rsidP="00880799">
      <w:pPr>
        <w:numPr>
          <w:ilvl w:val="0"/>
          <w:numId w:val="18"/>
        </w:numPr>
        <w:spacing w:after="160"/>
        <w:rPr>
          <w:rFonts w:ascii="Century Gothic" w:hAnsi="Century Gothic"/>
        </w:rPr>
      </w:pPr>
      <w:r w:rsidRPr="00520AF8">
        <w:rPr>
          <w:rFonts w:ascii="Century Gothic" w:hAnsi="Century Gothic"/>
        </w:rPr>
        <w:t>trade of allocations including:</w:t>
      </w:r>
    </w:p>
    <w:p w:rsidR="009C6CC5" w:rsidRPr="00520AF8" w:rsidRDefault="00286471" w:rsidP="00880799">
      <w:pPr>
        <w:numPr>
          <w:ilvl w:val="1"/>
          <w:numId w:val="19"/>
        </w:numPr>
        <w:spacing w:after="160"/>
        <w:rPr>
          <w:rFonts w:ascii="Century Gothic" w:hAnsi="Century Gothic"/>
        </w:rPr>
      </w:pPr>
      <w:r w:rsidRPr="00520AF8">
        <w:rPr>
          <w:rFonts w:ascii="Century Gothic" w:hAnsi="Century Gothic"/>
        </w:rPr>
        <w:t xml:space="preserve">transfer of allocations between connected </w:t>
      </w:r>
      <w:r w:rsidR="006A63C4" w:rsidRPr="00520AF8">
        <w:rPr>
          <w:rFonts w:ascii="Century Gothic" w:hAnsi="Century Gothic"/>
        </w:rPr>
        <w:t>catchment</w:t>
      </w:r>
      <w:r w:rsidRPr="00520AF8">
        <w:rPr>
          <w:rFonts w:ascii="Century Gothic" w:hAnsi="Century Gothic"/>
        </w:rPr>
        <w:t xml:space="preserve">s </w:t>
      </w:r>
    </w:p>
    <w:p w:rsidR="009C6CC5" w:rsidRPr="00520AF8" w:rsidRDefault="00F80527" w:rsidP="00880799">
      <w:pPr>
        <w:numPr>
          <w:ilvl w:val="1"/>
          <w:numId w:val="19"/>
        </w:numPr>
        <w:spacing w:after="160"/>
        <w:jc w:val="left"/>
        <w:rPr>
          <w:rFonts w:ascii="Century Gothic" w:hAnsi="Century Gothic"/>
        </w:rPr>
      </w:pPr>
      <w:r w:rsidRPr="00520AF8">
        <w:rPr>
          <w:rFonts w:ascii="Century Gothic" w:hAnsi="Century Gothic"/>
        </w:rPr>
        <w:t>sale of allocations</w:t>
      </w:r>
      <w:r w:rsidR="00286471" w:rsidRPr="00520AF8">
        <w:rPr>
          <w:rFonts w:ascii="Century Gothic" w:hAnsi="Century Gothic"/>
        </w:rPr>
        <w:t xml:space="preserve">  </w:t>
      </w:r>
    </w:p>
    <w:p w:rsidR="00286471" w:rsidRPr="00520AF8" w:rsidRDefault="00286471" w:rsidP="00880799">
      <w:pPr>
        <w:numPr>
          <w:ilvl w:val="1"/>
          <w:numId w:val="19"/>
        </w:numPr>
        <w:spacing w:after="160"/>
        <w:rPr>
          <w:rFonts w:ascii="Century Gothic" w:hAnsi="Century Gothic"/>
        </w:rPr>
      </w:pPr>
      <w:r w:rsidRPr="00520AF8">
        <w:rPr>
          <w:rFonts w:ascii="Century Gothic" w:hAnsi="Century Gothic"/>
        </w:rPr>
        <w:t>purchase of allocations</w:t>
      </w:r>
    </w:p>
    <w:p w:rsidR="00C846A2" w:rsidRPr="00520AF8" w:rsidRDefault="00C846A2" w:rsidP="00135757">
      <w:pPr>
        <w:spacing w:after="0"/>
        <w:ind w:right="868"/>
        <w:jc w:val="left"/>
        <w:outlineLvl w:val="0"/>
        <w:rPr>
          <w:rFonts w:ascii="Century Gothic" w:hAnsi="Century Gothic"/>
        </w:rPr>
      </w:pPr>
      <w:r w:rsidRPr="00520AF8">
        <w:rPr>
          <w:rFonts w:ascii="Century Gothic" w:hAnsi="Century Gothic"/>
        </w:rPr>
        <w:t xml:space="preserve">The </w:t>
      </w:r>
      <w:r w:rsidR="00520AF8">
        <w:rPr>
          <w:rFonts w:ascii="Century Gothic" w:hAnsi="Century Gothic"/>
        </w:rPr>
        <w:t xml:space="preserve">Commonwealth Environmental Water </w:t>
      </w:r>
      <w:r w:rsidRPr="00520AF8">
        <w:rPr>
          <w:rFonts w:ascii="Century Gothic" w:hAnsi="Century Gothic"/>
        </w:rPr>
        <w:t xml:space="preserve">Office’s portfolio management planning seeks to consider long-term demands (i.e. flow regimes) and supply, covering at least the preceding three years and out to three years. </w:t>
      </w:r>
    </w:p>
    <w:p w:rsidR="00F52F2D" w:rsidRPr="00E6493D" w:rsidRDefault="00F006DE" w:rsidP="008746EF">
      <w:pPr>
        <w:pStyle w:val="Heading1"/>
        <w:numPr>
          <w:ilvl w:val="0"/>
          <w:numId w:val="0"/>
        </w:numPr>
        <w:jc w:val="left"/>
        <w:rPr>
          <w:color w:val="5F497A" w:themeColor="accent4" w:themeShade="BF"/>
          <w:sz w:val="48"/>
          <w:szCs w:val="48"/>
          <w:lang w:val="en-AU"/>
        </w:rPr>
      </w:pPr>
      <w:bookmarkStart w:id="14" w:name="_Toc422412488"/>
      <w:bookmarkEnd w:id="0"/>
      <w:bookmarkEnd w:id="1"/>
      <w:bookmarkEnd w:id="5"/>
      <w:bookmarkEnd w:id="6"/>
      <w:r w:rsidRPr="00F006DE">
        <w:rPr>
          <w:color w:val="5F497A" w:themeColor="accent4" w:themeShade="BF"/>
          <w:sz w:val="48"/>
          <w:szCs w:val="48"/>
          <w:lang w:val="en-AU"/>
        </w:rPr>
        <w:lastRenderedPageBreak/>
        <w:t>Part I: Portfolio management planning in the Lachlan Catchment</w:t>
      </w:r>
      <w:bookmarkEnd w:id="14"/>
      <w:r w:rsidRPr="00F006DE">
        <w:rPr>
          <w:color w:val="5F497A" w:themeColor="accent4" w:themeShade="BF"/>
          <w:sz w:val="48"/>
          <w:szCs w:val="48"/>
          <w:lang w:val="en-AU"/>
        </w:rPr>
        <w:t xml:space="preserve"> </w:t>
      </w:r>
    </w:p>
    <w:p w:rsidR="00E6493D" w:rsidRPr="00084ED3" w:rsidRDefault="00E6493D" w:rsidP="00E6493D">
      <w:pPr>
        <w:pStyle w:val="Heading1"/>
        <w:rPr>
          <w:noProof/>
          <w:color w:val="5F497A" w:themeColor="accent4" w:themeShade="BF"/>
        </w:rPr>
      </w:pPr>
      <w:bookmarkStart w:id="15" w:name="_Toc419108916"/>
      <w:bookmarkStart w:id="16" w:name="_Toc422412489"/>
      <w:r w:rsidRPr="00084ED3">
        <w:rPr>
          <w:color w:val="5F497A" w:themeColor="accent4" w:themeShade="BF"/>
        </w:rPr>
        <w:t>Purpose and portfolio management for 2015–16</w:t>
      </w:r>
      <w:bookmarkEnd w:id="15"/>
      <w:bookmarkEnd w:id="16"/>
    </w:p>
    <w:p w:rsidR="000C69B7" w:rsidRDefault="00F006DE">
      <w:pPr>
        <w:pStyle w:val="Heading2"/>
        <w:spacing w:before="0"/>
        <w:ind w:left="851" w:hanging="851"/>
        <w:rPr>
          <w:rFonts w:ascii="Century Gothic" w:hAnsi="Century Gothic"/>
          <w:noProof/>
          <w:color w:val="5F497A" w:themeColor="accent4" w:themeShade="BF"/>
        </w:rPr>
      </w:pPr>
      <w:bookmarkStart w:id="17" w:name="_Toc422412490"/>
      <w:r w:rsidRPr="00F006DE">
        <w:rPr>
          <w:rFonts w:ascii="Century Gothic" w:hAnsi="Century Gothic"/>
          <w:noProof/>
          <w:color w:val="5F497A" w:themeColor="accent4" w:themeShade="BF"/>
        </w:rPr>
        <w:t>Overall purpose</w:t>
      </w:r>
      <w:bookmarkEnd w:id="17"/>
    </w:p>
    <w:p w:rsidR="00830E97" w:rsidRPr="00864FE6" w:rsidRDefault="00830E97" w:rsidP="008F1BB9">
      <w:pPr>
        <w:pStyle w:val="NormalWeb"/>
        <w:spacing w:before="0" w:beforeAutospacing="0" w:after="120" w:afterAutospacing="0"/>
        <w:jc w:val="left"/>
        <w:rPr>
          <w:rFonts w:ascii="Century Gothic" w:hAnsi="Century Gothic"/>
          <w:u w:val="single"/>
          <w:lang w:val="en-AU"/>
        </w:rPr>
      </w:pPr>
      <w:r w:rsidRPr="00864FE6">
        <w:rPr>
          <w:rFonts w:ascii="Century Gothic" w:hAnsi="Century Gothic"/>
          <w:u w:val="single"/>
          <w:lang w:val="en-AU"/>
        </w:rPr>
        <w:t>Demand for environmental water</w:t>
      </w:r>
    </w:p>
    <w:p w:rsidR="00CD0300" w:rsidRPr="00864FE6" w:rsidRDefault="002D3DC4" w:rsidP="00475EAB">
      <w:pPr>
        <w:pStyle w:val="NormalWeb"/>
        <w:spacing w:before="0" w:beforeAutospacing="0" w:after="240" w:afterAutospacing="0"/>
        <w:jc w:val="left"/>
        <w:rPr>
          <w:rFonts w:ascii="Century Gothic" w:hAnsi="Century Gothic"/>
          <w:lang w:val="en-AU"/>
        </w:rPr>
      </w:pPr>
      <w:r>
        <w:rPr>
          <w:rFonts w:ascii="Century Gothic" w:hAnsi="Century Gothic"/>
          <w:lang w:val="en-AU"/>
        </w:rPr>
        <w:t>Since 2010, natural flow</w:t>
      </w:r>
      <w:r w:rsidR="00FA774E" w:rsidRPr="00864FE6">
        <w:rPr>
          <w:rFonts w:ascii="Century Gothic" w:hAnsi="Century Gothic"/>
          <w:lang w:val="en-AU"/>
        </w:rPr>
        <w:t xml:space="preserve"> events and environmental watering actions have resulted in improvements in the condition of many of the wetlands in the </w:t>
      </w:r>
      <w:r w:rsidR="00B12E4C" w:rsidRPr="00864FE6">
        <w:rPr>
          <w:rFonts w:ascii="Century Gothic" w:hAnsi="Century Gothic"/>
          <w:lang w:val="en-AU"/>
        </w:rPr>
        <w:t>Lachlan</w:t>
      </w:r>
      <w:r w:rsidR="00305319" w:rsidRPr="00864FE6">
        <w:rPr>
          <w:rFonts w:ascii="Century Gothic" w:hAnsi="Century Gothic"/>
          <w:lang w:val="en-AU"/>
        </w:rPr>
        <w:t xml:space="preserve"> </w:t>
      </w:r>
      <w:r w:rsidR="00520AF8">
        <w:rPr>
          <w:rFonts w:ascii="Century Gothic" w:hAnsi="Century Gothic"/>
          <w:lang w:val="en-AU"/>
        </w:rPr>
        <w:t>c</w:t>
      </w:r>
      <w:r w:rsidR="00A07BB7">
        <w:rPr>
          <w:rFonts w:ascii="Century Gothic" w:hAnsi="Century Gothic"/>
          <w:lang w:val="en-AU"/>
        </w:rPr>
        <w:t>atchment</w:t>
      </w:r>
      <w:r w:rsidR="00FA774E" w:rsidRPr="00864FE6">
        <w:rPr>
          <w:rFonts w:ascii="Century Gothic" w:hAnsi="Century Gothic"/>
          <w:lang w:val="en-AU"/>
        </w:rPr>
        <w:t xml:space="preserve"> and promoted recovery following the millennium drought. Drier conditions in 2013–14 </w:t>
      </w:r>
      <w:r w:rsidR="000A0D95" w:rsidRPr="00864FE6">
        <w:rPr>
          <w:rFonts w:ascii="Century Gothic" w:hAnsi="Century Gothic"/>
          <w:lang w:val="en-AU"/>
        </w:rPr>
        <w:t xml:space="preserve">and 2014-15 </w:t>
      </w:r>
      <w:r w:rsidR="00FA774E" w:rsidRPr="00864FE6">
        <w:rPr>
          <w:rFonts w:ascii="Century Gothic" w:hAnsi="Century Gothic"/>
          <w:lang w:val="en-AU"/>
        </w:rPr>
        <w:t xml:space="preserve">saw some floodplain wetlands entering into a </w:t>
      </w:r>
      <w:r w:rsidR="00DB0EF6" w:rsidRPr="00864FE6">
        <w:rPr>
          <w:rFonts w:ascii="Century Gothic" w:hAnsi="Century Gothic"/>
          <w:lang w:val="en-AU"/>
        </w:rPr>
        <w:t xml:space="preserve">natural </w:t>
      </w:r>
      <w:r w:rsidR="00FA774E" w:rsidRPr="00864FE6">
        <w:rPr>
          <w:rFonts w:ascii="Century Gothic" w:hAnsi="Century Gothic"/>
          <w:lang w:val="en-AU"/>
        </w:rPr>
        <w:t>drying phase</w:t>
      </w:r>
      <w:r w:rsidR="000A0D95" w:rsidRPr="00864FE6">
        <w:rPr>
          <w:rFonts w:ascii="Century Gothic" w:hAnsi="Century Gothic"/>
          <w:lang w:val="en-AU"/>
        </w:rPr>
        <w:t xml:space="preserve">. </w:t>
      </w:r>
      <w:r w:rsidR="00CD0300" w:rsidRPr="00864FE6">
        <w:rPr>
          <w:rFonts w:ascii="Century Gothic" w:hAnsi="Century Gothic"/>
          <w:lang w:val="en-AU"/>
        </w:rPr>
        <w:t>The MDBA’s second Sustainable Rivers Audit (based on data collected from 2008 to 2010) concluded that the Lachlan River Valley was in very poor river ecosystem health</w:t>
      </w:r>
      <w:r>
        <w:rPr>
          <w:rFonts w:ascii="Century Gothic" w:hAnsi="Century Gothic"/>
          <w:lang w:val="en-AU"/>
        </w:rPr>
        <w:t xml:space="preserve"> (MDBA 2012d)</w:t>
      </w:r>
      <w:r w:rsidR="00CD0300" w:rsidRPr="00864FE6">
        <w:rPr>
          <w:rFonts w:ascii="Century Gothic" w:hAnsi="Century Gothic"/>
          <w:lang w:val="en-AU"/>
        </w:rPr>
        <w:t>. While the L</w:t>
      </w:r>
      <w:r w:rsidR="00796A80">
        <w:rPr>
          <w:rFonts w:ascii="Century Gothic" w:hAnsi="Century Gothic"/>
          <w:lang w:val="en-AU"/>
        </w:rPr>
        <w:t>achlan River valley was recognis</w:t>
      </w:r>
      <w:r w:rsidR="00CD0300" w:rsidRPr="00864FE6">
        <w:rPr>
          <w:rFonts w:ascii="Century Gothic" w:hAnsi="Century Gothic"/>
          <w:lang w:val="en-AU"/>
        </w:rPr>
        <w:t xml:space="preserve">ed as having good physical form and moderate macroinvertebrate communities and hydrology, the valley was rated as poor for riparian vegetation and extremely poor for native fish communities (MDBA 2012d). </w:t>
      </w:r>
    </w:p>
    <w:p w:rsidR="00DB0EF6" w:rsidRPr="00864FE6" w:rsidRDefault="00EE7381" w:rsidP="00475EAB">
      <w:pPr>
        <w:pStyle w:val="NormalWeb"/>
        <w:spacing w:before="0" w:beforeAutospacing="0" w:after="240" w:afterAutospacing="0"/>
        <w:jc w:val="left"/>
        <w:rPr>
          <w:rFonts w:ascii="Century Gothic" w:hAnsi="Century Gothic"/>
          <w:lang w:val="en-AU"/>
        </w:rPr>
      </w:pPr>
      <w:r w:rsidRPr="00864FE6">
        <w:rPr>
          <w:rFonts w:ascii="Century Gothic" w:hAnsi="Century Gothic"/>
          <w:lang w:val="en-AU"/>
        </w:rPr>
        <w:t>Environmental water d</w:t>
      </w:r>
      <w:r w:rsidR="0002674E" w:rsidRPr="00864FE6">
        <w:rPr>
          <w:rFonts w:ascii="Century Gothic" w:hAnsi="Century Gothic"/>
          <w:lang w:val="en-AU"/>
        </w:rPr>
        <w:t xml:space="preserve">emands for environmental assets in the </w:t>
      </w:r>
      <w:r w:rsidR="000A0D95" w:rsidRPr="00864FE6">
        <w:rPr>
          <w:rFonts w:ascii="Century Gothic" w:hAnsi="Century Gothic"/>
          <w:lang w:val="en-AU"/>
        </w:rPr>
        <w:t>Lachlan</w:t>
      </w:r>
      <w:r w:rsidR="008E335F" w:rsidRPr="00864FE6">
        <w:rPr>
          <w:rFonts w:ascii="Century Gothic" w:hAnsi="Century Gothic"/>
          <w:lang w:val="en-AU"/>
        </w:rPr>
        <w:t xml:space="preserve"> </w:t>
      </w:r>
      <w:r w:rsidR="00520AF8">
        <w:rPr>
          <w:rFonts w:ascii="Century Gothic" w:hAnsi="Century Gothic"/>
          <w:lang w:val="en-AU"/>
        </w:rPr>
        <w:t>c</w:t>
      </w:r>
      <w:r w:rsidR="00A07BB7">
        <w:rPr>
          <w:rFonts w:ascii="Century Gothic" w:hAnsi="Century Gothic"/>
          <w:lang w:val="en-AU"/>
        </w:rPr>
        <w:t>atchment</w:t>
      </w:r>
      <w:r w:rsidR="00305319" w:rsidRPr="00864FE6">
        <w:rPr>
          <w:rFonts w:ascii="Century Gothic" w:hAnsi="Century Gothic"/>
          <w:lang w:val="en-AU"/>
        </w:rPr>
        <w:t xml:space="preserve"> </w:t>
      </w:r>
      <w:r w:rsidR="00520AF8">
        <w:rPr>
          <w:rFonts w:ascii="Century Gothic" w:hAnsi="Century Gothic"/>
          <w:lang w:val="en-AU"/>
        </w:rPr>
        <w:t>in 2015-16</w:t>
      </w:r>
      <w:r w:rsidR="0002674E" w:rsidRPr="00864FE6">
        <w:rPr>
          <w:rFonts w:ascii="Century Gothic" w:hAnsi="Century Gothic"/>
          <w:lang w:val="en-AU"/>
        </w:rPr>
        <w:t xml:space="preserve"> are </w:t>
      </w:r>
      <w:r w:rsidR="00ED1659" w:rsidRPr="00864FE6">
        <w:rPr>
          <w:rFonts w:ascii="Century Gothic" w:hAnsi="Century Gothic"/>
          <w:lang w:val="en-AU"/>
        </w:rPr>
        <w:t xml:space="preserve">represented in Table </w:t>
      </w:r>
      <w:r w:rsidR="00EF7ED5" w:rsidRPr="00864FE6">
        <w:rPr>
          <w:rFonts w:ascii="Century Gothic" w:hAnsi="Century Gothic"/>
          <w:lang w:val="en-AU"/>
        </w:rPr>
        <w:t>2</w:t>
      </w:r>
      <w:r w:rsidR="00ED1659" w:rsidRPr="00864FE6">
        <w:rPr>
          <w:rFonts w:ascii="Century Gothic" w:hAnsi="Century Gothic"/>
          <w:lang w:val="en-AU"/>
        </w:rPr>
        <w:t xml:space="preserve"> and </w:t>
      </w:r>
      <w:r w:rsidR="0002674E" w:rsidRPr="00864FE6">
        <w:rPr>
          <w:rFonts w:ascii="Century Gothic" w:hAnsi="Century Gothic"/>
          <w:lang w:val="en-AU"/>
        </w:rPr>
        <w:t>summarised below:</w:t>
      </w:r>
    </w:p>
    <w:p w:rsidR="003D7109" w:rsidRPr="00864FE6" w:rsidRDefault="000A0D95" w:rsidP="000C69B7">
      <w:pPr>
        <w:pStyle w:val="NormalWeb"/>
        <w:spacing w:before="0" w:beforeAutospacing="0" w:after="240" w:afterAutospacing="0"/>
        <w:jc w:val="left"/>
        <w:rPr>
          <w:rFonts w:ascii="Century Gothic" w:hAnsi="Century Gothic"/>
          <w:lang w:val="en-AU"/>
        </w:rPr>
      </w:pPr>
      <w:r w:rsidRPr="00864FE6">
        <w:rPr>
          <w:rFonts w:ascii="Century Gothic" w:hAnsi="Century Gothic"/>
          <w:b/>
          <w:i/>
          <w:lang w:val="en-AU"/>
        </w:rPr>
        <w:t xml:space="preserve">Great </w:t>
      </w:r>
      <w:proofErr w:type="spellStart"/>
      <w:r w:rsidRPr="00864FE6">
        <w:rPr>
          <w:rFonts w:ascii="Century Gothic" w:hAnsi="Century Gothic"/>
          <w:b/>
          <w:i/>
          <w:lang w:val="en-AU"/>
        </w:rPr>
        <w:t>Cumbung</w:t>
      </w:r>
      <w:proofErr w:type="spellEnd"/>
      <w:r w:rsidRPr="00864FE6">
        <w:rPr>
          <w:rFonts w:ascii="Century Gothic" w:hAnsi="Century Gothic"/>
          <w:b/>
          <w:i/>
          <w:lang w:val="en-AU"/>
        </w:rPr>
        <w:t xml:space="preserve"> Swamp</w:t>
      </w:r>
      <w:r w:rsidR="0002674E" w:rsidRPr="00864FE6">
        <w:rPr>
          <w:rFonts w:ascii="Century Gothic" w:hAnsi="Century Gothic"/>
          <w:b/>
          <w:lang w:val="en-AU"/>
        </w:rPr>
        <w:t>:</w:t>
      </w:r>
      <w:r w:rsidR="0002674E" w:rsidRPr="00864FE6">
        <w:rPr>
          <w:rFonts w:ascii="Century Gothic" w:hAnsi="Century Gothic"/>
          <w:lang w:val="en-AU"/>
        </w:rPr>
        <w:t xml:space="preserve"> High demand. </w:t>
      </w:r>
      <w:r w:rsidR="00C82092" w:rsidRPr="00864FE6">
        <w:rPr>
          <w:rFonts w:ascii="Century Gothic" w:hAnsi="Century Gothic"/>
          <w:lang w:val="en-AU"/>
        </w:rPr>
        <w:t xml:space="preserve">Augment or extend tributary inflows to improve vegetation condition and maintain resilience. </w:t>
      </w:r>
    </w:p>
    <w:p w:rsidR="003D7109" w:rsidRDefault="004E3C31" w:rsidP="000C69B7">
      <w:pPr>
        <w:pStyle w:val="NormalWeb"/>
        <w:spacing w:before="0" w:beforeAutospacing="0" w:after="120" w:afterAutospacing="0"/>
        <w:jc w:val="left"/>
        <w:rPr>
          <w:rFonts w:ascii="Century Gothic" w:hAnsi="Century Gothic"/>
          <w:lang w:val="en-AU"/>
        </w:rPr>
      </w:pPr>
      <w:r w:rsidRPr="00864FE6">
        <w:rPr>
          <w:rFonts w:ascii="Century Gothic" w:hAnsi="Century Gothic"/>
          <w:b/>
          <w:i/>
          <w:lang w:val="en-AU"/>
        </w:rPr>
        <w:t>Booligal</w:t>
      </w:r>
      <w:r w:rsidR="00830E97" w:rsidRPr="00864FE6">
        <w:rPr>
          <w:rFonts w:ascii="Century Gothic" w:hAnsi="Century Gothic"/>
          <w:b/>
          <w:i/>
          <w:lang w:val="en-AU"/>
        </w:rPr>
        <w:t xml:space="preserve"> Wetlands</w:t>
      </w:r>
      <w:r w:rsidR="00C82092" w:rsidRPr="00864FE6">
        <w:rPr>
          <w:rFonts w:ascii="Century Gothic" w:hAnsi="Century Gothic"/>
          <w:b/>
          <w:lang w:val="en-AU"/>
        </w:rPr>
        <w:t>:</w:t>
      </w:r>
      <w:r w:rsidR="00C82092" w:rsidRPr="00864FE6">
        <w:rPr>
          <w:rFonts w:ascii="Century Gothic" w:hAnsi="Century Gothic"/>
          <w:lang w:val="en-AU"/>
        </w:rPr>
        <w:t xml:space="preserve"> </w:t>
      </w:r>
      <w:r w:rsidR="00C102AB" w:rsidRPr="00864FE6">
        <w:rPr>
          <w:rFonts w:ascii="Century Gothic" w:hAnsi="Century Gothic"/>
          <w:lang w:val="en-AU"/>
        </w:rPr>
        <w:t>High demand.</w:t>
      </w:r>
      <w:r w:rsidR="001B1ECC" w:rsidRPr="00864FE6">
        <w:rPr>
          <w:rFonts w:ascii="Century Gothic" w:hAnsi="Century Gothic"/>
          <w:lang w:val="en-AU"/>
        </w:rPr>
        <w:t xml:space="preserve"> These wetland areas are in moderate condition following natural flows and environmental watering in 2012 and 2013. However, the system will require further small to moderate flows to support ongoing recovery from drought, build resilience and restore the wetlands to a healthy and sustainable state. During</w:t>
      </w:r>
      <w:r w:rsidR="00CE603D" w:rsidRPr="00864FE6">
        <w:rPr>
          <w:rFonts w:ascii="Century Gothic" w:hAnsi="Century Gothic"/>
          <w:lang w:val="en-AU"/>
        </w:rPr>
        <w:t xml:space="preserve"> drier conditions, food supply for colonial nesting waterbirds may be available. Actions to support waterbird reproduction can be considered if water levels are at risk of dropping.</w:t>
      </w:r>
      <w:r w:rsidR="00C82092" w:rsidRPr="00864FE6">
        <w:rPr>
          <w:rFonts w:ascii="Century Gothic" w:hAnsi="Century Gothic"/>
          <w:lang w:val="en-AU"/>
        </w:rPr>
        <w:t xml:space="preserve"> </w:t>
      </w:r>
    </w:p>
    <w:p w:rsidR="008030BD" w:rsidRPr="00864FE6" w:rsidRDefault="008030BD" w:rsidP="008030BD">
      <w:pPr>
        <w:pStyle w:val="NormalWeb"/>
        <w:spacing w:before="0" w:beforeAutospacing="0" w:after="240" w:afterAutospacing="0"/>
        <w:jc w:val="left"/>
        <w:rPr>
          <w:rFonts w:ascii="Century Gothic" w:hAnsi="Century Gothic"/>
          <w:lang w:val="en-AU"/>
        </w:rPr>
      </w:pPr>
      <w:r w:rsidRPr="00864FE6">
        <w:rPr>
          <w:rFonts w:ascii="Century Gothic" w:hAnsi="Century Gothic"/>
          <w:b/>
          <w:i/>
          <w:lang w:val="en-AU"/>
        </w:rPr>
        <w:t>Lachlan Swamp</w:t>
      </w:r>
      <w:r>
        <w:rPr>
          <w:rFonts w:ascii="Century Gothic" w:hAnsi="Century Gothic"/>
          <w:b/>
          <w:i/>
          <w:lang w:val="en-AU"/>
        </w:rPr>
        <w:t>s</w:t>
      </w:r>
      <w:r w:rsidRPr="00864FE6">
        <w:rPr>
          <w:rFonts w:ascii="Century Gothic" w:hAnsi="Century Gothic"/>
          <w:b/>
          <w:lang w:val="en-AU"/>
        </w:rPr>
        <w:t>:</w:t>
      </w:r>
      <w:r w:rsidRPr="00864FE6">
        <w:rPr>
          <w:rFonts w:ascii="Century Gothic" w:hAnsi="Century Gothic"/>
          <w:lang w:val="en-AU"/>
        </w:rPr>
        <w:t xml:space="preserve"> </w:t>
      </w:r>
      <w:r>
        <w:rPr>
          <w:rFonts w:ascii="Century Gothic" w:hAnsi="Century Gothic"/>
          <w:lang w:val="en-AU"/>
        </w:rPr>
        <w:t>Moderate</w:t>
      </w:r>
      <w:r w:rsidRPr="00864FE6">
        <w:rPr>
          <w:rFonts w:ascii="Century Gothic" w:hAnsi="Century Gothic"/>
          <w:lang w:val="en-AU"/>
        </w:rPr>
        <w:t xml:space="preserve"> demand. Many of the wetland areas are in moderate condition and improving following natural events, environmental watering and appropriate wetting-drying cycles. Monitoring results have shown a positive vegetation response, along with waterbird and frog breeding, from past environmental watering. </w:t>
      </w:r>
    </w:p>
    <w:p w:rsidR="001B1ECC" w:rsidRPr="00864FE6" w:rsidRDefault="001B1ECC" w:rsidP="000C69B7">
      <w:pPr>
        <w:pStyle w:val="NormalWeb"/>
        <w:spacing w:before="0" w:beforeAutospacing="0" w:after="120" w:afterAutospacing="0"/>
        <w:jc w:val="left"/>
        <w:rPr>
          <w:rFonts w:ascii="Century Gothic" w:hAnsi="Century Gothic"/>
          <w:lang w:val="en-AU"/>
        </w:rPr>
      </w:pPr>
      <w:proofErr w:type="spellStart"/>
      <w:r w:rsidRPr="00864FE6">
        <w:rPr>
          <w:rFonts w:ascii="Century Gothic" w:hAnsi="Century Gothic"/>
          <w:b/>
          <w:i/>
          <w:lang w:val="en-AU"/>
        </w:rPr>
        <w:t>Merrowie</w:t>
      </w:r>
      <w:proofErr w:type="spellEnd"/>
      <w:r w:rsidRPr="00864FE6">
        <w:rPr>
          <w:rFonts w:ascii="Century Gothic" w:hAnsi="Century Gothic"/>
          <w:b/>
          <w:i/>
          <w:lang w:val="en-AU"/>
        </w:rPr>
        <w:t xml:space="preserve"> Creek</w:t>
      </w:r>
      <w:r w:rsidRPr="00864FE6">
        <w:rPr>
          <w:rFonts w:ascii="Century Gothic" w:hAnsi="Century Gothic"/>
          <w:b/>
          <w:lang w:val="en-AU"/>
        </w:rPr>
        <w:t>:</w:t>
      </w:r>
      <w:r w:rsidRPr="00864FE6">
        <w:rPr>
          <w:rFonts w:ascii="Century Gothic" w:hAnsi="Century Gothic"/>
          <w:lang w:val="en-AU"/>
        </w:rPr>
        <w:t xml:space="preserve"> Moderate demand. As with other parts of the </w:t>
      </w:r>
      <w:r w:rsidR="006A63C4">
        <w:rPr>
          <w:rFonts w:ascii="Century Gothic" w:hAnsi="Century Gothic"/>
          <w:lang w:val="en-AU"/>
        </w:rPr>
        <w:t>catchment</w:t>
      </w:r>
      <w:r w:rsidRPr="00864FE6">
        <w:rPr>
          <w:rFonts w:ascii="Century Gothic" w:hAnsi="Century Gothic"/>
          <w:lang w:val="en-AU"/>
        </w:rPr>
        <w:t xml:space="preserve">, the </w:t>
      </w:r>
      <w:proofErr w:type="spellStart"/>
      <w:r w:rsidRPr="00864FE6">
        <w:rPr>
          <w:rFonts w:ascii="Century Gothic" w:hAnsi="Century Gothic"/>
          <w:lang w:val="en-AU"/>
        </w:rPr>
        <w:t>Merrowie</w:t>
      </w:r>
      <w:proofErr w:type="spellEnd"/>
      <w:r w:rsidRPr="00864FE6">
        <w:rPr>
          <w:rFonts w:ascii="Century Gothic" w:hAnsi="Century Gothic"/>
          <w:lang w:val="en-AU"/>
        </w:rPr>
        <w:t xml:space="preserve"> system received much-needed water from substantial rainfalls</w:t>
      </w:r>
      <w:r w:rsidR="00A07BB7">
        <w:rPr>
          <w:rFonts w:ascii="Century Gothic" w:hAnsi="Century Gothic"/>
          <w:lang w:val="en-AU"/>
        </w:rPr>
        <w:t>,</w:t>
      </w:r>
      <w:r w:rsidRPr="00864FE6">
        <w:rPr>
          <w:rFonts w:ascii="Century Gothic" w:hAnsi="Century Gothic"/>
          <w:lang w:val="en-AU"/>
        </w:rPr>
        <w:t xml:space="preserve"> through winter 2012</w:t>
      </w:r>
      <w:r w:rsidR="00A07BB7">
        <w:rPr>
          <w:rFonts w:ascii="Century Gothic" w:hAnsi="Century Gothic"/>
          <w:lang w:val="en-AU"/>
        </w:rPr>
        <w:t>,</w:t>
      </w:r>
      <w:r w:rsidRPr="00864FE6">
        <w:rPr>
          <w:rFonts w:ascii="Century Gothic" w:hAnsi="Century Gothic"/>
          <w:lang w:val="en-AU"/>
        </w:rPr>
        <w:t xml:space="preserve"> after over a decade of drought. The </w:t>
      </w:r>
      <w:proofErr w:type="spellStart"/>
      <w:r w:rsidRPr="00864FE6">
        <w:rPr>
          <w:rFonts w:ascii="Century Gothic" w:hAnsi="Century Gothic"/>
          <w:lang w:val="en-AU"/>
        </w:rPr>
        <w:t>Merrowie</w:t>
      </w:r>
      <w:proofErr w:type="spellEnd"/>
      <w:r w:rsidRPr="00864FE6">
        <w:rPr>
          <w:rFonts w:ascii="Century Gothic" w:hAnsi="Century Gothic"/>
          <w:lang w:val="en-AU"/>
        </w:rPr>
        <w:t xml:space="preserve"> system does not require the significant flows of the Lachlan main channel, however smaller freshes will be important for aiding the continued recovery of this asset. </w:t>
      </w:r>
    </w:p>
    <w:p w:rsidR="003D7109" w:rsidRPr="00864FE6" w:rsidRDefault="004E3C31" w:rsidP="000C69B7">
      <w:pPr>
        <w:pStyle w:val="NormalWeb"/>
        <w:spacing w:before="0" w:beforeAutospacing="0" w:after="240" w:afterAutospacing="0"/>
        <w:jc w:val="left"/>
        <w:rPr>
          <w:rFonts w:ascii="Century Gothic" w:hAnsi="Century Gothic"/>
          <w:lang w:val="en-AU"/>
        </w:rPr>
      </w:pPr>
      <w:r w:rsidRPr="00864FE6">
        <w:rPr>
          <w:rFonts w:ascii="Century Gothic" w:hAnsi="Century Gothic"/>
          <w:b/>
          <w:i/>
          <w:lang w:val="en-AU"/>
        </w:rPr>
        <w:t>Lachlan</w:t>
      </w:r>
      <w:r w:rsidR="00305319" w:rsidRPr="00864FE6">
        <w:rPr>
          <w:rFonts w:ascii="Century Gothic" w:hAnsi="Century Gothic"/>
          <w:b/>
          <w:i/>
          <w:lang w:val="en-AU"/>
        </w:rPr>
        <w:t xml:space="preserve"> </w:t>
      </w:r>
      <w:r w:rsidR="00830E97" w:rsidRPr="00864FE6">
        <w:rPr>
          <w:rFonts w:ascii="Century Gothic" w:hAnsi="Century Gothic"/>
          <w:b/>
          <w:i/>
          <w:lang w:val="en-AU"/>
        </w:rPr>
        <w:t>River Channel</w:t>
      </w:r>
      <w:r w:rsidR="00B96D6E" w:rsidRPr="00864FE6">
        <w:rPr>
          <w:rFonts w:ascii="Century Gothic" w:hAnsi="Century Gothic"/>
          <w:b/>
          <w:lang w:val="en-AU"/>
        </w:rPr>
        <w:t>:</w:t>
      </w:r>
      <w:r w:rsidR="00B96D6E" w:rsidRPr="00864FE6">
        <w:rPr>
          <w:rFonts w:ascii="Century Gothic" w:hAnsi="Century Gothic"/>
          <w:lang w:val="en-AU"/>
        </w:rPr>
        <w:t xml:space="preserve"> </w:t>
      </w:r>
      <w:r w:rsidR="00B12E4C" w:rsidRPr="00864FE6">
        <w:rPr>
          <w:rFonts w:ascii="Century Gothic" w:hAnsi="Century Gothic"/>
          <w:lang w:val="en-AU"/>
        </w:rPr>
        <w:t>Hi</w:t>
      </w:r>
      <w:r w:rsidRPr="00864FE6">
        <w:rPr>
          <w:rFonts w:ascii="Century Gothic" w:hAnsi="Century Gothic"/>
          <w:lang w:val="en-AU"/>
        </w:rPr>
        <w:t>gh</w:t>
      </w:r>
      <w:r w:rsidR="00B96D6E" w:rsidRPr="00864FE6">
        <w:rPr>
          <w:rFonts w:ascii="Century Gothic" w:hAnsi="Century Gothic"/>
          <w:lang w:val="en-AU"/>
        </w:rPr>
        <w:t xml:space="preserve"> demand.</w:t>
      </w:r>
      <w:r w:rsidR="004C667A" w:rsidRPr="00864FE6">
        <w:rPr>
          <w:rFonts w:ascii="Century Gothic" w:hAnsi="Century Gothic"/>
          <w:lang w:val="en-AU"/>
        </w:rPr>
        <w:t xml:space="preserve"> Native fish populations </w:t>
      </w:r>
      <w:r w:rsidR="00CF0605">
        <w:rPr>
          <w:rFonts w:ascii="Century Gothic" w:hAnsi="Century Gothic"/>
          <w:lang w:val="en-AU"/>
        </w:rPr>
        <w:t>are considered i</w:t>
      </w:r>
      <w:r w:rsidR="002D3DC4">
        <w:rPr>
          <w:rFonts w:ascii="Century Gothic" w:hAnsi="Century Gothic"/>
          <w:lang w:val="en-AU"/>
        </w:rPr>
        <w:t>n</w:t>
      </w:r>
      <w:r w:rsidR="00CF0605">
        <w:rPr>
          <w:rFonts w:ascii="Century Gothic" w:hAnsi="Century Gothic"/>
          <w:lang w:val="en-AU"/>
        </w:rPr>
        <w:t xml:space="preserve"> poor</w:t>
      </w:r>
      <w:r w:rsidR="002D3DC4">
        <w:rPr>
          <w:rFonts w:ascii="Century Gothic" w:hAnsi="Century Gothic"/>
          <w:lang w:val="en-AU"/>
        </w:rPr>
        <w:t xml:space="preserve"> condition </w:t>
      </w:r>
      <w:r w:rsidR="00B12E4C" w:rsidRPr="00864FE6">
        <w:rPr>
          <w:rFonts w:ascii="Century Gothic" w:hAnsi="Century Gothic"/>
          <w:lang w:val="en-AU"/>
        </w:rPr>
        <w:t>from the Sustainable Rivers Audit</w:t>
      </w:r>
      <w:r w:rsidR="00CF0605">
        <w:rPr>
          <w:rFonts w:ascii="Century Gothic" w:hAnsi="Century Gothic"/>
          <w:lang w:val="en-AU"/>
        </w:rPr>
        <w:t xml:space="preserve"> (MDBA 2012d)</w:t>
      </w:r>
      <w:r w:rsidR="00B12E4C" w:rsidRPr="00864FE6">
        <w:rPr>
          <w:rFonts w:ascii="Century Gothic" w:hAnsi="Century Gothic"/>
          <w:lang w:val="en-AU"/>
        </w:rPr>
        <w:t>. P</w:t>
      </w:r>
      <w:r w:rsidR="003E650B" w:rsidRPr="00864FE6">
        <w:rPr>
          <w:rFonts w:ascii="Century Gothic" w:hAnsi="Century Gothic"/>
          <w:lang w:val="en-AU"/>
        </w:rPr>
        <w:t>r</w:t>
      </w:r>
      <w:r w:rsidR="00B12E4C" w:rsidRPr="00864FE6">
        <w:rPr>
          <w:rFonts w:ascii="Century Gothic" w:hAnsi="Century Gothic"/>
          <w:lang w:val="en-AU"/>
        </w:rPr>
        <w:t xml:space="preserve">otecting tributary inflows from reregulation is a high priority in most years to support fish migration, spawning and recruitment. </w:t>
      </w:r>
      <w:r w:rsidR="004C667A" w:rsidRPr="00864FE6">
        <w:rPr>
          <w:rFonts w:ascii="Century Gothic" w:hAnsi="Century Gothic"/>
          <w:lang w:val="en-AU"/>
        </w:rPr>
        <w:t xml:space="preserve"> </w:t>
      </w:r>
    </w:p>
    <w:p w:rsidR="001B1ECC" w:rsidRPr="00864FE6" w:rsidRDefault="001B1ECC" w:rsidP="000C69B7">
      <w:pPr>
        <w:pStyle w:val="NormalWeb"/>
        <w:spacing w:before="0" w:beforeAutospacing="0" w:after="120" w:afterAutospacing="0"/>
        <w:jc w:val="left"/>
        <w:rPr>
          <w:rFonts w:ascii="Century Gothic" w:hAnsi="Century Gothic"/>
          <w:i/>
          <w:lang w:val="en-AU"/>
        </w:rPr>
      </w:pPr>
      <w:r w:rsidRPr="00864FE6">
        <w:rPr>
          <w:rFonts w:ascii="Century Gothic" w:hAnsi="Century Gothic"/>
          <w:b/>
          <w:i/>
          <w:lang w:val="en-AU"/>
        </w:rPr>
        <w:t>Willandra Creek:</w:t>
      </w:r>
      <w:r w:rsidRPr="00864FE6">
        <w:rPr>
          <w:rFonts w:ascii="Century Gothic" w:hAnsi="Century Gothic"/>
          <w:i/>
          <w:lang w:val="en-AU"/>
        </w:rPr>
        <w:t xml:space="preserve"> </w:t>
      </w:r>
      <w:r w:rsidRPr="00864FE6">
        <w:rPr>
          <w:rFonts w:ascii="Century Gothic" w:hAnsi="Century Gothic"/>
          <w:lang w:val="en-AU"/>
        </w:rPr>
        <w:t>Low demand. This formerly ephemeral system is wetter than it was pre-development, due to increases in planned flows and water orders</w:t>
      </w:r>
      <w:r w:rsidR="00C54C77" w:rsidRPr="00864FE6">
        <w:rPr>
          <w:rFonts w:ascii="Century Gothic" w:hAnsi="Century Gothic"/>
          <w:i/>
          <w:lang w:val="en-AU"/>
        </w:rPr>
        <w:t>.</w:t>
      </w:r>
    </w:p>
    <w:p w:rsidR="0071716C" w:rsidRPr="00864FE6" w:rsidRDefault="00830E97" w:rsidP="008F1BB9">
      <w:pPr>
        <w:pStyle w:val="NormalWeb"/>
        <w:spacing w:before="0" w:beforeAutospacing="0" w:after="120" w:afterAutospacing="0"/>
        <w:jc w:val="left"/>
        <w:rPr>
          <w:rFonts w:ascii="Century Gothic" w:hAnsi="Century Gothic"/>
          <w:u w:val="single"/>
          <w:lang w:val="en-AU"/>
        </w:rPr>
      </w:pPr>
      <w:r w:rsidRPr="00864FE6">
        <w:rPr>
          <w:rFonts w:ascii="Century Gothic" w:hAnsi="Century Gothic"/>
          <w:u w:val="single"/>
          <w:lang w:val="en-AU"/>
        </w:rPr>
        <w:t>Supply</w:t>
      </w:r>
    </w:p>
    <w:p w:rsidR="009244CD" w:rsidRDefault="009244CD" w:rsidP="009244CD">
      <w:pPr>
        <w:pStyle w:val="NormalWeb"/>
        <w:spacing w:before="0" w:beforeAutospacing="0" w:after="240" w:afterAutospacing="0"/>
        <w:jc w:val="left"/>
        <w:rPr>
          <w:rFonts w:ascii="Century Gothic" w:hAnsi="Century Gothic"/>
        </w:rPr>
      </w:pPr>
      <w:r>
        <w:rPr>
          <w:rFonts w:ascii="Century Gothic" w:hAnsi="Century Gothic"/>
        </w:rPr>
        <w:t>Water resource availability (supply) in the context of meeting environmental demands is made up of allocations against entitlements held for the environment by the Commonwealth Environmental Water Holder and New South Wales Office of Environment and Heritage, as well as natural and unregulated flows, and planned environmental water provisions. Further detail is provided in Part II, Section 4.</w:t>
      </w:r>
    </w:p>
    <w:p w:rsidR="009244CD" w:rsidRDefault="009244CD" w:rsidP="009244CD">
      <w:pPr>
        <w:pStyle w:val="NormalWeb"/>
        <w:spacing w:before="0" w:beforeAutospacing="0" w:after="240" w:afterAutospacing="0"/>
        <w:jc w:val="left"/>
        <w:rPr>
          <w:rFonts w:ascii="Century Gothic" w:hAnsi="Century Gothic"/>
        </w:rPr>
      </w:pPr>
      <w:r>
        <w:rPr>
          <w:rFonts w:ascii="Century Gothic" w:hAnsi="Century Gothic"/>
        </w:rPr>
        <w:t xml:space="preserve">Considering carryover of Commonwealth environmental allocations from 2014–15 to 2015–16 and the range of potential opening allocations for 2015–16, along with the full range of potential streamflows, all resource availability scenarios are in scope for 2015–16. However, the condition of the Murray–Darling Basin is likely to be dry for the 2015–16 water </w:t>
      </w:r>
      <w:proofErr w:type="gramStart"/>
      <w:r>
        <w:rPr>
          <w:rFonts w:ascii="Century Gothic" w:hAnsi="Century Gothic"/>
        </w:rPr>
        <w:t>year</w:t>
      </w:r>
      <w:proofErr w:type="gramEnd"/>
      <w:r>
        <w:rPr>
          <w:rFonts w:ascii="Century Gothic" w:hAnsi="Century Gothic"/>
        </w:rPr>
        <w:t xml:space="preserve"> (MDBA 2015). Dry conditions suggest </w:t>
      </w:r>
      <w:r>
        <w:rPr>
          <w:rFonts w:ascii="Century Gothic" w:hAnsi="Century Gothic"/>
          <w:b/>
        </w:rPr>
        <w:t>low to moderate resource availability</w:t>
      </w:r>
      <w:r>
        <w:rPr>
          <w:rFonts w:ascii="Century Gothic" w:hAnsi="Century Gothic"/>
        </w:rPr>
        <w:t xml:space="preserve"> is most likely, while high resource availability is only possible if conditions become wet. </w:t>
      </w:r>
    </w:p>
    <w:p w:rsidR="0071716C" w:rsidRPr="00864FE6" w:rsidRDefault="00830E97" w:rsidP="00475EAB">
      <w:pPr>
        <w:pStyle w:val="NormalWeb"/>
        <w:spacing w:before="0" w:beforeAutospacing="0" w:after="240" w:afterAutospacing="0"/>
        <w:jc w:val="left"/>
        <w:rPr>
          <w:rFonts w:ascii="Century Gothic" w:hAnsi="Century Gothic"/>
          <w:u w:val="single"/>
          <w:lang w:val="en-AU"/>
        </w:rPr>
      </w:pPr>
      <w:r w:rsidRPr="00864FE6">
        <w:rPr>
          <w:rFonts w:ascii="Century Gothic" w:hAnsi="Century Gothic"/>
          <w:u w:val="single"/>
          <w:lang w:val="en-AU"/>
        </w:rPr>
        <w:lastRenderedPageBreak/>
        <w:t>Purpose</w:t>
      </w:r>
    </w:p>
    <w:p w:rsidR="00DA7C66" w:rsidRDefault="00DA7C66" w:rsidP="00F2525F">
      <w:pPr>
        <w:pStyle w:val="NormalWeb"/>
        <w:spacing w:before="0" w:beforeAutospacing="0" w:after="240" w:afterAutospacing="0"/>
        <w:jc w:val="left"/>
        <w:rPr>
          <w:lang w:val="en-AU" w:eastAsia="en-AU"/>
        </w:rPr>
      </w:pPr>
      <w:r w:rsidRPr="00864FE6">
        <w:rPr>
          <w:rFonts w:ascii="Century Gothic" w:hAnsi="Century Gothic"/>
          <w:lang w:val="en-AU"/>
        </w:rPr>
        <w:t xml:space="preserve">Figure 1 shows how these two factors are considered together. The overall ‘purpose’ for managing the Commonwealth’s water portfolio in the </w:t>
      </w:r>
      <w:r w:rsidR="003C6844" w:rsidRPr="00864FE6">
        <w:rPr>
          <w:rFonts w:ascii="Century Gothic" w:hAnsi="Century Gothic"/>
          <w:lang w:val="en-AU"/>
        </w:rPr>
        <w:t xml:space="preserve">Lachlan </w:t>
      </w:r>
      <w:r w:rsidRPr="00864FE6">
        <w:rPr>
          <w:rFonts w:ascii="Century Gothic" w:hAnsi="Century Gothic"/>
          <w:lang w:val="en-AU"/>
        </w:rPr>
        <w:t>for 201</w:t>
      </w:r>
      <w:r w:rsidR="00346504" w:rsidRPr="00864FE6">
        <w:rPr>
          <w:rFonts w:ascii="Century Gothic" w:hAnsi="Century Gothic"/>
          <w:lang w:val="en-AU"/>
        </w:rPr>
        <w:t>5</w:t>
      </w:r>
      <w:r w:rsidR="0003322D" w:rsidRPr="00864FE6">
        <w:rPr>
          <w:rFonts w:ascii="Century Gothic" w:hAnsi="Century Gothic"/>
          <w:lang w:val="en-AU"/>
        </w:rPr>
        <w:t>–</w:t>
      </w:r>
      <w:r w:rsidRPr="00864FE6">
        <w:rPr>
          <w:rFonts w:ascii="Century Gothic" w:hAnsi="Century Gothic"/>
          <w:lang w:val="en-AU"/>
        </w:rPr>
        <w:t>1</w:t>
      </w:r>
      <w:r w:rsidR="00346504" w:rsidRPr="00864FE6">
        <w:rPr>
          <w:rFonts w:ascii="Century Gothic" w:hAnsi="Century Gothic"/>
          <w:lang w:val="en-AU"/>
        </w:rPr>
        <w:t>6</w:t>
      </w:r>
      <w:r w:rsidRPr="00864FE6">
        <w:rPr>
          <w:rFonts w:ascii="Century Gothic" w:hAnsi="Century Gothic"/>
          <w:lang w:val="en-AU"/>
        </w:rPr>
        <w:t xml:space="preserve"> is to</w:t>
      </w:r>
      <w:r w:rsidR="00724F4F" w:rsidRPr="00864FE6">
        <w:rPr>
          <w:rFonts w:ascii="Century Gothic" w:hAnsi="Century Gothic"/>
          <w:lang w:val="en-AU"/>
        </w:rPr>
        <w:t xml:space="preserve"> </w:t>
      </w:r>
      <w:r w:rsidR="00331815" w:rsidRPr="00864FE6">
        <w:rPr>
          <w:rFonts w:ascii="Century Gothic" w:hAnsi="Century Gothic"/>
          <w:lang w:val="en-AU"/>
        </w:rPr>
        <w:t xml:space="preserve">maintain the </w:t>
      </w:r>
      <w:r w:rsidRPr="00864FE6">
        <w:rPr>
          <w:rFonts w:ascii="Century Gothic" w:hAnsi="Century Gothic"/>
          <w:lang w:val="en-AU"/>
        </w:rPr>
        <w:t xml:space="preserve">ecological health and resilience of </w:t>
      </w:r>
      <w:r w:rsidR="00331815" w:rsidRPr="00864FE6">
        <w:rPr>
          <w:rFonts w:ascii="Century Gothic" w:hAnsi="Century Gothic"/>
          <w:lang w:val="en-AU"/>
        </w:rPr>
        <w:t>wetland sites</w:t>
      </w:r>
      <w:r w:rsidRPr="00864FE6">
        <w:rPr>
          <w:rFonts w:ascii="Century Gothic" w:hAnsi="Century Gothic"/>
          <w:lang w:val="en-AU"/>
        </w:rPr>
        <w:t xml:space="preserve"> in the </w:t>
      </w:r>
      <w:r w:rsidR="006A63C4">
        <w:rPr>
          <w:rFonts w:ascii="Century Gothic" w:hAnsi="Century Gothic"/>
          <w:lang w:val="en-AU"/>
        </w:rPr>
        <w:t>catchment</w:t>
      </w:r>
      <w:r w:rsidR="00C54C77" w:rsidRPr="00864FE6">
        <w:rPr>
          <w:rFonts w:ascii="Century Gothic" w:hAnsi="Century Gothic"/>
          <w:lang w:val="en-AU"/>
        </w:rPr>
        <w:t>,</w:t>
      </w:r>
      <w:r w:rsidR="00331815" w:rsidRPr="00864FE6">
        <w:rPr>
          <w:rFonts w:ascii="Century Gothic" w:hAnsi="Century Gothic"/>
          <w:lang w:val="en-AU"/>
        </w:rPr>
        <w:t xml:space="preserve"> and support the recovery of native fish species</w:t>
      </w:r>
      <w:r w:rsidR="00C54C77" w:rsidRPr="00864FE6">
        <w:rPr>
          <w:rFonts w:ascii="Century Gothic" w:hAnsi="Century Gothic"/>
          <w:lang w:val="en-AU"/>
        </w:rPr>
        <w:t>.</w:t>
      </w:r>
      <w:r w:rsidR="00A727EA" w:rsidRPr="00864FE6">
        <w:rPr>
          <w:rFonts w:ascii="Times New Roman" w:hAnsi="Times New Roman"/>
          <w:lang w:val="en-AU" w:eastAsia="en-AU"/>
        </w:rPr>
        <w:t xml:space="preserve"> </w:t>
      </w:r>
    </w:p>
    <w:p w:rsidR="00447A82" w:rsidRPr="00864FE6" w:rsidRDefault="00447A82" w:rsidP="00F2525F">
      <w:pPr>
        <w:pStyle w:val="NormalWeb"/>
        <w:spacing w:before="0" w:beforeAutospacing="0" w:after="240" w:afterAutospacing="0"/>
        <w:jc w:val="left"/>
        <w:rPr>
          <w:rFonts w:ascii="Century Gothic" w:hAnsi="Century Gothic"/>
          <w:lang w:val="en-AU"/>
        </w:rPr>
      </w:pPr>
      <w:r w:rsidRPr="00447A82">
        <w:rPr>
          <w:noProof/>
          <w:lang w:val="en-AU" w:eastAsia="en-AU"/>
        </w:rPr>
        <w:drawing>
          <wp:inline distT="0" distB="0" distL="0" distR="0">
            <wp:extent cx="6497955" cy="4707623"/>
            <wp:effectExtent l="19050" t="0" r="0" b="0"/>
            <wp:docPr id="10" name="Picture 7" descr="A figure depicting the range of potential water resource availability and environmental demands in the Lachlan catchment for 2015-16.&#10;Resource availability is expected to be low to moderate in 2015-16, or high if wet conditions eventuate. Considered together with environmental demands, which range from low to high, the overall purpose of environmental watering will be to maintain the ecological health and resilience of important sites in the catch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497955" cy="4707623"/>
                    </a:xfrm>
                    <a:prstGeom prst="rect">
                      <a:avLst/>
                    </a:prstGeom>
                    <a:noFill/>
                    <a:ln w="9525">
                      <a:noFill/>
                      <a:miter lim="800000"/>
                      <a:headEnd/>
                      <a:tailEnd/>
                    </a:ln>
                  </pic:spPr>
                </pic:pic>
              </a:graphicData>
            </a:graphic>
          </wp:inline>
        </w:drawing>
      </w:r>
    </w:p>
    <w:p w:rsidR="005143F9" w:rsidRPr="00864FE6" w:rsidRDefault="00DA7C66" w:rsidP="005143F9">
      <w:pPr>
        <w:pStyle w:val="NormalWeb"/>
        <w:spacing w:before="0" w:beforeAutospacing="0" w:line="360" w:lineRule="atLeast"/>
        <w:rPr>
          <w:rFonts w:ascii="Century Gothic" w:hAnsi="Century Gothic"/>
          <w:sz w:val="19"/>
          <w:szCs w:val="19"/>
          <w:lang w:val="en-AU"/>
        </w:rPr>
      </w:pPr>
      <w:r w:rsidRPr="00864FE6">
        <w:rPr>
          <w:rFonts w:ascii="Century Gothic" w:hAnsi="Century Gothic"/>
          <w:noProof/>
          <w:sz w:val="19"/>
          <w:szCs w:val="19"/>
          <w:lang w:val="en-AU" w:eastAsia="en-AU"/>
        </w:rPr>
        <w:drawing>
          <wp:inline distT="0" distB="0" distL="0" distR="0">
            <wp:extent cx="5943600" cy="751840"/>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040979"/>
                      <a:chOff x="518864" y="5484365"/>
                      <a:chExt cx="8229600" cy="1040979"/>
                    </a:xfrm>
                  </a:grpSpPr>
                  <a:sp>
                    <a:nvSpPr>
                      <a:cNvPr id="9" name="Content Placeholder 2"/>
                      <a:cNvSpPr txBox="1">
                        <a:spLocks/>
                      </a:cNvSpPr>
                    </a:nvSpPr>
                    <a:spPr>
                      <a:xfrm>
                        <a:off x="518864" y="5484365"/>
                        <a:ext cx="8229600" cy="1040979"/>
                      </a:xfrm>
                      <a:prstGeom prst="rect">
                        <a:avLst/>
                      </a:prstGeom>
                    </a:spPr>
                    <a:txSp>
                      <a:txBody>
                        <a:bodyPr vert="horz" lIns="91440" tIns="45720" rIns="91440" bIns="45720" rtlCol="0">
                          <a:normAutofit fontScale="47500" lnSpcReduction="2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2">
                                  <a:lumMod val="75000"/>
                                </a:schemeClr>
                              </a:solidFill>
                              <a:effectLst/>
                              <a:uLnTx/>
                              <a:uFillTx/>
                              <a:latin typeface="+mn-lt"/>
                              <a:ea typeface="+mn-ea"/>
                              <a:cs typeface="+mn-cs"/>
                            </a:rPr>
                            <a:t>Avoid damage:</a:t>
                          </a:r>
                          <a:r>
                            <a:rPr kumimoji="0" lang="en-AU" sz="2400" b="0" i="0" u="none" strike="noStrike" kern="1200" cap="none" spc="0" normalizeH="0" baseline="0" noProof="0" dirty="0" smtClean="0">
                              <a:ln>
                                <a:noFill/>
                              </a:ln>
                              <a:solidFill>
                                <a:schemeClr val="accent2">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Avoid damage to environmental assets</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6">
                                  <a:lumMod val="75000"/>
                                </a:schemeClr>
                              </a:solidFill>
                              <a:effectLst/>
                              <a:uLnTx/>
                              <a:uFillTx/>
                              <a:latin typeface="+mn-lt"/>
                              <a:ea typeface="+mn-ea"/>
                              <a:cs typeface="+mn-cs"/>
                            </a:rPr>
                            <a:t>Protect:</a:t>
                          </a:r>
                          <a:r>
                            <a:rPr kumimoji="0" lang="en-AU" sz="2400" b="0" i="0" u="none" strike="noStrike" kern="1200" cap="none" spc="0" normalizeH="0" baseline="0" noProof="0" dirty="0" smtClean="0">
                              <a:ln>
                                <a:noFill/>
                              </a:ln>
                              <a:solidFill>
                                <a:schemeClr val="accent6">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Ensure ecological capacity for recovery</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3"/>
                              </a:solidFill>
                              <a:effectLst/>
                              <a:uLnTx/>
                              <a:uFillTx/>
                              <a:latin typeface="+mn-lt"/>
                              <a:ea typeface="+mn-ea"/>
                              <a:cs typeface="+mn-cs"/>
                            </a:rPr>
                            <a:t>Maintain:</a:t>
                          </a:r>
                          <a:r>
                            <a:rPr kumimoji="0" lang="en-AU" sz="2400" b="0" i="0" u="none" strike="noStrike" kern="1200" cap="none" spc="0" normalizeH="0" baseline="0" noProof="0" dirty="0" smtClean="0">
                              <a:ln>
                                <a:noFill/>
                              </a:ln>
                              <a:solidFill>
                                <a:schemeClr val="accent3"/>
                              </a:solidFill>
                              <a:effectLst/>
                              <a:uLnTx/>
                              <a:uFillTx/>
                              <a:latin typeface="+mn-lt"/>
                              <a:ea typeface="+mn-ea"/>
                              <a:cs typeface="+mn-cs"/>
                            </a:rPr>
                            <a:t> </a:t>
                          </a:r>
                          <a:r>
                            <a:rPr kumimoji="0" lang="en-AU" sz="2400" b="0" i="0" u="none" strike="noStrike" kern="1200" cap="none" spc="0" normalizeH="0" baseline="0" noProof="0" dirty="0" smtClean="0">
                              <a:ln>
                                <a:noFill/>
                              </a:ln>
                              <a:solidFill>
                                <a:srgbClr val="92D050"/>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Maintain ecological health and resilience</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1">
                                  <a:lumMod val="75000"/>
                                </a:schemeClr>
                              </a:solidFill>
                              <a:effectLst/>
                              <a:uLnTx/>
                              <a:uFillTx/>
                              <a:latin typeface="+mn-lt"/>
                              <a:ea typeface="+mn-ea"/>
                              <a:cs typeface="+mn-cs"/>
                            </a:rPr>
                            <a:t>Improve: </a:t>
                          </a:r>
                          <a:r>
                            <a:rPr kumimoji="0" lang="en-AU" sz="2400" b="0" i="0" u="none" strike="noStrike" kern="1200" cap="none" spc="0" normalizeH="0" baseline="0" noProof="0" dirty="0" smtClean="0">
                              <a:ln>
                                <a:noFill/>
                              </a:ln>
                              <a:solidFill>
                                <a:schemeClr val="tx2">
                                  <a:lumMod val="60000"/>
                                  <a:lumOff val="40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Improve the health and resilience of aquatic ecosystems /  Build future capacity to support ecological health and resilience</a:t>
                          </a: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endParaRPr kumimoji="0" lang="en-AU" sz="2400" b="1"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inline>
        </w:drawing>
      </w:r>
      <w:r w:rsidRPr="00864FE6">
        <w:rPr>
          <w:rFonts w:ascii="Century Gothic" w:hAnsi="Century Gothic"/>
          <w:sz w:val="19"/>
          <w:szCs w:val="19"/>
          <w:lang w:val="en-AU"/>
        </w:rPr>
        <w:t xml:space="preserve"> </w:t>
      </w:r>
    </w:p>
    <w:p w:rsidR="00DA7C66" w:rsidRPr="00864FE6" w:rsidRDefault="00864C20" w:rsidP="00185E5A">
      <w:pPr>
        <w:pStyle w:val="Caption"/>
        <w:spacing w:after="0"/>
        <w:ind w:left="34"/>
        <w:jc w:val="left"/>
        <w:rPr>
          <w:rFonts w:ascii="Century Gothic" w:hAnsi="Century Gothic"/>
          <w:b w:val="0"/>
        </w:rPr>
      </w:pPr>
      <w:r w:rsidRPr="00864FE6">
        <w:rPr>
          <w:rFonts w:ascii="Century Gothic" w:hAnsi="Century Gothic"/>
        </w:rPr>
        <w:t xml:space="preserve">Figure </w:t>
      </w:r>
      <w:r w:rsidR="00C172C0" w:rsidRPr="00864FE6">
        <w:rPr>
          <w:rFonts w:ascii="Century Gothic" w:hAnsi="Century Gothic"/>
        </w:rPr>
        <w:fldChar w:fldCharType="begin"/>
      </w:r>
      <w:r w:rsidR="003E4AC1" w:rsidRPr="00864FE6">
        <w:rPr>
          <w:rFonts w:ascii="Century Gothic" w:hAnsi="Century Gothic"/>
        </w:rPr>
        <w:instrText xml:space="preserve"> SEQ Figure \* ARABIC </w:instrText>
      </w:r>
      <w:r w:rsidR="00C172C0" w:rsidRPr="00864FE6">
        <w:rPr>
          <w:rFonts w:ascii="Century Gothic" w:hAnsi="Century Gothic"/>
        </w:rPr>
        <w:fldChar w:fldCharType="separate"/>
      </w:r>
      <w:r w:rsidR="007A51AF">
        <w:rPr>
          <w:rFonts w:ascii="Century Gothic" w:hAnsi="Century Gothic"/>
          <w:noProof/>
        </w:rPr>
        <w:t>1</w:t>
      </w:r>
      <w:r w:rsidR="00C172C0" w:rsidRPr="00864FE6">
        <w:rPr>
          <w:rFonts w:ascii="Century Gothic" w:hAnsi="Century Gothic"/>
        </w:rPr>
        <w:fldChar w:fldCharType="end"/>
      </w:r>
      <w:r w:rsidR="00DA7C66" w:rsidRPr="00864FE6">
        <w:rPr>
          <w:rFonts w:ascii="Century Gothic" w:hAnsi="Century Gothic"/>
        </w:rPr>
        <w:t>:</w:t>
      </w:r>
      <w:r w:rsidR="00DA7C66" w:rsidRPr="00864FE6">
        <w:rPr>
          <w:rFonts w:ascii="Century Gothic" w:hAnsi="Century Gothic"/>
          <w:b w:val="0"/>
        </w:rPr>
        <w:t xml:space="preserve"> Determining a broad purpose for portfolio management in the </w:t>
      </w:r>
      <w:r w:rsidR="003C6844" w:rsidRPr="00864FE6">
        <w:rPr>
          <w:rFonts w:ascii="Century Gothic" w:hAnsi="Century Gothic"/>
          <w:b w:val="0"/>
        </w:rPr>
        <w:t xml:space="preserve">Lachlan </w:t>
      </w:r>
      <w:r w:rsidR="00A07BB7">
        <w:rPr>
          <w:rFonts w:ascii="Century Gothic" w:hAnsi="Century Gothic"/>
          <w:b w:val="0"/>
        </w:rPr>
        <w:t>Catchment</w:t>
      </w:r>
      <w:r w:rsidR="00DA7C66" w:rsidRPr="00864FE6">
        <w:rPr>
          <w:rFonts w:ascii="Century Gothic" w:hAnsi="Century Gothic"/>
          <w:b w:val="0"/>
        </w:rPr>
        <w:t xml:space="preserve"> for 201</w:t>
      </w:r>
      <w:r w:rsidR="00CC2B99" w:rsidRPr="00864FE6">
        <w:rPr>
          <w:rFonts w:ascii="Century Gothic" w:hAnsi="Century Gothic"/>
          <w:b w:val="0"/>
        </w:rPr>
        <w:t>5</w:t>
      </w:r>
      <w:r w:rsidR="0003322D" w:rsidRPr="00864FE6">
        <w:rPr>
          <w:rFonts w:ascii="Century Gothic" w:hAnsi="Century Gothic"/>
          <w:b w:val="0"/>
        </w:rPr>
        <w:t>–</w:t>
      </w:r>
      <w:r w:rsidR="00DA7C66" w:rsidRPr="00864FE6">
        <w:rPr>
          <w:rFonts w:ascii="Century Gothic" w:hAnsi="Century Gothic"/>
          <w:b w:val="0"/>
        </w:rPr>
        <w:t>1</w:t>
      </w:r>
      <w:r w:rsidR="00CC2B99" w:rsidRPr="00864FE6">
        <w:rPr>
          <w:rFonts w:ascii="Century Gothic" w:hAnsi="Century Gothic"/>
          <w:b w:val="0"/>
        </w:rPr>
        <w:t>6</w:t>
      </w:r>
    </w:p>
    <w:p w:rsidR="005143F9" w:rsidRPr="00864FE6" w:rsidRDefault="005143F9" w:rsidP="005143F9">
      <w:pPr>
        <w:pStyle w:val="NormalWeb"/>
        <w:spacing w:before="0" w:beforeAutospacing="0" w:after="0" w:afterAutospacing="0" w:line="360" w:lineRule="atLeast"/>
        <w:rPr>
          <w:rFonts w:ascii="Century Gothic" w:hAnsi="Century Gothic"/>
          <w:sz w:val="19"/>
          <w:szCs w:val="19"/>
          <w:lang w:val="en-AU"/>
        </w:rPr>
      </w:pPr>
      <w:r w:rsidRPr="00864FE6">
        <w:rPr>
          <w:rFonts w:ascii="Century Gothic" w:hAnsi="Century Gothic"/>
          <w:sz w:val="16"/>
          <w:szCs w:val="16"/>
          <w:lang w:val="en-AU"/>
        </w:rPr>
        <w:t>Note: grey lines represent potential range in demand and resource availability</w:t>
      </w:r>
    </w:p>
    <w:p w:rsidR="000C69B7" w:rsidRDefault="00A23E8B">
      <w:pPr>
        <w:pStyle w:val="Heading2"/>
        <w:spacing w:before="0"/>
        <w:ind w:left="851" w:hanging="851"/>
        <w:rPr>
          <w:rFonts w:ascii="Century Gothic" w:hAnsi="Century Gothic" w:cs="Arial"/>
          <w:bCs/>
          <w:color w:val="5F497A" w:themeColor="accent4" w:themeShade="BF"/>
          <w:lang w:val="en-AU"/>
        </w:rPr>
      </w:pPr>
      <w:r w:rsidRPr="00864FE6">
        <w:rPr>
          <w:rFonts w:ascii="Century Gothic" w:hAnsi="Century Gothic" w:cs="Arial"/>
          <w:bCs/>
          <w:color w:val="5F497A" w:themeColor="accent4" w:themeShade="BF"/>
          <w:lang w:val="en-AU"/>
        </w:rPr>
        <w:br w:type="column"/>
      </w:r>
      <w:bookmarkStart w:id="18" w:name="_Toc422412491"/>
      <w:r w:rsidR="00F006DE" w:rsidRPr="00F006DE">
        <w:rPr>
          <w:rFonts w:ascii="Century Gothic" w:hAnsi="Century Gothic"/>
          <w:noProof/>
          <w:color w:val="5F497A" w:themeColor="accent4" w:themeShade="BF"/>
        </w:rPr>
        <w:lastRenderedPageBreak/>
        <w:t>Water Use</w:t>
      </w:r>
      <w:bookmarkEnd w:id="18"/>
    </w:p>
    <w:p w:rsidR="00101E6F" w:rsidRPr="00520AF8" w:rsidRDefault="00326B9E" w:rsidP="00475EAB">
      <w:pPr>
        <w:pStyle w:val="NormalWeb"/>
        <w:spacing w:before="0" w:beforeAutospacing="0" w:after="240" w:afterAutospacing="0"/>
        <w:jc w:val="left"/>
        <w:rPr>
          <w:rFonts w:ascii="Century Gothic" w:hAnsi="Century Gothic"/>
          <w:lang w:val="en-AU"/>
        </w:rPr>
      </w:pPr>
      <w:r w:rsidRPr="00520AF8">
        <w:rPr>
          <w:rFonts w:ascii="Century Gothic" w:hAnsi="Century Gothic"/>
          <w:lang w:val="en-AU"/>
        </w:rPr>
        <w:t xml:space="preserve">Consistent with the demands and purpose described above, the Commonwealth Environmental Water Office is considering supplying environmental water to the following watering actions for 2015–16. </w:t>
      </w:r>
      <w:r w:rsidR="00893D44" w:rsidRPr="00520AF8">
        <w:rPr>
          <w:rFonts w:ascii="Century Gothic" w:hAnsi="Century Gothic"/>
          <w:lang w:val="en-AU"/>
        </w:rPr>
        <w:t xml:space="preserve">Table 1 </w:t>
      </w:r>
      <w:r w:rsidR="008A79DB" w:rsidRPr="00520AF8">
        <w:rPr>
          <w:rFonts w:ascii="Century Gothic" w:hAnsi="Century Gothic"/>
          <w:lang w:val="en-AU"/>
        </w:rPr>
        <w:t>summarises which of these actions are relevant to which resource</w:t>
      </w:r>
      <w:r w:rsidR="0003322D" w:rsidRPr="00520AF8">
        <w:rPr>
          <w:rFonts w:ascii="Century Gothic" w:hAnsi="Century Gothic"/>
          <w:lang w:val="en-AU"/>
        </w:rPr>
        <w:t xml:space="preserve"> availability scenarios in 2015–</w:t>
      </w:r>
      <w:r w:rsidR="008A79DB" w:rsidRPr="00520AF8">
        <w:rPr>
          <w:rFonts w:ascii="Century Gothic" w:hAnsi="Century Gothic"/>
          <w:lang w:val="en-AU"/>
        </w:rPr>
        <w:t>16, with further detail and rationale established in Table 2</w:t>
      </w:r>
      <w:r w:rsidR="00EF7ED5" w:rsidRPr="00520AF8">
        <w:rPr>
          <w:rFonts w:ascii="Century Gothic" w:hAnsi="Century Gothic"/>
          <w:lang w:val="en-AU"/>
        </w:rPr>
        <w:t xml:space="preserve">, including implications for future years based on assumed use </w:t>
      </w:r>
      <w:r w:rsidR="008762DB" w:rsidRPr="00520AF8">
        <w:rPr>
          <w:rFonts w:ascii="Century Gothic" w:hAnsi="Century Gothic"/>
          <w:lang w:val="en-AU"/>
        </w:rPr>
        <w:t>behaviour</w:t>
      </w:r>
      <w:r w:rsidR="00EF7ED5" w:rsidRPr="00520AF8">
        <w:rPr>
          <w:rFonts w:ascii="Century Gothic" w:hAnsi="Century Gothic"/>
          <w:lang w:val="en-AU"/>
        </w:rPr>
        <w:t xml:space="preserve"> </w:t>
      </w:r>
      <w:r w:rsidR="00E46B41" w:rsidRPr="00520AF8">
        <w:rPr>
          <w:rFonts w:ascii="Century Gothic" w:hAnsi="Century Gothic"/>
          <w:lang w:val="en-AU"/>
        </w:rPr>
        <w:t>for 2015–</w:t>
      </w:r>
      <w:r w:rsidR="00EF7ED5" w:rsidRPr="00520AF8">
        <w:rPr>
          <w:rFonts w:ascii="Century Gothic" w:hAnsi="Century Gothic"/>
          <w:lang w:val="en-AU"/>
        </w:rPr>
        <w:t>16</w:t>
      </w:r>
      <w:r w:rsidR="008A79DB" w:rsidRPr="00520AF8">
        <w:rPr>
          <w:rFonts w:ascii="Century Gothic" w:hAnsi="Century Gothic"/>
          <w:lang w:val="en-AU"/>
        </w:rPr>
        <w:t>.</w:t>
      </w:r>
      <w:r w:rsidR="006159B5" w:rsidRPr="00520AF8">
        <w:rPr>
          <w:rFonts w:ascii="Century Gothic" w:hAnsi="Century Gothic"/>
          <w:lang w:val="en-AU"/>
        </w:rPr>
        <w:t xml:space="preserve"> T</w:t>
      </w:r>
      <w:r w:rsidR="00E46B41" w:rsidRPr="00520AF8">
        <w:rPr>
          <w:rFonts w:ascii="Century Gothic" w:hAnsi="Century Gothic"/>
          <w:lang w:val="en-AU"/>
        </w:rPr>
        <w:t>able 1 also identifies the 2015–</w:t>
      </w:r>
      <w:r w:rsidR="006159B5" w:rsidRPr="00520AF8">
        <w:rPr>
          <w:rFonts w:ascii="Century Gothic" w:hAnsi="Century Gothic"/>
          <w:lang w:val="en-AU"/>
        </w:rPr>
        <w:t xml:space="preserve">16 </w:t>
      </w:r>
      <w:proofErr w:type="gramStart"/>
      <w:r w:rsidR="006159B5" w:rsidRPr="00520AF8">
        <w:rPr>
          <w:rFonts w:ascii="Century Gothic" w:hAnsi="Century Gothic"/>
          <w:lang w:val="en-AU"/>
        </w:rPr>
        <w:t>Basin</w:t>
      </w:r>
      <w:proofErr w:type="gramEnd"/>
      <w:r w:rsidR="006159B5" w:rsidRPr="00520AF8">
        <w:rPr>
          <w:rFonts w:ascii="Century Gothic" w:hAnsi="Century Gothic"/>
          <w:lang w:val="en-AU"/>
        </w:rPr>
        <w:t xml:space="preserve"> annual environmental watering priorities (published by the Murray-Darling Basin Authority) that the various watering actions may contribute to</w:t>
      </w:r>
      <w:r w:rsidR="00F51237" w:rsidRPr="00520AF8">
        <w:rPr>
          <w:rFonts w:ascii="Century Gothic" w:hAnsi="Century Gothic"/>
          <w:lang w:val="en-AU"/>
        </w:rPr>
        <w:t xml:space="preserve"> meeting</w:t>
      </w:r>
      <w:r w:rsidR="006159B5" w:rsidRPr="00520AF8">
        <w:rPr>
          <w:rFonts w:ascii="Century Gothic" w:hAnsi="Century Gothic"/>
          <w:lang w:val="en-AU"/>
        </w:rPr>
        <w:t>.</w:t>
      </w:r>
    </w:p>
    <w:p w:rsidR="008A79DB" w:rsidRPr="00864FE6" w:rsidRDefault="008A79DB" w:rsidP="008A79DB">
      <w:pPr>
        <w:spacing w:after="0"/>
        <w:jc w:val="left"/>
        <w:rPr>
          <w:rFonts w:ascii="Century Gothic" w:hAnsi="Century Gothic"/>
          <w:color w:val="FF0000"/>
        </w:rPr>
      </w:pPr>
      <w:r w:rsidRPr="00864FE6">
        <w:rPr>
          <w:rFonts w:ascii="Century Gothic" w:hAnsi="Century Gothic"/>
          <w:b/>
        </w:rPr>
        <w:t xml:space="preserve">Table </w:t>
      </w:r>
      <w:r w:rsidR="00C172C0" w:rsidRPr="00864FE6">
        <w:rPr>
          <w:rFonts w:ascii="Century Gothic" w:hAnsi="Century Gothic"/>
          <w:b/>
        </w:rPr>
        <w:fldChar w:fldCharType="begin"/>
      </w:r>
      <w:r w:rsidRPr="00864FE6">
        <w:rPr>
          <w:rFonts w:ascii="Century Gothic" w:hAnsi="Century Gothic"/>
          <w:b/>
        </w:rPr>
        <w:instrText xml:space="preserve"> SEQ Table \* ARABIC </w:instrText>
      </w:r>
      <w:r w:rsidR="00C172C0" w:rsidRPr="00864FE6">
        <w:rPr>
          <w:rFonts w:ascii="Century Gothic" w:hAnsi="Century Gothic"/>
          <w:b/>
        </w:rPr>
        <w:fldChar w:fldCharType="separate"/>
      </w:r>
      <w:r w:rsidR="007A51AF">
        <w:rPr>
          <w:rFonts w:ascii="Century Gothic" w:hAnsi="Century Gothic"/>
          <w:b/>
          <w:noProof/>
        </w:rPr>
        <w:t>1</w:t>
      </w:r>
      <w:r w:rsidR="00C172C0" w:rsidRPr="00864FE6">
        <w:rPr>
          <w:rFonts w:ascii="Century Gothic" w:hAnsi="Century Gothic"/>
          <w:b/>
        </w:rPr>
        <w:fldChar w:fldCharType="end"/>
      </w:r>
      <w:r w:rsidRPr="00864FE6">
        <w:rPr>
          <w:rFonts w:ascii="Century Gothic" w:hAnsi="Century Gothic"/>
          <w:b/>
        </w:rPr>
        <w:t>:</w:t>
      </w:r>
      <w:r w:rsidRPr="00864FE6">
        <w:rPr>
          <w:rFonts w:ascii="Century Gothic" w:hAnsi="Century Gothic"/>
        </w:rPr>
        <w:t xml:space="preserve"> Potential Commonwealth watering actions and applicable resource availability scenarios for the </w:t>
      </w:r>
      <w:r w:rsidR="003C6844" w:rsidRPr="00864FE6">
        <w:rPr>
          <w:rFonts w:ascii="Century Gothic" w:hAnsi="Century Gothic"/>
        </w:rPr>
        <w:t xml:space="preserve">Lachlan </w:t>
      </w:r>
      <w:r w:rsidR="00A07BB7">
        <w:rPr>
          <w:rFonts w:ascii="Century Gothic" w:hAnsi="Century Gothic"/>
        </w:rPr>
        <w:t>Catchment</w:t>
      </w:r>
      <w:r w:rsidRPr="00864FE6">
        <w:rPr>
          <w:rFonts w:ascii="Century Gothic" w:hAnsi="Century Gothic"/>
          <w:color w:val="FF0000"/>
        </w:rPr>
        <w:t xml:space="preserve"> </w:t>
      </w:r>
      <w:r w:rsidR="00E46B41" w:rsidRPr="00864FE6">
        <w:rPr>
          <w:rFonts w:ascii="Century Gothic" w:hAnsi="Century Gothic"/>
        </w:rPr>
        <w:t>in 2015–</w:t>
      </w:r>
      <w:r w:rsidRPr="00864FE6">
        <w:rPr>
          <w:rFonts w:ascii="Century Gothic" w:hAnsi="Century Gothic"/>
        </w:rPr>
        <w:t>16</w:t>
      </w:r>
    </w:p>
    <w:p w:rsidR="008A79DB" w:rsidRPr="00864FE6" w:rsidRDefault="008A79DB" w:rsidP="008A79DB">
      <w:pPr>
        <w:spacing w:after="0"/>
        <w:jc w:val="left"/>
        <w:rPr>
          <w:rFonts w:ascii="Century Gothic" w:hAnsi="Century Gothic"/>
          <w:b/>
          <w:color w:val="FF0000"/>
        </w:rPr>
      </w:pPr>
    </w:p>
    <w:tbl>
      <w:tblPr>
        <w:tblStyle w:val="TableGrid"/>
        <w:tblW w:w="10564" w:type="dxa"/>
        <w:tblLook w:val="04A0"/>
      </w:tblPr>
      <w:tblGrid>
        <w:gridCol w:w="2802"/>
        <w:gridCol w:w="2976"/>
        <w:gridCol w:w="1560"/>
        <w:gridCol w:w="1559"/>
        <w:gridCol w:w="1667"/>
      </w:tblGrid>
      <w:tr w:rsidR="006159B5" w:rsidRPr="00864FE6" w:rsidTr="00372377">
        <w:trPr>
          <w:trHeight w:val="488"/>
        </w:trPr>
        <w:tc>
          <w:tcPr>
            <w:tcW w:w="2802" w:type="dxa"/>
            <w:vMerge w:val="restart"/>
            <w:shd w:val="clear" w:color="auto" w:fill="B2A1C7" w:themeFill="accent4" w:themeFillTint="99"/>
          </w:tcPr>
          <w:p w:rsidR="006159B5" w:rsidRPr="00864FE6" w:rsidRDefault="006159B5" w:rsidP="006159B5">
            <w:pPr>
              <w:pStyle w:val="ListBullet"/>
              <w:numPr>
                <w:ilvl w:val="0"/>
                <w:numId w:val="0"/>
              </w:numPr>
              <w:ind w:left="369" w:hanging="369"/>
              <w:jc w:val="left"/>
              <w:rPr>
                <w:rFonts w:ascii="Century Gothic" w:hAnsi="Century Gothic"/>
                <w:b/>
              </w:rPr>
            </w:pPr>
            <w:r w:rsidRPr="00864FE6">
              <w:rPr>
                <w:rFonts w:ascii="Century Gothic" w:hAnsi="Century Gothic"/>
                <w:b/>
              </w:rPr>
              <w:t>Watering action</w:t>
            </w:r>
          </w:p>
        </w:tc>
        <w:tc>
          <w:tcPr>
            <w:tcW w:w="2976" w:type="dxa"/>
            <w:vMerge w:val="restart"/>
            <w:shd w:val="clear" w:color="auto" w:fill="B2A1C7" w:themeFill="accent4" w:themeFillTint="99"/>
          </w:tcPr>
          <w:p w:rsidR="006159B5" w:rsidRPr="00864FE6" w:rsidRDefault="00E46B41" w:rsidP="006159B5">
            <w:pPr>
              <w:pStyle w:val="ListBullet"/>
              <w:ind w:left="0"/>
              <w:jc w:val="left"/>
              <w:rPr>
                <w:rFonts w:ascii="Century Gothic" w:hAnsi="Century Gothic"/>
                <w:b/>
              </w:rPr>
            </w:pPr>
            <w:r w:rsidRPr="00864FE6">
              <w:rPr>
                <w:rFonts w:ascii="Century Gothic" w:hAnsi="Century Gothic"/>
                <w:b/>
              </w:rPr>
              <w:t>2015–</w:t>
            </w:r>
            <w:r w:rsidR="006159B5" w:rsidRPr="00864FE6">
              <w:rPr>
                <w:rFonts w:ascii="Century Gothic" w:hAnsi="Century Gothic"/>
                <w:b/>
              </w:rPr>
              <w:t>16 Basin annual environmental watering priority(s)</w:t>
            </w:r>
            <w:r w:rsidR="00424A8D">
              <w:rPr>
                <w:rStyle w:val="FootnoteReference"/>
                <w:rFonts w:ascii="Century Gothic" w:hAnsi="Century Gothic"/>
                <w:b/>
              </w:rPr>
              <w:t xml:space="preserve"> </w:t>
            </w:r>
            <w:r w:rsidR="00424A8D">
              <w:rPr>
                <w:rStyle w:val="FootnoteReference"/>
                <w:rFonts w:ascii="Century Gothic" w:hAnsi="Century Gothic"/>
                <w:b/>
              </w:rPr>
              <w:footnoteReference w:id="1"/>
            </w:r>
          </w:p>
        </w:tc>
        <w:tc>
          <w:tcPr>
            <w:tcW w:w="4786" w:type="dxa"/>
            <w:gridSpan w:val="3"/>
            <w:shd w:val="clear" w:color="auto" w:fill="B2A1C7" w:themeFill="accent4" w:themeFillTint="99"/>
          </w:tcPr>
          <w:p w:rsidR="006159B5" w:rsidRPr="00864FE6" w:rsidRDefault="006159B5" w:rsidP="006159B5">
            <w:pPr>
              <w:pStyle w:val="ListBullet"/>
              <w:numPr>
                <w:ilvl w:val="0"/>
                <w:numId w:val="0"/>
              </w:numPr>
              <w:spacing w:after="0"/>
              <w:contextualSpacing w:val="0"/>
              <w:jc w:val="center"/>
              <w:rPr>
                <w:rFonts w:ascii="Century Gothic" w:hAnsi="Century Gothic"/>
                <w:b/>
              </w:rPr>
            </w:pPr>
            <w:r w:rsidRPr="00864FE6">
              <w:rPr>
                <w:rFonts w:ascii="Century Gothic" w:hAnsi="Century Gothic"/>
                <w:b/>
              </w:rPr>
              <w:t>Resource availability scenarios action is likely to be pursued under</w:t>
            </w:r>
          </w:p>
        </w:tc>
      </w:tr>
      <w:tr w:rsidR="006159B5" w:rsidRPr="00864FE6" w:rsidTr="00372377">
        <w:trPr>
          <w:trHeight w:val="488"/>
        </w:trPr>
        <w:tc>
          <w:tcPr>
            <w:tcW w:w="2802" w:type="dxa"/>
            <w:vMerge/>
            <w:shd w:val="clear" w:color="auto" w:fill="B2A1C7" w:themeFill="accent4" w:themeFillTint="99"/>
          </w:tcPr>
          <w:p w:rsidR="006159B5" w:rsidRPr="00864FE6" w:rsidRDefault="006159B5" w:rsidP="008A79DB">
            <w:pPr>
              <w:pStyle w:val="ListBullet"/>
              <w:numPr>
                <w:ilvl w:val="0"/>
                <w:numId w:val="0"/>
              </w:numPr>
              <w:spacing w:after="0"/>
              <w:ind w:firstLine="34"/>
              <w:contextualSpacing w:val="0"/>
              <w:jc w:val="left"/>
              <w:rPr>
                <w:rFonts w:ascii="Century Gothic" w:hAnsi="Century Gothic"/>
                <w:b/>
              </w:rPr>
            </w:pPr>
          </w:p>
        </w:tc>
        <w:tc>
          <w:tcPr>
            <w:tcW w:w="2976" w:type="dxa"/>
            <w:vMerge/>
            <w:shd w:val="clear" w:color="auto" w:fill="B2A1C7" w:themeFill="accent4" w:themeFillTint="99"/>
          </w:tcPr>
          <w:p w:rsidR="006159B5" w:rsidRPr="00864FE6" w:rsidRDefault="006159B5" w:rsidP="008A79DB">
            <w:pPr>
              <w:pStyle w:val="ListBullet"/>
              <w:numPr>
                <w:ilvl w:val="0"/>
                <w:numId w:val="0"/>
              </w:numPr>
              <w:spacing w:after="0"/>
              <w:contextualSpacing w:val="0"/>
              <w:jc w:val="left"/>
              <w:rPr>
                <w:rFonts w:ascii="Century Gothic" w:hAnsi="Century Gothic"/>
                <w:b/>
              </w:rPr>
            </w:pPr>
          </w:p>
        </w:tc>
        <w:tc>
          <w:tcPr>
            <w:tcW w:w="1560" w:type="dxa"/>
            <w:shd w:val="clear" w:color="auto" w:fill="B2A1C7" w:themeFill="accent4" w:themeFillTint="99"/>
          </w:tcPr>
          <w:p w:rsidR="006159B5" w:rsidRPr="00864FE6" w:rsidRDefault="006159B5" w:rsidP="006159B5">
            <w:pPr>
              <w:pStyle w:val="ListBullet"/>
              <w:numPr>
                <w:ilvl w:val="0"/>
                <w:numId w:val="0"/>
              </w:numPr>
              <w:spacing w:after="0"/>
              <w:contextualSpacing w:val="0"/>
              <w:jc w:val="left"/>
              <w:rPr>
                <w:rFonts w:ascii="Century Gothic" w:hAnsi="Century Gothic"/>
                <w:b/>
              </w:rPr>
            </w:pPr>
            <w:r w:rsidRPr="00864FE6">
              <w:rPr>
                <w:rFonts w:ascii="Century Gothic" w:hAnsi="Century Gothic"/>
                <w:b/>
              </w:rPr>
              <w:t xml:space="preserve">Low – very low </w:t>
            </w:r>
          </w:p>
        </w:tc>
        <w:tc>
          <w:tcPr>
            <w:tcW w:w="1559" w:type="dxa"/>
            <w:shd w:val="clear" w:color="auto" w:fill="B2A1C7" w:themeFill="accent4" w:themeFillTint="99"/>
          </w:tcPr>
          <w:p w:rsidR="006159B5" w:rsidRPr="00864FE6" w:rsidRDefault="006159B5" w:rsidP="006159B5">
            <w:pPr>
              <w:pStyle w:val="ListBullet"/>
              <w:numPr>
                <w:ilvl w:val="0"/>
                <w:numId w:val="0"/>
              </w:numPr>
              <w:spacing w:after="0"/>
              <w:contextualSpacing w:val="0"/>
              <w:jc w:val="left"/>
              <w:rPr>
                <w:rFonts w:ascii="Century Gothic" w:hAnsi="Century Gothic"/>
                <w:b/>
              </w:rPr>
            </w:pPr>
            <w:r w:rsidRPr="00864FE6">
              <w:rPr>
                <w:rFonts w:ascii="Century Gothic" w:hAnsi="Century Gothic"/>
                <w:b/>
              </w:rPr>
              <w:t xml:space="preserve">Moderate </w:t>
            </w:r>
          </w:p>
        </w:tc>
        <w:tc>
          <w:tcPr>
            <w:tcW w:w="1667" w:type="dxa"/>
            <w:shd w:val="clear" w:color="auto" w:fill="B2A1C7" w:themeFill="accent4" w:themeFillTint="99"/>
          </w:tcPr>
          <w:p w:rsidR="006159B5" w:rsidRPr="00864FE6" w:rsidRDefault="006159B5" w:rsidP="006159B5">
            <w:pPr>
              <w:pStyle w:val="ListBullet"/>
              <w:numPr>
                <w:ilvl w:val="0"/>
                <w:numId w:val="0"/>
              </w:numPr>
              <w:spacing w:after="0"/>
              <w:contextualSpacing w:val="0"/>
              <w:jc w:val="left"/>
              <w:rPr>
                <w:rFonts w:ascii="Century Gothic" w:hAnsi="Century Gothic"/>
                <w:b/>
              </w:rPr>
            </w:pPr>
            <w:r w:rsidRPr="00864FE6">
              <w:rPr>
                <w:rFonts w:ascii="Century Gothic" w:hAnsi="Century Gothic"/>
                <w:b/>
              </w:rPr>
              <w:t>High  – very high</w:t>
            </w:r>
          </w:p>
        </w:tc>
      </w:tr>
      <w:tr w:rsidR="006159B5" w:rsidRPr="00864FE6" w:rsidTr="00447A82">
        <w:tc>
          <w:tcPr>
            <w:tcW w:w="2802" w:type="dxa"/>
          </w:tcPr>
          <w:p w:rsidR="006159B5" w:rsidRPr="00864FE6" w:rsidRDefault="00E31100" w:rsidP="00447A82">
            <w:pPr>
              <w:pStyle w:val="ListBullet"/>
              <w:numPr>
                <w:ilvl w:val="0"/>
                <w:numId w:val="0"/>
              </w:numPr>
              <w:spacing w:after="0"/>
              <w:contextualSpacing w:val="0"/>
              <w:jc w:val="left"/>
              <w:rPr>
                <w:rFonts w:ascii="Century Gothic" w:hAnsi="Century Gothic"/>
              </w:rPr>
            </w:pPr>
            <w:r>
              <w:rPr>
                <w:rFonts w:ascii="Century Gothic" w:hAnsi="Century Gothic"/>
                <w:sz w:val="19"/>
                <w:szCs w:val="19"/>
              </w:rPr>
              <w:t>Lachlan River – providing flow to the</w:t>
            </w:r>
            <w:r w:rsidR="006159B5" w:rsidRPr="00864FE6">
              <w:rPr>
                <w:rFonts w:ascii="Century Gothic" w:hAnsi="Century Gothic"/>
                <w:sz w:val="19"/>
                <w:szCs w:val="19"/>
              </w:rPr>
              <w:t xml:space="preserve"> </w:t>
            </w:r>
            <w:r>
              <w:rPr>
                <w:rFonts w:ascii="Century Gothic" w:hAnsi="Century Gothic"/>
                <w:sz w:val="19"/>
                <w:szCs w:val="19"/>
              </w:rPr>
              <w:t xml:space="preserve">Great </w:t>
            </w:r>
            <w:proofErr w:type="spellStart"/>
            <w:r>
              <w:rPr>
                <w:rFonts w:ascii="Century Gothic" w:hAnsi="Century Gothic"/>
                <w:sz w:val="19"/>
                <w:szCs w:val="19"/>
              </w:rPr>
              <w:t>Cumbung</w:t>
            </w:r>
            <w:proofErr w:type="spellEnd"/>
            <w:r>
              <w:rPr>
                <w:rFonts w:ascii="Century Gothic" w:hAnsi="Century Gothic"/>
                <w:sz w:val="19"/>
                <w:szCs w:val="19"/>
              </w:rPr>
              <w:t xml:space="preserve"> S</w:t>
            </w:r>
            <w:r w:rsidR="00B075E0" w:rsidRPr="00864FE6">
              <w:rPr>
                <w:rFonts w:ascii="Century Gothic" w:hAnsi="Century Gothic"/>
                <w:sz w:val="19"/>
                <w:szCs w:val="19"/>
              </w:rPr>
              <w:t xml:space="preserve">wamp </w:t>
            </w:r>
          </w:p>
        </w:tc>
        <w:tc>
          <w:tcPr>
            <w:tcW w:w="2976" w:type="dxa"/>
          </w:tcPr>
          <w:p w:rsidR="002041B4" w:rsidRDefault="002041B4" w:rsidP="005F727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424A8D" w:rsidRDefault="00880799" w:rsidP="005F727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5F727D" w:rsidRDefault="002041B4" w:rsidP="005F727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waterbird habitat and future population recovery</w:t>
            </w:r>
            <w:r w:rsidDel="002041B4">
              <w:rPr>
                <w:rFonts w:ascii="Century Gothic" w:hAnsi="Century Gothic"/>
                <w:noProof/>
              </w:rPr>
              <w:t xml:space="preserve"> </w:t>
            </w:r>
          </w:p>
          <w:p w:rsidR="006159B5" w:rsidRPr="00424A8D" w:rsidRDefault="002041B4" w:rsidP="005F727D">
            <w:pPr>
              <w:pStyle w:val="ListBullet"/>
              <w:spacing w:before="60" w:after="60"/>
              <w:ind w:left="175" w:hanging="175"/>
              <w:contextualSpacing w:val="0"/>
              <w:jc w:val="left"/>
              <w:rPr>
                <w:rFonts w:ascii="Century Gothic" w:hAnsi="Century Gothic"/>
              </w:rPr>
            </w:pPr>
            <w:r>
              <w:rPr>
                <w:rFonts w:ascii="Century Gothic" w:hAnsi="Century Gothic"/>
                <w:noProof/>
              </w:rPr>
              <w:t xml:space="preserve">Basin-wide native fish habitat and movement </w:t>
            </w:r>
          </w:p>
        </w:tc>
        <w:tc>
          <w:tcPr>
            <w:tcW w:w="1560" w:type="dxa"/>
          </w:tcPr>
          <w:p w:rsidR="006159B5" w:rsidRPr="00864FE6" w:rsidRDefault="006159B5" w:rsidP="008A79DB">
            <w:pPr>
              <w:spacing w:after="240"/>
              <w:jc w:val="left"/>
              <w:rPr>
                <w:rFonts w:ascii="Century Gothic" w:hAnsi="Century Gothic" w:cs="Arial"/>
              </w:rPr>
            </w:pPr>
            <w:r w:rsidRPr="00864FE6">
              <w:rPr>
                <w:rFonts w:ascii="Century Gothic" w:hAnsi="Century Gothic" w:cs="Arial"/>
              </w:rPr>
              <w:t>Yes</w:t>
            </w:r>
          </w:p>
        </w:tc>
        <w:tc>
          <w:tcPr>
            <w:tcW w:w="1559" w:type="dxa"/>
          </w:tcPr>
          <w:p w:rsidR="006159B5" w:rsidRPr="00864FE6" w:rsidRDefault="006159B5" w:rsidP="008A79DB">
            <w:pPr>
              <w:spacing w:after="240"/>
              <w:jc w:val="left"/>
              <w:rPr>
                <w:rFonts w:ascii="Century Gothic" w:hAnsi="Century Gothic" w:cs="Arial"/>
              </w:rPr>
            </w:pPr>
            <w:r w:rsidRPr="00864FE6">
              <w:rPr>
                <w:rFonts w:ascii="Century Gothic" w:hAnsi="Century Gothic" w:cs="Arial"/>
              </w:rPr>
              <w:t>Yes</w:t>
            </w:r>
          </w:p>
        </w:tc>
        <w:tc>
          <w:tcPr>
            <w:tcW w:w="1667" w:type="dxa"/>
          </w:tcPr>
          <w:p w:rsidR="006159B5" w:rsidRPr="00864FE6" w:rsidRDefault="006159B5" w:rsidP="008A79DB">
            <w:pPr>
              <w:spacing w:after="240"/>
              <w:jc w:val="left"/>
              <w:rPr>
                <w:rFonts w:ascii="Century Gothic" w:hAnsi="Century Gothic" w:cs="Arial"/>
              </w:rPr>
            </w:pPr>
            <w:r w:rsidRPr="00864FE6">
              <w:rPr>
                <w:rFonts w:ascii="Century Gothic" w:hAnsi="Century Gothic" w:cs="Arial"/>
              </w:rPr>
              <w:t>Yes</w:t>
            </w:r>
          </w:p>
        </w:tc>
      </w:tr>
      <w:tr w:rsidR="006159B5" w:rsidRPr="00864FE6" w:rsidTr="00447A82">
        <w:tc>
          <w:tcPr>
            <w:tcW w:w="2802" w:type="dxa"/>
          </w:tcPr>
          <w:p w:rsidR="006159B5" w:rsidRPr="00864FE6" w:rsidRDefault="00E31100" w:rsidP="00447A82">
            <w:pPr>
              <w:pStyle w:val="NormalWeb"/>
              <w:spacing w:before="0" w:beforeAutospacing="0" w:after="120" w:afterAutospacing="0"/>
              <w:jc w:val="left"/>
              <w:textAlignment w:val="baseline"/>
              <w:rPr>
                <w:rFonts w:ascii="Century Gothic" w:hAnsi="Century Gothic"/>
                <w:lang w:val="en-AU"/>
              </w:rPr>
            </w:pPr>
            <w:r>
              <w:rPr>
                <w:rFonts w:ascii="Century Gothic" w:hAnsi="Century Gothic"/>
                <w:lang w:val="en-AU"/>
              </w:rPr>
              <w:t xml:space="preserve">Lachlan River - </w:t>
            </w:r>
            <w:r w:rsidR="008715D8" w:rsidRPr="00864FE6">
              <w:rPr>
                <w:rFonts w:ascii="Century Gothic" w:hAnsi="Century Gothic"/>
                <w:lang w:val="en-AU"/>
              </w:rPr>
              <w:t xml:space="preserve">Restoring natural flow variability to support native fish </w:t>
            </w:r>
          </w:p>
        </w:tc>
        <w:tc>
          <w:tcPr>
            <w:tcW w:w="2976" w:type="dxa"/>
          </w:tcPr>
          <w:p w:rsidR="006159B5" w:rsidRPr="002041B4" w:rsidRDefault="002041B4" w:rsidP="005F727D">
            <w:pPr>
              <w:pStyle w:val="ListBullet"/>
              <w:spacing w:before="60" w:after="60"/>
              <w:ind w:left="175" w:hanging="175"/>
              <w:contextualSpacing w:val="0"/>
              <w:jc w:val="left"/>
              <w:rPr>
                <w:rFonts w:ascii="Century Gothic" w:hAnsi="Century Gothic"/>
              </w:rPr>
            </w:pPr>
            <w:r>
              <w:rPr>
                <w:rFonts w:ascii="Century Gothic" w:hAnsi="Century Gothic"/>
                <w:noProof/>
              </w:rPr>
              <w:t>Basin-wide native fish habitat and movement</w:t>
            </w:r>
          </w:p>
        </w:tc>
        <w:tc>
          <w:tcPr>
            <w:tcW w:w="1560" w:type="dxa"/>
          </w:tcPr>
          <w:p w:rsidR="006159B5" w:rsidRPr="00864FE6" w:rsidRDefault="00061256" w:rsidP="008A79DB">
            <w:pPr>
              <w:spacing w:after="240"/>
              <w:jc w:val="left"/>
              <w:rPr>
                <w:rFonts w:ascii="Century Gothic" w:hAnsi="Century Gothic" w:cs="Arial"/>
              </w:rPr>
            </w:pPr>
            <w:r>
              <w:rPr>
                <w:rFonts w:ascii="Century Gothic" w:hAnsi="Century Gothic" w:cs="Arial"/>
              </w:rPr>
              <w:t>Yes</w:t>
            </w:r>
          </w:p>
        </w:tc>
        <w:tc>
          <w:tcPr>
            <w:tcW w:w="1559" w:type="dxa"/>
          </w:tcPr>
          <w:p w:rsidR="006159B5" w:rsidRPr="00864FE6" w:rsidRDefault="006159B5" w:rsidP="008A79DB">
            <w:pPr>
              <w:spacing w:after="240"/>
              <w:jc w:val="left"/>
              <w:rPr>
                <w:rFonts w:ascii="Century Gothic" w:hAnsi="Century Gothic" w:cs="Arial"/>
              </w:rPr>
            </w:pPr>
            <w:r w:rsidRPr="00864FE6">
              <w:rPr>
                <w:rFonts w:ascii="Century Gothic" w:hAnsi="Century Gothic" w:cs="Arial"/>
              </w:rPr>
              <w:t>Yes</w:t>
            </w:r>
          </w:p>
        </w:tc>
        <w:tc>
          <w:tcPr>
            <w:tcW w:w="1667" w:type="dxa"/>
          </w:tcPr>
          <w:p w:rsidR="006159B5" w:rsidRPr="00864FE6" w:rsidRDefault="006159B5" w:rsidP="008A79DB">
            <w:pPr>
              <w:spacing w:after="240"/>
              <w:jc w:val="left"/>
              <w:rPr>
                <w:rFonts w:ascii="Century Gothic" w:hAnsi="Century Gothic" w:cs="Arial"/>
              </w:rPr>
            </w:pPr>
            <w:r w:rsidRPr="00864FE6">
              <w:rPr>
                <w:rFonts w:ascii="Century Gothic" w:hAnsi="Century Gothic" w:cs="Arial"/>
              </w:rPr>
              <w:t>Yes</w:t>
            </w:r>
          </w:p>
        </w:tc>
      </w:tr>
      <w:tr w:rsidR="006159B5" w:rsidRPr="00864FE6" w:rsidTr="00447A82">
        <w:tc>
          <w:tcPr>
            <w:tcW w:w="2802" w:type="dxa"/>
          </w:tcPr>
          <w:p w:rsidR="006159B5" w:rsidRPr="00864FE6" w:rsidRDefault="00E31100" w:rsidP="00447A82">
            <w:pPr>
              <w:pStyle w:val="NormalWeb"/>
              <w:spacing w:after="120" w:afterAutospacing="0"/>
              <w:jc w:val="left"/>
              <w:rPr>
                <w:rFonts w:ascii="Century Gothic" w:hAnsi="Century Gothic"/>
                <w:lang w:val="en-AU"/>
              </w:rPr>
            </w:pPr>
            <w:r>
              <w:rPr>
                <w:rFonts w:ascii="Century Gothic" w:hAnsi="Century Gothic"/>
                <w:lang w:val="en-AU"/>
              </w:rPr>
              <w:t>Booligal wetlands - piggybacking replenishment flows in Merrimajeel Creek</w:t>
            </w:r>
          </w:p>
        </w:tc>
        <w:tc>
          <w:tcPr>
            <w:tcW w:w="2976" w:type="dxa"/>
          </w:tcPr>
          <w:p w:rsidR="00424A8D" w:rsidRDefault="00880799" w:rsidP="005F727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424A8D" w:rsidRPr="005F727D" w:rsidRDefault="002041B4" w:rsidP="005F727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waterbird habitat and future population recovery</w:t>
            </w:r>
          </w:p>
          <w:p w:rsidR="006159B5" w:rsidRPr="005F727D" w:rsidRDefault="002041B4" w:rsidP="00B927BA">
            <w:pPr>
              <w:pStyle w:val="ListBullet"/>
              <w:spacing w:before="60" w:after="60"/>
              <w:ind w:left="175" w:hanging="175"/>
              <w:contextualSpacing w:val="0"/>
              <w:jc w:val="left"/>
              <w:rPr>
                <w:rFonts w:ascii="Century Gothic" w:hAnsi="Century Gothic" w:cs="Arial"/>
                <w:color w:val="0070C0"/>
              </w:rPr>
            </w:pPr>
            <w:r>
              <w:rPr>
                <w:rFonts w:ascii="Century Gothic" w:hAnsi="Century Gothic"/>
                <w:noProof/>
              </w:rPr>
              <w:t>Basin-wide native fish habitat and movement</w:t>
            </w:r>
          </w:p>
        </w:tc>
        <w:tc>
          <w:tcPr>
            <w:tcW w:w="1560" w:type="dxa"/>
          </w:tcPr>
          <w:p w:rsidR="006159B5" w:rsidRPr="00864FE6" w:rsidRDefault="00E31100" w:rsidP="008A79DB">
            <w:pPr>
              <w:spacing w:after="240"/>
              <w:jc w:val="left"/>
              <w:rPr>
                <w:rFonts w:ascii="Century Gothic" w:hAnsi="Century Gothic" w:cs="Arial"/>
              </w:rPr>
            </w:pPr>
            <w:r>
              <w:rPr>
                <w:rFonts w:ascii="Century Gothic" w:hAnsi="Century Gothic" w:cs="Arial"/>
              </w:rPr>
              <w:t>Yes</w:t>
            </w:r>
          </w:p>
        </w:tc>
        <w:tc>
          <w:tcPr>
            <w:tcW w:w="1559" w:type="dxa"/>
          </w:tcPr>
          <w:p w:rsidR="006159B5" w:rsidRPr="00864FE6" w:rsidRDefault="00E31100" w:rsidP="008A79DB">
            <w:pPr>
              <w:spacing w:after="240"/>
              <w:jc w:val="left"/>
              <w:rPr>
                <w:rFonts w:ascii="Century Gothic" w:hAnsi="Century Gothic" w:cs="Arial"/>
              </w:rPr>
            </w:pPr>
            <w:r>
              <w:rPr>
                <w:rFonts w:ascii="Century Gothic" w:hAnsi="Century Gothic" w:cs="Arial"/>
              </w:rPr>
              <w:t>Yes</w:t>
            </w:r>
          </w:p>
        </w:tc>
        <w:tc>
          <w:tcPr>
            <w:tcW w:w="1667" w:type="dxa"/>
          </w:tcPr>
          <w:p w:rsidR="006159B5" w:rsidRPr="00864FE6" w:rsidRDefault="0012720B" w:rsidP="008A79DB">
            <w:pPr>
              <w:spacing w:after="240"/>
              <w:jc w:val="left"/>
              <w:rPr>
                <w:rFonts w:ascii="Century Gothic" w:hAnsi="Century Gothic" w:cs="Arial"/>
              </w:rPr>
            </w:pPr>
            <w:r w:rsidRPr="00864FE6">
              <w:rPr>
                <w:rFonts w:ascii="Century Gothic" w:hAnsi="Century Gothic" w:cs="Arial"/>
              </w:rPr>
              <w:t>Yes</w:t>
            </w:r>
          </w:p>
        </w:tc>
      </w:tr>
      <w:tr w:rsidR="00DD02FB" w:rsidRPr="00864FE6" w:rsidTr="00447A82">
        <w:trPr>
          <w:trHeight w:val="1056"/>
        </w:trPr>
        <w:tc>
          <w:tcPr>
            <w:tcW w:w="2802" w:type="dxa"/>
          </w:tcPr>
          <w:p w:rsidR="00DD02FB" w:rsidRDefault="00DD02FB" w:rsidP="00447A82">
            <w:pPr>
              <w:pStyle w:val="NormalWeb"/>
              <w:spacing w:after="120" w:afterAutospacing="0"/>
              <w:jc w:val="left"/>
              <w:rPr>
                <w:rFonts w:ascii="Century Gothic" w:hAnsi="Century Gothic"/>
                <w:lang w:val="en-AU"/>
              </w:rPr>
            </w:pPr>
            <w:r>
              <w:rPr>
                <w:rFonts w:ascii="Century Gothic" w:hAnsi="Century Gothic"/>
                <w:lang w:val="en-AU"/>
              </w:rPr>
              <w:t xml:space="preserve">Maintain inundation of key native fish or waterbird habitat </w:t>
            </w:r>
          </w:p>
        </w:tc>
        <w:tc>
          <w:tcPr>
            <w:tcW w:w="2976" w:type="dxa"/>
          </w:tcPr>
          <w:p w:rsidR="00846CCC" w:rsidRDefault="00880799" w:rsidP="00B927BA">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424A8D" w:rsidRPr="00B927BA" w:rsidRDefault="00880799" w:rsidP="00B927BA">
            <w:pPr>
              <w:pStyle w:val="ListBullet"/>
              <w:spacing w:before="60" w:after="60"/>
              <w:ind w:left="175" w:hanging="175"/>
              <w:contextualSpacing w:val="0"/>
              <w:jc w:val="left"/>
              <w:rPr>
                <w:rFonts w:ascii="Century Gothic" w:hAnsi="Century Gothic"/>
                <w:noProof/>
              </w:rPr>
            </w:pPr>
            <w:r>
              <w:rPr>
                <w:rFonts w:ascii="Century Gothic" w:hAnsi="Century Gothic"/>
                <w:noProof/>
              </w:rPr>
              <w:t>Basin-wide waterbird habitat and future population recovery</w:t>
            </w:r>
          </w:p>
          <w:p w:rsidR="00DD02FB" w:rsidRPr="008E78B9" w:rsidRDefault="002041B4" w:rsidP="008E78B9">
            <w:pPr>
              <w:pStyle w:val="ListBullet"/>
              <w:spacing w:before="60" w:after="60"/>
              <w:ind w:left="175" w:hanging="175"/>
              <w:contextualSpacing w:val="0"/>
              <w:jc w:val="left"/>
              <w:rPr>
                <w:rFonts w:ascii="Century Gothic" w:hAnsi="Century Gothic" w:cs="Arial"/>
                <w:color w:val="0070C0"/>
              </w:rPr>
            </w:pPr>
            <w:r>
              <w:rPr>
                <w:rFonts w:ascii="Century Gothic" w:hAnsi="Century Gothic"/>
                <w:noProof/>
              </w:rPr>
              <w:t xml:space="preserve">Basin-wide native fish habitat and movement </w:t>
            </w:r>
          </w:p>
        </w:tc>
        <w:tc>
          <w:tcPr>
            <w:tcW w:w="1560" w:type="dxa"/>
          </w:tcPr>
          <w:p w:rsidR="00DD02FB" w:rsidRDefault="00230B28" w:rsidP="008A79DB">
            <w:pPr>
              <w:spacing w:after="240"/>
              <w:jc w:val="left"/>
              <w:rPr>
                <w:rFonts w:ascii="Century Gothic" w:hAnsi="Century Gothic" w:cs="Arial"/>
              </w:rPr>
            </w:pPr>
            <w:r>
              <w:rPr>
                <w:rFonts w:ascii="Century Gothic" w:hAnsi="Century Gothic" w:cs="Arial"/>
              </w:rPr>
              <w:t>Unlikely</w:t>
            </w:r>
          </w:p>
        </w:tc>
        <w:tc>
          <w:tcPr>
            <w:tcW w:w="1559" w:type="dxa"/>
          </w:tcPr>
          <w:p w:rsidR="00DD02FB" w:rsidRDefault="00DD02FB" w:rsidP="008A79DB">
            <w:pPr>
              <w:spacing w:after="240"/>
              <w:jc w:val="left"/>
              <w:rPr>
                <w:rFonts w:ascii="Century Gothic" w:hAnsi="Century Gothic" w:cs="Arial"/>
              </w:rPr>
            </w:pPr>
            <w:r>
              <w:rPr>
                <w:rFonts w:ascii="Century Gothic" w:hAnsi="Century Gothic" w:cs="Arial"/>
              </w:rPr>
              <w:t>Yes</w:t>
            </w:r>
          </w:p>
        </w:tc>
        <w:tc>
          <w:tcPr>
            <w:tcW w:w="1667" w:type="dxa"/>
          </w:tcPr>
          <w:p w:rsidR="00DD02FB" w:rsidRPr="00864FE6" w:rsidRDefault="00DD02FB" w:rsidP="008A79DB">
            <w:pPr>
              <w:spacing w:after="240"/>
              <w:jc w:val="left"/>
              <w:rPr>
                <w:rFonts w:ascii="Century Gothic" w:hAnsi="Century Gothic" w:cs="Arial"/>
              </w:rPr>
            </w:pPr>
            <w:r>
              <w:rPr>
                <w:rFonts w:ascii="Century Gothic" w:hAnsi="Century Gothic" w:cs="Arial"/>
              </w:rPr>
              <w:t>Yes</w:t>
            </w:r>
          </w:p>
        </w:tc>
      </w:tr>
    </w:tbl>
    <w:p w:rsidR="00230B28" w:rsidRDefault="00230B28" w:rsidP="007001E8">
      <w:pPr>
        <w:rPr>
          <w:rFonts w:ascii="Century Gothic" w:hAnsi="Century Gothic"/>
        </w:rPr>
      </w:pPr>
    </w:p>
    <w:p w:rsidR="007001E8" w:rsidRPr="0034630B" w:rsidRDefault="007001E8" w:rsidP="007001E8">
      <w:r>
        <w:rPr>
          <w:rFonts w:ascii="Century Gothic" w:hAnsi="Century Gothic"/>
        </w:rPr>
        <w:t>T</w:t>
      </w:r>
      <w:r w:rsidRPr="002B2B79">
        <w:rPr>
          <w:rFonts w:ascii="Century Gothic" w:hAnsi="Century Gothic"/>
        </w:rPr>
        <w:t xml:space="preserve">he </w:t>
      </w:r>
      <w:r>
        <w:rPr>
          <w:rFonts w:ascii="Century Gothic" w:hAnsi="Century Gothic"/>
        </w:rPr>
        <w:t xml:space="preserve">Commonwealth Environmental Water </w:t>
      </w:r>
      <w:r w:rsidRPr="002B2B79">
        <w:rPr>
          <w:rFonts w:ascii="Century Gothic" w:hAnsi="Century Gothic"/>
        </w:rPr>
        <w:t>Office is considering supplying environmental water to the following watering actions for 2015–16.</w:t>
      </w:r>
    </w:p>
    <w:p w:rsidR="00E81FE7" w:rsidRPr="00864FE6" w:rsidRDefault="00E81FE7" w:rsidP="00E81FE7">
      <w:pPr>
        <w:pStyle w:val="BodyText"/>
        <w:rPr>
          <w:rFonts w:ascii="Century Gothic" w:hAnsi="Century Gothic"/>
          <w:b/>
          <w:sz w:val="20"/>
          <w:szCs w:val="20"/>
        </w:rPr>
      </w:pPr>
      <w:r w:rsidRPr="00864FE6">
        <w:rPr>
          <w:rFonts w:ascii="Century Gothic" w:hAnsi="Century Gothic"/>
          <w:b/>
          <w:sz w:val="20"/>
          <w:szCs w:val="20"/>
        </w:rPr>
        <w:t>1.  Grea</w:t>
      </w:r>
      <w:r>
        <w:rPr>
          <w:rFonts w:ascii="Century Gothic" w:hAnsi="Century Gothic"/>
          <w:b/>
          <w:sz w:val="20"/>
          <w:szCs w:val="20"/>
        </w:rPr>
        <w:t xml:space="preserve">t </w:t>
      </w:r>
      <w:proofErr w:type="spellStart"/>
      <w:r>
        <w:rPr>
          <w:rFonts w:ascii="Century Gothic" w:hAnsi="Century Gothic"/>
          <w:b/>
          <w:sz w:val="20"/>
          <w:szCs w:val="20"/>
        </w:rPr>
        <w:t>Cumbung</w:t>
      </w:r>
      <w:proofErr w:type="spellEnd"/>
      <w:r>
        <w:rPr>
          <w:rFonts w:ascii="Century Gothic" w:hAnsi="Century Gothic"/>
          <w:b/>
          <w:sz w:val="20"/>
          <w:szCs w:val="20"/>
        </w:rPr>
        <w:t xml:space="preserve"> Swamp fresh</w:t>
      </w:r>
      <w:r w:rsidRPr="00864FE6">
        <w:rPr>
          <w:rFonts w:ascii="Century Gothic" w:hAnsi="Century Gothic"/>
          <w:b/>
          <w:sz w:val="20"/>
          <w:szCs w:val="20"/>
        </w:rPr>
        <w:t xml:space="preserve"> event</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Watering action:</w:t>
      </w:r>
      <w:r w:rsidRPr="00864FE6">
        <w:rPr>
          <w:rFonts w:ascii="Century Gothic" w:hAnsi="Century Gothic"/>
          <w:sz w:val="20"/>
          <w:szCs w:val="20"/>
        </w:rPr>
        <w:t xml:space="preserve"> Provide hydrological connectivity to reconnect and refill low-lying wetlands</w:t>
      </w:r>
      <w:r>
        <w:rPr>
          <w:rFonts w:ascii="Century Gothic" w:hAnsi="Century Gothic"/>
          <w:sz w:val="20"/>
          <w:szCs w:val="20"/>
        </w:rPr>
        <w:t>. Flows along the length of the system also provide improved</w:t>
      </w:r>
      <w:r w:rsidRPr="00784E15">
        <w:rPr>
          <w:rFonts w:ascii="Century Gothic" w:hAnsi="Century Gothic"/>
          <w:sz w:val="20"/>
          <w:szCs w:val="20"/>
        </w:rPr>
        <w:t xml:space="preserve"> condition and maintenance of aquatic and riparian </w:t>
      </w:r>
      <w:r w:rsidRPr="00784E15">
        <w:rPr>
          <w:rFonts w:ascii="Century Gothic" w:hAnsi="Century Gothic"/>
          <w:sz w:val="20"/>
          <w:szCs w:val="20"/>
        </w:rPr>
        <w:lastRenderedPageBreak/>
        <w:t>vegetation, and maintains aquatic habitat for native fish</w:t>
      </w:r>
      <w:r w:rsidRPr="00864FE6">
        <w:rPr>
          <w:rFonts w:ascii="Century Gothic" w:hAnsi="Century Gothic"/>
          <w:sz w:val="20"/>
          <w:szCs w:val="20"/>
        </w:rPr>
        <w:t>.</w:t>
      </w:r>
      <w:r>
        <w:rPr>
          <w:rFonts w:ascii="Century Gothic" w:hAnsi="Century Gothic"/>
          <w:sz w:val="20"/>
          <w:szCs w:val="20"/>
        </w:rPr>
        <w:t xml:space="preserve">  Primary production, decomposition, nutrient and carbon cycling may also be enhanced. </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Standard operational considerations and feasibility: Flow will be planned to remain in-channel, in order to meet targets in the terminal wetlands</w:t>
      </w:r>
      <w:r w:rsidRPr="004A5518">
        <w:rPr>
          <w:rFonts w:ascii="Century Gothic" w:hAnsi="Century Gothic"/>
          <w:sz w:val="20"/>
          <w:szCs w:val="20"/>
        </w:rPr>
        <w:t xml:space="preserve"> supplied from </w:t>
      </w:r>
      <w:proofErr w:type="spellStart"/>
      <w:r w:rsidRPr="004A5518">
        <w:rPr>
          <w:rFonts w:ascii="Century Gothic" w:hAnsi="Century Gothic"/>
          <w:sz w:val="20"/>
          <w:szCs w:val="20"/>
        </w:rPr>
        <w:t>Wyangala</w:t>
      </w:r>
      <w:proofErr w:type="spellEnd"/>
      <w:r w:rsidRPr="004A5518">
        <w:rPr>
          <w:rFonts w:ascii="Century Gothic" w:hAnsi="Century Gothic"/>
          <w:sz w:val="20"/>
          <w:szCs w:val="20"/>
        </w:rPr>
        <w:t xml:space="preserve"> dam</w:t>
      </w:r>
      <w:r w:rsidRPr="00784E15">
        <w:rPr>
          <w:rFonts w:ascii="Century Gothic" w:hAnsi="Century Gothic"/>
          <w:sz w:val="20"/>
          <w:szCs w:val="20"/>
        </w:rPr>
        <w:t xml:space="preserve">. </w:t>
      </w:r>
    </w:p>
    <w:p w:rsidR="00E81FE7" w:rsidRDefault="00E81FE7" w:rsidP="00E81FE7">
      <w:pPr>
        <w:spacing w:before="120" w:after="120"/>
        <w:ind w:left="3"/>
        <w:jc w:val="left"/>
        <w:rPr>
          <w:rFonts w:ascii="Century Gothic" w:hAnsi="Century Gothic"/>
        </w:rPr>
      </w:pPr>
      <w:r w:rsidRPr="00784E15">
        <w:rPr>
          <w:rFonts w:ascii="Century Gothic" w:hAnsi="Century Gothic"/>
        </w:rPr>
        <w:t xml:space="preserve">Typical extent: </w:t>
      </w:r>
      <w:r w:rsidRPr="00864FE6">
        <w:rPr>
          <w:rFonts w:ascii="Century Gothic" w:hAnsi="Century Gothic"/>
        </w:rPr>
        <w:t xml:space="preserve">This watering action </w:t>
      </w:r>
      <w:r>
        <w:rPr>
          <w:rFonts w:ascii="Century Gothic" w:hAnsi="Century Gothic"/>
        </w:rPr>
        <w:t>contributes</w:t>
      </w:r>
      <w:r w:rsidRPr="00864FE6">
        <w:rPr>
          <w:rFonts w:ascii="Century Gothic" w:hAnsi="Century Gothic"/>
        </w:rPr>
        <w:t xml:space="preserve"> flows required to </w:t>
      </w:r>
      <w:r>
        <w:rPr>
          <w:rFonts w:ascii="Century Gothic" w:hAnsi="Century Gothic"/>
        </w:rPr>
        <w:t>reach</w:t>
      </w:r>
      <w:r w:rsidRPr="00864FE6">
        <w:rPr>
          <w:rFonts w:ascii="Century Gothic" w:hAnsi="Century Gothic"/>
        </w:rPr>
        <w:t xml:space="preserve"> the Great </w:t>
      </w:r>
      <w:proofErr w:type="spellStart"/>
      <w:r w:rsidRPr="00864FE6">
        <w:rPr>
          <w:rFonts w:ascii="Century Gothic" w:hAnsi="Century Gothic"/>
        </w:rPr>
        <w:t>Cumbung</w:t>
      </w:r>
      <w:proofErr w:type="spellEnd"/>
      <w:r w:rsidRPr="00864FE6">
        <w:rPr>
          <w:rFonts w:ascii="Century Gothic" w:hAnsi="Century Gothic"/>
        </w:rPr>
        <w:t xml:space="preserve"> Swamp </w:t>
      </w:r>
      <w:r>
        <w:rPr>
          <w:rFonts w:ascii="Century Gothic" w:hAnsi="Century Gothic"/>
        </w:rPr>
        <w:t>and wet core wetland areas</w:t>
      </w:r>
      <w:r w:rsidRPr="00864FE6">
        <w:rPr>
          <w:rFonts w:ascii="Century Gothic" w:hAnsi="Century Gothic"/>
        </w:rPr>
        <w:t xml:space="preserve">. </w:t>
      </w:r>
    </w:p>
    <w:p w:rsidR="00E81FE7" w:rsidRPr="00784E15" w:rsidRDefault="00E81FE7" w:rsidP="00E81FE7">
      <w:pPr>
        <w:spacing w:before="120" w:after="120"/>
        <w:ind w:left="3"/>
        <w:jc w:val="left"/>
        <w:rPr>
          <w:rFonts w:ascii="Century Gothic" w:hAnsi="Century Gothic"/>
        </w:rPr>
      </w:pPr>
      <w:r w:rsidRPr="00784E15">
        <w:rPr>
          <w:rFonts w:ascii="Century Gothic" w:hAnsi="Century Gothic"/>
        </w:rPr>
        <w:t xml:space="preserve">Potential volume of Commonwealth environmental water: </w:t>
      </w:r>
      <w:r>
        <w:rPr>
          <w:rFonts w:ascii="Century Gothic" w:hAnsi="Century Gothic"/>
        </w:rPr>
        <w:t>10-20</w:t>
      </w:r>
      <w:r w:rsidRPr="00784E15">
        <w:rPr>
          <w:rFonts w:ascii="Century Gothic" w:hAnsi="Century Gothic"/>
        </w:rPr>
        <w:t xml:space="preserve"> GL </w:t>
      </w:r>
    </w:p>
    <w:p w:rsidR="00E81FE7" w:rsidRPr="00784E15" w:rsidRDefault="00E81FE7" w:rsidP="00E81FE7">
      <w:pPr>
        <w:spacing w:before="120" w:after="120"/>
        <w:ind w:left="3"/>
        <w:jc w:val="left"/>
        <w:rPr>
          <w:rFonts w:ascii="Century Gothic" w:hAnsi="Century Gothic"/>
        </w:rPr>
      </w:pPr>
      <w:r w:rsidRPr="00784E15">
        <w:rPr>
          <w:rFonts w:ascii="Century Gothic" w:hAnsi="Century Gothic"/>
        </w:rPr>
        <w:t xml:space="preserve">Timing: Late Winter/Early Spring 2015 </w:t>
      </w:r>
    </w:p>
    <w:p w:rsidR="00E81FE7" w:rsidRPr="00784E15" w:rsidRDefault="00E81FE7" w:rsidP="00E81FE7">
      <w:pPr>
        <w:spacing w:before="120" w:after="120"/>
        <w:ind w:left="3"/>
        <w:jc w:val="left"/>
        <w:rPr>
          <w:rFonts w:ascii="Century Gothic" w:hAnsi="Century Gothic"/>
        </w:rPr>
      </w:pPr>
      <w:r w:rsidRPr="00784E15">
        <w:rPr>
          <w:rFonts w:ascii="Century Gothic" w:hAnsi="Century Gothic"/>
        </w:rPr>
        <w:t xml:space="preserve">Monitoring and evaluation: </w:t>
      </w:r>
      <w:r>
        <w:rPr>
          <w:rFonts w:ascii="Century Gothic" w:hAnsi="Century Gothic"/>
        </w:rPr>
        <w:t>Vegetation monitoring sites have been established within the target asset.</w:t>
      </w:r>
    </w:p>
    <w:p w:rsidR="00E81FE7" w:rsidRDefault="00E81FE7" w:rsidP="00E81FE7">
      <w:pPr>
        <w:pStyle w:val="BodyText"/>
        <w:rPr>
          <w:rFonts w:ascii="Century Gothic" w:hAnsi="Century Gothic"/>
          <w:sz w:val="20"/>
          <w:szCs w:val="20"/>
        </w:rPr>
      </w:pPr>
    </w:p>
    <w:p w:rsidR="00E81FE7" w:rsidRDefault="00E81FE7" w:rsidP="00E81FE7">
      <w:pPr>
        <w:pStyle w:val="BodyText"/>
        <w:rPr>
          <w:rFonts w:ascii="Century Gothic" w:hAnsi="Century Gothic"/>
          <w:b/>
          <w:sz w:val="20"/>
          <w:szCs w:val="20"/>
        </w:rPr>
      </w:pPr>
      <w:r>
        <w:rPr>
          <w:rFonts w:ascii="Century Gothic" w:hAnsi="Century Gothic"/>
          <w:b/>
          <w:sz w:val="20"/>
          <w:szCs w:val="20"/>
        </w:rPr>
        <w:t>2</w:t>
      </w:r>
      <w:r w:rsidRPr="00CA72A4">
        <w:rPr>
          <w:rFonts w:ascii="Century Gothic" w:hAnsi="Century Gothic"/>
          <w:b/>
          <w:sz w:val="20"/>
          <w:szCs w:val="20"/>
        </w:rPr>
        <w:t>. Merrimajeel Creek piggyback</w:t>
      </w:r>
    </w:p>
    <w:p w:rsidR="00E81FE7" w:rsidRPr="00864FE6" w:rsidRDefault="00E81FE7" w:rsidP="00E81FE7">
      <w:pPr>
        <w:pStyle w:val="BodyText"/>
        <w:rPr>
          <w:rFonts w:ascii="Century Gothic" w:hAnsi="Century Gothic"/>
          <w:sz w:val="20"/>
          <w:szCs w:val="20"/>
        </w:rPr>
      </w:pPr>
      <w:r w:rsidRPr="00784E15">
        <w:rPr>
          <w:rFonts w:ascii="Century Gothic" w:hAnsi="Century Gothic"/>
          <w:sz w:val="20"/>
          <w:szCs w:val="20"/>
        </w:rPr>
        <w:t xml:space="preserve">Watering action: </w:t>
      </w:r>
      <w:r w:rsidRPr="00864FE6">
        <w:rPr>
          <w:rFonts w:ascii="Century Gothic" w:hAnsi="Century Gothic"/>
          <w:sz w:val="20"/>
          <w:szCs w:val="20"/>
        </w:rPr>
        <w:t>Provide hydrological connectivity to reconnect and refill low-lying wetlands</w:t>
      </w:r>
      <w:r>
        <w:rPr>
          <w:rFonts w:ascii="Century Gothic" w:hAnsi="Century Gothic"/>
          <w:sz w:val="20"/>
          <w:szCs w:val="20"/>
        </w:rPr>
        <w:t>, and support River red gum and lignum condition and recruitment.</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Standard operational considerations and feasibility: </w:t>
      </w:r>
      <w:r>
        <w:rPr>
          <w:rFonts w:ascii="Century Gothic" w:hAnsi="Century Gothic"/>
          <w:sz w:val="20"/>
          <w:szCs w:val="20"/>
        </w:rPr>
        <w:t xml:space="preserve">The trigger for contributing to replenishment flows involves monitoring the progression of flows to ensure any subsequent volumes can meet the target location. In-stream vegetation growth may slow the progression of flows to the target asset.  </w:t>
      </w:r>
    </w:p>
    <w:p w:rsidR="00E81FE7" w:rsidRDefault="00E81FE7" w:rsidP="00E81FE7">
      <w:pPr>
        <w:pStyle w:val="BodyText"/>
        <w:rPr>
          <w:rFonts w:ascii="Century Gothic" w:hAnsi="Century Gothic"/>
          <w:sz w:val="20"/>
          <w:szCs w:val="20"/>
        </w:rPr>
      </w:pPr>
      <w:r>
        <w:rPr>
          <w:rFonts w:ascii="Century Gothic" w:hAnsi="Century Gothic"/>
          <w:sz w:val="20"/>
          <w:szCs w:val="20"/>
        </w:rPr>
        <w:t xml:space="preserve">Typical extent: This watering action could contribute flows along the length of Merrimajeel Creek to fill </w:t>
      </w:r>
      <w:proofErr w:type="spellStart"/>
      <w:r>
        <w:rPr>
          <w:rFonts w:ascii="Century Gothic" w:hAnsi="Century Gothic"/>
          <w:sz w:val="20"/>
          <w:szCs w:val="20"/>
        </w:rPr>
        <w:t>Murrumbidgil</w:t>
      </w:r>
      <w:proofErr w:type="spellEnd"/>
      <w:r>
        <w:rPr>
          <w:rFonts w:ascii="Century Gothic" w:hAnsi="Century Gothic"/>
          <w:sz w:val="20"/>
          <w:szCs w:val="20"/>
        </w:rPr>
        <w:t xml:space="preserve"> swamp, supplied on the back of replenishment flows.</w:t>
      </w:r>
    </w:p>
    <w:p w:rsidR="00E81FE7" w:rsidRDefault="00E81FE7" w:rsidP="00E81FE7">
      <w:pPr>
        <w:pStyle w:val="BodyText"/>
        <w:rPr>
          <w:rFonts w:ascii="Century Gothic" w:hAnsi="Century Gothic"/>
          <w:sz w:val="20"/>
          <w:szCs w:val="20"/>
        </w:rPr>
      </w:pPr>
      <w:r>
        <w:rPr>
          <w:rFonts w:ascii="Century Gothic" w:hAnsi="Century Gothic"/>
          <w:sz w:val="20"/>
          <w:szCs w:val="20"/>
        </w:rPr>
        <w:t>Potential volume of Commonwealth environmental water: 1-2 GL</w:t>
      </w:r>
    </w:p>
    <w:p w:rsidR="00E81FE7" w:rsidRDefault="00E81FE7" w:rsidP="00E81FE7">
      <w:pPr>
        <w:pStyle w:val="BodyText"/>
        <w:rPr>
          <w:rFonts w:ascii="Century Gothic" w:hAnsi="Century Gothic"/>
          <w:sz w:val="20"/>
          <w:szCs w:val="20"/>
        </w:rPr>
      </w:pPr>
      <w:r>
        <w:rPr>
          <w:rFonts w:ascii="Century Gothic" w:hAnsi="Century Gothic"/>
          <w:sz w:val="20"/>
          <w:szCs w:val="20"/>
        </w:rPr>
        <w:t xml:space="preserve">Timing: late July 2015 </w:t>
      </w:r>
    </w:p>
    <w:p w:rsidR="00E81FE7" w:rsidRPr="004D3539" w:rsidRDefault="00E81FE7" w:rsidP="00E81FE7">
      <w:pPr>
        <w:pStyle w:val="BodyText"/>
        <w:rPr>
          <w:rFonts w:ascii="Century Gothic" w:hAnsi="Century Gothic"/>
          <w:sz w:val="20"/>
          <w:szCs w:val="20"/>
        </w:rPr>
      </w:pPr>
      <w:r>
        <w:rPr>
          <w:rFonts w:ascii="Century Gothic" w:hAnsi="Century Gothic"/>
          <w:sz w:val="20"/>
          <w:szCs w:val="20"/>
        </w:rPr>
        <w:t xml:space="preserve">Monitoring and Evaluation: Vegetation monitoring sites have been established within the target asset. </w:t>
      </w:r>
    </w:p>
    <w:p w:rsidR="00E81FE7" w:rsidRPr="00864FE6" w:rsidRDefault="00E81FE7" w:rsidP="00E81FE7">
      <w:pPr>
        <w:pStyle w:val="BodyText"/>
        <w:rPr>
          <w:rFonts w:ascii="Century Gothic" w:hAnsi="Century Gothic"/>
          <w:sz w:val="20"/>
          <w:szCs w:val="20"/>
        </w:rPr>
      </w:pPr>
    </w:p>
    <w:p w:rsidR="00E81FE7" w:rsidRPr="00864FE6" w:rsidRDefault="00E81FE7" w:rsidP="00E81FE7">
      <w:pPr>
        <w:pStyle w:val="BodyText"/>
        <w:rPr>
          <w:rFonts w:ascii="Century Gothic" w:hAnsi="Century Gothic"/>
          <w:b/>
          <w:sz w:val="20"/>
          <w:szCs w:val="20"/>
        </w:rPr>
      </w:pPr>
      <w:r>
        <w:rPr>
          <w:rFonts w:ascii="Century Gothic" w:hAnsi="Century Gothic"/>
          <w:b/>
          <w:sz w:val="20"/>
          <w:szCs w:val="20"/>
        </w:rPr>
        <w:t>3</w:t>
      </w:r>
      <w:r w:rsidRPr="00864FE6">
        <w:rPr>
          <w:rFonts w:ascii="Century Gothic" w:hAnsi="Century Gothic"/>
          <w:b/>
          <w:sz w:val="20"/>
          <w:szCs w:val="20"/>
        </w:rPr>
        <w:t>. Native fish flow</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Watering action: Protecting natural tributary inflows from regulation </w:t>
      </w:r>
      <w:r>
        <w:rPr>
          <w:rFonts w:ascii="Century Gothic" w:hAnsi="Century Gothic"/>
          <w:sz w:val="20"/>
          <w:szCs w:val="20"/>
        </w:rPr>
        <w:t xml:space="preserve">and allowing them </w:t>
      </w:r>
      <w:r w:rsidRPr="00784E15">
        <w:rPr>
          <w:rFonts w:ascii="Century Gothic" w:hAnsi="Century Gothic"/>
          <w:sz w:val="20"/>
          <w:szCs w:val="20"/>
        </w:rPr>
        <w:t>to flow the length of the Lachlan River system</w:t>
      </w:r>
      <w:r>
        <w:rPr>
          <w:rFonts w:ascii="Century Gothic" w:hAnsi="Century Gothic"/>
          <w:sz w:val="20"/>
          <w:szCs w:val="20"/>
        </w:rPr>
        <w:t>. This action provides</w:t>
      </w:r>
      <w:r w:rsidRPr="00784E15">
        <w:rPr>
          <w:rFonts w:ascii="Century Gothic" w:hAnsi="Century Gothic"/>
          <w:sz w:val="20"/>
          <w:szCs w:val="20"/>
        </w:rPr>
        <w:t xml:space="preserve"> natural flow variability and protect</w:t>
      </w:r>
      <w:r>
        <w:rPr>
          <w:rFonts w:ascii="Century Gothic" w:hAnsi="Century Gothic"/>
          <w:sz w:val="20"/>
          <w:szCs w:val="20"/>
        </w:rPr>
        <w:t>s</w:t>
      </w:r>
      <w:r w:rsidRPr="00784E15">
        <w:rPr>
          <w:rFonts w:ascii="Century Gothic" w:hAnsi="Century Gothic"/>
          <w:sz w:val="20"/>
          <w:szCs w:val="20"/>
        </w:rPr>
        <w:t xml:space="preserve"> the integrity of natural chemical signatures that provide cues for native fish migration and spawning.</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Standard operational considerations and feasibility: </w:t>
      </w:r>
      <w:r w:rsidRPr="00864FE6">
        <w:rPr>
          <w:rFonts w:ascii="Century Gothic" w:hAnsi="Century Gothic"/>
          <w:sz w:val="20"/>
          <w:szCs w:val="20"/>
        </w:rPr>
        <w:t>Target volumes and flow rates will be dependent on the characteristics of inflow events in the upper tributaries, prevailing flow conditions and operational considerations.</w:t>
      </w:r>
      <w:r>
        <w:rPr>
          <w:rFonts w:ascii="Century Gothic" w:hAnsi="Century Gothic"/>
          <w:sz w:val="20"/>
          <w:szCs w:val="20"/>
        </w:rPr>
        <w:t xml:space="preserve"> Action may be undertaken in conjunction with a Great </w:t>
      </w:r>
      <w:proofErr w:type="spellStart"/>
      <w:r>
        <w:rPr>
          <w:rFonts w:ascii="Century Gothic" w:hAnsi="Century Gothic"/>
          <w:sz w:val="20"/>
          <w:szCs w:val="20"/>
        </w:rPr>
        <w:t>Cumbung</w:t>
      </w:r>
      <w:proofErr w:type="spellEnd"/>
      <w:r>
        <w:rPr>
          <w:rFonts w:ascii="Century Gothic" w:hAnsi="Century Gothic"/>
          <w:sz w:val="20"/>
          <w:szCs w:val="20"/>
        </w:rPr>
        <w:t xml:space="preserve"> Swamp fresh event. </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Typical extent: Lachlan River (channel only) below </w:t>
      </w:r>
      <w:proofErr w:type="spellStart"/>
      <w:r w:rsidRPr="00784E15">
        <w:rPr>
          <w:rFonts w:ascii="Century Gothic" w:hAnsi="Century Gothic"/>
          <w:sz w:val="20"/>
          <w:szCs w:val="20"/>
        </w:rPr>
        <w:t>Wyangala</w:t>
      </w:r>
      <w:proofErr w:type="spellEnd"/>
      <w:r>
        <w:rPr>
          <w:rFonts w:ascii="Century Gothic" w:hAnsi="Century Gothic"/>
          <w:sz w:val="20"/>
          <w:szCs w:val="20"/>
        </w:rPr>
        <w:t xml:space="preserve"> dam</w:t>
      </w:r>
      <w:r w:rsidRPr="00784E15">
        <w:rPr>
          <w:rFonts w:ascii="Century Gothic" w:hAnsi="Century Gothic"/>
          <w:sz w:val="20"/>
          <w:szCs w:val="20"/>
        </w:rPr>
        <w:t xml:space="preserve"> to Great </w:t>
      </w:r>
      <w:proofErr w:type="spellStart"/>
      <w:r w:rsidRPr="00784E15">
        <w:rPr>
          <w:rFonts w:ascii="Century Gothic" w:hAnsi="Century Gothic"/>
          <w:sz w:val="20"/>
          <w:szCs w:val="20"/>
        </w:rPr>
        <w:t>Cumbung</w:t>
      </w:r>
      <w:proofErr w:type="spellEnd"/>
      <w:r w:rsidRPr="00784E15">
        <w:rPr>
          <w:rFonts w:ascii="Century Gothic" w:hAnsi="Century Gothic"/>
          <w:sz w:val="20"/>
          <w:szCs w:val="20"/>
        </w:rPr>
        <w:t xml:space="preserve"> Swamp, supplied from upper tributary creeks.</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Potential volume of Commonwealth environmental water: Dependent on inflows, up to 15 GL</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Timing: Spring-Summer 2015</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Monitoring and Evaluation: Adult fish and larval surveys will be undertaken annually to provide data on fish populations.</w:t>
      </w:r>
    </w:p>
    <w:p w:rsidR="00E81FE7" w:rsidRPr="00864FE6" w:rsidRDefault="00E81FE7" w:rsidP="00E81FE7">
      <w:pPr>
        <w:spacing w:before="120" w:after="120"/>
        <w:jc w:val="left"/>
        <w:rPr>
          <w:rFonts w:ascii="Century Gothic" w:hAnsi="Century Gothic"/>
        </w:rPr>
      </w:pPr>
    </w:p>
    <w:p w:rsidR="00E81FE7" w:rsidRPr="00864FE6" w:rsidRDefault="00E81FE7" w:rsidP="00E81FE7">
      <w:pPr>
        <w:pStyle w:val="BodyText"/>
        <w:rPr>
          <w:rFonts w:ascii="Century Gothic" w:hAnsi="Century Gothic"/>
          <w:b/>
          <w:sz w:val="20"/>
          <w:szCs w:val="20"/>
        </w:rPr>
      </w:pPr>
      <w:r>
        <w:rPr>
          <w:rFonts w:ascii="Century Gothic" w:hAnsi="Century Gothic"/>
          <w:b/>
          <w:sz w:val="20"/>
          <w:szCs w:val="20"/>
        </w:rPr>
        <w:t>4. C</w:t>
      </w:r>
      <w:r w:rsidRPr="00864FE6">
        <w:rPr>
          <w:rFonts w:ascii="Century Gothic" w:hAnsi="Century Gothic"/>
          <w:b/>
          <w:sz w:val="20"/>
          <w:szCs w:val="20"/>
        </w:rPr>
        <w:t>ontingency for breeding events</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Watering action: Maintain wetland water levels and acceptable levels of water quality to support the completion of a significant breeding event of waterbirds or other native aquatic vertebrates in a wetland. </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Standard operational considerations and feasibility: </w:t>
      </w:r>
      <w:r w:rsidRPr="00864FE6">
        <w:rPr>
          <w:rFonts w:ascii="Century Gothic" w:hAnsi="Century Gothic"/>
          <w:sz w:val="20"/>
          <w:szCs w:val="20"/>
        </w:rPr>
        <w:t>This contingency is not to trigger a breeding event for waterbirds or other native</w:t>
      </w:r>
      <w:r w:rsidRPr="00864FE6" w:rsidDel="00B2282B">
        <w:rPr>
          <w:rFonts w:ascii="Century Gothic" w:hAnsi="Century Gothic"/>
          <w:sz w:val="20"/>
          <w:szCs w:val="20"/>
        </w:rPr>
        <w:t xml:space="preserve"> </w:t>
      </w:r>
      <w:r w:rsidRPr="00864FE6">
        <w:rPr>
          <w:rFonts w:ascii="Century Gothic" w:hAnsi="Century Gothic"/>
          <w:sz w:val="20"/>
          <w:szCs w:val="20"/>
        </w:rPr>
        <w:t xml:space="preserve">animals but for use when a </w:t>
      </w:r>
      <w:r>
        <w:rPr>
          <w:rFonts w:ascii="Century Gothic" w:hAnsi="Century Gothic"/>
          <w:sz w:val="20"/>
          <w:szCs w:val="20"/>
        </w:rPr>
        <w:t xml:space="preserve">significant </w:t>
      </w:r>
      <w:r w:rsidRPr="00864FE6">
        <w:rPr>
          <w:rFonts w:ascii="Century Gothic" w:hAnsi="Century Gothic"/>
          <w:sz w:val="20"/>
          <w:szCs w:val="20"/>
        </w:rPr>
        <w:t>breeding event is already underway and considered in danger of failure due to receding water levels</w:t>
      </w:r>
      <w:r w:rsidRPr="00784E15">
        <w:rPr>
          <w:rFonts w:ascii="Century Gothic" w:hAnsi="Century Gothic"/>
          <w:sz w:val="20"/>
          <w:szCs w:val="20"/>
        </w:rPr>
        <w:t xml:space="preserve">. A decision to support a breeding event will be based on the apparent size of the event, nesting site condition and feasibility of delivery within the required timeframe. </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Typical extent: Potential within the Booligal Wetlands complex</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 xml:space="preserve">Potential volume of Commonwealth environmental water: Up to </w:t>
      </w:r>
      <w:r>
        <w:rPr>
          <w:rFonts w:ascii="Century Gothic" w:hAnsi="Century Gothic"/>
          <w:sz w:val="20"/>
          <w:szCs w:val="20"/>
        </w:rPr>
        <w:t>5</w:t>
      </w:r>
      <w:r w:rsidRPr="00784E15">
        <w:rPr>
          <w:rFonts w:ascii="Century Gothic" w:hAnsi="Century Gothic"/>
          <w:sz w:val="20"/>
          <w:szCs w:val="20"/>
        </w:rPr>
        <w:t xml:space="preserve"> GL</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lastRenderedPageBreak/>
        <w:t>Monitoring and Evaluation: Fixed cameras will be in place to monitor waterbird breeding events, should they occur.</w:t>
      </w:r>
    </w:p>
    <w:p w:rsidR="00E81FE7" w:rsidRPr="00784E15" w:rsidRDefault="00E81FE7" w:rsidP="00E81FE7">
      <w:pPr>
        <w:pStyle w:val="BodyText"/>
        <w:rPr>
          <w:rFonts w:ascii="Century Gothic" w:hAnsi="Century Gothic"/>
          <w:sz w:val="20"/>
          <w:szCs w:val="20"/>
        </w:rPr>
      </w:pPr>
      <w:r w:rsidRPr="00784E15">
        <w:rPr>
          <w:rFonts w:ascii="Century Gothic" w:hAnsi="Century Gothic"/>
          <w:sz w:val="20"/>
          <w:szCs w:val="20"/>
        </w:rPr>
        <w:t>Timing: Spring 2015</w:t>
      </w:r>
    </w:p>
    <w:p w:rsidR="006064F3" w:rsidRPr="00864FE6" w:rsidRDefault="006064F3" w:rsidP="006064F3">
      <w:pPr>
        <w:spacing w:before="60" w:after="60"/>
        <w:jc w:val="left"/>
        <w:rPr>
          <w:rFonts w:ascii="Century Gothic" w:hAnsi="Century Gothic"/>
        </w:rPr>
      </w:pPr>
    </w:p>
    <w:p w:rsidR="000C69B7" w:rsidRDefault="00F006DE">
      <w:pPr>
        <w:pStyle w:val="Heading2"/>
        <w:spacing w:before="0"/>
        <w:ind w:left="851" w:hanging="851"/>
        <w:rPr>
          <w:rFonts w:ascii="Century Gothic" w:hAnsi="Century Gothic"/>
          <w:noProof/>
          <w:color w:val="5F497A" w:themeColor="accent4" w:themeShade="BF"/>
        </w:rPr>
      </w:pPr>
      <w:bookmarkStart w:id="19" w:name="_Toc422412492"/>
      <w:r w:rsidRPr="00F006DE">
        <w:rPr>
          <w:rFonts w:ascii="Century Gothic" w:hAnsi="Century Gothic"/>
          <w:noProof/>
          <w:color w:val="5F497A" w:themeColor="accent4" w:themeShade="BF"/>
        </w:rPr>
        <w:t>Carryover</w:t>
      </w:r>
      <w:bookmarkEnd w:id="19"/>
      <w:r w:rsidRPr="00F006DE">
        <w:rPr>
          <w:rFonts w:ascii="Century Gothic" w:hAnsi="Century Gothic"/>
          <w:noProof/>
          <w:color w:val="5F497A" w:themeColor="accent4" w:themeShade="BF"/>
        </w:rPr>
        <w:t xml:space="preserve"> </w:t>
      </w:r>
    </w:p>
    <w:p w:rsidR="008746EF" w:rsidRPr="00864FE6" w:rsidRDefault="008746EF" w:rsidP="00B62082">
      <w:pPr>
        <w:pStyle w:val="NormalWeb"/>
        <w:spacing w:before="0" w:beforeAutospacing="0" w:after="240" w:afterAutospacing="0"/>
        <w:jc w:val="left"/>
        <w:rPr>
          <w:rFonts w:ascii="Century Gothic" w:hAnsi="Century Gothic"/>
          <w:lang w:val="en-AU"/>
        </w:rPr>
      </w:pPr>
      <w:r w:rsidRPr="00864FE6">
        <w:rPr>
          <w:rFonts w:ascii="Century Gothic" w:hAnsi="Century Gothic"/>
          <w:lang w:val="en-AU"/>
        </w:rPr>
        <w:t>A moderate proportion of allocations available in 201</w:t>
      </w:r>
      <w:r w:rsidR="006739D9" w:rsidRPr="00864FE6">
        <w:rPr>
          <w:rFonts w:ascii="Century Gothic" w:hAnsi="Century Gothic"/>
          <w:lang w:val="en-AU"/>
        </w:rPr>
        <w:t>4</w:t>
      </w:r>
      <w:r w:rsidR="00E46B41" w:rsidRPr="00864FE6">
        <w:rPr>
          <w:rFonts w:ascii="Century Gothic" w:hAnsi="Century Gothic"/>
          <w:lang w:val="en-AU"/>
        </w:rPr>
        <w:t>–</w:t>
      </w:r>
      <w:r w:rsidRPr="00864FE6">
        <w:rPr>
          <w:rFonts w:ascii="Century Gothic" w:hAnsi="Century Gothic"/>
          <w:lang w:val="en-AU"/>
        </w:rPr>
        <w:t>1</w:t>
      </w:r>
      <w:r w:rsidR="006739D9" w:rsidRPr="00864FE6">
        <w:rPr>
          <w:rFonts w:ascii="Century Gothic" w:hAnsi="Century Gothic"/>
          <w:lang w:val="en-AU"/>
        </w:rPr>
        <w:t>5</w:t>
      </w:r>
      <w:r w:rsidRPr="00864FE6">
        <w:rPr>
          <w:rFonts w:ascii="Century Gothic" w:hAnsi="Century Gothic"/>
          <w:lang w:val="en-AU"/>
        </w:rPr>
        <w:t xml:space="preserve"> were carried ov</w:t>
      </w:r>
      <w:r w:rsidR="00DE4246" w:rsidRPr="00864FE6">
        <w:rPr>
          <w:rFonts w:ascii="Century Gothic" w:hAnsi="Century Gothic"/>
          <w:lang w:val="en-AU"/>
        </w:rPr>
        <w:t>er to 201</w:t>
      </w:r>
      <w:r w:rsidR="006739D9" w:rsidRPr="00864FE6">
        <w:rPr>
          <w:rFonts w:ascii="Century Gothic" w:hAnsi="Century Gothic"/>
          <w:lang w:val="en-AU"/>
        </w:rPr>
        <w:t>5</w:t>
      </w:r>
      <w:r w:rsidR="00E46B41" w:rsidRPr="00864FE6">
        <w:rPr>
          <w:rFonts w:ascii="Century Gothic" w:hAnsi="Century Gothic"/>
          <w:lang w:val="en-AU"/>
        </w:rPr>
        <w:t>–</w:t>
      </w:r>
      <w:r w:rsidR="00DE4246" w:rsidRPr="00864FE6">
        <w:rPr>
          <w:rFonts w:ascii="Century Gothic" w:hAnsi="Century Gothic"/>
          <w:lang w:val="en-AU"/>
        </w:rPr>
        <w:t>1</w:t>
      </w:r>
      <w:r w:rsidR="006739D9" w:rsidRPr="00864FE6">
        <w:rPr>
          <w:rFonts w:ascii="Century Gothic" w:hAnsi="Century Gothic"/>
          <w:lang w:val="en-AU"/>
        </w:rPr>
        <w:t>6</w:t>
      </w:r>
      <w:r w:rsidRPr="00864FE6">
        <w:rPr>
          <w:rFonts w:ascii="Century Gothic" w:hAnsi="Century Gothic"/>
          <w:lang w:val="en-AU"/>
        </w:rPr>
        <w:t xml:space="preserve">. Given the relatively high environmental demands in the </w:t>
      </w:r>
      <w:r w:rsidR="006C372A" w:rsidRPr="00864FE6">
        <w:rPr>
          <w:rFonts w:ascii="Century Gothic" w:hAnsi="Century Gothic"/>
          <w:lang w:val="en-AU"/>
        </w:rPr>
        <w:t xml:space="preserve">Lachlan </w:t>
      </w:r>
      <w:r w:rsidR="00A07BB7">
        <w:rPr>
          <w:rFonts w:ascii="Century Gothic" w:hAnsi="Century Gothic"/>
          <w:lang w:val="en-AU"/>
        </w:rPr>
        <w:t>Catchment</w:t>
      </w:r>
      <w:r w:rsidR="00DE4246" w:rsidRPr="00864FE6">
        <w:rPr>
          <w:rFonts w:ascii="Century Gothic" w:hAnsi="Century Gothic"/>
          <w:lang w:val="en-AU"/>
        </w:rPr>
        <w:t xml:space="preserve"> </w:t>
      </w:r>
      <w:r w:rsidRPr="00864FE6">
        <w:rPr>
          <w:rFonts w:ascii="Century Gothic" w:hAnsi="Century Gothic"/>
          <w:lang w:val="en-AU"/>
        </w:rPr>
        <w:t>for 201</w:t>
      </w:r>
      <w:r w:rsidR="006739D9" w:rsidRPr="00864FE6">
        <w:rPr>
          <w:rFonts w:ascii="Century Gothic" w:hAnsi="Century Gothic"/>
          <w:lang w:val="en-AU"/>
        </w:rPr>
        <w:t>5</w:t>
      </w:r>
      <w:r w:rsidR="00E46B41" w:rsidRPr="00864FE6">
        <w:rPr>
          <w:rFonts w:ascii="Century Gothic" w:hAnsi="Century Gothic"/>
          <w:lang w:val="en-AU"/>
        </w:rPr>
        <w:t>–</w:t>
      </w:r>
      <w:r w:rsidRPr="00864FE6">
        <w:rPr>
          <w:rFonts w:ascii="Century Gothic" w:hAnsi="Century Gothic"/>
          <w:lang w:val="en-AU"/>
        </w:rPr>
        <w:t>1</w:t>
      </w:r>
      <w:r w:rsidR="006739D9" w:rsidRPr="00864FE6">
        <w:rPr>
          <w:rFonts w:ascii="Century Gothic" w:hAnsi="Century Gothic"/>
          <w:lang w:val="en-AU"/>
        </w:rPr>
        <w:t>6</w:t>
      </w:r>
      <w:r w:rsidRPr="00864FE6">
        <w:rPr>
          <w:rFonts w:ascii="Century Gothic" w:hAnsi="Century Gothic"/>
          <w:lang w:val="en-AU"/>
        </w:rPr>
        <w:t xml:space="preserve">, if water resource availability remains </w:t>
      </w:r>
      <w:proofErr w:type="gramStart"/>
      <w:r w:rsidRPr="00864FE6">
        <w:rPr>
          <w:rFonts w:ascii="Century Gothic" w:hAnsi="Century Gothic"/>
          <w:lang w:val="en-AU"/>
        </w:rPr>
        <w:t>low</w:t>
      </w:r>
      <w:r w:rsidR="006C372A" w:rsidRPr="00864FE6">
        <w:rPr>
          <w:rFonts w:ascii="Century Gothic" w:hAnsi="Century Gothic"/>
          <w:lang w:val="en-AU"/>
        </w:rPr>
        <w:t xml:space="preserve"> to moderate</w:t>
      </w:r>
      <w:r w:rsidRPr="00864FE6">
        <w:rPr>
          <w:rFonts w:ascii="Century Gothic" w:hAnsi="Century Gothic"/>
          <w:lang w:val="en-AU"/>
        </w:rPr>
        <w:t>, a low proportion of Commonwealth’s available allocations for 201</w:t>
      </w:r>
      <w:r w:rsidR="006739D9" w:rsidRPr="00864FE6">
        <w:rPr>
          <w:rFonts w:ascii="Century Gothic" w:hAnsi="Century Gothic"/>
          <w:lang w:val="en-AU"/>
        </w:rPr>
        <w:t>5</w:t>
      </w:r>
      <w:r w:rsidR="00E46B41" w:rsidRPr="00864FE6">
        <w:rPr>
          <w:rFonts w:ascii="Century Gothic" w:hAnsi="Century Gothic"/>
          <w:lang w:val="en-AU"/>
        </w:rPr>
        <w:t>–</w:t>
      </w:r>
      <w:r w:rsidRPr="00864FE6">
        <w:rPr>
          <w:rFonts w:ascii="Century Gothic" w:hAnsi="Century Gothic"/>
          <w:lang w:val="en-AU"/>
        </w:rPr>
        <w:t>1</w:t>
      </w:r>
      <w:r w:rsidR="006739D9" w:rsidRPr="00864FE6">
        <w:rPr>
          <w:rFonts w:ascii="Century Gothic" w:hAnsi="Century Gothic"/>
          <w:lang w:val="en-AU"/>
        </w:rPr>
        <w:t>6</w:t>
      </w:r>
      <w:r w:rsidRPr="00864FE6">
        <w:rPr>
          <w:rFonts w:ascii="Century Gothic" w:hAnsi="Century Gothic"/>
          <w:lang w:val="en-AU"/>
        </w:rPr>
        <w:t xml:space="preserve"> are</w:t>
      </w:r>
      <w:proofErr w:type="gramEnd"/>
      <w:r w:rsidRPr="00864FE6">
        <w:rPr>
          <w:rFonts w:ascii="Century Gothic" w:hAnsi="Century Gothic"/>
          <w:lang w:val="en-AU"/>
        </w:rPr>
        <w:t xml:space="preserve"> expected to be carried over to support environmental demands in 201</w:t>
      </w:r>
      <w:r w:rsidR="006739D9" w:rsidRPr="00864FE6">
        <w:rPr>
          <w:rFonts w:ascii="Century Gothic" w:hAnsi="Century Gothic"/>
          <w:lang w:val="en-AU"/>
        </w:rPr>
        <w:t>6</w:t>
      </w:r>
      <w:r w:rsidR="00DF7C00" w:rsidRPr="00864FE6">
        <w:rPr>
          <w:rFonts w:ascii="Century Gothic" w:hAnsi="Century Gothic"/>
          <w:lang w:val="en-AU"/>
        </w:rPr>
        <w:t>–</w:t>
      </w:r>
      <w:r w:rsidRPr="00864FE6">
        <w:rPr>
          <w:rFonts w:ascii="Century Gothic" w:hAnsi="Century Gothic"/>
          <w:lang w:val="en-AU"/>
        </w:rPr>
        <w:t>1</w:t>
      </w:r>
      <w:r w:rsidR="006739D9" w:rsidRPr="00864FE6">
        <w:rPr>
          <w:rFonts w:ascii="Century Gothic" w:hAnsi="Century Gothic"/>
          <w:lang w:val="en-AU"/>
        </w:rPr>
        <w:t>7</w:t>
      </w:r>
      <w:r w:rsidR="001A49D0" w:rsidRPr="00864FE6">
        <w:rPr>
          <w:rFonts w:ascii="Century Gothic" w:hAnsi="Century Gothic"/>
          <w:lang w:val="en-AU"/>
        </w:rPr>
        <w:t xml:space="preserve"> (see Table 2)</w:t>
      </w:r>
      <w:r w:rsidRPr="00864FE6">
        <w:rPr>
          <w:rFonts w:ascii="Century Gothic" w:hAnsi="Century Gothic"/>
          <w:lang w:val="en-AU"/>
        </w:rPr>
        <w:t xml:space="preserve">. </w:t>
      </w:r>
      <w:r w:rsidR="006739D9" w:rsidRPr="00864FE6">
        <w:rPr>
          <w:rFonts w:ascii="Century Gothic" w:hAnsi="Century Gothic"/>
          <w:lang w:val="en-AU"/>
        </w:rPr>
        <w:t>The l</w:t>
      </w:r>
      <w:r w:rsidRPr="00864FE6">
        <w:rPr>
          <w:rFonts w:ascii="Century Gothic" w:hAnsi="Century Gothic"/>
          <w:lang w:val="en-AU"/>
        </w:rPr>
        <w:t>evel of available allocat</w:t>
      </w:r>
      <w:r w:rsidR="00DF7C00" w:rsidRPr="00864FE6">
        <w:rPr>
          <w:rFonts w:ascii="Century Gothic" w:hAnsi="Century Gothic"/>
          <w:lang w:val="en-AU"/>
        </w:rPr>
        <w:t>ions to be carried over to 2016–</w:t>
      </w:r>
      <w:r w:rsidRPr="00864FE6">
        <w:rPr>
          <w:rFonts w:ascii="Century Gothic" w:hAnsi="Century Gothic"/>
          <w:lang w:val="en-AU"/>
        </w:rPr>
        <w:t>17 will depend upon resource availability and demand.</w:t>
      </w:r>
    </w:p>
    <w:p w:rsidR="000C69B7" w:rsidRDefault="00F006DE">
      <w:pPr>
        <w:pStyle w:val="Heading2"/>
        <w:spacing w:before="0"/>
        <w:ind w:left="851" w:hanging="851"/>
        <w:rPr>
          <w:rFonts w:ascii="Century Gothic" w:hAnsi="Century Gothic"/>
          <w:noProof/>
          <w:color w:val="5F497A" w:themeColor="accent4" w:themeShade="BF"/>
        </w:rPr>
      </w:pPr>
      <w:bookmarkStart w:id="20" w:name="_Toc422412493"/>
      <w:r w:rsidRPr="00F006DE">
        <w:rPr>
          <w:rFonts w:ascii="Century Gothic" w:hAnsi="Century Gothic"/>
          <w:noProof/>
          <w:color w:val="5F497A" w:themeColor="accent4" w:themeShade="BF"/>
        </w:rPr>
        <w:t>Trade</w:t>
      </w:r>
      <w:bookmarkEnd w:id="20"/>
    </w:p>
    <w:p w:rsidR="00372377" w:rsidRDefault="00372377" w:rsidP="00372377">
      <w:pPr>
        <w:pStyle w:val="NormalWeb"/>
        <w:spacing w:before="0" w:beforeAutospacing="0" w:after="240" w:afterAutospacing="0"/>
        <w:jc w:val="left"/>
        <w:rPr>
          <w:rFonts w:ascii="Century Gothic" w:hAnsi="Century Gothic"/>
        </w:rPr>
      </w:pPr>
      <w:r>
        <w:rPr>
          <w:rFonts w:ascii="Century Gothic" w:hAnsi="Century Gothic"/>
        </w:rPr>
        <w:t>At this time there is no plan to buy or sell allocations in the Lachlan catchment in 2015–16. Currently, there is only limited market opportunity for allocation purchase to be pursued. The moderate to high demands for environmental water that may extend to 2016–17 mean that the sale of allocations will be considered based on ongoing assessments of environmental demands within the Lachlan catchment and across the Murray-Darling Basin over the next two years (Table 2). The types of scenarios where the need to adjust the availability of Commonwealth allocations is most likely to arise in coming years include:</w:t>
      </w:r>
    </w:p>
    <w:p w:rsidR="00372377" w:rsidRDefault="00372377" w:rsidP="00372377">
      <w:pPr>
        <w:pStyle w:val="ListBullet"/>
        <w:spacing w:after="240"/>
        <w:ind w:left="357" w:hanging="357"/>
        <w:contextualSpacing w:val="0"/>
        <w:jc w:val="left"/>
        <w:rPr>
          <w:rFonts w:ascii="Century Gothic" w:hAnsi="Century Gothic"/>
        </w:rPr>
      </w:pPr>
      <w:r>
        <w:rPr>
          <w:rFonts w:ascii="Century Gothic" w:hAnsi="Century Gothic"/>
        </w:rPr>
        <w:t>If environmental demands have been met and it is determined that there is sufficient forecast allocation to meet future demands in the Lachlan catchment, the market will be assessed to determine if there are opportunities to sell surplus water and  secure proceeds to improve the Commonwealth Environmental Water Holder’s capacity to meet current or future environmental demands across the Murray-Darling Basin</w:t>
      </w:r>
    </w:p>
    <w:p w:rsidR="00372377" w:rsidRDefault="00372377" w:rsidP="00372377">
      <w:pPr>
        <w:pStyle w:val="ListBullet"/>
        <w:spacing w:after="240"/>
        <w:ind w:left="357" w:hanging="357"/>
        <w:contextualSpacing w:val="0"/>
        <w:jc w:val="left"/>
        <w:rPr>
          <w:rFonts w:ascii="Century Gothic" w:hAnsi="Century Gothic"/>
        </w:rPr>
      </w:pPr>
      <w:r>
        <w:rPr>
          <w:rFonts w:ascii="Century Gothic" w:hAnsi="Century Gothic"/>
        </w:rPr>
        <w:t>If a Basin-scale analysis identifies urgent environmental demands within a particular catchment and allocation purchase provides an opportunity to meet those demands using proceeds from the sale of water in a catchment with less urgent demands</w:t>
      </w:r>
    </w:p>
    <w:p w:rsidR="00372377" w:rsidRDefault="00372377" w:rsidP="00372377">
      <w:pPr>
        <w:pStyle w:val="ListBullet"/>
        <w:spacing w:after="240"/>
        <w:ind w:left="357" w:hanging="357"/>
        <w:contextualSpacing w:val="0"/>
        <w:jc w:val="left"/>
        <w:rPr>
          <w:rFonts w:ascii="Century Gothic" w:hAnsi="Century Gothic"/>
        </w:rPr>
      </w:pPr>
      <w:r>
        <w:rPr>
          <w:rFonts w:ascii="Century Gothic" w:hAnsi="Century Gothic"/>
        </w:rPr>
        <w:t>If conditions were to become wet while environmental demands remain high, market conditions might provide a favourable opportunity to purchase allocations to assist in meeting demands and augmenting natural flows</w:t>
      </w:r>
    </w:p>
    <w:p w:rsidR="00372377" w:rsidRDefault="00372377" w:rsidP="00372377">
      <w:pPr>
        <w:pStyle w:val="NormalWeb"/>
        <w:spacing w:before="0" w:beforeAutospacing="0" w:after="240" w:afterAutospacing="0"/>
        <w:jc w:val="left"/>
        <w:rPr>
          <w:rFonts w:ascii="Century Gothic" w:hAnsi="Century Gothic"/>
        </w:rPr>
      </w:pPr>
      <w:r>
        <w:rPr>
          <w:rFonts w:ascii="Century Gothic" w:hAnsi="Century Gothic"/>
        </w:rPr>
        <w:t xml:space="preserve">Refer to the </w:t>
      </w:r>
      <w:hyperlink r:id="rId17" w:tooltip="Commonwealth environmental water Trading Framework" w:history="1">
        <w:r>
          <w:rPr>
            <w:rStyle w:val="Hyperlink"/>
            <w:rFonts w:ascii="Century Gothic" w:hAnsi="Century Gothic"/>
            <w:color w:val="17365D"/>
          </w:rPr>
          <w:t>Commonwealth environmental water Trading Framework</w:t>
        </w:r>
      </w:hyperlink>
      <w:r>
        <w:rPr>
          <w:rFonts w:ascii="Century Gothic" w:hAnsi="Century Gothic"/>
        </w:rPr>
        <w:t xml:space="preserve">, which includes operating rules, procedures, and </w:t>
      </w:r>
      <w:hyperlink r:id="rId18" w:anchor="protocols" w:tooltip="Commonwealth Environmental Water Trading Framework" w:history="1">
        <w:r>
          <w:rPr>
            <w:rStyle w:val="Hyperlink"/>
            <w:rFonts w:ascii="Century Gothic" w:hAnsi="Century Gothic"/>
          </w:rPr>
          <w:t>protocols</w:t>
        </w:r>
      </w:hyperlink>
      <w:r>
        <w:rPr>
          <w:rFonts w:ascii="Century Gothic" w:hAnsi="Century Gothic"/>
        </w:rPr>
        <w:t>, for further information.</w:t>
      </w:r>
    </w:p>
    <w:p w:rsidR="000D55E5" w:rsidRPr="00864FE6" w:rsidRDefault="00C57F97" w:rsidP="00475EAB">
      <w:pPr>
        <w:pStyle w:val="Heading2"/>
        <w:numPr>
          <w:ilvl w:val="0"/>
          <w:numId w:val="0"/>
        </w:numPr>
        <w:spacing w:before="0"/>
        <w:rPr>
          <w:rFonts w:ascii="Century Gothic" w:hAnsi="Century Gothic" w:cs="Arial"/>
          <w:bCs/>
          <w:color w:val="5F497A" w:themeColor="accent4" w:themeShade="BF"/>
          <w:lang w:val="en-AU"/>
        </w:rPr>
      </w:pPr>
      <w:bookmarkStart w:id="21" w:name="_Toc422412494"/>
      <w:r>
        <w:rPr>
          <w:rFonts w:ascii="Century Gothic" w:hAnsi="Century Gothic" w:cs="Arial"/>
          <w:bCs/>
          <w:color w:val="5F497A" w:themeColor="accent4" w:themeShade="BF"/>
          <w:lang w:val="en-AU"/>
        </w:rPr>
        <w:t xml:space="preserve">1.5 </w:t>
      </w:r>
      <w:r>
        <w:rPr>
          <w:rFonts w:ascii="Century Gothic" w:hAnsi="Century Gothic" w:cs="Arial"/>
          <w:bCs/>
          <w:color w:val="5F497A" w:themeColor="accent4" w:themeShade="BF"/>
          <w:lang w:val="en-AU"/>
        </w:rPr>
        <w:tab/>
      </w:r>
      <w:r>
        <w:rPr>
          <w:rFonts w:ascii="Century Gothic" w:hAnsi="Century Gothic" w:cs="Arial"/>
          <w:bCs/>
          <w:color w:val="5F497A" w:themeColor="accent4" w:themeShade="BF"/>
          <w:lang w:val="en-AU"/>
        </w:rPr>
        <w:tab/>
      </w:r>
      <w:r w:rsidR="000D55E5" w:rsidRPr="00864FE6">
        <w:rPr>
          <w:rFonts w:ascii="Century Gothic" w:hAnsi="Century Gothic" w:cs="Arial"/>
          <w:bCs/>
          <w:color w:val="5F497A" w:themeColor="accent4" w:themeShade="BF"/>
          <w:lang w:val="en-AU"/>
        </w:rPr>
        <w:t>Your input</w:t>
      </w:r>
      <w:bookmarkEnd w:id="21"/>
    </w:p>
    <w:p w:rsidR="000D55E5" w:rsidRPr="00864FE6" w:rsidRDefault="000D55E5" w:rsidP="00DE6420">
      <w:pPr>
        <w:jc w:val="left"/>
        <w:rPr>
          <w:rFonts w:ascii="Century Gothic" w:hAnsi="Century Gothic"/>
          <w:color w:val="548DD4" w:themeColor="text2" w:themeTint="99"/>
        </w:rPr>
      </w:pPr>
      <w:r w:rsidRPr="000A4D78">
        <w:rPr>
          <w:rFonts w:ascii="Century Gothic" w:hAnsi="Century Gothic"/>
        </w:rPr>
        <w:t xml:space="preserve">The management of Commonwealth environmental water relies on considerable advice and assistance from local organisations, state governments and others. </w:t>
      </w:r>
      <w:r w:rsidR="00DE6420">
        <w:rPr>
          <w:rFonts w:ascii="Century Gothic" w:hAnsi="Century Gothic"/>
          <w:color w:val="000000" w:themeColor="text1"/>
        </w:rPr>
        <w:t xml:space="preserve">Feedback will be sought on an ongoing basis as planning transitions to implementation phase. </w:t>
      </w:r>
      <w:r w:rsidRPr="000A4D78">
        <w:rPr>
          <w:rFonts w:ascii="Century Gothic" w:hAnsi="Century Gothic"/>
        </w:rPr>
        <w:t xml:space="preserve">Individuals and groups within the Murray-Darling Basin community are encouraged to submit suggestions for the management of Commonwealth environmental water. Please contact the </w:t>
      </w:r>
      <w:r w:rsidR="00A06B13" w:rsidRPr="000A4D78">
        <w:rPr>
          <w:rFonts w:ascii="Century Gothic" w:hAnsi="Century Gothic"/>
        </w:rPr>
        <w:t>Commonwealth Environmental Water Office</w:t>
      </w:r>
      <w:r w:rsidRPr="000A4D78">
        <w:rPr>
          <w:rFonts w:ascii="Century Gothic" w:hAnsi="Century Gothic"/>
        </w:rPr>
        <w:t xml:space="preserve"> via: </w:t>
      </w:r>
      <w:hyperlink r:id="rId19" w:history="1">
        <w:r w:rsidRPr="00864FE6">
          <w:rPr>
            <w:rStyle w:val="Hyperlink"/>
            <w:rFonts w:ascii="Century Gothic" w:hAnsi="Century Gothic"/>
            <w:color w:val="548DD4" w:themeColor="text2" w:themeTint="99"/>
          </w:rPr>
          <w:t>ewater@environment.gov.au</w:t>
        </w:r>
      </w:hyperlink>
      <w:r w:rsidRPr="00864FE6">
        <w:rPr>
          <w:rFonts w:ascii="Century Gothic" w:hAnsi="Century Gothic"/>
          <w:color w:val="548DD4" w:themeColor="text2" w:themeTint="99"/>
        </w:rPr>
        <w:t>.</w:t>
      </w:r>
    </w:p>
    <w:p w:rsidR="000D55E5" w:rsidRPr="00864FE6" w:rsidRDefault="000D55E5" w:rsidP="00842BB4">
      <w:pPr>
        <w:pStyle w:val="NormalWeb"/>
        <w:spacing w:before="0" w:beforeAutospacing="0" w:after="120" w:afterAutospacing="0"/>
        <w:jc w:val="left"/>
        <w:textAlignment w:val="baseline"/>
        <w:rPr>
          <w:rFonts w:ascii="Century Gothic" w:hAnsi="Century Gothic"/>
          <w:color w:val="548DD4" w:themeColor="text2" w:themeTint="99"/>
          <w:sz w:val="19"/>
          <w:szCs w:val="19"/>
          <w:lang w:val="en-AU"/>
        </w:rPr>
        <w:sectPr w:rsidR="000D55E5" w:rsidRPr="00864FE6" w:rsidSect="008F1BB9">
          <w:pgSz w:w="11906" w:h="16838"/>
          <w:pgMar w:top="851" w:right="822" w:bottom="624" w:left="851" w:header="708" w:footer="0" w:gutter="0"/>
          <w:cols w:space="708"/>
          <w:titlePg/>
          <w:docGrid w:linePitch="360"/>
        </w:sectPr>
      </w:pPr>
    </w:p>
    <w:p w:rsidR="004D1189" w:rsidRPr="00864FE6" w:rsidRDefault="00864C20" w:rsidP="004D1189">
      <w:pPr>
        <w:rPr>
          <w:rFonts w:ascii="Century Gothic" w:hAnsi="Century Gothic"/>
          <w:b/>
        </w:rPr>
      </w:pPr>
      <w:r w:rsidRPr="00864FE6">
        <w:rPr>
          <w:rFonts w:ascii="Century Gothic" w:hAnsi="Century Gothic"/>
          <w:b/>
        </w:rPr>
        <w:lastRenderedPageBreak/>
        <w:t xml:space="preserve">Table </w:t>
      </w:r>
      <w:r w:rsidR="00C172C0" w:rsidRPr="00864FE6">
        <w:rPr>
          <w:rFonts w:ascii="Century Gothic" w:hAnsi="Century Gothic"/>
          <w:b/>
        </w:rPr>
        <w:fldChar w:fldCharType="begin"/>
      </w:r>
      <w:r w:rsidR="009C43EC" w:rsidRPr="00864FE6">
        <w:rPr>
          <w:rFonts w:ascii="Century Gothic" w:hAnsi="Century Gothic"/>
          <w:b/>
        </w:rPr>
        <w:instrText xml:space="preserve"> SEQ Table \* ARABIC </w:instrText>
      </w:r>
      <w:r w:rsidR="00C172C0" w:rsidRPr="00864FE6">
        <w:rPr>
          <w:rFonts w:ascii="Century Gothic" w:hAnsi="Century Gothic"/>
          <w:b/>
        </w:rPr>
        <w:fldChar w:fldCharType="separate"/>
      </w:r>
      <w:r w:rsidR="007A51AF">
        <w:rPr>
          <w:rFonts w:ascii="Century Gothic" w:hAnsi="Century Gothic"/>
          <w:b/>
          <w:noProof/>
        </w:rPr>
        <w:t>2</w:t>
      </w:r>
      <w:r w:rsidR="00C172C0" w:rsidRPr="00864FE6">
        <w:rPr>
          <w:rFonts w:ascii="Century Gothic" w:hAnsi="Century Gothic"/>
          <w:b/>
        </w:rPr>
        <w:fldChar w:fldCharType="end"/>
      </w:r>
      <w:r w:rsidR="001A49D0" w:rsidRPr="00864FE6">
        <w:rPr>
          <w:rFonts w:ascii="Century Gothic" w:hAnsi="Century Gothic"/>
          <w:b/>
        </w:rPr>
        <w:t>a</w:t>
      </w:r>
      <w:r w:rsidR="00B13DC8" w:rsidRPr="00864FE6">
        <w:rPr>
          <w:rFonts w:ascii="Century Gothic" w:hAnsi="Century Gothic"/>
        </w:rPr>
        <w:t xml:space="preserve">: Environmental demands, </w:t>
      </w:r>
      <w:r w:rsidR="00AF07A4">
        <w:rPr>
          <w:rFonts w:ascii="Century Gothic" w:hAnsi="Century Gothic"/>
        </w:rPr>
        <w:t>potential</w:t>
      </w:r>
      <w:r w:rsidR="00B13DC8" w:rsidRPr="00864FE6">
        <w:rPr>
          <w:rFonts w:ascii="Century Gothic" w:hAnsi="Century Gothic"/>
        </w:rPr>
        <w:t xml:space="preserve"> watering in 201</w:t>
      </w:r>
      <w:r w:rsidR="006459E0" w:rsidRPr="00864FE6">
        <w:rPr>
          <w:rFonts w:ascii="Century Gothic" w:hAnsi="Century Gothic"/>
        </w:rPr>
        <w:t>5</w:t>
      </w:r>
      <w:r w:rsidR="00DF7C00" w:rsidRPr="00864FE6">
        <w:rPr>
          <w:rFonts w:ascii="Century Gothic" w:hAnsi="Century Gothic"/>
        </w:rPr>
        <w:t>–</w:t>
      </w:r>
      <w:r w:rsidR="00B13DC8" w:rsidRPr="00864FE6">
        <w:rPr>
          <w:rFonts w:ascii="Century Gothic" w:hAnsi="Century Gothic"/>
        </w:rPr>
        <w:t>1</w:t>
      </w:r>
      <w:r w:rsidR="006459E0" w:rsidRPr="00864FE6">
        <w:rPr>
          <w:rFonts w:ascii="Century Gothic" w:hAnsi="Century Gothic"/>
        </w:rPr>
        <w:t>6</w:t>
      </w:r>
      <w:r w:rsidR="00B13DC8" w:rsidRPr="00864FE6">
        <w:rPr>
          <w:rFonts w:ascii="Century Gothic" w:hAnsi="Century Gothic"/>
        </w:rPr>
        <w:t xml:space="preserve"> and outlook for coming years in the </w:t>
      </w:r>
      <w:r w:rsidR="003C6844" w:rsidRPr="00864FE6">
        <w:rPr>
          <w:rFonts w:ascii="Century Gothic" w:hAnsi="Century Gothic"/>
        </w:rPr>
        <w:t xml:space="preserve">Lachlan </w:t>
      </w:r>
      <w:r w:rsidR="00A07BB7">
        <w:rPr>
          <w:rFonts w:ascii="Century Gothic" w:hAnsi="Century Gothic"/>
        </w:rPr>
        <w:t>Catchment</w:t>
      </w:r>
      <w:r w:rsidR="00B13DC8" w:rsidRPr="00864FE6">
        <w:rPr>
          <w:rFonts w:ascii="Century Gothic" w:hAnsi="Century Gothic"/>
        </w:rPr>
        <w:t xml:space="preserve"> </w:t>
      </w:r>
      <w:r w:rsidR="003E07D9">
        <w:rPr>
          <w:rFonts w:ascii="Century Gothic" w:hAnsi="Century Gothic"/>
        </w:rPr>
        <w:t>–</w:t>
      </w:r>
      <w:r w:rsidR="00B67B0F" w:rsidRPr="00864FE6">
        <w:rPr>
          <w:rFonts w:ascii="Century Gothic" w:hAnsi="Century Gothic"/>
        </w:rPr>
        <w:t xml:space="preserve"> </w:t>
      </w:r>
      <w:r w:rsidR="003E07D9">
        <w:rPr>
          <w:rFonts w:ascii="Century Gothic" w:hAnsi="Century Gothic"/>
          <w:b/>
          <w:u w:val="single"/>
        </w:rPr>
        <w:t>VERY LOW TO L</w:t>
      </w:r>
      <w:r w:rsidR="004D1189" w:rsidRPr="00864FE6">
        <w:rPr>
          <w:rFonts w:ascii="Century Gothic" w:hAnsi="Century Gothic"/>
          <w:b/>
          <w:u w:val="single"/>
        </w:rPr>
        <w:t>OW</w:t>
      </w:r>
      <w:r w:rsidR="004D1189" w:rsidRPr="00864FE6">
        <w:rPr>
          <w:rFonts w:ascii="Century Gothic" w:hAnsi="Century Gothic"/>
          <w:b/>
        </w:rPr>
        <w:t xml:space="preserve"> WATER RESOURCE AVAILABILITY IN 201</w:t>
      </w:r>
      <w:r w:rsidR="006459E0" w:rsidRPr="00864FE6">
        <w:rPr>
          <w:rFonts w:ascii="Century Gothic" w:hAnsi="Century Gothic"/>
          <w:b/>
        </w:rPr>
        <w:t>5</w:t>
      </w:r>
      <w:r w:rsidR="004D1189" w:rsidRPr="00864FE6">
        <w:rPr>
          <w:rFonts w:ascii="Century Gothic" w:hAnsi="Century Gothic"/>
          <w:b/>
        </w:rPr>
        <w:t>–1</w:t>
      </w:r>
      <w:r w:rsidR="006459E0" w:rsidRPr="00864FE6">
        <w:rPr>
          <w:rFonts w:ascii="Century Gothic" w:hAnsi="Century Gothic"/>
          <w:b/>
        </w:rPr>
        <w:t>6</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35"/>
        <w:gridCol w:w="1695"/>
        <w:gridCol w:w="6"/>
        <w:gridCol w:w="1360"/>
        <w:gridCol w:w="908"/>
        <w:gridCol w:w="992"/>
        <w:gridCol w:w="992"/>
        <w:gridCol w:w="2705"/>
        <w:gridCol w:w="1352"/>
        <w:gridCol w:w="2605"/>
        <w:gridCol w:w="2283"/>
        <w:gridCol w:w="1119"/>
        <w:gridCol w:w="1433"/>
      </w:tblGrid>
      <w:tr w:rsidR="008419F8" w:rsidRPr="009F5F75" w:rsidTr="009539E3">
        <w:trPr>
          <w:cantSplit/>
          <w:tblHeader/>
        </w:trPr>
        <w:tc>
          <w:tcPr>
            <w:tcW w:w="2235" w:type="dxa"/>
            <w:vMerge w:val="restart"/>
          </w:tcPr>
          <w:p w:rsidR="008419F8" w:rsidRPr="009F5F75" w:rsidRDefault="008419F8" w:rsidP="007E1D77">
            <w:pPr>
              <w:spacing w:before="20" w:after="20"/>
              <w:rPr>
                <w:rFonts w:ascii="Century Gothic" w:hAnsi="Century Gothic"/>
                <w:b/>
                <w:bCs/>
                <w:color w:val="000000"/>
                <w:sz w:val="18"/>
                <w:szCs w:val="18"/>
              </w:rPr>
            </w:pPr>
            <w:r w:rsidRPr="009F5F75">
              <w:rPr>
                <w:rFonts w:ascii="Century Gothic" w:hAnsi="Century Gothic"/>
                <w:b/>
                <w:bCs/>
                <w:color w:val="000000"/>
                <w:sz w:val="18"/>
                <w:szCs w:val="18"/>
              </w:rPr>
              <w:t>Environmental assets</w:t>
            </w:r>
          </w:p>
        </w:tc>
        <w:tc>
          <w:tcPr>
            <w:tcW w:w="3061" w:type="dxa"/>
            <w:gridSpan w:val="3"/>
            <w:vMerge w:val="restart"/>
          </w:tcPr>
          <w:p w:rsidR="008419F8" w:rsidRPr="009F5F75" w:rsidRDefault="008419F8" w:rsidP="007E1D77">
            <w:pPr>
              <w:spacing w:before="20" w:after="20"/>
              <w:jc w:val="left"/>
              <w:rPr>
                <w:rFonts w:ascii="Century Gothic" w:hAnsi="Century Gothic"/>
                <w:b/>
                <w:bCs/>
                <w:color w:val="000000"/>
                <w:sz w:val="18"/>
                <w:szCs w:val="18"/>
              </w:rPr>
            </w:pPr>
            <w:r w:rsidRPr="009F5F75">
              <w:rPr>
                <w:rFonts w:ascii="Century Gothic" w:hAnsi="Century Gothic"/>
                <w:b/>
                <w:bCs/>
                <w:color w:val="000000"/>
                <w:sz w:val="18"/>
                <w:szCs w:val="18"/>
              </w:rPr>
              <w:t xml:space="preserve">Indicative demand (for </w:t>
            </w:r>
            <w:r w:rsidRPr="009F5F75">
              <w:rPr>
                <w:rFonts w:ascii="Century Gothic" w:hAnsi="Century Gothic"/>
                <w:b/>
                <w:bCs/>
                <w:color w:val="000000"/>
                <w:sz w:val="18"/>
                <w:szCs w:val="18"/>
                <w:u w:val="single"/>
              </w:rPr>
              <w:t>all sources of water</w:t>
            </w:r>
            <w:r w:rsidRPr="009F5F75">
              <w:rPr>
                <w:rFonts w:ascii="Century Gothic" w:hAnsi="Century Gothic"/>
                <w:b/>
                <w:bCs/>
                <w:color w:val="000000"/>
                <w:sz w:val="18"/>
                <w:szCs w:val="18"/>
              </w:rPr>
              <w:t xml:space="preserve"> in the system)</w:t>
            </w:r>
          </w:p>
        </w:tc>
        <w:tc>
          <w:tcPr>
            <w:tcW w:w="2892" w:type="dxa"/>
            <w:gridSpan w:val="3"/>
            <w:vMerge w:val="restart"/>
          </w:tcPr>
          <w:p w:rsidR="008419F8" w:rsidRPr="009F5F75" w:rsidRDefault="008419F8" w:rsidP="007E1D77">
            <w:pPr>
              <w:spacing w:before="20" w:after="20"/>
              <w:rPr>
                <w:rFonts w:ascii="Century Gothic" w:hAnsi="Century Gothic"/>
                <w:b/>
                <w:bCs/>
                <w:color w:val="000000"/>
                <w:sz w:val="18"/>
                <w:szCs w:val="18"/>
              </w:rPr>
            </w:pPr>
            <w:r w:rsidRPr="009F5F75">
              <w:rPr>
                <w:rFonts w:ascii="Century Gothic" w:hAnsi="Century Gothic"/>
                <w:b/>
                <w:bCs/>
                <w:color w:val="000000"/>
                <w:sz w:val="18"/>
                <w:szCs w:val="18"/>
              </w:rPr>
              <w:t>Watering history</w:t>
            </w:r>
          </w:p>
          <w:p w:rsidR="008419F8" w:rsidRPr="009F5F75" w:rsidRDefault="008419F8" w:rsidP="007E1D77">
            <w:pPr>
              <w:spacing w:before="20" w:after="20"/>
              <w:jc w:val="left"/>
              <w:rPr>
                <w:rFonts w:ascii="Century Gothic" w:hAnsi="Century Gothic"/>
                <w:b/>
                <w:bCs/>
                <w:color w:val="000000"/>
                <w:sz w:val="18"/>
                <w:szCs w:val="18"/>
              </w:rPr>
            </w:pPr>
            <w:r w:rsidRPr="009F5F75">
              <w:rPr>
                <w:rFonts w:ascii="Century Gothic" w:hAnsi="Century Gothic"/>
                <w:b/>
                <w:bCs/>
                <w:color w:val="000000"/>
                <w:sz w:val="18"/>
                <w:szCs w:val="18"/>
              </w:rPr>
              <w:t>(from all sources of water)</w:t>
            </w:r>
          </w:p>
        </w:tc>
        <w:tc>
          <w:tcPr>
            <w:tcW w:w="6662" w:type="dxa"/>
            <w:gridSpan w:val="3"/>
          </w:tcPr>
          <w:p w:rsidR="008419F8" w:rsidRPr="009F5F75" w:rsidRDefault="008419F8" w:rsidP="007E1D77">
            <w:pPr>
              <w:spacing w:before="20" w:after="20"/>
              <w:jc w:val="center"/>
              <w:rPr>
                <w:rFonts w:ascii="Century Gothic" w:hAnsi="Century Gothic"/>
                <w:b/>
                <w:bCs/>
                <w:color w:val="000000"/>
                <w:sz w:val="18"/>
                <w:szCs w:val="18"/>
              </w:rPr>
            </w:pPr>
            <w:r w:rsidRPr="009F5F75">
              <w:rPr>
                <w:rFonts w:ascii="Century Gothic" w:hAnsi="Century Gothic"/>
                <w:b/>
                <w:bCs/>
                <w:color w:val="000000"/>
                <w:sz w:val="18"/>
                <w:szCs w:val="18"/>
              </w:rPr>
              <w:t>2015-16</w:t>
            </w:r>
          </w:p>
        </w:tc>
        <w:tc>
          <w:tcPr>
            <w:tcW w:w="4835" w:type="dxa"/>
            <w:gridSpan w:val="3"/>
          </w:tcPr>
          <w:p w:rsidR="008419F8" w:rsidRPr="009F5F75" w:rsidRDefault="008419F8" w:rsidP="007E1D77">
            <w:pPr>
              <w:spacing w:before="20" w:after="20"/>
              <w:jc w:val="center"/>
              <w:rPr>
                <w:rFonts w:ascii="Century Gothic" w:hAnsi="Century Gothic"/>
                <w:b/>
                <w:bCs/>
                <w:color w:val="000000"/>
                <w:sz w:val="18"/>
                <w:szCs w:val="18"/>
              </w:rPr>
            </w:pPr>
            <w:r w:rsidRPr="009F5F75">
              <w:rPr>
                <w:rFonts w:ascii="Century Gothic" w:hAnsi="Century Gothic"/>
                <w:b/>
                <w:bCs/>
                <w:color w:val="000000"/>
                <w:sz w:val="18"/>
                <w:szCs w:val="18"/>
              </w:rPr>
              <w:t>Implications for future demands</w:t>
            </w:r>
          </w:p>
        </w:tc>
      </w:tr>
      <w:tr w:rsidR="008419F8" w:rsidRPr="009F5F75" w:rsidTr="009539E3">
        <w:trPr>
          <w:cantSplit/>
          <w:trHeight w:val="327"/>
          <w:tblHeader/>
        </w:trPr>
        <w:tc>
          <w:tcPr>
            <w:tcW w:w="2235" w:type="dxa"/>
            <w:vMerge/>
          </w:tcPr>
          <w:p w:rsidR="008419F8" w:rsidRPr="009F5F75" w:rsidRDefault="008419F8" w:rsidP="007E1D77">
            <w:pPr>
              <w:spacing w:before="20" w:after="20"/>
              <w:rPr>
                <w:rFonts w:ascii="Century Gothic" w:hAnsi="Century Gothic"/>
                <w:b/>
                <w:bCs/>
                <w:color w:val="000000"/>
                <w:sz w:val="18"/>
                <w:szCs w:val="18"/>
              </w:rPr>
            </w:pPr>
          </w:p>
        </w:tc>
        <w:tc>
          <w:tcPr>
            <w:tcW w:w="3061" w:type="dxa"/>
            <w:gridSpan w:val="3"/>
            <w:vMerge/>
            <w:tcBorders>
              <w:bottom w:val="single" w:sz="4" w:space="0" w:color="auto"/>
            </w:tcBorders>
          </w:tcPr>
          <w:p w:rsidR="008419F8" w:rsidRPr="009F5F75" w:rsidRDefault="008419F8" w:rsidP="007E1D77">
            <w:pPr>
              <w:spacing w:before="20" w:after="20"/>
              <w:rPr>
                <w:rFonts w:ascii="Century Gothic" w:hAnsi="Century Gothic"/>
                <w:b/>
                <w:bCs/>
                <w:color w:val="000000"/>
                <w:sz w:val="18"/>
                <w:szCs w:val="18"/>
              </w:rPr>
            </w:pPr>
          </w:p>
        </w:tc>
        <w:tc>
          <w:tcPr>
            <w:tcW w:w="2892" w:type="dxa"/>
            <w:gridSpan w:val="3"/>
            <w:vMerge/>
          </w:tcPr>
          <w:p w:rsidR="008419F8" w:rsidRPr="009F5F75" w:rsidRDefault="008419F8" w:rsidP="007E1D77">
            <w:pPr>
              <w:spacing w:before="20" w:after="20"/>
              <w:rPr>
                <w:rFonts w:ascii="Century Gothic" w:hAnsi="Century Gothic"/>
                <w:sz w:val="18"/>
                <w:szCs w:val="18"/>
              </w:rPr>
            </w:pPr>
          </w:p>
        </w:tc>
        <w:tc>
          <w:tcPr>
            <w:tcW w:w="2705" w:type="dxa"/>
            <w:vMerge w:val="restart"/>
          </w:tcPr>
          <w:p w:rsidR="008419F8" w:rsidRPr="009F5F75" w:rsidRDefault="008419F8" w:rsidP="007E1D77">
            <w:pPr>
              <w:spacing w:before="20" w:after="20"/>
              <w:jc w:val="center"/>
              <w:rPr>
                <w:rFonts w:ascii="Century Gothic" w:hAnsi="Century Gothic"/>
                <w:b/>
                <w:bCs/>
                <w:color w:val="000000"/>
                <w:sz w:val="18"/>
                <w:szCs w:val="18"/>
              </w:rPr>
            </w:pPr>
            <w:r w:rsidRPr="009F5F75">
              <w:rPr>
                <w:rFonts w:ascii="Century Gothic" w:hAnsi="Century Gothic"/>
                <w:b/>
                <w:bCs/>
                <w:color w:val="000000"/>
                <w:sz w:val="18"/>
                <w:szCs w:val="18"/>
              </w:rPr>
              <w:t>Predominant urgency of environmental demand for water</w:t>
            </w:r>
          </w:p>
        </w:tc>
        <w:tc>
          <w:tcPr>
            <w:tcW w:w="1352" w:type="dxa"/>
            <w:vMerge w:val="restart"/>
          </w:tcPr>
          <w:p w:rsidR="008419F8" w:rsidRPr="009F5F75" w:rsidRDefault="008419F8" w:rsidP="007E1D77">
            <w:pPr>
              <w:spacing w:before="20" w:after="20"/>
              <w:jc w:val="center"/>
              <w:rPr>
                <w:rFonts w:ascii="Century Gothic" w:hAnsi="Century Gothic"/>
                <w:b/>
                <w:bCs/>
                <w:color w:val="000000"/>
                <w:sz w:val="18"/>
                <w:szCs w:val="18"/>
              </w:rPr>
            </w:pPr>
            <w:r w:rsidRPr="009F5F75">
              <w:rPr>
                <w:rFonts w:ascii="Century Gothic" w:hAnsi="Century Gothic"/>
                <w:b/>
                <w:bCs/>
                <w:color w:val="000000"/>
                <w:sz w:val="18"/>
                <w:szCs w:val="18"/>
              </w:rPr>
              <w:t>Purpose under low</w:t>
            </w:r>
            <w:r w:rsidR="00372377">
              <w:rPr>
                <w:rFonts w:ascii="Century Gothic" w:hAnsi="Century Gothic"/>
                <w:b/>
                <w:bCs/>
                <w:color w:val="000000"/>
                <w:sz w:val="18"/>
                <w:szCs w:val="18"/>
              </w:rPr>
              <w:t xml:space="preserve"> to very low</w:t>
            </w:r>
            <w:r w:rsidRPr="009F5F75">
              <w:rPr>
                <w:rFonts w:ascii="Century Gothic" w:hAnsi="Century Gothic"/>
                <w:b/>
                <w:bCs/>
                <w:color w:val="000000"/>
                <w:sz w:val="18"/>
                <w:szCs w:val="18"/>
              </w:rPr>
              <w:t xml:space="preserve"> resource availability</w:t>
            </w:r>
          </w:p>
        </w:tc>
        <w:tc>
          <w:tcPr>
            <w:tcW w:w="2605" w:type="dxa"/>
            <w:vMerge w:val="restart"/>
          </w:tcPr>
          <w:p w:rsidR="008419F8" w:rsidRPr="009F5F75" w:rsidRDefault="008419F8" w:rsidP="007E1D77">
            <w:pPr>
              <w:spacing w:before="20" w:after="20"/>
              <w:jc w:val="center"/>
              <w:rPr>
                <w:rFonts w:ascii="Century Gothic" w:hAnsi="Century Gothic"/>
                <w:b/>
                <w:bCs/>
                <w:color w:val="000000"/>
                <w:sz w:val="18"/>
                <w:szCs w:val="18"/>
              </w:rPr>
            </w:pPr>
            <w:r w:rsidRPr="009F5F75">
              <w:rPr>
                <w:rFonts w:ascii="Century Gothic" w:hAnsi="Century Gothic"/>
                <w:b/>
                <w:bCs/>
                <w:color w:val="000000"/>
                <w:sz w:val="18"/>
                <w:szCs w:val="18"/>
              </w:rPr>
              <w:t>Potential Commonwealth environmental water contribution?</w:t>
            </w:r>
          </w:p>
        </w:tc>
        <w:tc>
          <w:tcPr>
            <w:tcW w:w="2283" w:type="dxa"/>
            <w:vMerge w:val="restart"/>
          </w:tcPr>
          <w:p w:rsidR="008419F8" w:rsidRPr="009F5F75" w:rsidRDefault="00AF07A4" w:rsidP="007E1D77">
            <w:pPr>
              <w:spacing w:before="20" w:after="20"/>
              <w:jc w:val="center"/>
              <w:rPr>
                <w:rFonts w:ascii="Century Gothic" w:hAnsi="Century Gothic"/>
                <w:b/>
                <w:bCs/>
                <w:color w:val="000000"/>
                <w:sz w:val="18"/>
                <w:szCs w:val="18"/>
              </w:rPr>
            </w:pPr>
            <w:r w:rsidRPr="009F5F75">
              <w:rPr>
                <w:rFonts w:ascii="Century Gothic" w:hAnsi="Century Gothic"/>
                <w:b/>
                <w:bCs/>
                <w:color w:val="000000"/>
                <w:sz w:val="18"/>
                <w:szCs w:val="18"/>
              </w:rPr>
              <w:t>Likely urgency of demand in 2016–17 if watering occurred as planned in 2015-16</w:t>
            </w:r>
          </w:p>
        </w:tc>
        <w:tc>
          <w:tcPr>
            <w:tcW w:w="1119" w:type="dxa"/>
            <w:vMerge w:val="restart"/>
          </w:tcPr>
          <w:p w:rsidR="008419F8" w:rsidRPr="009F5F75" w:rsidRDefault="008419F8" w:rsidP="007E1D77">
            <w:pPr>
              <w:spacing w:before="20" w:after="20"/>
              <w:rPr>
                <w:rFonts w:ascii="Century Gothic" w:hAnsi="Century Gothic"/>
                <w:b/>
                <w:sz w:val="18"/>
                <w:szCs w:val="18"/>
              </w:rPr>
            </w:pPr>
            <w:r w:rsidRPr="009F5F75">
              <w:rPr>
                <w:rFonts w:ascii="Century Gothic" w:hAnsi="Century Gothic"/>
                <w:b/>
                <w:sz w:val="18"/>
                <w:szCs w:val="18"/>
              </w:rPr>
              <w:t>2017–18</w:t>
            </w:r>
          </w:p>
          <w:p w:rsidR="008419F8" w:rsidRPr="009F5F75" w:rsidRDefault="008419F8" w:rsidP="007E1D77">
            <w:pPr>
              <w:spacing w:before="20" w:after="20"/>
              <w:jc w:val="left"/>
              <w:rPr>
                <w:rFonts w:ascii="Century Gothic" w:hAnsi="Century Gothic"/>
                <w:b/>
                <w:sz w:val="18"/>
                <w:szCs w:val="18"/>
              </w:rPr>
            </w:pPr>
            <w:r w:rsidRPr="009F5F75">
              <w:rPr>
                <w:rFonts w:ascii="Century Gothic" w:hAnsi="Century Gothic"/>
                <w:b/>
                <w:sz w:val="18"/>
                <w:szCs w:val="18"/>
              </w:rPr>
              <w:t xml:space="preserve">Range of likely demand </w:t>
            </w:r>
          </w:p>
        </w:tc>
        <w:tc>
          <w:tcPr>
            <w:tcW w:w="1433" w:type="dxa"/>
            <w:vMerge w:val="restart"/>
          </w:tcPr>
          <w:p w:rsidR="008419F8" w:rsidRPr="009F5F75" w:rsidRDefault="008419F8" w:rsidP="007E1D77">
            <w:pPr>
              <w:spacing w:before="20" w:after="20"/>
              <w:rPr>
                <w:rFonts w:ascii="Century Gothic" w:hAnsi="Century Gothic"/>
                <w:b/>
                <w:sz w:val="18"/>
                <w:szCs w:val="18"/>
              </w:rPr>
            </w:pPr>
            <w:r w:rsidRPr="009F5F75">
              <w:rPr>
                <w:rFonts w:ascii="Century Gothic" w:hAnsi="Century Gothic"/>
                <w:sz w:val="18"/>
                <w:szCs w:val="18"/>
              </w:rPr>
              <w:t>Met in 2016–17</w:t>
            </w:r>
          </w:p>
        </w:tc>
      </w:tr>
      <w:tr w:rsidR="008419F8" w:rsidRPr="009F5F75" w:rsidTr="009539E3">
        <w:trPr>
          <w:cantSplit/>
          <w:trHeight w:val="134"/>
          <w:tblHeader/>
        </w:trPr>
        <w:tc>
          <w:tcPr>
            <w:tcW w:w="2235" w:type="dxa"/>
            <w:vMerge/>
          </w:tcPr>
          <w:p w:rsidR="008419F8" w:rsidRPr="009F5F75" w:rsidRDefault="008419F8" w:rsidP="007E1D77">
            <w:pPr>
              <w:spacing w:before="20" w:after="20"/>
              <w:rPr>
                <w:rFonts w:ascii="Century Gothic" w:hAnsi="Century Gothic"/>
                <w:sz w:val="18"/>
                <w:szCs w:val="18"/>
              </w:rPr>
            </w:pPr>
          </w:p>
        </w:tc>
        <w:tc>
          <w:tcPr>
            <w:tcW w:w="1695" w:type="dxa"/>
            <w:vMerge w:val="restart"/>
            <w:tcBorders>
              <w:top w:val="single" w:sz="4" w:space="0" w:color="auto"/>
              <w:right w:val="single" w:sz="4" w:space="0" w:color="auto"/>
            </w:tcBorders>
          </w:tcPr>
          <w:p w:rsidR="008419F8" w:rsidRPr="009F5F75" w:rsidRDefault="008419F8" w:rsidP="007E1D77">
            <w:pPr>
              <w:spacing w:before="20" w:after="20"/>
              <w:rPr>
                <w:rFonts w:ascii="Century Gothic" w:hAnsi="Century Gothic"/>
                <w:b/>
                <w:bCs/>
                <w:color w:val="000000"/>
                <w:sz w:val="18"/>
                <w:szCs w:val="18"/>
              </w:rPr>
            </w:pPr>
            <w:r w:rsidRPr="009F5F75">
              <w:rPr>
                <w:rFonts w:ascii="Century Gothic" w:hAnsi="Century Gothic"/>
                <w:b/>
                <w:bCs/>
                <w:color w:val="000000"/>
                <w:sz w:val="18"/>
                <w:szCs w:val="18"/>
              </w:rPr>
              <w:t>Flow/volume</w:t>
            </w:r>
          </w:p>
        </w:tc>
        <w:tc>
          <w:tcPr>
            <w:tcW w:w="1366" w:type="dxa"/>
            <w:gridSpan w:val="2"/>
            <w:vMerge w:val="restart"/>
            <w:tcBorders>
              <w:top w:val="single" w:sz="4" w:space="0" w:color="auto"/>
              <w:left w:val="single" w:sz="4" w:space="0" w:color="auto"/>
            </w:tcBorders>
            <w:vAlign w:val="center"/>
          </w:tcPr>
          <w:p w:rsidR="008419F8" w:rsidRPr="009F5F75" w:rsidRDefault="008419F8" w:rsidP="007E1D77">
            <w:pPr>
              <w:spacing w:before="20" w:after="20"/>
              <w:rPr>
                <w:rFonts w:ascii="Century Gothic" w:hAnsi="Century Gothic"/>
                <w:b/>
                <w:bCs/>
                <w:color w:val="000000"/>
                <w:sz w:val="18"/>
                <w:szCs w:val="18"/>
              </w:rPr>
            </w:pPr>
            <w:r w:rsidRPr="009F5F75">
              <w:rPr>
                <w:rFonts w:ascii="Century Gothic" w:hAnsi="Century Gothic"/>
                <w:b/>
                <w:bCs/>
                <w:color w:val="000000"/>
                <w:sz w:val="18"/>
                <w:szCs w:val="18"/>
              </w:rPr>
              <w:t>Required frequency (maximum dry interval)</w:t>
            </w:r>
          </w:p>
        </w:tc>
        <w:tc>
          <w:tcPr>
            <w:tcW w:w="908" w:type="dxa"/>
          </w:tcPr>
          <w:p w:rsidR="008419F8" w:rsidRPr="009F5F75" w:rsidRDefault="008419F8" w:rsidP="007E1D77">
            <w:pPr>
              <w:spacing w:before="20" w:after="20"/>
              <w:ind w:right="-108"/>
              <w:rPr>
                <w:rFonts w:ascii="Century Gothic" w:hAnsi="Century Gothic"/>
                <w:b/>
                <w:color w:val="000000"/>
                <w:sz w:val="18"/>
                <w:szCs w:val="18"/>
              </w:rPr>
            </w:pPr>
            <w:r w:rsidRPr="009F5F75">
              <w:rPr>
                <w:rFonts w:ascii="Century Gothic" w:hAnsi="Century Gothic"/>
                <w:b/>
                <w:color w:val="000000"/>
                <w:sz w:val="18"/>
                <w:szCs w:val="18"/>
              </w:rPr>
              <w:t xml:space="preserve">2012–13 </w:t>
            </w:r>
          </w:p>
        </w:tc>
        <w:tc>
          <w:tcPr>
            <w:tcW w:w="992" w:type="dxa"/>
          </w:tcPr>
          <w:p w:rsidR="008419F8" w:rsidRPr="009F5F75" w:rsidRDefault="008419F8" w:rsidP="007E1D77">
            <w:pPr>
              <w:spacing w:before="20" w:after="20"/>
              <w:jc w:val="center"/>
              <w:rPr>
                <w:rFonts w:ascii="Century Gothic" w:hAnsi="Century Gothic"/>
                <w:b/>
                <w:color w:val="000000"/>
                <w:sz w:val="18"/>
                <w:szCs w:val="18"/>
              </w:rPr>
            </w:pPr>
            <w:r w:rsidRPr="009F5F75">
              <w:rPr>
                <w:rFonts w:ascii="Century Gothic" w:hAnsi="Century Gothic"/>
                <w:b/>
                <w:color w:val="000000"/>
                <w:sz w:val="18"/>
                <w:szCs w:val="18"/>
              </w:rPr>
              <w:t>2013–14</w:t>
            </w:r>
          </w:p>
        </w:tc>
        <w:tc>
          <w:tcPr>
            <w:tcW w:w="992" w:type="dxa"/>
          </w:tcPr>
          <w:p w:rsidR="008419F8" w:rsidRPr="009F5F75" w:rsidRDefault="008419F8" w:rsidP="007E1D77">
            <w:pPr>
              <w:spacing w:before="20" w:after="20"/>
              <w:rPr>
                <w:rFonts w:ascii="Century Gothic" w:hAnsi="Century Gothic"/>
                <w:b/>
                <w:color w:val="000000"/>
                <w:sz w:val="18"/>
                <w:szCs w:val="18"/>
              </w:rPr>
            </w:pPr>
            <w:r w:rsidRPr="009F5F75">
              <w:rPr>
                <w:rFonts w:ascii="Century Gothic" w:hAnsi="Century Gothic"/>
                <w:b/>
                <w:color w:val="000000"/>
                <w:sz w:val="18"/>
                <w:szCs w:val="18"/>
              </w:rPr>
              <w:t>2014–15</w:t>
            </w:r>
          </w:p>
        </w:tc>
        <w:tc>
          <w:tcPr>
            <w:tcW w:w="2705" w:type="dxa"/>
            <w:vMerge/>
            <w:vAlign w:val="center"/>
          </w:tcPr>
          <w:p w:rsidR="008419F8" w:rsidRPr="009F5F75" w:rsidRDefault="008419F8" w:rsidP="007E1D77">
            <w:pPr>
              <w:spacing w:before="20" w:after="20"/>
              <w:rPr>
                <w:rFonts w:ascii="Century Gothic" w:hAnsi="Century Gothic"/>
                <w:b/>
                <w:bCs/>
                <w:color w:val="000000"/>
                <w:sz w:val="18"/>
                <w:szCs w:val="18"/>
              </w:rPr>
            </w:pPr>
          </w:p>
        </w:tc>
        <w:tc>
          <w:tcPr>
            <w:tcW w:w="1352" w:type="dxa"/>
            <w:vMerge/>
            <w:vAlign w:val="center"/>
          </w:tcPr>
          <w:p w:rsidR="008419F8" w:rsidRPr="009F5F75" w:rsidRDefault="008419F8" w:rsidP="007E1D77">
            <w:pPr>
              <w:spacing w:before="20" w:after="20"/>
              <w:rPr>
                <w:rFonts w:ascii="Century Gothic" w:hAnsi="Century Gothic"/>
                <w:b/>
                <w:bCs/>
                <w:color w:val="000000"/>
                <w:sz w:val="18"/>
                <w:szCs w:val="18"/>
              </w:rPr>
            </w:pPr>
          </w:p>
        </w:tc>
        <w:tc>
          <w:tcPr>
            <w:tcW w:w="2605" w:type="dxa"/>
            <w:vMerge/>
            <w:vAlign w:val="center"/>
          </w:tcPr>
          <w:p w:rsidR="008419F8" w:rsidRPr="009F5F75" w:rsidRDefault="008419F8" w:rsidP="007E1D77">
            <w:pPr>
              <w:spacing w:before="20" w:after="20"/>
              <w:rPr>
                <w:rFonts w:ascii="Century Gothic" w:hAnsi="Century Gothic"/>
                <w:b/>
                <w:bCs/>
                <w:color w:val="000000"/>
                <w:sz w:val="18"/>
                <w:szCs w:val="18"/>
              </w:rPr>
            </w:pPr>
          </w:p>
        </w:tc>
        <w:tc>
          <w:tcPr>
            <w:tcW w:w="2283" w:type="dxa"/>
            <w:vMerge/>
          </w:tcPr>
          <w:p w:rsidR="008419F8" w:rsidRPr="009F5F75" w:rsidRDefault="008419F8" w:rsidP="007E1D77">
            <w:pPr>
              <w:spacing w:before="20" w:after="20"/>
              <w:rPr>
                <w:rFonts w:ascii="Century Gothic" w:hAnsi="Century Gothic"/>
                <w:b/>
                <w:bCs/>
                <w:color w:val="000000"/>
                <w:sz w:val="18"/>
                <w:szCs w:val="18"/>
              </w:rPr>
            </w:pPr>
          </w:p>
        </w:tc>
        <w:tc>
          <w:tcPr>
            <w:tcW w:w="1119" w:type="dxa"/>
            <w:vMerge/>
          </w:tcPr>
          <w:p w:rsidR="008419F8" w:rsidRPr="009F5F75" w:rsidRDefault="008419F8" w:rsidP="007E1D77">
            <w:pPr>
              <w:spacing w:before="20" w:after="20"/>
              <w:rPr>
                <w:rFonts w:ascii="Century Gothic" w:hAnsi="Century Gothic"/>
                <w:sz w:val="18"/>
                <w:szCs w:val="18"/>
              </w:rPr>
            </w:pPr>
          </w:p>
        </w:tc>
        <w:tc>
          <w:tcPr>
            <w:tcW w:w="1433" w:type="dxa"/>
            <w:vMerge/>
          </w:tcPr>
          <w:p w:rsidR="008419F8" w:rsidRPr="009F5F75" w:rsidRDefault="008419F8" w:rsidP="007E1D77">
            <w:pPr>
              <w:spacing w:before="20" w:after="20"/>
              <w:rPr>
                <w:rFonts w:ascii="Century Gothic" w:hAnsi="Century Gothic"/>
                <w:sz w:val="18"/>
                <w:szCs w:val="18"/>
              </w:rPr>
            </w:pPr>
          </w:p>
        </w:tc>
      </w:tr>
      <w:tr w:rsidR="008419F8" w:rsidRPr="009F5F75" w:rsidTr="004B3FC0">
        <w:trPr>
          <w:cantSplit/>
          <w:trHeight w:val="863"/>
          <w:tblHeader/>
        </w:trPr>
        <w:tc>
          <w:tcPr>
            <w:tcW w:w="2235" w:type="dxa"/>
            <w:vMerge/>
            <w:tcBorders>
              <w:bottom w:val="single" w:sz="2" w:space="0" w:color="auto"/>
            </w:tcBorders>
          </w:tcPr>
          <w:p w:rsidR="008419F8" w:rsidRPr="009F5F75" w:rsidRDefault="008419F8" w:rsidP="007E1D77">
            <w:pPr>
              <w:spacing w:before="20" w:after="20"/>
              <w:rPr>
                <w:rFonts w:ascii="Century Gothic" w:hAnsi="Century Gothic"/>
                <w:sz w:val="18"/>
                <w:szCs w:val="18"/>
              </w:rPr>
            </w:pPr>
          </w:p>
        </w:tc>
        <w:tc>
          <w:tcPr>
            <w:tcW w:w="1695" w:type="dxa"/>
            <w:vMerge/>
            <w:tcBorders>
              <w:bottom w:val="single" w:sz="2" w:space="0" w:color="auto"/>
              <w:right w:val="single" w:sz="4" w:space="0" w:color="auto"/>
            </w:tcBorders>
          </w:tcPr>
          <w:p w:rsidR="008419F8" w:rsidRPr="009F5F75" w:rsidRDefault="008419F8" w:rsidP="007E1D77">
            <w:pPr>
              <w:spacing w:before="20" w:after="20"/>
              <w:rPr>
                <w:rFonts w:ascii="Century Gothic" w:hAnsi="Century Gothic"/>
                <w:b/>
                <w:bCs/>
                <w:color w:val="000000"/>
                <w:sz w:val="18"/>
                <w:szCs w:val="18"/>
              </w:rPr>
            </w:pPr>
          </w:p>
        </w:tc>
        <w:tc>
          <w:tcPr>
            <w:tcW w:w="1366" w:type="dxa"/>
            <w:gridSpan w:val="2"/>
            <w:vMerge/>
            <w:tcBorders>
              <w:left w:val="single" w:sz="4" w:space="0" w:color="auto"/>
              <w:bottom w:val="single" w:sz="2" w:space="0" w:color="auto"/>
            </w:tcBorders>
          </w:tcPr>
          <w:p w:rsidR="008419F8" w:rsidRPr="009F5F75" w:rsidRDefault="008419F8" w:rsidP="007E1D77">
            <w:pPr>
              <w:spacing w:before="20" w:after="20"/>
              <w:rPr>
                <w:rFonts w:ascii="Century Gothic" w:hAnsi="Century Gothic"/>
                <w:b/>
                <w:bCs/>
                <w:color w:val="000000"/>
                <w:sz w:val="18"/>
                <w:szCs w:val="18"/>
              </w:rPr>
            </w:pPr>
          </w:p>
        </w:tc>
        <w:tc>
          <w:tcPr>
            <w:tcW w:w="908" w:type="dxa"/>
            <w:tcBorders>
              <w:bottom w:val="single" w:sz="2" w:space="0" w:color="auto"/>
            </w:tcBorders>
          </w:tcPr>
          <w:p w:rsidR="008419F8" w:rsidRPr="009F5F75" w:rsidRDefault="008419F8" w:rsidP="007E1D77">
            <w:pPr>
              <w:spacing w:before="20" w:after="20"/>
              <w:rPr>
                <w:rFonts w:ascii="Century Gothic" w:hAnsi="Century Gothic"/>
                <w:color w:val="000000"/>
                <w:sz w:val="18"/>
                <w:szCs w:val="18"/>
              </w:rPr>
            </w:pPr>
            <w:r w:rsidRPr="009F5F75">
              <w:rPr>
                <w:rFonts w:ascii="Century Gothic" w:hAnsi="Century Gothic"/>
                <w:color w:val="000000"/>
                <w:sz w:val="18"/>
                <w:szCs w:val="18"/>
              </w:rPr>
              <w:t>(wet)</w:t>
            </w:r>
          </w:p>
        </w:tc>
        <w:tc>
          <w:tcPr>
            <w:tcW w:w="992" w:type="dxa"/>
            <w:tcBorders>
              <w:bottom w:val="single" w:sz="2" w:space="0" w:color="auto"/>
            </w:tcBorders>
          </w:tcPr>
          <w:p w:rsidR="008419F8" w:rsidRPr="009F5F75" w:rsidRDefault="008419F8" w:rsidP="007E1D77">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(drying)</w:t>
            </w:r>
          </w:p>
        </w:tc>
        <w:tc>
          <w:tcPr>
            <w:tcW w:w="992" w:type="dxa"/>
            <w:tcBorders>
              <w:bottom w:val="single" w:sz="2" w:space="0" w:color="auto"/>
            </w:tcBorders>
          </w:tcPr>
          <w:p w:rsidR="008419F8" w:rsidRPr="009F5F75" w:rsidRDefault="008419F8" w:rsidP="007E1D77">
            <w:pPr>
              <w:spacing w:before="20" w:after="20"/>
              <w:rPr>
                <w:rFonts w:ascii="Century Gothic" w:hAnsi="Century Gothic"/>
                <w:color w:val="000000"/>
                <w:sz w:val="18"/>
                <w:szCs w:val="18"/>
              </w:rPr>
            </w:pPr>
            <w:r w:rsidRPr="009F5F75">
              <w:rPr>
                <w:rFonts w:ascii="Century Gothic" w:hAnsi="Century Gothic"/>
                <w:color w:val="000000"/>
                <w:sz w:val="18"/>
                <w:szCs w:val="18"/>
              </w:rPr>
              <w:t>(drying)</w:t>
            </w:r>
          </w:p>
        </w:tc>
        <w:tc>
          <w:tcPr>
            <w:tcW w:w="2705" w:type="dxa"/>
            <w:vMerge/>
            <w:tcBorders>
              <w:bottom w:val="single" w:sz="2" w:space="0" w:color="auto"/>
            </w:tcBorders>
            <w:vAlign w:val="center"/>
          </w:tcPr>
          <w:p w:rsidR="008419F8" w:rsidRPr="009F5F75" w:rsidRDefault="008419F8" w:rsidP="007E1D77">
            <w:pPr>
              <w:spacing w:before="20" w:after="20"/>
              <w:rPr>
                <w:rFonts w:ascii="Century Gothic" w:hAnsi="Century Gothic"/>
                <w:b/>
                <w:bCs/>
                <w:color w:val="000000"/>
                <w:sz w:val="18"/>
                <w:szCs w:val="18"/>
              </w:rPr>
            </w:pPr>
          </w:p>
        </w:tc>
        <w:tc>
          <w:tcPr>
            <w:tcW w:w="1352" w:type="dxa"/>
            <w:vMerge/>
            <w:tcBorders>
              <w:bottom w:val="single" w:sz="2" w:space="0" w:color="auto"/>
            </w:tcBorders>
            <w:vAlign w:val="center"/>
          </w:tcPr>
          <w:p w:rsidR="008419F8" w:rsidRPr="009F5F75" w:rsidRDefault="008419F8" w:rsidP="007E1D77">
            <w:pPr>
              <w:spacing w:before="20" w:after="20"/>
              <w:rPr>
                <w:rFonts w:ascii="Century Gothic" w:hAnsi="Century Gothic"/>
                <w:b/>
                <w:bCs/>
                <w:color w:val="000000"/>
                <w:sz w:val="18"/>
                <w:szCs w:val="18"/>
              </w:rPr>
            </w:pPr>
          </w:p>
        </w:tc>
        <w:tc>
          <w:tcPr>
            <w:tcW w:w="2605" w:type="dxa"/>
            <w:vMerge/>
            <w:tcBorders>
              <w:bottom w:val="single" w:sz="2" w:space="0" w:color="auto"/>
            </w:tcBorders>
            <w:vAlign w:val="center"/>
          </w:tcPr>
          <w:p w:rsidR="008419F8" w:rsidRPr="009F5F75" w:rsidRDefault="008419F8" w:rsidP="007E1D77">
            <w:pPr>
              <w:spacing w:before="20" w:after="20"/>
              <w:rPr>
                <w:rFonts w:ascii="Century Gothic" w:hAnsi="Century Gothic"/>
                <w:b/>
                <w:bCs/>
                <w:color w:val="000000"/>
                <w:sz w:val="18"/>
                <w:szCs w:val="18"/>
              </w:rPr>
            </w:pPr>
          </w:p>
        </w:tc>
        <w:tc>
          <w:tcPr>
            <w:tcW w:w="2283" w:type="dxa"/>
            <w:vMerge/>
            <w:tcBorders>
              <w:bottom w:val="single" w:sz="2" w:space="0" w:color="auto"/>
            </w:tcBorders>
            <w:vAlign w:val="center"/>
          </w:tcPr>
          <w:p w:rsidR="008419F8" w:rsidRPr="009F5F75" w:rsidRDefault="008419F8" w:rsidP="007E1D77">
            <w:pPr>
              <w:spacing w:before="20" w:after="20"/>
              <w:rPr>
                <w:rFonts w:ascii="Century Gothic" w:hAnsi="Century Gothic"/>
                <w:b/>
                <w:bCs/>
                <w:color w:val="000000"/>
                <w:sz w:val="18"/>
                <w:szCs w:val="18"/>
              </w:rPr>
            </w:pPr>
          </w:p>
        </w:tc>
        <w:tc>
          <w:tcPr>
            <w:tcW w:w="1119" w:type="dxa"/>
            <w:vMerge/>
            <w:tcBorders>
              <w:bottom w:val="single" w:sz="2" w:space="0" w:color="auto"/>
            </w:tcBorders>
          </w:tcPr>
          <w:p w:rsidR="008419F8" w:rsidRPr="009F5F75" w:rsidRDefault="008419F8" w:rsidP="007E1D77">
            <w:pPr>
              <w:spacing w:before="20" w:after="20"/>
              <w:rPr>
                <w:rFonts w:ascii="Century Gothic" w:hAnsi="Century Gothic"/>
                <w:sz w:val="18"/>
                <w:szCs w:val="18"/>
              </w:rPr>
            </w:pPr>
          </w:p>
        </w:tc>
        <w:tc>
          <w:tcPr>
            <w:tcW w:w="1433" w:type="dxa"/>
            <w:tcBorders>
              <w:bottom w:val="single" w:sz="2" w:space="0" w:color="auto"/>
            </w:tcBorders>
          </w:tcPr>
          <w:p w:rsidR="008419F8" w:rsidRPr="009F5F75" w:rsidRDefault="008419F8" w:rsidP="007E1D77">
            <w:pPr>
              <w:spacing w:before="20" w:after="20"/>
              <w:rPr>
                <w:rFonts w:ascii="Century Gothic" w:hAnsi="Century Gothic"/>
                <w:sz w:val="18"/>
                <w:szCs w:val="18"/>
              </w:rPr>
            </w:pPr>
            <w:r w:rsidRPr="009F5F75">
              <w:rPr>
                <w:rFonts w:ascii="Century Gothic" w:hAnsi="Century Gothic"/>
                <w:sz w:val="18"/>
                <w:szCs w:val="18"/>
              </w:rPr>
              <w:t>Not met in 2016–17</w:t>
            </w:r>
          </w:p>
        </w:tc>
      </w:tr>
      <w:tr w:rsidR="00873116" w:rsidRPr="009F5F75" w:rsidTr="004B3FC0">
        <w:trPr>
          <w:cantSplit/>
          <w:trHeight w:val="711"/>
        </w:trPr>
        <w:tc>
          <w:tcPr>
            <w:tcW w:w="2235" w:type="dxa"/>
            <w:vMerge w:val="restart"/>
          </w:tcPr>
          <w:p w:rsidR="00873116" w:rsidRPr="009F5F75" w:rsidRDefault="00873116" w:rsidP="007E1D77">
            <w:pPr>
              <w:spacing w:before="20" w:after="20"/>
              <w:jc w:val="left"/>
              <w:rPr>
                <w:rFonts w:ascii="Century Gothic" w:hAnsi="Century Gothic"/>
                <w:b/>
                <w:color w:val="000000"/>
                <w:sz w:val="18"/>
                <w:szCs w:val="18"/>
              </w:rPr>
            </w:pPr>
            <w:r w:rsidRPr="009F5F75">
              <w:rPr>
                <w:rFonts w:ascii="Century Gothic" w:hAnsi="Century Gothic"/>
                <w:b/>
                <w:color w:val="000000"/>
                <w:sz w:val="18"/>
                <w:szCs w:val="18"/>
              </w:rPr>
              <w:t xml:space="preserve">Great </w:t>
            </w:r>
            <w:proofErr w:type="spellStart"/>
            <w:r w:rsidRPr="009F5F75">
              <w:rPr>
                <w:rFonts w:ascii="Century Gothic" w:hAnsi="Century Gothic"/>
                <w:b/>
                <w:color w:val="000000"/>
                <w:sz w:val="18"/>
                <w:szCs w:val="18"/>
              </w:rPr>
              <w:t>Cumbung</w:t>
            </w:r>
            <w:proofErr w:type="spellEnd"/>
            <w:r w:rsidRPr="009F5F75">
              <w:rPr>
                <w:rFonts w:ascii="Century Gothic" w:hAnsi="Century Gothic"/>
                <w:b/>
                <w:color w:val="000000"/>
                <w:sz w:val="18"/>
                <w:szCs w:val="18"/>
              </w:rPr>
              <w:t xml:space="preserve"> Swamp (Clear Lake, Lignum Lake, Reed beds)</w:t>
            </w:r>
          </w:p>
        </w:tc>
        <w:tc>
          <w:tcPr>
            <w:tcW w:w="1701" w:type="dxa"/>
            <w:gridSpan w:val="2"/>
            <w:vMerge w:val="restart"/>
          </w:tcPr>
          <w:p w:rsidR="00873116" w:rsidRPr="009F5F75" w:rsidRDefault="00873116" w:rsidP="007E1D77">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(17-18GL @ Booligal Weir)</w:t>
            </w:r>
          </w:p>
        </w:tc>
        <w:tc>
          <w:tcPr>
            <w:tcW w:w="1360" w:type="dxa"/>
            <w:vMerge w:val="restart"/>
          </w:tcPr>
          <w:p w:rsidR="00873116" w:rsidRPr="009F5F75" w:rsidRDefault="00873116" w:rsidP="007E1D77">
            <w:pPr>
              <w:spacing w:before="20" w:after="20"/>
              <w:rPr>
                <w:rFonts w:ascii="Century Gothic" w:hAnsi="Century Gothic"/>
                <w:color w:val="000000"/>
                <w:sz w:val="18"/>
                <w:szCs w:val="18"/>
              </w:rPr>
            </w:pPr>
            <w:r w:rsidRPr="009F5F75">
              <w:rPr>
                <w:rFonts w:ascii="Century Gothic" w:hAnsi="Century Gothic"/>
                <w:color w:val="000000"/>
                <w:sz w:val="18"/>
                <w:szCs w:val="18"/>
              </w:rPr>
              <w:t>5 in 10 years (unknown)</w:t>
            </w:r>
          </w:p>
        </w:tc>
        <w:tc>
          <w:tcPr>
            <w:tcW w:w="908" w:type="dxa"/>
            <w:vMerge w:val="restart"/>
            <w:shd w:val="clear" w:color="auto" w:fill="808080" w:themeFill="background1" w:themeFillShade="80"/>
          </w:tcPr>
          <w:p w:rsidR="00873116" w:rsidRPr="009F5F75" w:rsidRDefault="00873116" w:rsidP="007E1D77">
            <w:pPr>
              <w:spacing w:before="20" w:after="20"/>
              <w:rPr>
                <w:rFonts w:ascii="Century Gothic" w:hAnsi="Century Gothic"/>
                <w:sz w:val="18"/>
                <w:szCs w:val="18"/>
              </w:rPr>
            </w:pPr>
            <w:r w:rsidRPr="009F5F75">
              <w:rPr>
                <w:rFonts w:ascii="Century Gothic" w:hAnsi="Century Gothic"/>
                <w:color w:val="000000"/>
                <w:sz w:val="18"/>
                <w:szCs w:val="18"/>
              </w:rPr>
              <w:t> </w:t>
            </w:r>
          </w:p>
        </w:tc>
        <w:tc>
          <w:tcPr>
            <w:tcW w:w="992" w:type="dxa"/>
            <w:vMerge w:val="restart"/>
            <w:shd w:val="clear" w:color="auto" w:fill="808080" w:themeFill="background1" w:themeFillShade="80"/>
          </w:tcPr>
          <w:p w:rsidR="00873116" w:rsidRPr="009F5F75" w:rsidRDefault="00873116" w:rsidP="007E1D77">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992" w:type="dxa"/>
            <w:vMerge w:val="restart"/>
            <w:shd w:val="clear" w:color="auto" w:fill="FFFFFF" w:themeFill="background1"/>
          </w:tcPr>
          <w:p w:rsidR="00873116" w:rsidRPr="009F5F75" w:rsidRDefault="00873116" w:rsidP="007E1D77">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705" w:type="dxa"/>
            <w:vMerge w:val="restart"/>
            <w:shd w:val="clear" w:color="auto" w:fill="FF0000"/>
          </w:tcPr>
          <w:p w:rsidR="00873116" w:rsidRPr="009F5F75" w:rsidRDefault="00873116" w:rsidP="007E1D77">
            <w:pPr>
              <w:spacing w:before="20" w:after="20"/>
              <w:jc w:val="center"/>
              <w:rPr>
                <w:rFonts w:ascii="Century Gothic" w:hAnsi="Century Gothic"/>
                <w:sz w:val="18"/>
                <w:szCs w:val="18"/>
              </w:rPr>
            </w:pPr>
            <w:r w:rsidRPr="009F5F75">
              <w:rPr>
                <w:rFonts w:ascii="Century Gothic" w:hAnsi="Century Gothic"/>
                <w:sz w:val="18"/>
                <w:szCs w:val="18"/>
              </w:rPr>
              <w:t>High – a fresh event has not occurred sin</w:t>
            </w:r>
            <w:r w:rsidR="00533053">
              <w:rPr>
                <w:rFonts w:ascii="Century Gothic" w:hAnsi="Century Gothic"/>
                <w:sz w:val="18"/>
                <w:szCs w:val="18"/>
              </w:rPr>
              <w:t>ce large-scale watering of 20</w:t>
            </w:r>
            <w:r w:rsidRPr="009F5F75">
              <w:rPr>
                <w:rFonts w:ascii="Century Gothic" w:hAnsi="Century Gothic"/>
                <w:sz w:val="18"/>
                <w:szCs w:val="18"/>
              </w:rPr>
              <w:t>13, other than very small (&lt;6GL) return flows</w:t>
            </w:r>
          </w:p>
        </w:tc>
        <w:tc>
          <w:tcPr>
            <w:tcW w:w="1352" w:type="dxa"/>
            <w:vMerge w:val="restart"/>
          </w:tcPr>
          <w:p w:rsidR="00873116" w:rsidRPr="00BE0AEF" w:rsidRDefault="00873116" w:rsidP="007E1D77">
            <w:pPr>
              <w:spacing w:before="20" w:after="20"/>
              <w:jc w:val="center"/>
              <w:rPr>
                <w:rFonts w:ascii="Century Gothic" w:hAnsi="Century Gothic"/>
                <w:b/>
                <w:bCs/>
                <w:color w:val="FFC000"/>
                <w:sz w:val="18"/>
                <w:szCs w:val="18"/>
              </w:rPr>
            </w:pPr>
            <w:r w:rsidRPr="009F5F75">
              <w:rPr>
                <w:rFonts w:ascii="Century Gothic" w:hAnsi="Century Gothic"/>
                <w:b/>
                <w:bCs/>
                <w:color w:val="E36C0A" w:themeColor="accent6" w:themeShade="BF"/>
                <w:sz w:val="18"/>
                <w:szCs w:val="18"/>
              </w:rPr>
              <w:t>Protect</w:t>
            </w:r>
          </w:p>
        </w:tc>
        <w:tc>
          <w:tcPr>
            <w:tcW w:w="2605" w:type="dxa"/>
            <w:vMerge w:val="restart"/>
            <w:shd w:val="clear" w:color="auto" w:fill="365F91" w:themeFill="accent1" w:themeFillShade="BF"/>
            <w:vAlign w:val="center"/>
          </w:tcPr>
          <w:p w:rsidR="00873116" w:rsidRPr="009F5F75" w:rsidRDefault="00873116" w:rsidP="00D078D9">
            <w:pPr>
              <w:spacing w:before="20" w:after="20"/>
              <w:jc w:val="center"/>
              <w:rPr>
                <w:rFonts w:ascii="Century Gothic" w:hAnsi="Century Gothic"/>
                <w:color w:val="FFFFFF" w:themeColor="background1"/>
                <w:sz w:val="18"/>
                <w:szCs w:val="18"/>
              </w:rPr>
            </w:pPr>
            <w:r w:rsidRPr="009F5F75">
              <w:rPr>
                <w:rFonts w:ascii="Century Gothic" w:hAnsi="Century Gothic"/>
                <w:color w:val="FFFFFF" w:themeColor="background1"/>
                <w:sz w:val="18"/>
                <w:szCs w:val="18"/>
              </w:rPr>
              <w:t>A high potential for watering in 2015-16</w:t>
            </w:r>
          </w:p>
        </w:tc>
        <w:tc>
          <w:tcPr>
            <w:tcW w:w="2283" w:type="dxa"/>
            <w:vMerge w:val="restart"/>
            <w:shd w:val="clear" w:color="auto" w:fill="FFC000"/>
            <w:vAlign w:val="center"/>
          </w:tcPr>
          <w:p w:rsidR="00873116" w:rsidRPr="007A6BB6" w:rsidRDefault="00873116" w:rsidP="007E1D77">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c>
          <w:tcPr>
            <w:tcW w:w="2552" w:type="dxa"/>
            <w:gridSpan w:val="2"/>
            <w:shd w:val="clear" w:color="auto" w:fill="FFC000"/>
            <w:vAlign w:val="center"/>
          </w:tcPr>
          <w:p w:rsidR="00873116" w:rsidRPr="007A6BB6" w:rsidRDefault="00873116" w:rsidP="007E1D77">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r>
      <w:tr w:rsidR="00873116" w:rsidRPr="009F5F75" w:rsidTr="004B3FC0">
        <w:trPr>
          <w:cantSplit/>
          <w:trHeight w:val="553"/>
        </w:trPr>
        <w:tc>
          <w:tcPr>
            <w:tcW w:w="2235" w:type="dxa"/>
            <w:vMerge/>
          </w:tcPr>
          <w:p w:rsidR="00873116" w:rsidRPr="009F5F75" w:rsidRDefault="00873116" w:rsidP="007E1D77">
            <w:pPr>
              <w:spacing w:before="20" w:after="20"/>
              <w:rPr>
                <w:rFonts w:ascii="Century Gothic" w:hAnsi="Century Gothic"/>
                <w:b/>
                <w:color w:val="000000"/>
                <w:sz w:val="18"/>
                <w:szCs w:val="18"/>
              </w:rPr>
            </w:pPr>
          </w:p>
        </w:tc>
        <w:tc>
          <w:tcPr>
            <w:tcW w:w="1701" w:type="dxa"/>
            <w:gridSpan w:val="2"/>
            <w:vMerge/>
          </w:tcPr>
          <w:p w:rsidR="00873116" w:rsidRPr="009F5F75" w:rsidRDefault="00873116" w:rsidP="007E1D77">
            <w:pPr>
              <w:spacing w:before="20" w:after="20"/>
              <w:jc w:val="left"/>
              <w:rPr>
                <w:rFonts w:ascii="Century Gothic" w:hAnsi="Century Gothic"/>
                <w:color w:val="000000"/>
                <w:sz w:val="18"/>
                <w:szCs w:val="18"/>
              </w:rPr>
            </w:pPr>
          </w:p>
        </w:tc>
        <w:tc>
          <w:tcPr>
            <w:tcW w:w="1360" w:type="dxa"/>
            <w:vMerge/>
          </w:tcPr>
          <w:p w:rsidR="00873116" w:rsidRPr="009F5F75" w:rsidRDefault="00873116" w:rsidP="007E1D77">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873116" w:rsidRPr="009F5F75" w:rsidRDefault="00873116" w:rsidP="007E1D77">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808080" w:themeFill="background1" w:themeFillShade="80"/>
          </w:tcPr>
          <w:p w:rsidR="00873116" w:rsidRPr="009F5F75" w:rsidRDefault="00873116" w:rsidP="007E1D77">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873116" w:rsidRPr="009F5F75" w:rsidRDefault="00873116" w:rsidP="007E1D77">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0000"/>
          </w:tcPr>
          <w:p w:rsidR="00873116" w:rsidRPr="009F5F75" w:rsidRDefault="00873116" w:rsidP="007E1D77">
            <w:pPr>
              <w:spacing w:before="20" w:after="20"/>
              <w:jc w:val="center"/>
              <w:rPr>
                <w:rFonts w:ascii="Century Gothic" w:hAnsi="Century Gothic"/>
                <w:sz w:val="18"/>
                <w:szCs w:val="18"/>
              </w:rPr>
            </w:pPr>
          </w:p>
        </w:tc>
        <w:tc>
          <w:tcPr>
            <w:tcW w:w="1352" w:type="dxa"/>
            <w:vMerge/>
          </w:tcPr>
          <w:p w:rsidR="00873116" w:rsidRPr="009F5F75" w:rsidRDefault="00873116" w:rsidP="007E1D77">
            <w:pPr>
              <w:spacing w:before="20" w:after="20"/>
              <w:jc w:val="center"/>
              <w:rPr>
                <w:rFonts w:ascii="Century Gothic" w:hAnsi="Century Gothic"/>
                <w:b/>
                <w:bCs/>
                <w:color w:val="E36C0A" w:themeColor="accent6" w:themeShade="BF"/>
                <w:sz w:val="18"/>
                <w:szCs w:val="18"/>
              </w:rPr>
            </w:pPr>
          </w:p>
        </w:tc>
        <w:tc>
          <w:tcPr>
            <w:tcW w:w="2605" w:type="dxa"/>
            <w:vMerge/>
            <w:tcBorders>
              <w:bottom w:val="single" w:sz="2" w:space="0" w:color="auto"/>
            </w:tcBorders>
            <w:shd w:val="clear" w:color="auto" w:fill="365F91" w:themeFill="accent1" w:themeFillShade="BF"/>
            <w:vAlign w:val="center"/>
          </w:tcPr>
          <w:p w:rsidR="00873116" w:rsidRPr="009F5F75" w:rsidRDefault="00873116" w:rsidP="00D078D9">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FFC000"/>
            <w:vAlign w:val="center"/>
          </w:tcPr>
          <w:p w:rsidR="00873116" w:rsidRPr="007A6BB6" w:rsidRDefault="00873116" w:rsidP="007E1D77">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873116" w:rsidRPr="007A6BB6" w:rsidRDefault="00873116" w:rsidP="007E1D77">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High</w:t>
            </w:r>
          </w:p>
        </w:tc>
      </w:tr>
      <w:tr w:rsidR="00873116" w:rsidRPr="009F5F75" w:rsidTr="004B3FC0">
        <w:trPr>
          <w:cantSplit/>
          <w:trHeight w:val="701"/>
        </w:trPr>
        <w:tc>
          <w:tcPr>
            <w:tcW w:w="2235" w:type="dxa"/>
            <w:vMerge/>
          </w:tcPr>
          <w:p w:rsidR="00873116" w:rsidRPr="009F5F75" w:rsidRDefault="00873116" w:rsidP="00A06038">
            <w:pPr>
              <w:spacing w:before="20" w:after="20"/>
              <w:jc w:val="left"/>
              <w:rPr>
                <w:rFonts w:ascii="Century Gothic" w:hAnsi="Century Gothic"/>
                <w:b/>
                <w:color w:val="000000"/>
                <w:sz w:val="18"/>
                <w:szCs w:val="18"/>
              </w:rPr>
            </w:pPr>
          </w:p>
        </w:tc>
        <w:tc>
          <w:tcPr>
            <w:tcW w:w="1701" w:type="dxa"/>
            <w:gridSpan w:val="2"/>
            <w:vMerge w:val="restart"/>
          </w:tcPr>
          <w:p w:rsidR="00873116" w:rsidRPr="00864FE6" w:rsidRDefault="00873116" w:rsidP="00A06038">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360" w:type="dxa"/>
            <w:vMerge w:val="restart"/>
          </w:tcPr>
          <w:p w:rsidR="00873116" w:rsidRPr="00864FE6" w:rsidRDefault="00873116" w:rsidP="00A06038">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808080" w:themeFill="background1" w:themeFillShade="80"/>
          </w:tcPr>
          <w:p w:rsidR="00873116" w:rsidRPr="00864FE6" w:rsidRDefault="00873116" w:rsidP="00A06038">
            <w:pPr>
              <w:spacing w:before="20" w:after="20"/>
              <w:rPr>
                <w:rFonts w:ascii="Century Gothic" w:hAnsi="Century Gothic"/>
                <w:color w:val="000000"/>
                <w:sz w:val="18"/>
                <w:szCs w:val="18"/>
              </w:rPr>
            </w:pPr>
          </w:p>
        </w:tc>
        <w:tc>
          <w:tcPr>
            <w:tcW w:w="992" w:type="dxa"/>
            <w:vMerge w:val="restart"/>
            <w:shd w:val="clear" w:color="auto" w:fill="D9D9D9" w:themeFill="background1" w:themeFillShade="D9"/>
          </w:tcPr>
          <w:p w:rsidR="00873116" w:rsidRPr="00864FE6" w:rsidRDefault="00873116" w:rsidP="00A06038">
            <w:pPr>
              <w:spacing w:before="20" w:after="20"/>
              <w:rPr>
                <w:rFonts w:ascii="Century Gothic" w:hAnsi="Century Gothic"/>
                <w:color w:val="000000"/>
                <w:sz w:val="18"/>
                <w:szCs w:val="18"/>
              </w:rPr>
            </w:pPr>
          </w:p>
        </w:tc>
        <w:tc>
          <w:tcPr>
            <w:tcW w:w="992" w:type="dxa"/>
            <w:vMerge w:val="restart"/>
            <w:shd w:val="clear" w:color="auto" w:fill="FFFFFF" w:themeFill="background1"/>
          </w:tcPr>
          <w:p w:rsidR="00873116" w:rsidRPr="00864FE6" w:rsidRDefault="00873116" w:rsidP="00A06038">
            <w:pPr>
              <w:spacing w:before="20" w:after="20"/>
              <w:rPr>
                <w:rFonts w:ascii="Century Gothic" w:hAnsi="Century Gothic"/>
                <w:color w:val="000000"/>
                <w:sz w:val="18"/>
                <w:szCs w:val="18"/>
              </w:rPr>
            </w:pPr>
          </w:p>
        </w:tc>
        <w:tc>
          <w:tcPr>
            <w:tcW w:w="2705" w:type="dxa"/>
            <w:vMerge w:val="restart"/>
            <w:shd w:val="clear" w:color="auto" w:fill="FFC000"/>
          </w:tcPr>
          <w:p w:rsidR="00873116" w:rsidRPr="00864FE6" w:rsidRDefault="00873116" w:rsidP="00A06038">
            <w:pPr>
              <w:spacing w:before="20" w:after="20"/>
              <w:jc w:val="center"/>
              <w:rPr>
                <w:rFonts w:ascii="Century Gothic" w:hAnsi="Century Gothic"/>
                <w:sz w:val="18"/>
                <w:szCs w:val="18"/>
              </w:rPr>
            </w:pPr>
            <w:r w:rsidRPr="00864FE6">
              <w:rPr>
                <w:rFonts w:ascii="Century Gothic" w:hAnsi="Century Gothic"/>
                <w:sz w:val="18"/>
                <w:szCs w:val="18"/>
              </w:rPr>
              <w:t>Moderate – a fresh event has not occurred since large-scale watering of 2013, other than very small (&lt;6GL) return flows</w:t>
            </w:r>
          </w:p>
        </w:tc>
        <w:tc>
          <w:tcPr>
            <w:tcW w:w="1352" w:type="dxa"/>
            <w:vMerge w:val="restart"/>
          </w:tcPr>
          <w:p w:rsidR="00873116" w:rsidRPr="00EB5A7E" w:rsidRDefault="00873116" w:rsidP="00A06038">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873116" w:rsidRDefault="00873116" w:rsidP="00D078D9">
            <w:pPr>
              <w:jc w:val="center"/>
            </w:pPr>
            <w:r w:rsidRPr="00A77CC8">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873116" w:rsidRPr="007A6BB6" w:rsidRDefault="00DD162F" w:rsidP="00A06038">
            <w:pPr>
              <w:spacing w:before="20" w:after="20"/>
              <w:jc w:val="center"/>
              <w:rPr>
                <w:rFonts w:ascii="Century Gothic" w:hAnsi="Century Gothic"/>
                <w:sz w:val="18"/>
                <w:szCs w:val="18"/>
              </w:rPr>
            </w:pPr>
            <w:r w:rsidRPr="007A6BB6">
              <w:rPr>
                <w:rFonts w:ascii="Century Gothic" w:hAnsi="Century Gothic"/>
                <w:sz w:val="18"/>
                <w:szCs w:val="18"/>
              </w:rPr>
              <w:t>Moderate</w:t>
            </w:r>
          </w:p>
        </w:tc>
        <w:tc>
          <w:tcPr>
            <w:tcW w:w="2552" w:type="dxa"/>
            <w:gridSpan w:val="2"/>
            <w:tcBorders>
              <w:bottom w:val="single" w:sz="2" w:space="0" w:color="auto"/>
            </w:tcBorders>
            <w:shd w:val="clear" w:color="auto" w:fill="92D050"/>
            <w:vAlign w:val="center"/>
          </w:tcPr>
          <w:p w:rsidR="00873116" w:rsidRPr="007A6BB6" w:rsidRDefault="00DD162F" w:rsidP="00A06038">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Low</w:t>
            </w:r>
          </w:p>
        </w:tc>
      </w:tr>
      <w:tr w:rsidR="00873116" w:rsidRPr="009F5F75" w:rsidTr="004B3FC0">
        <w:trPr>
          <w:cantSplit/>
          <w:trHeight w:val="486"/>
        </w:trPr>
        <w:tc>
          <w:tcPr>
            <w:tcW w:w="2235" w:type="dxa"/>
            <w:vMerge/>
          </w:tcPr>
          <w:p w:rsidR="00873116" w:rsidRPr="009F5F75" w:rsidRDefault="00873116" w:rsidP="00A06038">
            <w:pPr>
              <w:spacing w:before="20" w:after="20"/>
              <w:jc w:val="left"/>
              <w:rPr>
                <w:rFonts w:ascii="Century Gothic" w:hAnsi="Century Gothic"/>
                <w:b/>
                <w:color w:val="000000"/>
                <w:sz w:val="18"/>
                <w:szCs w:val="18"/>
              </w:rPr>
            </w:pPr>
          </w:p>
        </w:tc>
        <w:tc>
          <w:tcPr>
            <w:tcW w:w="1701" w:type="dxa"/>
            <w:gridSpan w:val="2"/>
            <w:vMerge/>
          </w:tcPr>
          <w:p w:rsidR="00873116" w:rsidRPr="00864FE6" w:rsidRDefault="00873116" w:rsidP="00A06038">
            <w:pPr>
              <w:spacing w:before="20" w:after="20"/>
              <w:jc w:val="left"/>
              <w:rPr>
                <w:rFonts w:ascii="Century Gothic" w:hAnsi="Century Gothic"/>
                <w:color w:val="000000"/>
                <w:sz w:val="18"/>
                <w:szCs w:val="18"/>
              </w:rPr>
            </w:pPr>
          </w:p>
        </w:tc>
        <w:tc>
          <w:tcPr>
            <w:tcW w:w="1360" w:type="dxa"/>
            <w:vMerge/>
          </w:tcPr>
          <w:p w:rsidR="00873116" w:rsidRPr="00864FE6" w:rsidRDefault="00873116" w:rsidP="00A06038">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873116" w:rsidRPr="00864FE6" w:rsidRDefault="00873116" w:rsidP="00A06038">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D9D9D9" w:themeFill="background1" w:themeFillShade="D9"/>
          </w:tcPr>
          <w:p w:rsidR="00873116" w:rsidRPr="00864FE6" w:rsidRDefault="00873116" w:rsidP="00A06038">
            <w:pPr>
              <w:spacing w:before="20" w:after="20"/>
              <w:rPr>
                <w:rFonts w:ascii="Century Gothic" w:hAnsi="Century Gothic"/>
                <w:color w:val="000000"/>
                <w:sz w:val="18"/>
                <w:szCs w:val="18"/>
              </w:rPr>
            </w:pPr>
          </w:p>
        </w:tc>
        <w:tc>
          <w:tcPr>
            <w:tcW w:w="992" w:type="dxa"/>
            <w:vMerge/>
            <w:shd w:val="clear" w:color="auto" w:fill="FFFFFF" w:themeFill="background1"/>
          </w:tcPr>
          <w:p w:rsidR="00873116" w:rsidRPr="00864FE6" w:rsidRDefault="00873116" w:rsidP="00A06038">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C000"/>
          </w:tcPr>
          <w:p w:rsidR="00873116" w:rsidRPr="00864FE6" w:rsidRDefault="00873116" w:rsidP="00A06038">
            <w:pPr>
              <w:spacing w:before="20" w:after="20"/>
              <w:jc w:val="center"/>
              <w:rPr>
                <w:rFonts w:ascii="Century Gothic" w:hAnsi="Century Gothic"/>
                <w:sz w:val="18"/>
                <w:szCs w:val="18"/>
              </w:rPr>
            </w:pPr>
          </w:p>
        </w:tc>
        <w:tc>
          <w:tcPr>
            <w:tcW w:w="1352" w:type="dxa"/>
            <w:vMerge/>
          </w:tcPr>
          <w:p w:rsidR="00873116" w:rsidRPr="00EB5A7E" w:rsidRDefault="00873116" w:rsidP="00A06038">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873116" w:rsidRPr="00864FE6" w:rsidRDefault="00873116" w:rsidP="00D078D9">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FFC000"/>
            <w:vAlign w:val="center"/>
          </w:tcPr>
          <w:p w:rsidR="00873116" w:rsidRPr="007A6BB6" w:rsidRDefault="00873116" w:rsidP="00A06038">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C000"/>
            <w:vAlign w:val="center"/>
          </w:tcPr>
          <w:p w:rsidR="00873116" w:rsidRPr="007A6BB6" w:rsidRDefault="00DD162F" w:rsidP="00A06038">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r>
      <w:tr w:rsidR="00873116" w:rsidRPr="009F5F75" w:rsidTr="004B3FC0">
        <w:trPr>
          <w:cantSplit/>
          <w:trHeight w:val="701"/>
        </w:trPr>
        <w:tc>
          <w:tcPr>
            <w:tcW w:w="2235" w:type="dxa"/>
            <w:vMerge/>
          </w:tcPr>
          <w:p w:rsidR="00873116" w:rsidRPr="009F5F75" w:rsidRDefault="00873116" w:rsidP="00A06038">
            <w:pPr>
              <w:spacing w:before="20" w:after="20"/>
              <w:jc w:val="left"/>
              <w:rPr>
                <w:rFonts w:ascii="Century Gothic" w:hAnsi="Century Gothic"/>
                <w:b/>
                <w:color w:val="000000"/>
                <w:sz w:val="18"/>
                <w:szCs w:val="18"/>
              </w:rPr>
            </w:pPr>
          </w:p>
        </w:tc>
        <w:tc>
          <w:tcPr>
            <w:tcW w:w="1701" w:type="dxa"/>
            <w:gridSpan w:val="2"/>
            <w:vMerge w:val="restart"/>
          </w:tcPr>
          <w:p w:rsidR="00873116" w:rsidRPr="00864FE6" w:rsidRDefault="00873116" w:rsidP="00873116">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360" w:type="dxa"/>
            <w:vMerge w:val="restart"/>
            <w:vAlign w:val="center"/>
          </w:tcPr>
          <w:p w:rsidR="00873116" w:rsidRPr="00864FE6" w:rsidRDefault="00873116" w:rsidP="00873116">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808080" w:themeFill="background1" w:themeFillShade="80"/>
          </w:tcPr>
          <w:p w:rsidR="00873116" w:rsidRPr="00864FE6" w:rsidRDefault="00873116" w:rsidP="00873116">
            <w:pPr>
              <w:spacing w:before="20" w:after="20"/>
              <w:rPr>
                <w:rFonts w:ascii="Century Gothic" w:hAnsi="Century Gothic"/>
                <w:color w:val="000000"/>
                <w:sz w:val="18"/>
                <w:szCs w:val="18"/>
              </w:rPr>
            </w:pPr>
          </w:p>
        </w:tc>
        <w:tc>
          <w:tcPr>
            <w:tcW w:w="992" w:type="dxa"/>
            <w:vMerge w:val="restart"/>
            <w:shd w:val="clear" w:color="auto" w:fill="FFFFFF" w:themeFill="background1"/>
          </w:tcPr>
          <w:p w:rsidR="00873116" w:rsidRPr="00864FE6" w:rsidRDefault="00873116" w:rsidP="00873116">
            <w:pPr>
              <w:spacing w:before="20" w:after="20"/>
              <w:rPr>
                <w:rFonts w:ascii="Century Gothic" w:hAnsi="Century Gothic"/>
                <w:color w:val="000000"/>
                <w:sz w:val="18"/>
                <w:szCs w:val="18"/>
              </w:rPr>
            </w:pPr>
          </w:p>
        </w:tc>
        <w:tc>
          <w:tcPr>
            <w:tcW w:w="992" w:type="dxa"/>
            <w:vMerge w:val="restart"/>
            <w:shd w:val="clear" w:color="auto" w:fill="FFFFFF" w:themeFill="background1"/>
          </w:tcPr>
          <w:p w:rsidR="00873116" w:rsidRPr="00864FE6" w:rsidRDefault="00873116" w:rsidP="00873116">
            <w:pPr>
              <w:spacing w:before="20" w:after="20"/>
              <w:rPr>
                <w:rFonts w:ascii="Century Gothic" w:hAnsi="Century Gothic"/>
                <w:color w:val="000000"/>
                <w:sz w:val="18"/>
                <w:szCs w:val="18"/>
              </w:rPr>
            </w:pPr>
          </w:p>
        </w:tc>
        <w:tc>
          <w:tcPr>
            <w:tcW w:w="2705" w:type="dxa"/>
            <w:vMerge w:val="restart"/>
            <w:shd w:val="clear" w:color="auto" w:fill="FFC000"/>
          </w:tcPr>
          <w:p w:rsidR="00873116" w:rsidRPr="00864FE6" w:rsidRDefault="003340EF" w:rsidP="00533053">
            <w:pPr>
              <w:spacing w:before="20" w:after="20"/>
              <w:jc w:val="center"/>
              <w:rPr>
                <w:rFonts w:ascii="Century Gothic" w:hAnsi="Century Gothic"/>
                <w:sz w:val="18"/>
                <w:szCs w:val="18"/>
              </w:rPr>
            </w:pPr>
            <w:r>
              <w:rPr>
                <w:rFonts w:ascii="Century Gothic" w:hAnsi="Century Gothic"/>
                <w:color w:val="000000"/>
                <w:sz w:val="18"/>
                <w:szCs w:val="18"/>
              </w:rPr>
              <w:t>Moderate</w:t>
            </w:r>
            <w:r w:rsidR="00873116" w:rsidRPr="00F80675">
              <w:rPr>
                <w:rFonts w:ascii="Century Gothic" w:hAnsi="Century Gothic"/>
                <w:color w:val="000000"/>
                <w:sz w:val="18"/>
                <w:szCs w:val="18"/>
              </w:rPr>
              <w:t xml:space="preserve"> – </w:t>
            </w:r>
            <w:r w:rsidR="002B790E">
              <w:rPr>
                <w:rFonts w:ascii="Century Gothic" w:hAnsi="Century Gothic"/>
                <w:color w:val="000000"/>
                <w:sz w:val="18"/>
                <w:szCs w:val="18"/>
              </w:rPr>
              <w:t>an event of this scale has not occurred since the 2012 flooding</w:t>
            </w:r>
          </w:p>
        </w:tc>
        <w:tc>
          <w:tcPr>
            <w:tcW w:w="1352" w:type="dxa"/>
            <w:vMerge w:val="restart"/>
          </w:tcPr>
          <w:p w:rsidR="00873116" w:rsidRPr="00EB5A7E" w:rsidRDefault="00873116" w:rsidP="00873116">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605" w:type="dxa"/>
            <w:vMerge w:val="restart"/>
            <w:shd w:val="clear" w:color="auto" w:fill="FFFFFF" w:themeFill="background1"/>
            <w:vAlign w:val="center"/>
          </w:tcPr>
          <w:p w:rsidR="00873116" w:rsidRDefault="00873116" w:rsidP="00D078D9">
            <w:pPr>
              <w:jc w:val="center"/>
            </w:pPr>
            <w:r w:rsidRPr="00A77CC8">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873116" w:rsidRPr="007A6BB6" w:rsidRDefault="003340EF" w:rsidP="00873116">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shd w:val="clear" w:color="auto" w:fill="00B050"/>
            <w:vAlign w:val="center"/>
          </w:tcPr>
          <w:p w:rsidR="00873116" w:rsidRPr="007A6BB6" w:rsidRDefault="00A05DC4" w:rsidP="00873116">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 xml:space="preserve">Very </w:t>
            </w:r>
            <w:r w:rsidR="00DD162F" w:rsidRPr="007A6BB6">
              <w:rPr>
                <w:rFonts w:ascii="Century Gothic" w:hAnsi="Century Gothic"/>
                <w:color w:val="000000"/>
                <w:sz w:val="18"/>
                <w:szCs w:val="18"/>
              </w:rPr>
              <w:t>Low</w:t>
            </w:r>
          </w:p>
        </w:tc>
      </w:tr>
      <w:tr w:rsidR="00873116" w:rsidRPr="009F5F75" w:rsidTr="004B3FC0">
        <w:trPr>
          <w:cantSplit/>
          <w:trHeight w:val="432"/>
        </w:trPr>
        <w:tc>
          <w:tcPr>
            <w:tcW w:w="2235" w:type="dxa"/>
            <w:vMerge/>
          </w:tcPr>
          <w:p w:rsidR="00873116" w:rsidRPr="009F5F75" w:rsidRDefault="00873116" w:rsidP="00A06038">
            <w:pPr>
              <w:spacing w:before="20" w:after="20"/>
              <w:jc w:val="left"/>
              <w:rPr>
                <w:rFonts w:ascii="Century Gothic" w:hAnsi="Century Gothic"/>
                <w:b/>
                <w:color w:val="000000"/>
                <w:sz w:val="18"/>
                <w:szCs w:val="18"/>
              </w:rPr>
            </w:pPr>
          </w:p>
        </w:tc>
        <w:tc>
          <w:tcPr>
            <w:tcW w:w="1701" w:type="dxa"/>
            <w:gridSpan w:val="2"/>
            <w:vMerge/>
          </w:tcPr>
          <w:p w:rsidR="00873116" w:rsidRPr="00864FE6" w:rsidRDefault="00873116" w:rsidP="00873116">
            <w:pPr>
              <w:spacing w:before="20" w:after="20"/>
              <w:jc w:val="left"/>
              <w:rPr>
                <w:rFonts w:ascii="Century Gothic" w:hAnsi="Century Gothic"/>
                <w:color w:val="000000"/>
                <w:sz w:val="18"/>
                <w:szCs w:val="18"/>
              </w:rPr>
            </w:pPr>
          </w:p>
        </w:tc>
        <w:tc>
          <w:tcPr>
            <w:tcW w:w="1360" w:type="dxa"/>
            <w:vMerge/>
            <w:vAlign w:val="center"/>
          </w:tcPr>
          <w:p w:rsidR="00873116" w:rsidRPr="00864FE6" w:rsidRDefault="00873116" w:rsidP="00873116">
            <w:pPr>
              <w:spacing w:before="20" w:after="20"/>
              <w:jc w:val="left"/>
              <w:rPr>
                <w:rFonts w:ascii="Century Gothic" w:hAnsi="Century Gothic"/>
                <w:color w:val="000000"/>
                <w:sz w:val="18"/>
                <w:szCs w:val="18"/>
              </w:rPr>
            </w:pPr>
          </w:p>
        </w:tc>
        <w:tc>
          <w:tcPr>
            <w:tcW w:w="908" w:type="dxa"/>
            <w:vMerge/>
            <w:shd w:val="clear" w:color="auto" w:fill="808080" w:themeFill="background1" w:themeFillShade="80"/>
          </w:tcPr>
          <w:p w:rsidR="00873116" w:rsidRPr="00864FE6" w:rsidRDefault="00873116" w:rsidP="00873116">
            <w:pPr>
              <w:spacing w:before="20" w:after="20"/>
              <w:rPr>
                <w:rFonts w:ascii="Century Gothic" w:hAnsi="Century Gothic"/>
                <w:color w:val="000000"/>
                <w:sz w:val="18"/>
                <w:szCs w:val="18"/>
              </w:rPr>
            </w:pPr>
          </w:p>
        </w:tc>
        <w:tc>
          <w:tcPr>
            <w:tcW w:w="992" w:type="dxa"/>
            <w:vMerge/>
            <w:shd w:val="clear" w:color="auto" w:fill="FFFFFF" w:themeFill="background1"/>
          </w:tcPr>
          <w:p w:rsidR="00873116" w:rsidRPr="00864FE6" w:rsidRDefault="00873116" w:rsidP="00873116">
            <w:pPr>
              <w:spacing w:before="20" w:after="20"/>
              <w:rPr>
                <w:rFonts w:ascii="Century Gothic" w:hAnsi="Century Gothic"/>
                <w:color w:val="000000"/>
                <w:sz w:val="18"/>
                <w:szCs w:val="18"/>
              </w:rPr>
            </w:pPr>
          </w:p>
        </w:tc>
        <w:tc>
          <w:tcPr>
            <w:tcW w:w="992" w:type="dxa"/>
            <w:vMerge/>
            <w:shd w:val="clear" w:color="auto" w:fill="FFFFFF" w:themeFill="background1"/>
          </w:tcPr>
          <w:p w:rsidR="00873116" w:rsidRPr="00864FE6" w:rsidRDefault="00873116" w:rsidP="00873116">
            <w:pPr>
              <w:spacing w:before="20" w:after="20"/>
              <w:rPr>
                <w:rFonts w:ascii="Century Gothic" w:hAnsi="Century Gothic"/>
                <w:color w:val="000000"/>
                <w:sz w:val="18"/>
                <w:szCs w:val="18"/>
              </w:rPr>
            </w:pPr>
          </w:p>
        </w:tc>
        <w:tc>
          <w:tcPr>
            <w:tcW w:w="2705" w:type="dxa"/>
            <w:vMerge/>
            <w:shd w:val="clear" w:color="auto" w:fill="FFC000"/>
          </w:tcPr>
          <w:p w:rsidR="00873116" w:rsidRPr="00864FE6" w:rsidRDefault="00873116" w:rsidP="00873116">
            <w:pPr>
              <w:spacing w:before="20" w:after="20"/>
              <w:jc w:val="center"/>
              <w:rPr>
                <w:rFonts w:ascii="Century Gothic" w:hAnsi="Century Gothic"/>
                <w:sz w:val="18"/>
                <w:szCs w:val="18"/>
              </w:rPr>
            </w:pPr>
          </w:p>
        </w:tc>
        <w:tc>
          <w:tcPr>
            <w:tcW w:w="1352" w:type="dxa"/>
            <w:vMerge/>
          </w:tcPr>
          <w:p w:rsidR="00873116" w:rsidRPr="00EB5A7E" w:rsidRDefault="00873116" w:rsidP="00873116">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873116" w:rsidRPr="00864FE6" w:rsidRDefault="00873116" w:rsidP="00D078D9">
            <w:pPr>
              <w:spacing w:before="20" w:after="20"/>
              <w:jc w:val="center"/>
              <w:rPr>
                <w:rFonts w:ascii="Century Gothic" w:hAnsi="Century Gothic"/>
                <w:color w:val="FFFFFF" w:themeColor="background1"/>
                <w:sz w:val="18"/>
                <w:szCs w:val="18"/>
              </w:rPr>
            </w:pPr>
          </w:p>
        </w:tc>
        <w:tc>
          <w:tcPr>
            <w:tcW w:w="2283" w:type="dxa"/>
            <w:vMerge/>
            <w:shd w:val="clear" w:color="auto" w:fill="FFC000"/>
            <w:vAlign w:val="center"/>
          </w:tcPr>
          <w:p w:rsidR="00873116" w:rsidRPr="007A6BB6" w:rsidRDefault="00873116" w:rsidP="00873116">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873116" w:rsidRPr="007A6BB6" w:rsidRDefault="00DD162F" w:rsidP="00873116">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r>
      <w:tr w:rsidR="00A508BF" w:rsidRPr="009F5F75" w:rsidTr="00D078D9">
        <w:trPr>
          <w:cantSplit/>
          <w:trHeight w:val="701"/>
        </w:trPr>
        <w:tc>
          <w:tcPr>
            <w:tcW w:w="2235" w:type="dxa"/>
            <w:vMerge w:val="restart"/>
          </w:tcPr>
          <w:p w:rsidR="00A508BF" w:rsidRPr="009F5F75" w:rsidRDefault="00A508BF" w:rsidP="00A06038">
            <w:pPr>
              <w:spacing w:before="20" w:after="20"/>
              <w:jc w:val="left"/>
              <w:rPr>
                <w:rFonts w:ascii="Century Gothic" w:hAnsi="Century Gothic"/>
                <w:b/>
                <w:color w:val="000000"/>
                <w:sz w:val="18"/>
                <w:szCs w:val="18"/>
              </w:rPr>
            </w:pPr>
            <w:r w:rsidRPr="009F5F75">
              <w:rPr>
                <w:rFonts w:ascii="Century Gothic" w:hAnsi="Century Gothic"/>
                <w:b/>
                <w:color w:val="000000"/>
                <w:sz w:val="18"/>
                <w:szCs w:val="18"/>
              </w:rPr>
              <w:t xml:space="preserve">Lachlan Swamp (Lake </w:t>
            </w:r>
            <w:proofErr w:type="spellStart"/>
            <w:r w:rsidRPr="009F5F75">
              <w:rPr>
                <w:rFonts w:ascii="Century Gothic" w:hAnsi="Century Gothic"/>
                <w:b/>
                <w:color w:val="000000"/>
                <w:sz w:val="18"/>
                <w:szCs w:val="18"/>
              </w:rPr>
              <w:t>Waljeers</w:t>
            </w:r>
            <w:proofErr w:type="spellEnd"/>
            <w:r w:rsidRPr="009F5F75">
              <w:rPr>
                <w:rFonts w:ascii="Century Gothic" w:hAnsi="Century Gothic"/>
                <w:b/>
                <w:color w:val="000000"/>
                <w:sz w:val="18"/>
                <w:szCs w:val="18"/>
              </w:rPr>
              <w:t xml:space="preserve">, </w:t>
            </w:r>
            <w:proofErr w:type="spellStart"/>
            <w:r w:rsidRPr="009F5F75">
              <w:rPr>
                <w:rFonts w:ascii="Century Gothic" w:hAnsi="Century Gothic"/>
                <w:b/>
                <w:color w:val="000000"/>
                <w:sz w:val="18"/>
                <w:szCs w:val="18"/>
              </w:rPr>
              <w:t>Ryans</w:t>
            </w:r>
            <w:proofErr w:type="spellEnd"/>
            <w:r w:rsidRPr="009F5F75">
              <w:rPr>
                <w:rFonts w:ascii="Century Gothic" w:hAnsi="Century Gothic"/>
                <w:b/>
                <w:color w:val="000000"/>
                <w:sz w:val="18"/>
                <w:szCs w:val="18"/>
              </w:rPr>
              <w:t xml:space="preserve"> Lake, Lake </w:t>
            </w:r>
            <w:proofErr w:type="spellStart"/>
            <w:r w:rsidRPr="009F5F75">
              <w:rPr>
                <w:rFonts w:ascii="Century Gothic" w:hAnsi="Century Gothic"/>
                <w:b/>
                <w:color w:val="000000"/>
                <w:sz w:val="18"/>
                <w:szCs w:val="18"/>
              </w:rPr>
              <w:t>Bullogal</w:t>
            </w:r>
            <w:proofErr w:type="spellEnd"/>
            <w:r w:rsidRPr="009F5F75">
              <w:rPr>
                <w:rFonts w:ascii="Century Gothic" w:hAnsi="Century Gothic"/>
                <w:b/>
                <w:color w:val="000000"/>
                <w:sz w:val="18"/>
                <w:szCs w:val="18"/>
              </w:rPr>
              <w:t xml:space="preserve">, Peppermint Swamp, Lake </w:t>
            </w:r>
            <w:proofErr w:type="spellStart"/>
            <w:r w:rsidRPr="009F5F75">
              <w:rPr>
                <w:rFonts w:ascii="Century Gothic" w:hAnsi="Century Gothic"/>
                <w:b/>
                <w:color w:val="000000"/>
                <w:sz w:val="18"/>
                <w:szCs w:val="18"/>
              </w:rPr>
              <w:t>Ita</w:t>
            </w:r>
            <w:proofErr w:type="spellEnd"/>
            <w:r w:rsidRPr="009F5F75">
              <w:rPr>
                <w:rFonts w:ascii="Century Gothic" w:hAnsi="Century Gothic"/>
                <w:b/>
                <w:color w:val="000000"/>
                <w:sz w:val="18"/>
                <w:szCs w:val="18"/>
              </w:rPr>
              <w:t xml:space="preserve"> and </w:t>
            </w:r>
            <w:proofErr w:type="spellStart"/>
            <w:r w:rsidRPr="009F5F75">
              <w:rPr>
                <w:rFonts w:ascii="Century Gothic" w:hAnsi="Century Gothic"/>
                <w:b/>
                <w:color w:val="000000"/>
                <w:sz w:val="18"/>
                <w:szCs w:val="18"/>
              </w:rPr>
              <w:t>Baconian</w:t>
            </w:r>
            <w:proofErr w:type="spellEnd"/>
            <w:r w:rsidRPr="009F5F75">
              <w:rPr>
                <w:rFonts w:ascii="Century Gothic" w:hAnsi="Century Gothic"/>
                <w:b/>
                <w:color w:val="000000"/>
                <w:sz w:val="18"/>
                <w:szCs w:val="18"/>
              </w:rPr>
              <w:t xml:space="preserve"> Swamp)</w:t>
            </w:r>
          </w:p>
        </w:tc>
        <w:tc>
          <w:tcPr>
            <w:tcW w:w="1701" w:type="dxa"/>
            <w:gridSpan w:val="2"/>
            <w:vMerge w:val="restart"/>
          </w:tcPr>
          <w:p w:rsidR="00A508BF" w:rsidRPr="009F5F75" w:rsidRDefault="00A508BF" w:rsidP="00A06038">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(17-18GL @ Booligal Weir)</w:t>
            </w:r>
          </w:p>
        </w:tc>
        <w:tc>
          <w:tcPr>
            <w:tcW w:w="1360" w:type="dxa"/>
            <w:vMerge w:val="restart"/>
          </w:tcPr>
          <w:p w:rsidR="00A508BF" w:rsidRPr="009F5F75" w:rsidRDefault="00A508BF" w:rsidP="00A06038">
            <w:pPr>
              <w:spacing w:before="20" w:after="20"/>
              <w:rPr>
                <w:rFonts w:ascii="Century Gothic" w:hAnsi="Century Gothic"/>
                <w:color w:val="000000"/>
                <w:sz w:val="18"/>
                <w:szCs w:val="18"/>
              </w:rPr>
            </w:pPr>
            <w:r w:rsidRPr="009F5F75">
              <w:rPr>
                <w:rFonts w:ascii="Century Gothic" w:hAnsi="Century Gothic"/>
                <w:color w:val="000000"/>
                <w:sz w:val="18"/>
                <w:szCs w:val="18"/>
              </w:rPr>
              <w:t>5 in 10 years (unknown)</w:t>
            </w:r>
          </w:p>
        </w:tc>
        <w:tc>
          <w:tcPr>
            <w:tcW w:w="908" w:type="dxa"/>
            <w:vMerge w:val="restart"/>
            <w:shd w:val="clear" w:color="auto" w:fill="808080" w:themeFill="background1" w:themeFillShade="80"/>
          </w:tcPr>
          <w:p w:rsidR="00A508BF" w:rsidRPr="009F5F75" w:rsidRDefault="00A508BF" w:rsidP="00A06038">
            <w:pPr>
              <w:spacing w:before="20" w:after="20"/>
              <w:rPr>
                <w:rFonts w:ascii="Century Gothic" w:hAnsi="Century Gothic"/>
                <w:sz w:val="18"/>
                <w:szCs w:val="18"/>
              </w:rPr>
            </w:pPr>
            <w:r w:rsidRPr="009F5F75">
              <w:rPr>
                <w:rFonts w:ascii="Century Gothic" w:hAnsi="Century Gothic"/>
                <w:color w:val="000000"/>
                <w:sz w:val="18"/>
                <w:szCs w:val="18"/>
              </w:rPr>
              <w:t> </w:t>
            </w:r>
          </w:p>
        </w:tc>
        <w:tc>
          <w:tcPr>
            <w:tcW w:w="992" w:type="dxa"/>
            <w:vMerge w:val="restart"/>
            <w:shd w:val="clear" w:color="auto" w:fill="808080" w:themeFill="background1" w:themeFillShade="80"/>
          </w:tcPr>
          <w:p w:rsidR="00A508BF" w:rsidRPr="009F5F75" w:rsidRDefault="00A508BF" w:rsidP="00A06038">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992" w:type="dxa"/>
            <w:vMerge w:val="restart"/>
            <w:shd w:val="clear" w:color="auto" w:fill="FFFFFF" w:themeFill="background1"/>
          </w:tcPr>
          <w:p w:rsidR="00A508BF" w:rsidRPr="009F5F75" w:rsidRDefault="00A508BF" w:rsidP="00A06038">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705" w:type="dxa"/>
            <w:vMerge w:val="restart"/>
            <w:shd w:val="clear" w:color="auto" w:fill="FFC000"/>
          </w:tcPr>
          <w:p w:rsidR="00A508BF" w:rsidRPr="009F5F75" w:rsidRDefault="00A508BF" w:rsidP="00A06038">
            <w:pPr>
              <w:spacing w:before="20" w:after="20"/>
              <w:jc w:val="center"/>
              <w:rPr>
                <w:rFonts w:ascii="Century Gothic" w:hAnsi="Century Gothic"/>
                <w:sz w:val="18"/>
                <w:szCs w:val="18"/>
              </w:rPr>
            </w:pPr>
            <w:r w:rsidRPr="009F5F75">
              <w:rPr>
                <w:rFonts w:ascii="Century Gothic" w:hAnsi="Century Gothic"/>
                <w:sz w:val="18"/>
                <w:szCs w:val="18"/>
              </w:rPr>
              <w:t>Moderate – a small-scale fresh event has not occurred sin</w:t>
            </w:r>
            <w:r w:rsidR="002B790E">
              <w:rPr>
                <w:rFonts w:ascii="Century Gothic" w:hAnsi="Century Gothic"/>
                <w:sz w:val="18"/>
                <w:szCs w:val="18"/>
              </w:rPr>
              <w:t>ce large-scale watering of 20</w:t>
            </w:r>
            <w:r w:rsidRPr="009F5F75">
              <w:rPr>
                <w:rFonts w:ascii="Century Gothic" w:hAnsi="Century Gothic"/>
                <w:sz w:val="18"/>
                <w:szCs w:val="18"/>
              </w:rPr>
              <w:t>13</w:t>
            </w:r>
          </w:p>
        </w:tc>
        <w:tc>
          <w:tcPr>
            <w:tcW w:w="1352" w:type="dxa"/>
            <w:vMerge w:val="restart"/>
          </w:tcPr>
          <w:p w:rsidR="00A508BF" w:rsidRPr="009F5F75" w:rsidRDefault="00617A2F" w:rsidP="00A06038">
            <w:pPr>
              <w:spacing w:before="20" w:after="20"/>
              <w:jc w:val="center"/>
              <w:rPr>
                <w:rFonts w:ascii="Century Gothic" w:hAnsi="Century Gothic"/>
                <w:b/>
                <w:bCs/>
                <w:color w:val="E36C0A" w:themeColor="accent6" w:themeShade="BF"/>
                <w:sz w:val="18"/>
                <w:szCs w:val="18"/>
              </w:rPr>
            </w:pPr>
            <w:r w:rsidRPr="00617A2F">
              <w:rPr>
                <w:rFonts w:ascii="Century Gothic" w:hAnsi="Century Gothic"/>
                <w:b/>
                <w:bCs/>
                <w:color w:val="76923C" w:themeColor="accent3" w:themeShade="BF"/>
                <w:sz w:val="18"/>
                <w:szCs w:val="18"/>
              </w:rPr>
              <w:t>Maintain</w:t>
            </w:r>
          </w:p>
        </w:tc>
        <w:tc>
          <w:tcPr>
            <w:tcW w:w="2605" w:type="dxa"/>
            <w:vMerge w:val="restart"/>
            <w:shd w:val="clear" w:color="auto" w:fill="8DB3E2" w:themeFill="text2" w:themeFillTint="66"/>
            <w:vAlign w:val="center"/>
          </w:tcPr>
          <w:p w:rsidR="00A508BF" w:rsidRPr="009F5F75" w:rsidRDefault="00A508BF" w:rsidP="00D078D9">
            <w:pPr>
              <w:spacing w:before="20" w:after="20"/>
              <w:jc w:val="center"/>
              <w:rPr>
                <w:rFonts w:ascii="Century Gothic" w:hAnsi="Century Gothic"/>
                <w:sz w:val="18"/>
                <w:szCs w:val="18"/>
              </w:rPr>
            </w:pPr>
            <w:r w:rsidRPr="009F5F75">
              <w:rPr>
                <w:rFonts w:ascii="Century Gothic" w:hAnsi="Century Gothic"/>
                <w:sz w:val="18"/>
                <w:szCs w:val="18"/>
              </w:rPr>
              <w:t>An appropriate use of water in 2015-16 should sufficient volume be available</w:t>
            </w:r>
          </w:p>
        </w:tc>
        <w:tc>
          <w:tcPr>
            <w:tcW w:w="2283" w:type="dxa"/>
            <w:vMerge w:val="restart"/>
            <w:shd w:val="clear" w:color="auto" w:fill="FFC000"/>
            <w:vAlign w:val="center"/>
          </w:tcPr>
          <w:p w:rsidR="00A508BF" w:rsidRPr="007A6BB6" w:rsidRDefault="00A508BF" w:rsidP="00A06038">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c>
          <w:tcPr>
            <w:tcW w:w="2552" w:type="dxa"/>
            <w:gridSpan w:val="2"/>
            <w:shd w:val="clear" w:color="auto" w:fill="FFC000"/>
            <w:vAlign w:val="center"/>
          </w:tcPr>
          <w:p w:rsidR="00A508BF" w:rsidRPr="007A6BB6" w:rsidRDefault="00A508BF" w:rsidP="00A06038">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r>
      <w:tr w:rsidR="00A508BF" w:rsidRPr="009F5F75" w:rsidTr="00D078D9">
        <w:trPr>
          <w:cantSplit/>
          <w:trHeight w:val="481"/>
        </w:trPr>
        <w:tc>
          <w:tcPr>
            <w:tcW w:w="2235" w:type="dxa"/>
            <w:vMerge/>
          </w:tcPr>
          <w:p w:rsidR="00A508BF" w:rsidRPr="009F5F75" w:rsidRDefault="00A508BF" w:rsidP="00A06038">
            <w:pPr>
              <w:spacing w:before="20" w:after="20"/>
              <w:rPr>
                <w:rFonts w:ascii="Century Gothic" w:hAnsi="Century Gothic"/>
                <w:b/>
                <w:color w:val="000000"/>
                <w:sz w:val="18"/>
                <w:szCs w:val="18"/>
              </w:rPr>
            </w:pPr>
          </w:p>
        </w:tc>
        <w:tc>
          <w:tcPr>
            <w:tcW w:w="1701" w:type="dxa"/>
            <w:gridSpan w:val="2"/>
            <w:vMerge/>
          </w:tcPr>
          <w:p w:rsidR="00A508BF" w:rsidRPr="009F5F75" w:rsidRDefault="00A508BF" w:rsidP="00A06038">
            <w:pPr>
              <w:spacing w:before="20" w:after="20"/>
              <w:jc w:val="left"/>
              <w:rPr>
                <w:rFonts w:ascii="Century Gothic" w:hAnsi="Century Gothic"/>
                <w:color w:val="000000"/>
                <w:sz w:val="18"/>
                <w:szCs w:val="18"/>
              </w:rPr>
            </w:pPr>
          </w:p>
        </w:tc>
        <w:tc>
          <w:tcPr>
            <w:tcW w:w="1360" w:type="dxa"/>
            <w:vMerge/>
          </w:tcPr>
          <w:p w:rsidR="00A508BF" w:rsidRPr="009F5F75" w:rsidRDefault="00A508BF" w:rsidP="00A06038">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A508BF" w:rsidRPr="009F5F75" w:rsidRDefault="00A508BF" w:rsidP="00A06038">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808080" w:themeFill="background1" w:themeFillShade="80"/>
          </w:tcPr>
          <w:p w:rsidR="00A508BF" w:rsidRPr="009F5F75" w:rsidRDefault="00A508BF" w:rsidP="00A06038">
            <w:pPr>
              <w:spacing w:before="20" w:after="20"/>
              <w:rPr>
                <w:rFonts w:ascii="Century Gothic" w:hAnsi="Century Gothic"/>
                <w:color w:val="000000"/>
                <w:sz w:val="18"/>
                <w:szCs w:val="18"/>
              </w:rPr>
            </w:pPr>
          </w:p>
        </w:tc>
        <w:tc>
          <w:tcPr>
            <w:tcW w:w="992" w:type="dxa"/>
            <w:vMerge/>
            <w:shd w:val="clear" w:color="auto" w:fill="FFFFFF" w:themeFill="background1"/>
          </w:tcPr>
          <w:p w:rsidR="00A508BF" w:rsidRPr="009F5F75" w:rsidRDefault="00A508BF" w:rsidP="00A06038">
            <w:pPr>
              <w:spacing w:before="20" w:after="20"/>
              <w:rPr>
                <w:rFonts w:ascii="Century Gothic" w:hAnsi="Century Gothic"/>
                <w:color w:val="000000"/>
                <w:sz w:val="18"/>
                <w:szCs w:val="18"/>
              </w:rPr>
            </w:pPr>
          </w:p>
        </w:tc>
        <w:tc>
          <w:tcPr>
            <w:tcW w:w="2705" w:type="dxa"/>
            <w:vMerge/>
            <w:shd w:val="clear" w:color="auto" w:fill="FFC000"/>
          </w:tcPr>
          <w:p w:rsidR="00A508BF" w:rsidRPr="009F5F75" w:rsidRDefault="00A508BF" w:rsidP="00A06038">
            <w:pPr>
              <w:spacing w:before="20" w:after="20"/>
              <w:jc w:val="center"/>
              <w:rPr>
                <w:rFonts w:ascii="Century Gothic" w:hAnsi="Century Gothic"/>
                <w:sz w:val="18"/>
                <w:szCs w:val="18"/>
              </w:rPr>
            </w:pPr>
          </w:p>
        </w:tc>
        <w:tc>
          <w:tcPr>
            <w:tcW w:w="1352" w:type="dxa"/>
            <w:vMerge/>
          </w:tcPr>
          <w:p w:rsidR="00A508BF" w:rsidRPr="009F5F75" w:rsidRDefault="00A508BF" w:rsidP="00A06038">
            <w:pPr>
              <w:spacing w:before="20" w:after="20"/>
              <w:jc w:val="center"/>
              <w:rPr>
                <w:rFonts w:ascii="Century Gothic" w:hAnsi="Century Gothic"/>
                <w:b/>
                <w:bCs/>
                <w:color w:val="E36C0A" w:themeColor="accent6" w:themeShade="BF"/>
                <w:sz w:val="18"/>
                <w:szCs w:val="18"/>
              </w:rPr>
            </w:pPr>
          </w:p>
        </w:tc>
        <w:tc>
          <w:tcPr>
            <w:tcW w:w="2605" w:type="dxa"/>
            <w:vMerge/>
            <w:tcBorders>
              <w:bottom w:val="single" w:sz="2" w:space="0" w:color="auto"/>
            </w:tcBorders>
            <w:shd w:val="clear" w:color="auto" w:fill="8DB3E2" w:themeFill="text2" w:themeFillTint="66"/>
            <w:vAlign w:val="center"/>
          </w:tcPr>
          <w:p w:rsidR="00A508BF" w:rsidRPr="009F5F75" w:rsidRDefault="00A508BF" w:rsidP="00D078D9">
            <w:pPr>
              <w:spacing w:before="20" w:after="20"/>
              <w:jc w:val="center"/>
              <w:rPr>
                <w:rFonts w:ascii="Century Gothic" w:hAnsi="Century Gothic"/>
                <w:color w:val="FFFFFF"/>
                <w:sz w:val="18"/>
                <w:szCs w:val="18"/>
              </w:rPr>
            </w:pPr>
          </w:p>
        </w:tc>
        <w:tc>
          <w:tcPr>
            <w:tcW w:w="2283" w:type="dxa"/>
            <w:vMerge/>
            <w:shd w:val="clear" w:color="auto" w:fill="FFC000"/>
            <w:vAlign w:val="center"/>
          </w:tcPr>
          <w:p w:rsidR="00A508BF" w:rsidRPr="007A6BB6" w:rsidRDefault="00A508BF" w:rsidP="00A06038">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A508BF" w:rsidRPr="007A6BB6" w:rsidRDefault="00A508BF" w:rsidP="00A06038">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High</w:t>
            </w:r>
          </w:p>
        </w:tc>
      </w:tr>
      <w:tr w:rsidR="00A508BF" w:rsidRPr="009F5F75" w:rsidTr="004B3FC0">
        <w:trPr>
          <w:cantSplit/>
          <w:trHeight w:val="640"/>
        </w:trPr>
        <w:tc>
          <w:tcPr>
            <w:tcW w:w="2235" w:type="dxa"/>
            <w:vMerge/>
          </w:tcPr>
          <w:p w:rsidR="00A508BF" w:rsidRPr="009F5F75" w:rsidRDefault="00A508BF" w:rsidP="00873116">
            <w:pPr>
              <w:spacing w:before="20" w:after="20"/>
              <w:jc w:val="left"/>
              <w:rPr>
                <w:rFonts w:ascii="Century Gothic" w:hAnsi="Century Gothic"/>
                <w:b/>
                <w:color w:val="000000"/>
                <w:sz w:val="18"/>
                <w:szCs w:val="18"/>
              </w:rPr>
            </w:pPr>
          </w:p>
        </w:tc>
        <w:tc>
          <w:tcPr>
            <w:tcW w:w="1701" w:type="dxa"/>
            <w:gridSpan w:val="2"/>
            <w:vMerge w:val="restart"/>
          </w:tcPr>
          <w:p w:rsidR="00A508BF" w:rsidRPr="00864FE6" w:rsidRDefault="00A508BF" w:rsidP="00873116">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360" w:type="dxa"/>
            <w:vMerge w:val="restart"/>
          </w:tcPr>
          <w:p w:rsidR="00A508BF" w:rsidRPr="00864FE6" w:rsidRDefault="00A508BF" w:rsidP="00873116">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808080" w:themeFill="background1" w:themeFillShade="80"/>
          </w:tcPr>
          <w:p w:rsidR="00A508BF" w:rsidRPr="00864FE6" w:rsidRDefault="00A508BF" w:rsidP="00873116">
            <w:pPr>
              <w:spacing w:before="20" w:after="20"/>
              <w:rPr>
                <w:rFonts w:ascii="Century Gothic" w:hAnsi="Century Gothic"/>
                <w:color w:val="000000"/>
                <w:sz w:val="18"/>
                <w:szCs w:val="18"/>
              </w:rPr>
            </w:pPr>
          </w:p>
        </w:tc>
        <w:tc>
          <w:tcPr>
            <w:tcW w:w="992" w:type="dxa"/>
            <w:vMerge w:val="restart"/>
            <w:shd w:val="clear" w:color="auto" w:fill="D9D9D9" w:themeFill="background1" w:themeFillShade="D9"/>
          </w:tcPr>
          <w:p w:rsidR="00A508BF" w:rsidRPr="00864FE6" w:rsidRDefault="00A508BF" w:rsidP="00873116">
            <w:pPr>
              <w:spacing w:before="20" w:after="20"/>
              <w:rPr>
                <w:rFonts w:ascii="Century Gothic" w:hAnsi="Century Gothic"/>
                <w:color w:val="000000"/>
                <w:sz w:val="18"/>
                <w:szCs w:val="18"/>
              </w:rPr>
            </w:pPr>
          </w:p>
        </w:tc>
        <w:tc>
          <w:tcPr>
            <w:tcW w:w="992" w:type="dxa"/>
            <w:vMerge w:val="restart"/>
            <w:shd w:val="clear" w:color="auto" w:fill="FFFFFF" w:themeFill="background1"/>
          </w:tcPr>
          <w:p w:rsidR="00A508BF" w:rsidRPr="00864FE6" w:rsidRDefault="00A508BF" w:rsidP="00873116">
            <w:pPr>
              <w:spacing w:before="20" w:after="20"/>
              <w:rPr>
                <w:rFonts w:ascii="Century Gothic" w:hAnsi="Century Gothic"/>
                <w:color w:val="000000"/>
                <w:sz w:val="18"/>
                <w:szCs w:val="18"/>
              </w:rPr>
            </w:pPr>
          </w:p>
        </w:tc>
        <w:tc>
          <w:tcPr>
            <w:tcW w:w="2705" w:type="dxa"/>
            <w:vMerge w:val="restart"/>
            <w:shd w:val="clear" w:color="auto" w:fill="FFC000"/>
          </w:tcPr>
          <w:p w:rsidR="00A508BF" w:rsidRPr="00864FE6" w:rsidRDefault="00A508BF" w:rsidP="00873116">
            <w:pPr>
              <w:spacing w:before="20" w:after="20"/>
              <w:jc w:val="center"/>
              <w:rPr>
                <w:rFonts w:ascii="Century Gothic" w:hAnsi="Century Gothic"/>
                <w:sz w:val="18"/>
                <w:szCs w:val="18"/>
              </w:rPr>
            </w:pPr>
            <w:r w:rsidRPr="00864FE6">
              <w:rPr>
                <w:rFonts w:ascii="Century Gothic" w:hAnsi="Century Gothic"/>
                <w:sz w:val="18"/>
                <w:szCs w:val="18"/>
              </w:rPr>
              <w:t>Moderate – a fresh event has not occurred since large-scale watering of 2013</w:t>
            </w:r>
          </w:p>
        </w:tc>
        <w:tc>
          <w:tcPr>
            <w:tcW w:w="1352" w:type="dxa"/>
            <w:vMerge w:val="restart"/>
          </w:tcPr>
          <w:p w:rsidR="00A508BF" w:rsidRPr="00EB5A7E" w:rsidRDefault="00A508BF" w:rsidP="00873116">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A508BF" w:rsidRPr="00864FE6" w:rsidRDefault="003E5125" w:rsidP="00D078D9">
            <w:pPr>
              <w:spacing w:before="20" w:after="20"/>
              <w:jc w:val="center"/>
              <w:rPr>
                <w:rFonts w:ascii="Century Gothic" w:hAnsi="Century Gothic"/>
                <w:color w:val="FFFFFF" w:themeColor="background1"/>
                <w:sz w:val="18"/>
                <w:szCs w:val="18"/>
              </w:rPr>
            </w:pPr>
            <w:r w:rsidRPr="00A77CC8">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A508BF" w:rsidRPr="007A6BB6" w:rsidRDefault="00A05DC4" w:rsidP="00873116">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c>
          <w:tcPr>
            <w:tcW w:w="2552" w:type="dxa"/>
            <w:gridSpan w:val="2"/>
            <w:shd w:val="clear" w:color="auto" w:fill="92D050"/>
            <w:vAlign w:val="center"/>
          </w:tcPr>
          <w:p w:rsidR="00A508BF" w:rsidRPr="007A6BB6" w:rsidRDefault="00A05DC4" w:rsidP="00873116">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Low</w:t>
            </w:r>
          </w:p>
        </w:tc>
      </w:tr>
      <w:tr w:rsidR="00A508BF" w:rsidRPr="009F5F75" w:rsidTr="004B3FC0">
        <w:trPr>
          <w:cantSplit/>
          <w:trHeight w:val="564"/>
        </w:trPr>
        <w:tc>
          <w:tcPr>
            <w:tcW w:w="2235" w:type="dxa"/>
            <w:vMerge/>
          </w:tcPr>
          <w:p w:rsidR="00A508BF" w:rsidRPr="009F5F75" w:rsidRDefault="00A508BF" w:rsidP="00873116">
            <w:pPr>
              <w:spacing w:before="20" w:after="20"/>
              <w:jc w:val="left"/>
              <w:rPr>
                <w:rFonts w:ascii="Century Gothic" w:hAnsi="Century Gothic"/>
                <w:b/>
                <w:color w:val="000000"/>
                <w:sz w:val="18"/>
                <w:szCs w:val="18"/>
              </w:rPr>
            </w:pPr>
          </w:p>
        </w:tc>
        <w:tc>
          <w:tcPr>
            <w:tcW w:w="1701" w:type="dxa"/>
            <w:gridSpan w:val="2"/>
            <w:vMerge/>
          </w:tcPr>
          <w:p w:rsidR="00A508BF" w:rsidRPr="00864FE6" w:rsidRDefault="00A508BF" w:rsidP="00873116">
            <w:pPr>
              <w:spacing w:before="20" w:after="20"/>
              <w:jc w:val="left"/>
              <w:rPr>
                <w:rFonts w:ascii="Century Gothic" w:hAnsi="Century Gothic"/>
                <w:color w:val="000000"/>
                <w:sz w:val="18"/>
                <w:szCs w:val="18"/>
              </w:rPr>
            </w:pPr>
          </w:p>
        </w:tc>
        <w:tc>
          <w:tcPr>
            <w:tcW w:w="1360" w:type="dxa"/>
            <w:vMerge/>
          </w:tcPr>
          <w:p w:rsidR="00A508BF" w:rsidRPr="00864FE6" w:rsidRDefault="00A508BF" w:rsidP="00873116">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A508BF" w:rsidRPr="00864FE6" w:rsidRDefault="00A508BF" w:rsidP="00873116">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D9D9D9" w:themeFill="background1" w:themeFillShade="D9"/>
          </w:tcPr>
          <w:p w:rsidR="00A508BF" w:rsidRPr="00864FE6" w:rsidRDefault="00A508BF" w:rsidP="00873116">
            <w:pPr>
              <w:spacing w:before="20" w:after="20"/>
              <w:rPr>
                <w:rFonts w:ascii="Century Gothic" w:hAnsi="Century Gothic"/>
                <w:color w:val="000000"/>
                <w:sz w:val="18"/>
                <w:szCs w:val="18"/>
              </w:rPr>
            </w:pPr>
          </w:p>
        </w:tc>
        <w:tc>
          <w:tcPr>
            <w:tcW w:w="992" w:type="dxa"/>
            <w:vMerge/>
            <w:shd w:val="clear" w:color="auto" w:fill="FFFFFF" w:themeFill="background1"/>
          </w:tcPr>
          <w:p w:rsidR="00A508BF" w:rsidRPr="00864FE6" w:rsidRDefault="00A508BF" w:rsidP="00873116">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C000"/>
          </w:tcPr>
          <w:p w:rsidR="00A508BF" w:rsidRPr="00864FE6" w:rsidRDefault="00A508BF" w:rsidP="00873116">
            <w:pPr>
              <w:spacing w:before="20" w:after="20"/>
              <w:jc w:val="center"/>
              <w:rPr>
                <w:rFonts w:ascii="Century Gothic" w:hAnsi="Century Gothic"/>
                <w:sz w:val="18"/>
                <w:szCs w:val="18"/>
              </w:rPr>
            </w:pPr>
          </w:p>
        </w:tc>
        <w:tc>
          <w:tcPr>
            <w:tcW w:w="1352" w:type="dxa"/>
            <w:vMerge/>
          </w:tcPr>
          <w:p w:rsidR="00A508BF" w:rsidRPr="00EB5A7E" w:rsidRDefault="00A508BF" w:rsidP="00873116">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A508BF" w:rsidRPr="00864FE6" w:rsidRDefault="00A508BF" w:rsidP="00D078D9">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FFC000"/>
            <w:vAlign w:val="center"/>
          </w:tcPr>
          <w:p w:rsidR="00A508BF" w:rsidRPr="007A6BB6" w:rsidRDefault="00A508BF" w:rsidP="00873116">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C000"/>
            <w:vAlign w:val="center"/>
          </w:tcPr>
          <w:p w:rsidR="00A508BF" w:rsidRPr="007A6BB6" w:rsidRDefault="00A05DC4" w:rsidP="00873116">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r>
      <w:tr w:rsidR="00A508BF" w:rsidRPr="009F5F75" w:rsidTr="004B3FC0">
        <w:trPr>
          <w:cantSplit/>
          <w:trHeight w:val="558"/>
        </w:trPr>
        <w:tc>
          <w:tcPr>
            <w:tcW w:w="2235" w:type="dxa"/>
            <w:vMerge/>
          </w:tcPr>
          <w:p w:rsidR="00A508BF" w:rsidRPr="009F5F75" w:rsidRDefault="00A508BF" w:rsidP="00873116">
            <w:pPr>
              <w:spacing w:before="20" w:after="20"/>
              <w:jc w:val="left"/>
              <w:rPr>
                <w:rFonts w:ascii="Century Gothic" w:hAnsi="Century Gothic"/>
                <w:b/>
                <w:color w:val="000000"/>
                <w:sz w:val="18"/>
                <w:szCs w:val="18"/>
              </w:rPr>
            </w:pPr>
          </w:p>
        </w:tc>
        <w:tc>
          <w:tcPr>
            <w:tcW w:w="1701" w:type="dxa"/>
            <w:gridSpan w:val="2"/>
            <w:vMerge w:val="restart"/>
          </w:tcPr>
          <w:p w:rsidR="00A508BF" w:rsidRPr="00864FE6" w:rsidRDefault="00A508BF" w:rsidP="006379A0">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360" w:type="dxa"/>
            <w:vMerge w:val="restart"/>
            <w:vAlign w:val="center"/>
          </w:tcPr>
          <w:p w:rsidR="00A508BF" w:rsidRPr="00864FE6" w:rsidRDefault="00A508BF" w:rsidP="006379A0">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808080" w:themeFill="background1" w:themeFillShade="80"/>
          </w:tcPr>
          <w:p w:rsidR="00A508BF" w:rsidRPr="00864FE6" w:rsidRDefault="00A508BF" w:rsidP="006379A0">
            <w:pPr>
              <w:spacing w:before="20" w:after="20"/>
              <w:rPr>
                <w:rFonts w:ascii="Century Gothic" w:hAnsi="Century Gothic"/>
                <w:color w:val="000000"/>
                <w:sz w:val="18"/>
                <w:szCs w:val="18"/>
              </w:rPr>
            </w:pPr>
          </w:p>
        </w:tc>
        <w:tc>
          <w:tcPr>
            <w:tcW w:w="992" w:type="dxa"/>
            <w:vMerge w:val="restart"/>
            <w:shd w:val="clear" w:color="auto" w:fill="FFFFFF" w:themeFill="background1"/>
          </w:tcPr>
          <w:p w:rsidR="00A508BF" w:rsidRPr="00864FE6" w:rsidRDefault="00A508BF" w:rsidP="006379A0">
            <w:pPr>
              <w:spacing w:before="20" w:after="20"/>
              <w:rPr>
                <w:rFonts w:ascii="Century Gothic" w:hAnsi="Century Gothic"/>
                <w:color w:val="000000"/>
                <w:sz w:val="18"/>
                <w:szCs w:val="18"/>
              </w:rPr>
            </w:pPr>
          </w:p>
        </w:tc>
        <w:tc>
          <w:tcPr>
            <w:tcW w:w="992" w:type="dxa"/>
            <w:vMerge w:val="restart"/>
            <w:shd w:val="clear" w:color="auto" w:fill="FFFFFF" w:themeFill="background1"/>
          </w:tcPr>
          <w:p w:rsidR="00A508BF" w:rsidRPr="00864FE6" w:rsidRDefault="00A508BF" w:rsidP="006379A0">
            <w:pPr>
              <w:spacing w:before="20" w:after="20"/>
              <w:rPr>
                <w:rFonts w:ascii="Century Gothic" w:hAnsi="Century Gothic"/>
                <w:color w:val="000000"/>
                <w:sz w:val="18"/>
                <w:szCs w:val="18"/>
              </w:rPr>
            </w:pPr>
          </w:p>
        </w:tc>
        <w:tc>
          <w:tcPr>
            <w:tcW w:w="2705" w:type="dxa"/>
            <w:vMerge w:val="restart"/>
            <w:shd w:val="clear" w:color="auto" w:fill="FFC000"/>
          </w:tcPr>
          <w:p w:rsidR="00A508BF" w:rsidRPr="00864FE6" w:rsidRDefault="003340EF" w:rsidP="00533053">
            <w:pPr>
              <w:spacing w:before="20" w:after="20"/>
              <w:jc w:val="center"/>
              <w:rPr>
                <w:rFonts w:ascii="Century Gothic" w:hAnsi="Century Gothic"/>
                <w:sz w:val="18"/>
                <w:szCs w:val="18"/>
              </w:rPr>
            </w:pPr>
            <w:r>
              <w:rPr>
                <w:rFonts w:ascii="Century Gothic" w:hAnsi="Century Gothic"/>
                <w:sz w:val="18"/>
                <w:szCs w:val="18"/>
              </w:rPr>
              <w:t>Moderate</w:t>
            </w:r>
            <w:r w:rsidR="00A508BF">
              <w:rPr>
                <w:rFonts w:ascii="Century Gothic" w:hAnsi="Century Gothic"/>
                <w:sz w:val="18"/>
                <w:szCs w:val="18"/>
              </w:rPr>
              <w:t xml:space="preserve">  – </w:t>
            </w:r>
            <w:r w:rsidR="002B790E">
              <w:rPr>
                <w:rFonts w:ascii="Century Gothic" w:hAnsi="Century Gothic"/>
                <w:color w:val="000000"/>
                <w:sz w:val="18"/>
                <w:szCs w:val="18"/>
              </w:rPr>
              <w:t>an event of this scale has not occurred since the 2012 flooding</w:t>
            </w:r>
          </w:p>
        </w:tc>
        <w:tc>
          <w:tcPr>
            <w:tcW w:w="1352" w:type="dxa"/>
            <w:vMerge w:val="restart"/>
          </w:tcPr>
          <w:p w:rsidR="00A508BF" w:rsidRPr="00EB5A7E" w:rsidRDefault="00A508BF" w:rsidP="006379A0">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605" w:type="dxa"/>
            <w:vMerge w:val="restart"/>
            <w:shd w:val="clear" w:color="auto" w:fill="FFFFFF" w:themeFill="background1"/>
            <w:vAlign w:val="center"/>
          </w:tcPr>
          <w:p w:rsidR="00A508BF" w:rsidRPr="00A457C2" w:rsidRDefault="00A508BF" w:rsidP="00D078D9">
            <w:pPr>
              <w:spacing w:before="20" w:after="20"/>
              <w:jc w:val="center"/>
              <w:rPr>
                <w:rFonts w:ascii="Century Gothic" w:hAnsi="Century Gothic"/>
                <w:color w:val="FFFFFF" w:themeColor="background1"/>
                <w:sz w:val="18"/>
                <w:szCs w:val="18"/>
                <w:highlight w:val="yellow"/>
              </w:rPr>
            </w:pPr>
            <w:r w:rsidRPr="00A77CC8">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A508BF" w:rsidRPr="007A6BB6" w:rsidRDefault="003340EF" w:rsidP="006379A0">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shd w:val="clear" w:color="auto" w:fill="00B050"/>
            <w:vAlign w:val="center"/>
          </w:tcPr>
          <w:p w:rsidR="00A508BF" w:rsidRPr="007A6BB6" w:rsidRDefault="00A05DC4" w:rsidP="006379A0">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Very Low</w:t>
            </w:r>
          </w:p>
        </w:tc>
      </w:tr>
      <w:tr w:rsidR="00A508BF" w:rsidRPr="009F5F75" w:rsidTr="004B3FC0">
        <w:trPr>
          <w:cantSplit/>
          <w:trHeight w:val="656"/>
        </w:trPr>
        <w:tc>
          <w:tcPr>
            <w:tcW w:w="2235" w:type="dxa"/>
            <w:vMerge/>
          </w:tcPr>
          <w:p w:rsidR="00A508BF" w:rsidRPr="009F5F75" w:rsidRDefault="00A508BF" w:rsidP="00873116">
            <w:pPr>
              <w:spacing w:before="20" w:after="20"/>
              <w:jc w:val="left"/>
              <w:rPr>
                <w:rFonts w:ascii="Century Gothic" w:hAnsi="Century Gothic"/>
                <w:b/>
                <w:color w:val="000000"/>
                <w:sz w:val="18"/>
                <w:szCs w:val="18"/>
              </w:rPr>
            </w:pPr>
          </w:p>
        </w:tc>
        <w:tc>
          <w:tcPr>
            <w:tcW w:w="1701" w:type="dxa"/>
            <w:gridSpan w:val="2"/>
            <w:vMerge/>
          </w:tcPr>
          <w:p w:rsidR="00A508BF" w:rsidRPr="00864FE6" w:rsidRDefault="00A508BF" w:rsidP="006379A0">
            <w:pPr>
              <w:spacing w:before="20" w:after="20"/>
              <w:jc w:val="left"/>
              <w:rPr>
                <w:rFonts w:ascii="Century Gothic" w:hAnsi="Century Gothic"/>
                <w:color w:val="000000"/>
                <w:sz w:val="18"/>
                <w:szCs w:val="18"/>
              </w:rPr>
            </w:pPr>
          </w:p>
        </w:tc>
        <w:tc>
          <w:tcPr>
            <w:tcW w:w="1360" w:type="dxa"/>
            <w:vMerge/>
            <w:vAlign w:val="center"/>
          </w:tcPr>
          <w:p w:rsidR="00A508BF" w:rsidRPr="00864FE6" w:rsidRDefault="00A508BF" w:rsidP="006379A0">
            <w:pPr>
              <w:spacing w:before="20" w:after="20"/>
              <w:jc w:val="left"/>
              <w:rPr>
                <w:rFonts w:ascii="Century Gothic" w:hAnsi="Century Gothic"/>
                <w:color w:val="000000"/>
                <w:sz w:val="18"/>
                <w:szCs w:val="18"/>
              </w:rPr>
            </w:pPr>
          </w:p>
        </w:tc>
        <w:tc>
          <w:tcPr>
            <w:tcW w:w="908" w:type="dxa"/>
            <w:vMerge/>
            <w:shd w:val="clear" w:color="auto" w:fill="808080" w:themeFill="background1" w:themeFillShade="80"/>
          </w:tcPr>
          <w:p w:rsidR="00A508BF" w:rsidRPr="00864FE6" w:rsidRDefault="00A508BF" w:rsidP="006379A0">
            <w:pPr>
              <w:spacing w:before="20" w:after="20"/>
              <w:rPr>
                <w:rFonts w:ascii="Century Gothic" w:hAnsi="Century Gothic"/>
                <w:color w:val="000000"/>
                <w:sz w:val="18"/>
                <w:szCs w:val="18"/>
              </w:rPr>
            </w:pPr>
          </w:p>
        </w:tc>
        <w:tc>
          <w:tcPr>
            <w:tcW w:w="992" w:type="dxa"/>
            <w:vMerge/>
            <w:shd w:val="clear" w:color="auto" w:fill="FFFFFF" w:themeFill="background1"/>
          </w:tcPr>
          <w:p w:rsidR="00A508BF" w:rsidRPr="00864FE6" w:rsidRDefault="00A508BF" w:rsidP="006379A0">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A508BF" w:rsidRPr="00864FE6" w:rsidRDefault="00A508BF" w:rsidP="006379A0">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C000"/>
          </w:tcPr>
          <w:p w:rsidR="00A508BF" w:rsidRPr="00864FE6" w:rsidRDefault="00A508BF" w:rsidP="006379A0">
            <w:pPr>
              <w:spacing w:before="20" w:after="20"/>
              <w:jc w:val="center"/>
              <w:rPr>
                <w:rFonts w:ascii="Century Gothic" w:hAnsi="Century Gothic"/>
                <w:sz w:val="18"/>
                <w:szCs w:val="18"/>
              </w:rPr>
            </w:pPr>
          </w:p>
        </w:tc>
        <w:tc>
          <w:tcPr>
            <w:tcW w:w="1352" w:type="dxa"/>
            <w:vMerge/>
          </w:tcPr>
          <w:p w:rsidR="00A508BF" w:rsidRPr="00EB5A7E" w:rsidRDefault="00A508BF" w:rsidP="006379A0">
            <w:pPr>
              <w:spacing w:before="20" w:after="20"/>
              <w:jc w:val="center"/>
              <w:rPr>
                <w:rFonts w:ascii="Century Gothic" w:hAnsi="Century Gothic"/>
                <w:b/>
                <w:bCs/>
                <w:color w:val="76923C" w:themeColor="accent3" w:themeShade="BF"/>
                <w:sz w:val="18"/>
                <w:szCs w:val="18"/>
              </w:rPr>
            </w:pPr>
          </w:p>
        </w:tc>
        <w:tc>
          <w:tcPr>
            <w:tcW w:w="2605" w:type="dxa"/>
            <w:vMerge/>
            <w:shd w:val="clear" w:color="auto" w:fill="FFFFFF" w:themeFill="background1"/>
            <w:vAlign w:val="center"/>
          </w:tcPr>
          <w:p w:rsidR="00A508BF" w:rsidRPr="00A457C2" w:rsidRDefault="00A508BF" w:rsidP="00D078D9">
            <w:pPr>
              <w:spacing w:before="20" w:after="20"/>
              <w:jc w:val="center"/>
              <w:rPr>
                <w:rFonts w:ascii="Century Gothic" w:hAnsi="Century Gothic"/>
                <w:color w:val="FFFFFF" w:themeColor="background1"/>
                <w:sz w:val="18"/>
                <w:szCs w:val="18"/>
                <w:highlight w:val="yellow"/>
              </w:rPr>
            </w:pPr>
          </w:p>
        </w:tc>
        <w:tc>
          <w:tcPr>
            <w:tcW w:w="2283" w:type="dxa"/>
            <w:vMerge/>
            <w:shd w:val="clear" w:color="auto" w:fill="FFC000"/>
            <w:vAlign w:val="center"/>
          </w:tcPr>
          <w:p w:rsidR="00A508BF" w:rsidRPr="007A6BB6" w:rsidRDefault="00A508BF" w:rsidP="006379A0">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A508BF" w:rsidRPr="007A6BB6" w:rsidRDefault="00A05DC4" w:rsidP="006379A0">
            <w:pPr>
              <w:spacing w:before="20" w:after="20"/>
              <w:jc w:val="center"/>
              <w:rPr>
                <w:rFonts w:ascii="Century Gothic" w:hAnsi="Century Gothic"/>
                <w:color w:val="000000"/>
                <w:sz w:val="18"/>
                <w:szCs w:val="18"/>
              </w:rPr>
            </w:pPr>
            <w:r w:rsidRPr="007A6BB6">
              <w:rPr>
                <w:rFonts w:ascii="Century Gothic" w:hAnsi="Century Gothic"/>
                <w:color w:val="000000"/>
                <w:sz w:val="18"/>
                <w:szCs w:val="18"/>
              </w:rPr>
              <w:t>Moderate</w:t>
            </w:r>
          </w:p>
        </w:tc>
      </w:tr>
      <w:tr w:rsidR="00A508BF" w:rsidRPr="009F5F75" w:rsidTr="004B3FC0">
        <w:trPr>
          <w:cantSplit/>
          <w:trHeight w:val="887"/>
        </w:trPr>
        <w:tc>
          <w:tcPr>
            <w:tcW w:w="2235" w:type="dxa"/>
            <w:vMerge w:val="restart"/>
          </w:tcPr>
          <w:p w:rsidR="00A508BF" w:rsidRPr="009F5F75" w:rsidRDefault="00A508BF" w:rsidP="00873116">
            <w:pPr>
              <w:spacing w:before="20" w:after="20"/>
              <w:jc w:val="left"/>
              <w:rPr>
                <w:rFonts w:ascii="Century Gothic" w:hAnsi="Century Gothic"/>
                <w:b/>
                <w:color w:val="000000"/>
                <w:sz w:val="18"/>
                <w:szCs w:val="18"/>
              </w:rPr>
            </w:pPr>
            <w:r w:rsidRPr="009F5F75">
              <w:rPr>
                <w:rFonts w:ascii="Century Gothic" w:hAnsi="Century Gothic"/>
                <w:b/>
                <w:color w:val="000000"/>
                <w:sz w:val="18"/>
                <w:szCs w:val="18"/>
              </w:rPr>
              <w:t xml:space="preserve">Booligal Wetlands (incl. </w:t>
            </w:r>
            <w:proofErr w:type="spellStart"/>
            <w:r w:rsidRPr="009F5F75">
              <w:rPr>
                <w:rFonts w:ascii="Century Gothic" w:hAnsi="Century Gothic"/>
                <w:b/>
                <w:color w:val="000000"/>
                <w:sz w:val="18"/>
                <w:szCs w:val="18"/>
              </w:rPr>
              <w:t>Muggabah</w:t>
            </w:r>
            <w:proofErr w:type="spellEnd"/>
            <w:r w:rsidRPr="009F5F75">
              <w:rPr>
                <w:rFonts w:ascii="Century Gothic" w:hAnsi="Century Gothic"/>
                <w:b/>
                <w:color w:val="000000"/>
                <w:sz w:val="18"/>
                <w:szCs w:val="18"/>
              </w:rPr>
              <w:t xml:space="preserve"> and </w:t>
            </w:r>
            <w:proofErr w:type="spellStart"/>
            <w:r w:rsidRPr="009F5F75">
              <w:rPr>
                <w:rFonts w:ascii="Century Gothic" w:hAnsi="Century Gothic"/>
                <w:b/>
                <w:color w:val="000000"/>
                <w:sz w:val="18"/>
                <w:szCs w:val="18"/>
              </w:rPr>
              <w:t>Merrimajeel</w:t>
            </w:r>
            <w:proofErr w:type="spellEnd"/>
            <w:r w:rsidRPr="009F5F75">
              <w:rPr>
                <w:rFonts w:ascii="Century Gothic" w:hAnsi="Century Gothic"/>
                <w:b/>
                <w:color w:val="000000"/>
                <w:sz w:val="18"/>
                <w:szCs w:val="18"/>
              </w:rPr>
              <w:t xml:space="preserve"> </w:t>
            </w:r>
            <w:proofErr w:type="spellStart"/>
            <w:r w:rsidRPr="009F5F75">
              <w:rPr>
                <w:rFonts w:ascii="Century Gothic" w:hAnsi="Century Gothic"/>
                <w:b/>
                <w:color w:val="000000"/>
                <w:sz w:val="18"/>
                <w:szCs w:val="18"/>
              </w:rPr>
              <w:t>Cks</w:t>
            </w:r>
            <w:proofErr w:type="spellEnd"/>
            <w:r w:rsidRPr="009F5F75">
              <w:rPr>
                <w:rFonts w:ascii="Century Gothic" w:hAnsi="Century Gothic"/>
                <w:b/>
                <w:color w:val="000000"/>
                <w:sz w:val="18"/>
                <w:szCs w:val="18"/>
              </w:rPr>
              <w:t xml:space="preserve">, Moon </w:t>
            </w:r>
            <w:proofErr w:type="spellStart"/>
            <w:r w:rsidRPr="009F5F75">
              <w:rPr>
                <w:rFonts w:ascii="Century Gothic" w:hAnsi="Century Gothic"/>
                <w:b/>
                <w:color w:val="000000"/>
                <w:sz w:val="18"/>
                <w:szCs w:val="18"/>
              </w:rPr>
              <w:t>Moon</w:t>
            </w:r>
            <w:proofErr w:type="spellEnd"/>
            <w:r w:rsidRPr="009F5F75">
              <w:rPr>
                <w:rFonts w:ascii="Century Gothic" w:hAnsi="Century Gothic"/>
                <w:b/>
                <w:color w:val="000000"/>
                <w:sz w:val="18"/>
                <w:szCs w:val="18"/>
              </w:rPr>
              <w:t xml:space="preserve">, Upper Gum, Lower Gum, Booligal and </w:t>
            </w:r>
            <w:proofErr w:type="spellStart"/>
            <w:r w:rsidRPr="009F5F75">
              <w:rPr>
                <w:rFonts w:ascii="Century Gothic" w:hAnsi="Century Gothic"/>
                <w:b/>
                <w:color w:val="000000"/>
                <w:sz w:val="18"/>
                <w:szCs w:val="18"/>
              </w:rPr>
              <w:t>Murrumbidgil</w:t>
            </w:r>
            <w:proofErr w:type="spellEnd"/>
            <w:r w:rsidRPr="009F5F75">
              <w:rPr>
                <w:rFonts w:ascii="Century Gothic" w:hAnsi="Century Gothic"/>
                <w:b/>
                <w:color w:val="000000"/>
                <w:sz w:val="18"/>
                <w:szCs w:val="18"/>
              </w:rPr>
              <w:t xml:space="preserve"> Swamps, Lake </w:t>
            </w:r>
            <w:proofErr w:type="spellStart"/>
            <w:r w:rsidRPr="009F5F75">
              <w:rPr>
                <w:rFonts w:ascii="Century Gothic" w:hAnsi="Century Gothic"/>
                <w:b/>
                <w:color w:val="000000"/>
                <w:sz w:val="18"/>
                <w:szCs w:val="18"/>
              </w:rPr>
              <w:t>Merrimajeel</w:t>
            </w:r>
            <w:proofErr w:type="spellEnd"/>
            <w:r w:rsidRPr="009F5F75">
              <w:rPr>
                <w:rFonts w:ascii="Century Gothic" w:hAnsi="Century Gothic"/>
                <w:b/>
                <w:color w:val="000000"/>
                <w:sz w:val="18"/>
                <w:szCs w:val="18"/>
              </w:rPr>
              <w:t>)</w:t>
            </w:r>
          </w:p>
        </w:tc>
        <w:tc>
          <w:tcPr>
            <w:tcW w:w="1701" w:type="dxa"/>
            <w:gridSpan w:val="2"/>
            <w:vMerge w:val="restart"/>
          </w:tcPr>
          <w:p w:rsidR="00A508BF" w:rsidRPr="009F5F75" w:rsidRDefault="00A508BF" w:rsidP="00873116">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(7-8GL @ Booligal Weir)</w:t>
            </w:r>
          </w:p>
        </w:tc>
        <w:tc>
          <w:tcPr>
            <w:tcW w:w="1360" w:type="dxa"/>
            <w:vMerge w:val="restart"/>
          </w:tcPr>
          <w:p w:rsidR="00A508BF" w:rsidRPr="009F5F75" w:rsidRDefault="00A508BF" w:rsidP="00873116">
            <w:pPr>
              <w:spacing w:before="20" w:after="20"/>
              <w:rPr>
                <w:rFonts w:ascii="Century Gothic" w:hAnsi="Century Gothic"/>
                <w:color w:val="000000"/>
                <w:sz w:val="18"/>
                <w:szCs w:val="18"/>
              </w:rPr>
            </w:pPr>
            <w:r w:rsidRPr="009F5F75">
              <w:rPr>
                <w:rFonts w:ascii="Century Gothic" w:hAnsi="Century Gothic"/>
                <w:color w:val="000000"/>
                <w:sz w:val="18"/>
                <w:szCs w:val="18"/>
              </w:rPr>
              <w:t>7 in 10 years (unknown)</w:t>
            </w:r>
          </w:p>
        </w:tc>
        <w:tc>
          <w:tcPr>
            <w:tcW w:w="908" w:type="dxa"/>
            <w:vMerge w:val="restart"/>
            <w:shd w:val="clear" w:color="auto" w:fill="808080" w:themeFill="background1" w:themeFillShade="80"/>
          </w:tcPr>
          <w:p w:rsidR="00A508BF" w:rsidRPr="009F5F75" w:rsidRDefault="00A508BF" w:rsidP="0087311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992" w:type="dxa"/>
            <w:vMerge w:val="restart"/>
            <w:shd w:val="clear" w:color="auto" w:fill="808080" w:themeFill="background1" w:themeFillShade="80"/>
          </w:tcPr>
          <w:p w:rsidR="00A508BF" w:rsidRPr="009F5F75" w:rsidRDefault="00A508BF" w:rsidP="0087311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992" w:type="dxa"/>
            <w:vMerge w:val="restart"/>
            <w:shd w:val="clear" w:color="auto" w:fill="FFFFFF" w:themeFill="background1"/>
          </w:tcPr>
          <w:p w:rsidR="00A508BF" w:rsidRPr="009F5F75" w:rsidRDefault="00A508BF" w:rsidP="0087311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705" w:type="dxa"/>
            <w:vMerge w:val="restart"/>
            <w:shd w:val="clear" w:color="auto" w:fill="FFC000"/>
          </w:tcPr>
          <w:p w:rsidR="00A508BF" w:rsidRPr="009F5F75" w:rsidRDefault="00264118" w:rsidP="00873116">
            <w:pPr>
              <w:spacing w:before="20" w:after="20"/>
              <w:jc w:val="center"/>
              <w:rPr>
                <w:rFonts w:ascii="Century Gothic" w:hAnsi="Century Gothic"/>
                <w:color w:val="000000"/>
                <w:sz w:val="18"/>
                <w:szCs w:val="18"/>
              </w:rPr>
            </w:pPr>
            <w:r>
              <w:rPr>
                <w:rFonts w:ascii="Century Gothic" w:hAnsi="Century Gothic"/>
                <w:color w:val="000000"/>
                <w:sz w:val="18"/>
                <w:szCs w:val="18"/>
              </w:rPr>
              <w:t>Mod-High</w:t>
            </w:r>
            <w:r w:rsidR="00A508BF" w:rsidRPr="009F5F75">
              <w:rPr>
                <w:rFonts w:ascii="Century Gothic" w:hAnsi="Century Gothic"/>
                <w:color w:val="000000"/>
                <w:sz w:val="18"/>
                <w:szCs w:val="18"/>
              </w:rPr>
              <w:t xml:space="preserve"> – a small flow of this nature is required in most years.</w:t>
            </w:r>
          </w:p>
        </w:tc>
        <w:tc>
          <w:tcPr>
            <w:tcW w:w="1352" w:type="dxa"/>
            <w:vMerge w:val="restart"/>
          </w:tcPr>
          <w:p w:rsidR="00A508BF" w:rsidRPr="009F5F75" w:rsidRDefault="00A508BF" w:rsidP="00873116">
            <w:pPr>
              <w:spacing w:before="20" w:after="20"/>
              <w:jc w:val="center"/>
              <w:rPr>
                <w:rFonts w:ascii="Century Gothic" w:hAnsi="Century Gothic"/>
                <w:b/>
                <w:bCs/>
                <w:color w:val="E36C0A" w:themeColor="accent6" w:themeShade="BF"/>
                <w:sz w:val="18"/>
                <w:szCs w:val="18"/>
              </w:rPr>
            </w:pPr>
            <w:r w:rsidRPr="009F5F75">
              <w:rPr>
                <w:rFonts w:ascii="Century Gothic" w:hAnsi="Century Gothic"/>
                <w:b/>
                <w:bCs/>
                <w:color w:val="E36C0A" w:themeColor="accent6" w:themeShade="BF"/>
                <w:sz w:val="18"/>
                <w:szCs w:val="18"/>
              </w:rPr>
              <w:t>Protect</w:t>
            </w:r>
          </w:p>
        </w:tc>
        <w:tc>
          <w:tcPr>
            <w:tcW w:w="2605" w:type="dxa"/>
            <w:vMerge w:val="restart"/>
            <w:shd w:val="clear" w:color="auto" w:fill="365F91" w:themeFill="accent1" w:themeFillShade="BF"/>
            <w:vAlign w:val="center"/>
          </w:tcPr>
          <w:p w:rsidR="00A508BF" w:rsidRPr="009F5F75" w:rsidRDefault="00A508BF" w:rsidP="00D078D9">
            <w:pPr>
              <w:spacing w:before="20" w:after="20"/>
              <w:jc w:val="center"/>
              <w:rPr>
                <w:rFonts w:ascii="Century Gothic" w:hAnsi="Century Gothic"/>
                <w:sz w:val="18"/>
                <w:szCs w:val="18"/>
              </w:rPr>
            </w:pPr>
            <w:r w:rsidRPr="009F5F75">
              <w:rPr>
                <w:rFonts w:ascii="Century Gothic" w:hAnsi="Century Gothic"/>
                <w:color w:val="FFFFFF" w:themeColor="background1"/>
                <w:sz w:val="18"/>
                <w:szCs w:val="18"/>
              </w:rPr>
              <w:t>An appropriate use of water should sufficient volume be available. Merrimajeel Creek is considered a high potential for watering in conjunction with replenishment flows.</w:t>
            </w:r>
          </w:p>
        </w:tc>
        <w:tc>
          <w:tcPr>
            <w:tcW w:w="2283" w:type="dxa"/>
            <w:vMerge w:val="restart"/>
            <w:shd w:val="clear" w:color="auto" w:fill="FFC000"/>
            <w:vAlign w:val="center"/>
          </w:tcPr>
          <w:p w:rsidR="00A508BF" w:rsidRPr="009F5F75" w:rsidRDefault="00A508BF" w:rsidP="00873116">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w:t>
            </w:r>
            <w:r w:rsidR="00404D0A">
              <w:rPr>
                <w:rFonts w:ascii="Century Gothic" w:hAnsi="Century Gothic"/>
                <w:color w:val="000000"/>
                <w:sz w:val="18"/>
                <w:szCs w:val="18"/>
              </w:rPr>
              <w:t>-High</w:t>
            </w:r>
          </w:p>
        </w:tc>
        <w:tc>
          <w:tcPr>
            <w:tcW w:w="2552" w:type="dxa"/>
            <w:gridSpan w:val="2"/>
            <w:shd w:val="clear" w:color="auto" w:fill="FFC000"/>
            <w:vAlign w:val="center"/>
          </w:tcPr>
          <w:p w:rsidR="00A508BF" w:rsidRPr="009F5F75" w:rsidRDefault="00A508BF" w:rsidP="00873116">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r>
      <w:tr w:rsidR="00A508BF" w:rsidRPr="009F5F75" w:rsidTr="004B3FC0">
        <w:trPr>
          <w:cantSplit/>
          <w:trHeight w:val="712"/>
        </w:trPr>
        <w:tc>
          <w:tcPr>
            <w:tcW w:w="2235" w:type="dxa"/>
            <w:vMerge/>
          </w:tcPr>
          <w:p w:rsidR="00A508BF" w:rsidRPr="009F5F75" w:rsidRDefault="00A508BF" w:rsidP="00873116">
            <w:pPr>
              <w:spacing w:before="20" w:after="20"/>
              <w:rPr>
                <w:rFonts w:ascii="Century Gothic" w:hAnsi="Century Gothic"/>
                <w:b/>
                <w:color w:val="000000"/>
                <w:sz w:val="18"/>
                <w:szCs w:val="18"/>
              </w:rPr>
            </w:pPr>
          </w:p>
        </w:tc>
        <w:tc>
          <w:tcPr>
            <w:tcW w:w="1701" w:type="dxa"/>
            <w:gridSpan w:val="2"/>
            <w:vMerge/>
          </w:tcPr>
          <w:p w:rsidR="00A508BF" w:rsidRPr="009F5F75" w:rsidRDefault="00A508BF" w:rsidP="00873116">
            <w:pPr>
              <w:spacing w:before="20" w:after="20"/>
              <w:jc w:val="left"/>
              <w:rPr>
                <w:rFonts w:ascii="Century Gothic" w:hAnsi="Century Gothic"/>
                <w:color w:val="000000"/>
                <w:sz w:val="18"/>
                <w:szCs w:val="18"/>
              </w:rPr>
            </w:pPr>
          </w:p>
        </w:tc>
        <w:tc>
          <w:tcPr>
            <w:tcW w:w="1360" w:type="dxa"/>
            <w:vMerge/>
          </w:tcPr>
          <w:p w:rsidR="00A508BF" w:rsidRPr="009F5F75" w:rsidRDefault="00A508BF" w:rsidP="00873116">
            <w:pPr>
              <w:spacing w:before="20" w:after="20"/>
              <w:rPr>
                <w:rFonts w:ascii="Century Gothic" w:hAnsi="Century Gothic"/>
                <w:color w:val="000000"/>
                <w:sz w:val="18"/>
                <w:szCs w:val="18"/>
              </w:rPr>
            </w:pPr>
          </w:p>
        </w:tc>
        <w:tc>
          <w:tcPr>
            <w:tcW w:w="908" w:type="dxa"/>
            <w:vMerge/>
            <w:tcBorders>
              <w:bottom w:val="single" w:sz="2" w:space="0" w:color="auto"/>
            </w:tcBorders>
            <w:shd w:val="clear" w:color="auto" w:fill="808080" w:themeFill="background1" w:themeFillShade="80"/>
          </w:tcPr>
          <w:p w:rsidR="00A508BF" w:rsidRPr="009F5F75" w:rsidRDefault="00A508BF" w:rsidP="00873116">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808080" w:themeFill="background1" w:themeFillShade="80"/>
          </w:tcPr>
          <w:p w:rsidR="00A508BF" w:rsidRPr="009F5F75" w:rsidRDefault="00A508BF" w:rsidP="00873116">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A508BF" w:rsidRPr="009F5F75" w:rsidRDefault="00A508BF" w:rsidP="00873116">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C000"/>
          </w:tcPr>
          <w:p w:rsidR="00A508BF" w:rsidRPr="009F5F75" w:rsidRDefault="00A508BF" w:rsidP="00873116">
            <w:pPr>
              <w:spacing w:before="20" w:after="20"/>
              <w:jc w:val="center"/>
              <w:rPr>
                <w:rFonts w:ascii="Century Gothic" w:hAnsi="Century Gothic"/>
                <w:color w:val="000000"/>
                <w:sz w:val="18"/>
                <w:szCs w:val="18"/>
              </w:rPr>
            </w:pPr>
          </w:p>
        </w:tc>
        <w:tc>
          <w:tcPr>
            <w:tcW w:w="1352" w:type="dxa"/>
            <w:vMerge/>
          </w:tcPr>
          <w:p w:rsidR="00A508BF" w:rsidRPr="009F5F75" w:rsidRDefault="00A508BF" w:rsidP="00873116">
            <w:pPr>
              <w:spacing w:before="20" w:after="20"/>
              <w:jc w:val="center"/>
              <w:rPr>
                <w:rFonts w:ascii="Century Gothic" w:hAnsi="Century Gothic"/>
                <w:b/>
                <w:bCs/>
                <w:color w:val="E46D0A"/>
                <w:sz w:val="18"/>
                <w:szCs w:val="18"/>
              </w:rPr>
            </w:pPr>
          </w:p>
        </w:tc>
        <w:tc>
          <w:tcPr>
            <w:tcW w:w="2605" w:type="dxa"/>
            <w:vMerge/>
            <w:tcBorders>
              <w:bottom w:val="single" w:sz="2" w:space="0" w:color="auto"/>
            </w:tcBorders>
            <w:shd w:val="clear" w:color="auto" w:fill="365F91" w:themeFill="accent1" w:themeFillShade="BF"/>
            <w:vAlign w:val="center"/>
          </w:tcPr>
          <w:p w:rsidR="00A508BF" w:rsidRPr="009F5F75" w:rsidRDefault="00A508BF" w:rsidP="00D078D9">
            <w:pPr>
              <w:spacing w:before="20" w:after="20"/>
              <w:jc w:val="center"/>
              <w:rPr>
                <w:rFonts w:ascii="Century Gothic" w:hAnsi="Century Gothic"/>
                <w:sz w:val="18"/>
                <w:szCs w:val="18"/>
              </w:rPr>
            </w:pPr>
          </w:p>
        </w:tc>
        <w:tc>
          <w:tcPr>
            <w:tcW w:w="2283" w:type="dxa"/>
            <w:vMerge/>
            <w:tcBorders>
              <w:bottom w:val="single" w:sz="2" w:space="0" w:color="auto"/>
            </w:tcBorders>
            <w:shd w:val="clear" w:color="auto" w:fill="FFC000"/>
            <w:vAlign w:val="center"/>
          </w:tcPr>
          <w:p w:rsidR="00A508BF" w:rsidRPr="009F5F75" w:rsidRDefault="00A508BF" w:rsidP="00873116">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A508BF" w:rsidRPr="009F5F75" w:rsidRDefault="00A508BF" w:rsidP="00873116">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High</w:t>
            </w:r>
          </w:p>
        </w:tc>
      </w:tr>
      <w:tr w:rsidR="00A508BF" w:rsidRPr="009F5F75" w:rsidTr="004B3FC0">
        <w:trPr>
          <w:cantSplit/>
          <w:trHeight w:val="576"/>
        </w:trPr>
        <w:tc>
          <w:tcPr>
            <w:tcW w:w="2235" w:type="dxa"/>
            <w:vMerge/>
            <w:shd w:val="clear" w:color="auto" w:fill="FFFFFF" w:themeFill="background1"/>
          </w:tcPr>
          <w:p w:rsidR="00A508BF" w:rsidRPr="009F5F75" w:rsidRDefault="00A508BF" w:rsidP="00A508BF">
            <w:pPr>
              <w:spacing w:before="20" w:after="20"/>
              <w:jc w:val="left"/>
              <w:rPr>
                <w:rFonts w:ascii="Century Gothic" w:hAnsi="Century Gothic"/>
                <w:b/>
                <w:color w:val="000000"/>
                <w:sz w:val="18"/>
                <w:szCs w:val="18"/>
              </w:rPr>
            </w:pPr>
          </w:p>
        </w:tc>
        <w:tc>
          <w:tcPr>
            <w:tcW w:w="1701" w:type="dxa"/>
            <w:gridSpan w:val="2"/>
            <w:vMerge w:val="restart"/>
            <w:shd w:val="clear" w:color="auto" w:fill="FFFFFF" w:themeFill="background1"/>
          </w:tcPr>
          <w:p w:rsidR="00A508BF" w:rsidRPr="00864FE6" w:rsidRDefault="00A508BF" w:rsidP="00A508BF">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360" w:type="dxa"/>
            <w:vMerge w:val="restart"/>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7F7F7F" w:themeFill="text1" w:themeFillTint="80"/>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992" w:type="dxa"/>
            <w:vMerge w:val="restart"/>
            <w:shd w:val="clear" w:color="auto" w:fill="D9D9D9" w:themeFill="background1" w:themeFillShade="D9"/>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992" w:type="dxa"/>
            <w:vMerge w:val="restart"/>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2705" w:type="dxa"/>
            <w:vMerge w:val="restart"/>
            <w:shd w:val="clear" w:color="auto" w:fill="FFC000"/>
          </w:tcPr>
          <w:p w:rsidR="00A508BF" w:rsidRPr="00864FE6" w:rsidRDefault="00A508BF" w:rsidP="00A508BF">
            <w:pPr>
              <w:spacing w:before="20" w:after="20"/>
              <w:jc w:val="center"/>
              <w:rPr>
                <w:rFonts w:ascii="Century Gothic" w:hAnsi="Century Gothic"/>
                <w:color w:val="000000"/>
                <w:sz w:val="18"/>
                <w:szCs w:val="18"/>
              </w:rPr>
            </w:pPr>
            <w:r w:rsidRPr="00864FE6">
              <w:rPr>
                <w:rFonts w:ascii="Century Gothic" w:hAnsi="Century Gothic"/>
                <w:sz w:val="18"/>
                <w:szCs w:val="18"/>
              </w:rPr>
              <w:t>Moderate – a fresh event has not occurred since large-scale watering of 2013</w:t>
            </w:r>
          </w:p>
        </w:tc>
        <w:tc>
          <w:tcPr>
            <w:tcW w:w="1352" w:type="dxa"/>
            <w:vMerge w:val="restart"/>
            <w:shd w:val="clear" w:color="auto" w:fill="FFFFFF" w:themeFill="background1"/>
          </w:tcPr>
          <w:p w:rsidR="00A508BF" w:rsidRPr="00EB5A7E" w:rsidRDefault="00A508BF" w:rsidP="00A508B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A508BF" w:rsidRPr="00864FE6" w:rsidRDefault="003E5125" w:rsidP="00D078D9">
            <w:pPr>
              <w:spacing w:before="20" w:after="20"/>
              <w:jc w:val="center"/>
              <w:rPr>
                <w:rFonts w:ascii="Century Gothic" w:hAnsi="Century Gothic"/>
                <w:sz w:val="18"/>
                <w:szCs w:val="18"/>
              </w:rPr>
            </w:pPr>
            <w:r w:rsidRPr="00EC0765">
              <w:rPr>
                <w:rFonts w:ascii="Century Gothic" w:hAnsi="Century Gothic"/>
                <w:sz w:val="18"/>
                <w:szCs w:val="18"/>
              </w:rPr>
              <w:t>Option unlikely to be exercised under this resource availability</w:t>
            </w:r>
            <w:r w:rsidRPr="00864FE6">
              <w:rPr>
                <w:rFonts w:ascii="Century Gothic" w:hAnsi="Century Gothic"/>
                <w:color w:val="FFFFFF" w:themeColor="background1"/>
                <w:sz w:val="18"/>
                <w:szCs w:val="18"/>
              </w:rPr>
              <w:t xml:space="preserve"> </w:t>
            </w:r>
            <w:r w:rsidR="00A508BF" w:rsidRPr="00864FE6">
              <w:rPr>
                <w:rFonts w:ascii="Century Gothic" w:hAnsi="Century Gothic"/>
                <w:color w:val="FFFFFF" w:themeColor="background1"/>
                <w:sz w:val="18"/>
                <w:szCs w:val="18"/>
              </w:rPr>
              <w:t>5-16</w:t>
            </w:r>
          </w:p>
        </w:tc>
        <w:tc>
          <w:tcPr>
            <w:tcW w:w="2283" w:type="dxa"/>
            <w:vMerge w:val="restart"/>
            <w:shd w:val="clear" w:color="auto" w:fill="FFC000"/>
            <w:vAlign w:val="center"/>
          </w:tcPr>
          <w:p w:rsidR="00A508BF" w:rsidRPr="00864FE6" w:rsidRDefault="00A05DC4"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92D050"/>
            <w:vAlign w:val="center"/>
          </w:tcPr>
          <w:p w:rsidR="00A508BF" w:rsidRPr="00864FE6" w:rsidRDefault="00A508BF" w:rsidP="00A508B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A508BF" w:rsidRPr="009F5F75" w:rsidTr="004B3FC0">
        <w:trPr>
          <w:cantSplit/>
          <w:trHeight w:val="576"/>
        </w:trPr>
        <w:tc>
          <w:tcPr>
            <w:tcW w:w="2235" w:type="dxa"/>
            <w:vMerge/>
            <w:shd w:val="clear" w:color="auto" w:fill="FFFFFF" w:themeFill="background1"/>
          </w:tcPr>
          <w:p w:rsidR="00A508BF" w:rsidRPr="009F5F75" w:rsidRDefault="00A508BF" w:rsidP="00A508BF">
            <w:pPr>
              <w:spacing w:before="20" w:after="20"/>
              <w:jc w:val="left"/>
              <w:rPr>
                <w:rFonts w:ascii="Century Gothic" w:hAnsi="Century Gothic"/>
                <w:b/>
                <w:color w:val="000000"/>
                <w:sz w:val="18"/>
                <w:szCs w:val="18"/>
              </w:rPr>
            </w:pPr>
          </w:p>
        </w:tc>
        <w:tc>
          <w:tcPr>
            <w:tcW w:w="1701" w:type="dxa"/>
            <w:gridSpan w:val="2"/>
            <w:vMerge/>
            <w:shd w:val="clear" w:color="auto" w:fill="FFFFFF" w:themeFill="background1"/>
          </w:tcPr>
          <w:p w:rsidR="00A508BF" w:rsidRPr="00864FE6" w:rsidRDefault="00A508BF" w:rsidP="00A508BF">
            <w:pPr>
              <w:spacing w:before="20" w:after="20"/>
              <w:jc w:val="left"/>
              <w:rPr>
                <w:rFonts w:ascii="Century Gothic" w:hAnsi="Century Gothic"/>
                <w:color w:val="000000"/>
                <w:sz w:val="18"/>
                <w:szCs w:val="18"/>
              </w:rPr>
            </w:pPr>
          </w:p>
        </w:tc>
        <w:tc>
          <w:tcPr>
            <w:tcW w:w="1360" w:type="dxa"/>
            <w:vMerge/>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A508BF" w:rsidRPr="00864FE6" w:rsidRDefault="00A508BF"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D9D9D9" w:themeFill="background1" w:themeFillShade="D9"/>
          </w:tcPr>
          <w:p w:rsidR="00A508BF" w:rsidRPr="00864FE6" w:rsidRDefault="00A508BF" w:rsidP="00A508BF">
            <w:pPr>
              <w:spacing w:before="20" w:after="20"/>
              <w:rPr>
                <w:rFonts w:ascii="Century Gothic" w:hAnsi="Century Gothic"/>
                <w:color w:val="000000"/>
                <w:sz w:val="18"/>
                <w:szCs w:val="18"/>
              </w:rPr>
            </w:pPr>
          </w:p>
        </w:tc>
        <w:tc>
          <w:tcPr>
            <w:tcW w:w="992" w:type="dxa"/>
            <w:vMerge/>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C000"/>
          </w:tcPr>
          <w:p w:rsidR="00A508BF" w:rsidRPr="00864FE6" w:rsidRDefault="00A508BF"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A508BF" w:rsidRPr="00EB5A7E" w:rsidRDefault="00A508BF" w:rsidP="00A508BF">
            <w:pPr>
              <w:spacing w:before="20" w:after="20"/>
              <w:jc w:val="center"/>
              <w:rPr>
                <w:rFonts w:ascii="Century Gothic" w:hAnsi="Century Gothic"/>
                <w:b/>
                <w:bCs/>
                <w:color w:val="76923C" w:themeColor="accent3" w:themeShade="BF"/>
                <w:sz w:val="18"/>
                <w:szCs w:val="18"/>
              </w:rPr>
            </w:pPr>
          </w:p>
        </w:tc>
        <w:tc>
          <w:tcPr>
            <w:tcW w:w="2605" w:type="dxa"/>
            <w:vMerge/>
            <w:shd w:val="clear" w:color="auto" w:fill="FFFFFF" w:themeFill="background1"/>
            <w:vAlign w:val="center"/>
          </w:tcPr>
          <w:p w:rsidR="00A508BF" w:rsidRPr="00864FE6" w:rsidRDefault="00A508BF" w:rsidP="00D078D9">
            <w:pPr>
              <w:spacing w:before="20" w:after="20"/>
              <w:jc w:val="center"/>
              <w:rPr>
                <w:rFonts w:ascii="Century Gothic" w:hAnsi="Century Gothic"/>
                <w:sz w:val="18"/>
                <w:szCs w:val="18"/>
              </w:rPr>
            </w:pPr>
          </w:p>
        </w:tc>
        <w:tc>
          <w:tcPr>
            <w:tcW w:w="2283" w:type="dxa"/>
            <w:vMerge/>
            <w:shd w:val="clear" w:color="auto" w:fill="FFC000"/>
            <w:vAlign w:val="center"/>
          </w:tcPr>
          <w:p w:rsidR="00A508BF" w:rsidRPr="00864FE6" w:rsidRDefault="00A508BF" w:rsidP="00A508BF">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A508BF" w:rsidRPr="00864FE6" w:rsidRDefault="00A05DC4"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A508BF" w:rsidRPr="009F5F75" w:rsidTr="004B3FC0">
        <w:trPr>
          <w:cantSplit/>
          <w:trHeight w:val="576"/>
        </w:trPr>
        <w:tc>
          <w:tcPr>
            <w:tcW w:w="2235" w:type="dxa"/>
            <w:vMerge/>
            <w:shd w:val="clear" w:color="auto" w:fill="FFFFFF" w:themeFill="background1"/>
          </w:tcPr>
          <w:p w:rsidR="00A508BF" w:rsidRPr="009F5F75" w:rsidRDefault="00A508BF" w:rsidP="00A508BF">
            <w:pPr>
              <w:spacing w:before="20" w:after="20"/>
              <w:jc w:val="left"/>
              <w:rPr>
                <w:rFonts w:ascii="Century Gothic" w:hAnsi="Century Gothic"/>
                <w:b/>
                <w:color w:val="000000"/>
                <w:sz w:val="18"/>
                <w:szCs w:val="18"/>
              </w:rPr>
            </w:pPr>
          </w:p>
        </w:tc>
        <w:tc>
          <w:tcPr>
            <w:tcW w:w="1701" w:type="dxa"/>
            <w:gridSpan w:val="2"/>
            <w:vMerge w:val="restart"/>
            <w:shd w:val="clear" w:color="auto" w:fill="FFFFFF" w:themeFill="background1"/>
          </w:tcPr>
          <w:p w:rsidR="00A508BF" w:rsidRPr="00864FE6" w:rsidRDefault="00A508BF" w:rsidP="00A508BF">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360" w:type="dxa"/>
            <w:vMerge w:val="restart"/>
            <w:shd w:val="clear" w:color="auto" w:fill="FFFFFF" w:themeFill="background1"/>
            <w:vAlign w:val="center"/>
          </w:tcPr>
          <w:p w:rsidR="00A508BF" w:rsidRPr="00864FE6" w:rsidRDefault="00A508BF" w:rsidP="00A508BF">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7F7F7F" w:themeFill="text1" w:themeFillTint="80"/>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992" w:type="dxa"/>
            <w:vMerge w:val="restart"/>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992" w:type="dxa"/>
            <w:vMerge w:val="restart"/>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2705" w:type="dxa"/>
            <w:vMerge w:val="restart"/>
            <w:shd w:val="clear" w:color="auto" w:fill="92D050"/>
          </w:tcPr>
          <w:p w:rsidR="00A508BF" w:rsidRPr="00864FE6" w:rsidRDefault="002B790E" w:rsidP="00A508BF">
            <w:pPr>
              <w:spacing w:before="20" w:after="20"/>
              <w:jc w:val="center"/>
              <w:rPr>
                <w:rFonts w:ascii="Century Gothic" w:hAnsi="Century Gothic"/>
                <w:color w:val="000000"/>
                <w:sz w:val="18"/>
                <w:szCs w:val="18"/>
              </w:rPr>
            </w:pPr>
            <w:r>
              <w:rPr>
                <w:rFonts w:ascii="Century Gothic" w:hAnsi="Century Gothic"/>
                <w:color w:val="000000"/>
                <w:sz w:val="18"/>
                <w:szCs w:val="18"/>
              </w:rPr>
              <w:t>Low – an event of this scale has not occurred since the 2012 flooding</w:t>
            </w:r>
          </w:p>
        </w:tc>
        <w:tc>
          <w:tcPr>
            <w:tcW w:w="1352" w:type="dxa"/>
            <w:vMerge w:val="restart"/>
            <w:shd w:val="clear" w:color="auto" w:fill="FFFFFF" w:themeFill="background1"/>
          </w:tcPr>
          <w:p w:rsidR="00A508BF" w:rsidRPr="00EB5A7E" w:rsidRDefault="00A508BF" w:rsidP="00A508B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605" w:type="dxa"/>
            <w:vMerge w:val="restart"/>
            <w:shd w:val="clear" w:color="auto" w:fill="FFFFFF" w:themeFill="background1"/>
            <w:vAlign w:val="center"/>
          </w:tcPr>
          <w:p w:rsidR="00A508BF" w:rsidRPr="00864FE6" w:rsidRDefault="00A508BF" w:rsidP="00D078D9">
            <w:pPr>
              <w:spacing w:before="20" w:after="20"/>
              <w:jc w:val="center"/>
              <w:rPr>
                <w:rFonts w:ascii="Century Gothic" w:hAnsi="Century Gothic"/>
                <w:color w:val="FFFFFF" w:themeColor="background1"/>
                <w:sz w:val="18"/>
                <w:szCs w:val="18"/>
              </w:rPr>
            </w:pPr>
          </w:p>
          <w:p w:rsidR="00A508BF" w:rsidRPr="00864FE6" w:rsidRDefault="00A508BF" w:rsidP="00D078D9">
            <w:pPr>
              <w:spacing w:before="20" w:after="20"/>
              <w:jc w:val="center"/>
              <w:rPr>
                <w:rFonts w:ascii="Century Gothic" w:hAnsi="Century Gothic"/>
                <w:color w:val="FFFFFF"/>
                <w:sz w:val="18"/>
                <w:szCs w:val="18"/>
              </w:rPr>
            </w:pPr>
            <w:r w:rsidRPr="00EC0765">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A508BF" w:rsidRPr="00864FE6" w:rsidRDefault="00A05DC4"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00B050"/>
            <w:vAlign w:val="center"/>
          </w:tcPr>
          <w:p w:rsidR="00A508BF" w:rsidRPr="00864FE6" w:rsidRDefault="00A05DC4" w:rsidP="00A508BF">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Very </w:t>
            </w:r>
            <w:r w:rsidR="00A508BF" w:rsidRPr="00864FE6">
              <w:rPr>
                <w:rFonts w:ascii="Century Gothic" w:hAnsi="Century Gothic"/>
                <w:color w:val="000000"/>
                <w:sz w:val="18"/>
                <w:szCs w:val="18"/>
              </w:rPr>
              <w:t>Low</w:t>
            </w:r>
          </w:p>
        </w:tc>
      </w:tr>
      <w:tr w:rsidR="00A508BF" w:rsidRPr="009F5F75" w:rsidTr="003F2157">
        <w:trPr>
          <w:cantSplit/>
          <w:trHeight w:val="867"/>
        </w:trPr>
        <w:tc>
          <w:tcPr>
            <w:tcW w:w="2235" w:type="dxa"/>
            <w:vMerge/>
            <w:shd w:val="clear" w:color="auto" w:fill="FFFFFF" w:themeFill="background1"/>
          </w:tcPr>
          <w:p w:rsidR="00A508BF" w:rsidRPr="009F5F75" w:rsidRDefault="00A508BF" w:rsidP="00A508BF">
            <w:pPr>
              <w:spacing w:before="20" w:after="20"/>
              <w:jc w:val="left"/>
              <w:rPr>
                <w:rFonts w:ascii="Century Gothic" w:hAnsi="Century Gothic"/>
                <w:b/>
                <w:color w:val="000000"/>
                <w:sz w:val="18"/>
                <w:szCs w:val="18"/>
              </w:rPr>
            </w:pPr>
          </w:p>
        </w:tc>
        <w:tc>
          <w:tcPr>
            <w:tcW w:w="1701" w:type="dxa"/>
            <w:gridSpan w:val="2"/>
            <w:vMerge/>
            <w:shd w:val="clear" w:color="auto" w:fill="FFFFFF" w:themeFill="background1"/>
          </w:tcPr>
          <w:p w:rsidR="00A508BF" w:rsidRPr="00864FE6" w:rsidRDefault="00A508BF" w:rsidP="00A508BF">
            <w:pPr>
              <w:spacing w:before="20" w:after="20"/>
              <w:jc w:val="left"/>
              <w:rPr>
                <w:rFonts w:ascii="Century Gothic" w:hAnsi="Century Gothic"/>
                <w:color w:val="000000"/>
                <w:sz w:val="18"/>
                <w:szCs w:val="18"/>
              </w:rPr>
            </w:pPr>
          </w:p>
        </w:tc>
        <w:tc>
          <w:tcPr>
            <w:tcW w:w="1360" w:type="dxa"/>
            <w:vMerge/>
            <w:shd w:val="clear" w:color="auto" w:fill="FFFFFF" w:themeFill="background1"/>
            <w:vAlign w:val="center"/>
          </w:tcPr>
          <w:p w:rsidR="00A508BF" w:rsidRPr="00864FE6" w:rsidRDefault="00A508BF" w:rsidP="00A508BF">
            <w:pPr>
              <w:spacing w:before="20" w:after="20"/>
              <w:jc w:val="left"/>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A508BF" w:rsidRPr="00864FE6" w:rsidRDefault="00A508BF"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A508BF" w:rsidRPr="00864FE6" w:rsidRDefault="00A508BF" w:rsidP="00A508BF">
            <w:pPr>
              <w:spacing w:before="20" w:after="20"/>
              <w:rPr>
                <w:rFonts w:ascii="Century Gothic" w:hAnsi="Century Gothic"/>
                <w:color w:val="000000"/>
                <w:sz w:val="18"/>
                <w:szCs w:val="18"/>
              </w:rPr>
            </w:pPr>
          </w:p>
        </w:tc>
        <w:tc>
          <w:tcPr>
            <w:tcW w:w="2705" w:type="dxa"/>
            <w:vMerge/>
            <w:shd w:val="clear" w:color="auto" w:fill="92D050"/>
          </w:tcPr>
          <w:p w:rsidR="00A508BF" w:rsidRPr="00864FE6" w:rsidRDefault="00A508BF"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A508BF" w:rsidRPr="00EB5A7E" w:rsidRDefault="00A508BF" w:rsidP="00A508BF">
            <w:pPr>
              <w:spacing w:before="20" w:after="20"/>
              <w:jc w:val="center"/>
              <w:rPr>
                <w:rFonts w:ascii="Century Gothic" w:hAnsi="Century Gothic"/>
                <w:b/>
                <w:bCs/>
                <w:color w:val="76923C" w:themeColor="accent3" w:themeShade="BF"/>
                <w:sz w:val="18"/>
                <w:szCs w:val="18"/>
              </w:rPr>
            </w:pPr>
          </w:p>
        </w:tc>
        <w:tc>
          <w:tcPr>
            <w:tcW w:w="2605" w:type="dxa"/>
            <w:vMerge/>
            <w:shd w:val="clear" w:color="auto" w:fill="FFFFFF" w:themeFill="background1"/>
            <w:vAlign w:val="center"/>
          </w:tcPr>
          <w:p w:rsidR="00A508BF" w:rsidRPr="00864FE6" w:rsidRDefault="00A508BF" w:rsidP="00D078D9">
            <w:pPr>
              <w:spacing w:before="20" w:after="20"/>
              <w:jc w:val="center"/>
              <w:rPr>
                <w:rFonts w:ascii="Century Gothic" w:hAnsi="Century Gothic"/>
                <w:sz w:val="18"/>
                <w:szCs w:val="18"/>
              </w:rPr>
            </w:pPr>
          </w:p>
        </w:tc>
        <w:tc>
          <w:tcPr>
            <w:tcW w:w="2283" w:type="dxa"/>
            <w:vMerge/>
            <w:shd w:val="clear" w:color="auto" w:fill="FFC000"/>
            <w:vAlign w:val="center"/>
          </w:tcPr>
          <w:p w:rsidR="00A508BF" w:rsidRPr="00864FE6" w:rsidRDefault="00A508BF" w:rsidP="00A508BF">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A508BF" w:rsidRPr="00864FE6" w:rsidRDefault="00A05DC4"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3F2157" w:rsidRPr="009F5F75" w:rsidTr="00182493">
        <w:trPr>
          <w:cantSplit/>
          <w:trHeight w:val="576"/>
        </w:trPr>
        <w:tc>
          <w:tcPr>
            <w:tcW w:w="2235" w:type="dxa"/>
            <w:vMerge w:val="restart"/>
            <w:shd w:val="clear" w:color="auto" w:fill="FFFFFF" w:themeFill="background1"/>
          </w:tcPr>
          <w:p w:rsidR="003F2157" w:rsidRPr="009F5F75" w:rsidRDefault="003F2157" w:rsidP="00A508BF">
            <w:pPr>
              <w:spacing w:before="20" w:after="20"/>
              <w:jc w:val="left"/>
              <w:rPr>
                <w:rFonts w:ascii="Century Gothic" w:hAnsi="Century Gothic"/>
                <w:color w:val="000000"/>
                <w:sz w:val="18"/>
                <w:szCs w:val="18"/>
              </w:rPr>
            </w:pPr>
            <w:proofErr w:type="spellStart"/>
            <w:r w:rsidRPr="009F5F75">
              <w:rPr>
                <w:rFonts w:ascii="Century Gothic" w:hAnsi="Century Gothic"/>
                <w:b/>
                <w:color w:val="000000"/>
                <w:sz w:val="18"/>
                <w:szCs w:val="18"/>
              </w:rPr>
              <w:t>Merrowie</w:t>
            </w:r>
            <w:proofErr w:type="spellEnd"/>
            <w:r w:rsidRPr="009F5F75">
              <w:rPr>
                <w:rFonts w:ascii="Century Gothic" w:hAnsi="Century Gothic"/>
                <w:b/>
                <w:color w:val="000000"/>
                <w:sz w:val="18"/>
                <w:szCs w:val="18"/>
              </w:rPr>
              <w:t xml:space="preserve"> Creek (incl. Cuba Dam, Lake </w:t>
            </w:r>
            <w:proofErr w:type="spellStart"/>
            <w:r w:rsidRPr="009F5F75">
              <w:rPr>
                <w:rFonts w:ascii="Century Gothic" w:hAnsi="Century Gothic"/>
                <w:b/>
                <w:color w:val="000000"/>
                <w:sz w:val="18"/>
                <w:szCs w:val="18"/>
              </w:rPr>
              <w:t>Tarwong</w:t>
            </w:r>
            <w:proofErr w:type="spellEnd"/>
            <w:r w:rsidRPr="009F5F75">
              <w:rPr>
                <w:rFonts w:ascii="Century Gothic" w:hAnsi="Century Gothic"/>
                <w:b/>
                <w:color w:val="000000"/>
                <w:sz w:val="18"/>
                <w:szCs w:val="18"/>
              </w:rPr>
              <w:t xml:space="preserve">, </w:t>
            </w:r>
            <w:proofErr w:type="spellStart"/>
            <w:r w:rsidRPr="009F5F75">
              <w:rPr>
                <w:rFonts w:ascii="Century Gothic" w:hAnsi="Century Gothic"/>
                <w:b/>
                <w:color w:val="000000"/>
                <w:sz w:val="18"/>
                <w:szCs w:val="18"/>
              </w:rPr>
              <w:t>Chillichil</w:t>
            </w:r>
            <w:proofErr w:type="spellEnd"/>
            <w:r w:rsidRPr="009F5F75">
              <w:rPr>
                <w:rFonts w:ascii="Century Gothic" w:hAnsi="Century Gothic"/>
                <w:b/>
                <w:color w:val="000000"/>
                <w:sz w:val="18"/>
                <w:szCs w:val="18"/>
              </w:rPr>
              <w:t xml:space="preserve"> Swamp)</w:t>
            </w:r>
          </w:p>
        </w:tc>
        <w:tc>
          <w:tcPr>
            <w:tcW w:w="1701" w:type="dxa"/>
            <w:gridSpan w:val="2"/>
            <w:vMerge w:val="restart"/>
            <w:shd w:val="clear" w:color="auto" w:fill="FFFFFF" w:themeFill="background1"/>
          </w:tcPr>
          <w:p w:rsidR="003F2157" w:rsidRPr="009F5F75" w:rsidRDefault="003F2157" w:rsidP="00A508BF">
            <w:pPr>
              <w:spacing w:before="20" w:after="20"/>
              <w:jc w:val="left"/>
              <w:rPr>
                <w:rFonts w:ascii="Century Gothic" w:hAnsi="Century Gothic"/>
                <w:color w:val="000000"/>
                <w:sz w:val="18"/>
                <w:szCs w:val="18"/>
              </w:rPr>
            </w:pPr>
            <w:r w:rsidRPr="009F5F75">
              <w:rPr>
                <w:rFonts w:ascii="Century Gothic" w:hAnsi="Century Gothic"/>
                <w:color w:val="000000"/>
                <w:sz w:val="18"/>
                <w:szCs w:val="18"/>
              </w:rPr>
              <w:t xml:space="preserve">Small fresh event (7-8GL @ </w:t>
            </w:r>
            <w:proofErr w:type="spellStart"/>
            <w:r w:rsidRPr="009F5F75">
              <w:rPr>
                <w:rFonts w:ascii="Century Gothic" w:hAnsi="Century Gothic"/>
                <w:color w:val="000000"/>
                <w:sz w:val="18"/>
                <w:szCs w:val="18"/>
              </w:rPr>
              <w:t>Gonowlia</w:t>
            </w:r>
            <w:proofErr w:type="spellEnd"/>
            <w:r w:rsidRPr="009F5F75">
              <w:rPr>
                <w:rFonts w:ascii="Century Gothic" w:hAnsi="Century Gothic"/>
                <w:color w:val="000000"/>
                <w:sz w:val="18"/>
                <w:szCs w:val="18"/>
              </w:rPr>
              <w:t xml:space="preserve"> Weir)</w:t>
            </w:r>
          </w:p>
        </w:tc>
        <w:tc>
          <w:tcPr>
            <w:tcW w:w="1360" w:type="dxa"/>
            <w:vMerge w:val="restart"/>
            <w:shd w:val="clear" w:color="auto" w:fill="FFFFFF" w:themeFill="background1"/>
          </w:tcPr>
          <w:p w:rsidR="003F2157" w:rsidRPr="009F5F75" w:rsidRDefault="003F2157" w:rsidP="00A508BF">
            <w:pPr>
              <w:spacing w:before="20" w:after="20"/>
              <w:rPr>
                <w:rFonts w:ascii="Century Gothic" w:hAnsi="Century Gothic"/>
                <w:color w:val="000000"/>
                <w:sz w:val="18"/>
                <w:szCs w:val="18"/>
              </w:rPr>
            </w:pPr>
            <w:r w:rsidRPr="009F5F75">
              <w:rPr>
                <w:rFonts w:ascii="Century Gothic" w:hAnsi="Century Gothic"/>
                <w:color w:val="000000"/>
                <w:sz w:val="18"/>
                <w:szCs w:val="18"/>
              </w:rPr>
              <w:t>3 in 10 years (unknown)</w:t>
            </w:r>
          </w:p>
        </w:tc>
        <w:tc>
          <w:tcPr>
            <w:tcW w:w="908" w:type="dxa"/>
            <w:vMerge w:val="restart"/>
            <w:shd w:val="clear" w:color="auto" w:fill="7F7F7F" w:themeFill="text1" w:themeFillTint="80"/>
          </w:tcPr>
          <w:p w:rsidR="003F2157" w:rsidRPr="009F5F75" w:rsidRDefault="003F2157" w:rsidP="00A508BF">
            <w:pPr>
              <w:spacing w:before="20" w:after="20"/>
              <w:rPr>
                <w:rFonts w:ascii="Century Gothic" w:hAnsi="Century Gothic"/>
                <w:color w:val="000000"/>
                <w:sz w:val="18"/>
                <w:szCs w:val="18"/>
              </w:rPr>
            </w:pPr>
          </w:p>
        </w:tc>
        <w:tc>
          <w:tcPr>
            <w:tcW w:w="992" w:type="dxa"/>
            <w:vMerge w:val="restart"/>
            <w:shd w:val="clear" w:color="auto" w:fill="FFFFFF" w:themeFill="background1"/>
          </w:tcPr>
          <w:p w:rsidR="003F2157" w:rsidRPr="009F5F75" w:rsidRDefault="003F2157" w:rsidP="00A508BF">
            <w:pPr>
              <w:spacing w:before="20" w:after="20"/>
              <w:rPr>
                <w:rFonts w:ascii="Century Gothic" w:hAnsi="Century Gothic"/>
                <w:color w:val="808080"/>
                <w:sz w:val="18"/>
                <w:szCs w:val="18"/>
              </w:rPr>
            </w:pPr>
          </w:p>
        </w:tc>
        <w:tc>
          <w:tcPr>
            <w:tcW w:w="992" w:type="dxa"/>
            <w:vMerge w:val="restart"/>
            <w:shd w:val="clear" w:color="auto" w:fill="FFFFFF" w:themeFill="background1"/>
          </w:tcPr>
          <w:p w:rsidR="003F2157" w:rsidRPr="009F5F75" w:rsidRDefault="003F2157" w:rsidP="00A508BF">
            <w:pPr>
              <w:spacing w:before="20" w:after="20"/>
              <w:rPr>
                <w:rFonts w:ascii="Century Gothic" w:hAnsi="Century Gothic"/>
                <w:color w:val="000000"/>
                <w:sz w:val="18"/>
                <w:szCs w:val="18"/>
              </w:rPr>
            </w:pPr>
          </w:p>
        </w:tc>
        <w:tc>
          <w:tcPr>
            <w:tcW w:w="2705" w:type="dxa"/>
            <w:vMerge w:val="restart"/>
            <w:shd w:val="clear" w:color="auto" w:fill="92D050"/>
          </w:tcPr>
          <w:p w:rsidR="003F2157" w:rsidRPr="009F5F75" w:rsidRDefault="003F2157" w:rsidP="002B790E">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 xml:space="preserve">Low – last watered in 2011-12, ahead of drought-breaking </w:t>
            </w:r>
            <w:r>
              <w:rPr>
                <w:rFonts w:ascii="Century Gothic" w:hAnsi="Century Gothic"/>
                <w:color w:val="000000"/>
                <w:sz w:val="18"/>
                <w:szCs w:val="18"/>
              </w:rPr>
              <w:t>inflows</w:t>
            </w:r>
            <w:r w:rsidRPr="009F5F75">
              <w:rPr>
                <w:rFonts w:ascii="Century Gothic" w:hAnsi="Century Gothic"/>
                <w:color w:val="000000"/>
                <w:sz w:val="18"/>
                <w:szCs w:val="18"/>
              </w:rPr>
              <w:t xml:space="preserve"> in 2012.</w:t>
            </w:r>
          </w:p>
        </w:tc>
        <w:tc>
          <w:tcPr>
            <w:tcW w:w="1352" w:type="dxa"/>
            <w:vMerge w:val="restart"/>
            <w:shd w:val="clear" w:color="auto" w:fill="FFFFFF" w:themeFill="background1"/>
          </w:tcPr>
          <w:p w:rsidR="003F2157" w:rsidRPr="00EB5A7E" w:rsidRDefault="003F2157" w:rsidP="00A508B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3F2157" w:rsidRPr="009F5F75" w:rsidRDefault="003F2157" w:rsidP="00D078D9">
            <w:pPr>
              <w:spacing w:before="20" w:after="20"/>
              <w:jc w:val="center"/>
              <w:rPr>
                <w:rFonts w:ascii="Century Gothic" w:hAnsi="Century Gothic"/>
                <w:color w:val="000000"/>
                <w:sz w:val="18"/>
                <w:szCs w:val="18"/>
              </w:rPr>
            </w:pPr>
            <w:r w:rsidRPr="009F5F75">
              <w:rPr>
                <w:rFonts w:ascii="Century Gothic" w:hAnsi="Century Gothic"/>
                <w:sz w:val="18"/>
                <w:szCs w:val="18"/>
              </w:rPr>
              <w:t>An appropriate use of water in 2015-16 should sufficient volume be available</w:t>
            </w:r>
          </w:p>
        </w:tc>
        <w:tc>
          <w:tcPr>
            <w:tcW w:w="2283" w:type="dxa"/>
            <w:vMerge w:val="restart"/>
            <w:shd w:val="clear" w:color="auto" w:fill="92D050"/>
            <w:vAlign w:val="center"/>
          </w:tcPr>
          <w:p w:rsidR="003F2157" w:rsidRPr="009F5F75" w:rsidRDefault="003F2157"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w:t>
            </w:r>
          </w:p>
        </w:tc>
        <w:tc>
          <w:tcPr>
            <w:tcW w:w="2552" w:type="dxa"/>
            <w:gridSpan w:val="2"/>
            <w:shd w:val="clear" w:color="auto" w:fill="00B050"/>
            <w:vAlign w:val="center"/>
          </w:tcPr>
          <w:p w:rsidR="003F2157" w:rsidRPr="009F5F75" w:rsidRDefault="003F2157"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Very Low</w:t>
            </w:r>
          </w:p>
        </w:tc>
      </w:tr>
      <w:tr w:rsidR="003F2157" w:rsidRPr="009F5F75" w:rsidTr="00182493">
        <w:trPr>
          <w:cantSplit/>
          <w:trHeight w:val="984"/>
        </w:trPr>
        <w:tc>
          <w:tcPr>
            <w:tcW w:w="2235" w:type="dxa"/>
            <w:vMerge/>
            <w:shd w:val="clear" w:color="auto" w:fill="FFFFFF" w:themeFill="background1"/>
          </w:tcPr>
          <w:p w:rsidR="003F2157" w:rsidRPr="009F5F75" w:rsidRDefault="003F2157" w:rsidP="00A508BF">
            <w:pPr>
              <w:spacing w:before="20" w:after="20"/>
              <w:rPr>
                <w:rFonts w:ascii="Century Gothic" w:hAnsi="Century Gothic"/>
                <w:color w:val="000000"/>
                <w:sz w:val="18"/>
                <w:szCs w:val="18"/>
              </w:rPr>
            </w:pPr>
          </w:p>
        </w:tc>
        <w:tc>
          <w:tcPr>
            <w:tcW w:w="1701" w:type="dxa"/>
            <w:gridSpan w:val="2"/>
            <w:vMerge/>
            <w:shd w:val="clear" w:color="auto" w:fill="FFFFFF" w:themeFill="background1"/>
          </w:tcPr>
          <w:p w:rsidR="003F2157" w:rsidRPr="009F5F75" w:rsidRDefault="003F2157" w:rsidP="00A508BF">
            <w:pPr>
              <w:spacing w:before="20" w:after="20"/>
              <w:jc w:val="left"/>
              <w:rPr>
                <w:rFonts w:ascii="Century Gothic" w:hAnsi="Century Gothic"/>
                <w:color w:val="000000"/>
                <w:sz w:val="18"/>
                <w:szCs w:val="18"/>
              </w:rPr>
            </w:pPr>
          </w:p>
        </w:tc>
        <w:tc>
          <w:tcPr>
            <w:tcW w:w="1360" w:type="dxa"/>
            <w:vMerge/>
            <w:shd w:val="clear" w:color="auto" w:fill="FFFFFF" w:themeFill="background1"/>
          </w:tcPr>
          <w:p w:rsidR="003F2157" w:rsidRPr="009F5F75" w:rsidRDefault="003F2157" w:rsidP="00A508BF">
            <w:pPr>
              <w:spacing w:before="20" w:after="20"/>
              <w:rPr>
                <w:rFonts w:ascii="Century Gothic" w:hAnsi="Century Gothic"/>
                <w:color w:val="000000"/>
                <w:sz w:val="18"/>
                <w:szCs w:val="18"/>
              </w:rPr>
            </w:pPr>
          </w:p>
        </w:tc>
        <w:tc>
          <w:tcPr>
            <w:tcW w:w="908" w:type="dxa"/>
            <w:vMerge/>
            <w:shd w:val="clear" w:color="auto" w:fill="7F7F7F" w:themeFill="text1" w:themeFillTint="80"/>
          </w:tcPr>
          <w:p w:rsidR="003F2157" w:rsidRPr="009F5F75" w:rsidRDefault="003F2157"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3F2157" w:rsidRPr="009F5F75" w:rsidRDefault="003F2157" w:rsidP="00A508BF">
            <w:pPr>
              <w:spacing w:before="20" w:after="20"/>
              <w:rPr>
                <w:rFonts w:ascii="Century Gothic" w:hAnsi="Century Gothic"/>
                <w:color w:val="808080"/>
                <w:sz w:val="18"/>
                <w:szCs w:val="18"/>
              </w:rPr>
            </w:pPr>
          </w:p>
        </w:tc>
        <w:tc>
          <w:tcPr>
            <w:tcW w:w="992" w:type="dxa"/>
            <w:vMerge/>
            <w:shd w:val="clear" w:color="auto" w:fill="FFFFFF" w:themeFill="background1"/>
          </w:tcPr>
          <w:p w:rsidR="003F2157" w:rsidRPr="009F5F75" w:rsidRDefault="003F2157" w:rsidP="00A508BF">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92D050"/>
          </w:tcPr>
          <w:p w:rsidR="003F2157" w:rsidRPr="009F5F75" w:rsidRDefault="003F2157"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3F2157" w:rsidRPr="00EB5A7E" w:rsidRDefault="003F2157" w:rsidP="00A508BF">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3F2157" w:rsidRPr="009F5F75" w:rsidRDefault="003F2157" w:rsidP="00D078D9">
            <w:pPr>
              <w:spacing w:before="20" w:after="20"/>
              <w:jc w:val="center"/>
              <w:rPr>
                <w:rFonts w:ascii="Century Gothic" w:hAnsi="Century Gothic"/>
                <w:color w:val="000000"/>
                <w:sz w:val="18"/>
                <w:szCs w:val="18"/>
              </w:rPr>
            </w:pPr>
          </w:p>
        </w:tc>
        <w:tc>
          <w:tcPr>
            <w:tcW w:w="2283" w:type="dxa"/>
            <w:vMerge/>
            <w:tcBorders>
              <w:bottom w:val="single" w:sz="2" w:space="0" w:color="auto"/>
            </w:tcBorders>
            <w:shd w:val="clear" w:color="auto" w:fill="92D050"/>
            <w:vAlign w:val="center"/>
          </w:tcPr>
          <w:p w:rsidR="003F2157" w:rsidRPr="009F5F75" w:rsidRDefault="003F2157" w:rsidP="00A508BF">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92D050"/>
            <w:vAlign w:val="center"/>
          </w:tcPr>
          <w:p w:rsidR="003F2157" w:rsidRPr="009F5F75" w:rsidRDefault="003F2157"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w:t>
            </w:r>
          </w:p>
        </w:tc>
      </w:tr>
      <w:tr w:rsidR="003F2157" w:rsidRPr="009F5F75" w:rsidTr="00182493">
        <w:trPr>
          <w:cantSplit/>
          <w:trHeight w:val="623"/>
        </w:trPr>
        <w:tc>
          <w:tcPr>
            <w:tcW w:w="2235" w:type="dxa"/>
            <w:vMerge w:val="restart"/>
            <w:shd w:val="clear" w:color="auto" w:fill="FFFFFF" w:themeFill="background1"/>
          </w:tcPr>
          <w:p w:rsidR="003F2157" w:rsidRPr="009F5F75" w:rsidRDefault="003F2157" w:rsidP="00A508BF">
            <w:pPr>
              <w:spacing w:before="20" w:after="20"/>
              <w:jc w:val="left"/>
              <w:rPr>
                <w:rFonts w:ascii="Century Gothic" w:hAnsi="Century Gothic"/>
                <w:b/>
                <w:color w:val="000000"/>
                <w:sz w:val="18"/>
                <w:szCs w:val="18"/>
              </w:rPr>
            </w:pPr>
            <w:proofErr w:type="spellStart"/>
            <w:r w:rsidRPr="009F5F75">
              <w:rPr>
                <w:rFonts w:ascii="Century Gothic" w:hAnsi="Century Gothic"/>
                <w:b/>
                <w:color w:val="000000"/>
                <w:sz w:val="18"/>
                <w:szCs w:val="18"/>
              </w:rPr>
              <w:lastRenderedPageBreak/>
              <w:t>Merrowie</w:t>
            </w:r>
            <w:proofErr w:type="spellEnd"/>
            <w:r w:rsidRPr="009F5F75">
              <w:rPr>
                <w:rFonts w:ascii="Century Gothic" w:hAnsi="Century Gothic"/>
                <w:b/>
                <w:color w:val="000000"/>
                <w:sz w:val="18"/>
                <w:szCs w:val="18"/>
              </w:rPr>
              <w:t xml:space="preserve"> Creek (incl. Cuba Dam, Lake </w:t>
            </w:r>
            <w:proofErr w:type="spellStart"/>
            <w:r w:rsidRPr="009F5F75">
              <w:rPr>
                <w:rFonts w:ascii="Century Gothic" w:hAnsi="Century Gothic"/>
                <w:b/>
                <w:color w:val="000000"/>
                <w:sz w:val="18"/>
                <w:szCs w:val="18"/>
              </w:rPr>
              <w:t>Tarwong</w:t>
            </w:r>
            <w:proofErr w:type="spellEnd"/>
            <w:r w:rsidRPr="009F5F75">
              <w:rPr>
                <w:rFonts w:ascii="Century Gothic" w:hAnsi="Century Gothic"/>
                <w:b/>
                <w:color w:val="000000"/>
                <w:sz w:val="18"/>
                <w:szCs w:val="18"/>
              </w:rPr>
              <w:t xml:space="preserve">, </w:t>
            </w:r>
            <w:proofErr w:type="spellStart"/>
            <w:r w:rsidRPr="009F5F75">
              <w:rPr>
                <w:rFonts w:ascii="Century Gothic" w:hAnsi="Century Gothic"/>
                <w:b/>
                <w:color w:val="000000"/>
                <w:sz w:val="18"/>
                <w:szCs w:val="18"/>
              </w:rPr>
              <w:t>Chillichil</w:t>
            </w:r>
            <w:proofErr w:type="spellEnd"/>
            <w:r w:rsidRPr="009F5F75">
              <w:rPr>
                <w:rFonts w:ascii="Century Gothic" w:hAnsi="Century Gothic"/>
                <w:b/>
                <w:color w:val="000000"/>
                <w:sz w:val="18"/>
                <w:szCs w:val="18"/>
              </w:rPr>
              <w:t xml:space="preserve"> Swamp)</w:t>
            </w:r>
          </w:p>
        </w:tc>
        <w:tc>
          <w:tcPr>
            <w:tcW w:w="1701" w:type="dxa"/>
            <w:gridSpan w:val="2"/>
            <w:vMerge w:val="restart"/>
            <w:shd w:val="clear" w:color="auto" w:fill="FFFFFF" w:themeFill="background1"/>
          </w:tcPr>
          <w:p w:rsidR="003F2157" w:rsidRPr="00864FE6" w:rsidRDefault="003F2157" w:rsidP="00A508BF">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Medium fresh event (13-15GL @ </w:t>
            </w:r>
            <w:proofErr w:type="spellStart"/>
            <w:r w:rsidRPr="00864FE6">
              <w:rPr>
                <w:rFonts w:ascii="Century Gothic" w:hAnsi="Century Gothic"/>
                <w:color w:val="000000"/>
                <w:sz w:val="18"/>
                <w:szCs w:val="18"/>
              </w:rPr>
              <w:t>Gonowlia</w:t>
            </w:r>
            <w:proofErr w:type="spellEnd"/>
            <w:r w:rsidRPr="00864FE6">
              <w:rPr>
                <w:rFonts w:ascii="Century Gothic" w:hAnsi="Century Gothic"/>
                <w:color w:val="000000"/>
                <w:sz w:val="18"/>
                <w:szCs w:val="18"/>
              </w:rPr>
              <w:t xml:space="preserve"> Weir)</w:t>
            </w:r>
          </w:p>
        </w:tc>
        <w:tc>
          <w:tcPr>
            <w:tcW w:w="1360" w:type="dxa"/>
            <w:vMerge w:val="restart"/>
            <w:shd w:val="clear" w:color="auto" w:fill="FFFFFF" w:themeFill="background1"/>
          </w:tcPr>
          <w:p w:rsidR="003F2157" w:rsidRPr="00864FE6" w:rsidRDefault="003F2157"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7F7F7F" w:themeFill="text1" w:themeFillTint="80"/>
          </w:tcPr>
          <w:p w:rsidR="003F2157" w:rsidRPr="00864FE6" w:rsidRDefault="003F2157" w:rsidP="00A508BF">
            <w:pPr>
              <w:spacing w:before="20" w:after="20"/>
              <w:rPr>
                <w:rFonts w:ascii="Century Gothic" w:hAnsi="Century Gothic"/>
                <w:color w:val="000000"/>
                <w:sz w:val="18"/>
                <w:szCs w:val="18"/>
              </w:rPr>
            </w:pPr>
          </w:p>
        </w:tc>
        <w:tc>
          <w:tcPr>
            <w:tcW w:w="992" w:type="dxa"/>
            <w:vMerge w:val="restart"/>
            <w:shd w:val="clear" w:color="auto" w:fill="FFFFFF" w:themeFill="background1"/>
          </w:tcPr>
          <w:p w:rsidR="003F2157" w:rsidRPr="00864FE6" w:rsidRDefault="003F2157" w:rsidP="00A508BF">
            <w:pPr>
              <w:spacing w:before="20" w:after="20"/>
              <w:rPr>
                <w:rFonts w:ascii="Century Gothic" w:hAnsi="Century Gothic"/>
                <w:color w:val="808080"/>
                <w:sz w:val="18"/>
                <w:szCs w:val="18"/>
              </w:rPr>
            </w:pPr>
          </w:p>
        </w:tc>
        <w:tc>
          <w:tcPr>
            <w:tcW w:w="992" w:type="dxa"/>
            <w:vMerge w:val="restart"/>
            <w:shd w:val="clear" w:color="auto" w:fill="FFFFFF" w:themeFill="background1"/>
          </w:tcPr>
          <w:p w:rsidR="003F2157" w:rsidRPr="00864FE6" w:rsidRDefault="003F2157" w:rsidP="00A508BF">
            <w:pPr>
              <w:spacing w:before="20" w:after="20"/>
              <w:rPr>
                <w:rFonts w:ascii="Century Gothic" w:hAnsi="Century Gothic"/>
                <w:color w:val="000000"/>
                <w:sz w:val="18"/>
                <w:szCs w:val="18"/>
              </w:rPr>
            </w:pPr>
          </w:p>
        </w:tc>
        <w:tc>
          <w:tcPr>
            <w:tcW w:w="2705" w:type="dxa"/>
            <w:vMerge w:val="restart"/>
            <w:shd w:val="clear" w:color="auto" w:fill="92D050"/>
          </w:tcPr>
          <w:p w:rsidR="003F2157" w:rsidRPr="00864FE6" w:rsidRDefault="003F2157" w:rsidP="00A508B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 – last watered in 2011, ahead of drought-breaking natural flows in 2012.</w:t>
            </w:r>
          </w:p>
        </w:tc>
        <w:tc>
          <w:tcPr>
            <w:tcW w:w="1352" w:type="dxa"/>
            <w:vMerge w:val="restart"/>
            <w:shd w:val="clear" w:color="auto" w:fill="FFFFFF" w:themeFill="background1"/>
          </w:tcPr>
          <w:p w:rsidR="003F2157" w:rsidRPr="00EB5A7E" w:rsidRDefault="003F2157" w:rsidP="00A508B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3F2157" w:rsidRPr="00864FE6" w:rsidRDefault="003F2157" w:rsidP="00D078D9">
            <w:pPr>
              <w:spacing w:before="20" w:after="20"/>
              <w:jc w:val="center"/>
              <w:rPr>
                <w:rFonts w:ascii="Century Gothic" w:hAnsi="Century Gothic"/>
                <w:color w:val="000000"/>
                <w:sz w:val="18"/>
                <w:szCs w:val="18"/>
              </w:rPr>
            </w:pPr>
            <w:r w:rsidRPr="009F5F75">
              <w:rPr>
                <w:rFonts w:ascii="Century Gothic" w:hAnsi="Century Gothic"/>
                <w:sz w:val="18"/>
                <w:szCs w:val="18"/>
              </w:rPr>
              <w:t>Option unlikely to be exercised under this resource availability</w:t>
            </w:r>
          </w:p>
        </w:tc>
        <w:tc>
          <w:tcPr>
            <w:tcW w:w="2283" w:type="dxa"/>
            <w:vMerge w:val="restart"/>
            <w:shd w:val="clear" w:color="auto" w:fill="92D050"/>
            <w:vAlign w:val="center"/>
          </w:tcPr>
          <w:p w:rsidR="003F2157" w:rsidRPr="00864FE6" w:rsidRDefault="003F2157" w:rsidP="00A508B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tcBorders>
              <w:bottom w:val="single" w:sz="2" w:space="0" w:color="auto"/>
            </w:tcBorders>
            <w:shd w:val="clear" w:color="auto" w:fill="00B050"/>
            <w:vAlign w:val="center"/>
          </w:tcPr>
          <w:p w:rsidR="003F2157" w:rsidRPr="00864FE6" w:rsidRDefault="003F2157" w:rsidP="00A508B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F2157" w:rsidRPr="009F5F75" w:rsidTr="00182493">
        <w:trPr>
          <w:cantSplit/>
          <w:trHeight w:val="623"/>
        </w:trPr>
        <w:tc>
          <w:tcPr>
            <w:tcW w:w="2235" w:type="dxa"/>
            <w:vMerge/>
            <w:shd w:val="clear" w:color="auto" w:fill="FFFFFF" w:themeFill="background1"/>
          </w:tcPr>
          <w:p w:rsidR="003F2157" w:rsidRPr="009F5F75" w:rsidRDefault="003F2157" w:rsidP="00A508BF">
            <w:pPr>
              <w:spacing w:before="20" w:after="20"/>
              <w:jc w:val="left"/>
              <w:rPr>
                <w:rFonts w:ascii="Century Gothic" w:hAnsi="Century Gothic"/>
                <w:b/>
                <w:color w:val="000000"/>
                <w:sz w:val="18"/>
                <w:szCs w:val="18"/>
              </w:rPr>
            </w:pPr>
          </w:p>
        </w:tc>
        <w:tc>
          <w:tcPr>
            <w:tcW w:w="1701" w:type="dxa"/>
            <w:gridSpan w:val="2"/>
            <w:vMerge/>
            <w:shd w:val="clear" w:color="auto" w:fill="FFFFFF" w:themeFill="background1"/>
          </w:tcPr>
          <w:p w:rsidR="003F2157" w:rsidRPr="00864FE6" w:rsidRDefault="003F2157" w:rsidP="00A508BF">
            <w:pPr>
              <w:spacing w:before="20" w:after="20"/>
              <w:rPr>
                <w:rFonts w:ascii="Century Gothic" w:hAnsi="Century Gothic"/>
                <w:color w:val="000000"/>
                <w:sz w:val="18"/>
                <w:szCs w:val="18"/>
              </w:rPr>
            </w:pPr>
          </w:p>
        </w:tc>
        <w:tc>
          <w:tcPr>
            <w:tcW w:w="1360" w:type="dxa"/>
            <w:vMerge/>
            <w:shd w:val="clear" w:color="auto" w:fill="FFFFFF" w:themeFill="background1"/>
          </w:tcPr>
          <w:p w:rsidR="003F2157" w:rsidRPr="00864FE6" w:rsidRDefault="003F2157" w:rsidP="00A508BF">
            <w:pPr>
              <w:spacing w:before="20" w:after="20"/>
              <w:rPr>
                <w:rFonts w:ascii="Century Gothic" w:hAnsi="Century Gothic"/>
                <w:color w:val="000000"/>
                <w:sz w:val="18"/>
                <w:szCs w:val="18"/>
              </w:rPr>
            </w:pPr>
          </w:p>
        </w:tc>
        <w:tc>
          <w:tcPr>
            <w:tcW w:w="908" w:type="dxa"/>
            <w:vMerge/>
            <w:shd w:val="clear" w:color="auto" w:fill="7F7F7F" w:themeFill="text1" w:themeFillTint="80"/>
          </w:tcPr>
          <w:p w:rsidR="003F2157" w:rsidRPr="00864FE6" w:rsidRDefault="003F2157" w:rsidP="00A508BF">
            <w:pPr>
              <w:spacing w:before="20" w:after="20"/>
              <w:rPr>
                <w:rFonts w:ascii="Century Gothic" w:hAnsi="Century Gothic"/>
                <w:color w:val="000000"/>
                <w:sz w:val="18"/>
                <w:szCs w:val="18"/>
              </w:rPr>
            </w:pPr>
          </w:p>
        </w:tc>
        <w:tc>
          <w:tcPr>
            <w:tcW w:w="992" w:type="dxa"/>
            <w:vMerge/>
            <w:shd w:val="clear" w:color="auto" w:fill="FFFFFF" w:themeFill="background1"/>
          </w:tcPr>
          <w:p w:rsidR="003F2157" w:rsidRPr="00864FE6" w:rsidRDefault="003F2157" w:rsidP="00A508BF">
            <w:pPr>
              <w:spacing w:before="20" w:after="20"/>
              <w:rPr>
                <w:rFonts w:ascii="Century Gothic" w:hAnsi="Century Gothic"/>
                <w:color w:val="808080"/>
                <w:sz w:val="18"/>
                <w:szCs w:val="18"/>
              </w:rPr>
            </w:pPr>
          </w:p>
        </w:tc>
        <w:tc>
          <w:tcPr>
            <w:tcW w:w="992" w:type="dxa"/>
            <w:vMerge/>
            <w:shd w:val="clear" w:color="auto" w:fill="FFFFFF" w:themeFill="background1"/>
          </w:tcPr>
          <w:p w:rsidR="003F2157" w:rsidRPr="00864FE6" w:rsidRDefault="003F2157" w:rsidP="00A508BF">
            <w:pPr>
              <w:spacing w:before="20" w:after="20"/>
              <w:rPr>
                <w:rFonts w:ascii="Century Gothic" w:hAnsi="Century Gothic"/>
                <w:color w:val="000000"/>
                <w:sz w:val="18"/>
                <w:szCs w:val="18"/>
              </w:rPr>
            </w:pPr>
          </w:p>
        </w:tc>
        <w:tc>
          <w:tcPr>
            <w:tcW w:w="2705" w:type="dxa"/>
            <w:vMerge/>
            <w:shd w:val="clear" w:color="auto" w:fill="92D050"/>
          </w:tcPr>
          <w:p w:rsidR="003F2157" w:rsidRPr="00864FE6" w:rsidRDefault="003F2157"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3F2157" w:rsidRPr="00864FE6" w:rsidRDefault="003F2157" w:rsidP="00A508BF">
            <w:pPr>
              <w:spacing w:before="20" w:after="20"/>
              <w:jc w:val="center"/>
              <w:rPr>
                <w:rFonts w:ascii="Century Gothic" w:hAnsi="Century Gothic"/>
                <w:b/>
                <w:bCs/>
                <w:color w:val="92D050"/>
                <w:sz w:val="18"/>
                <w:szCs w:val="18"/>
              </w:rPr>
            </w:pPr>
          </w:p>
        </w:tc>
        <w:tc>
          <w:tcPr>
            <w:tcW w:w="2605" w:type="dxa"/>
            <w:vMerge/>
            <w:shd w:val="clear" w:color="auto" w:fill="FFFFFF" w:themeFill="background1"/>
            <w:vAlign w:val="center"/>
          </w:tcPr>
          <w:p w:rsidR="003F2157" w:rsidRPr="00864FE6" w:rsidRDefault="003F2157" w:rsidP="00D078D9">
            <w:pPr>
              <w:spacing w:before="20" w:after="20"/>
              <w:jc w:val="center"/>
              <w:rPr>
                <w:rFonts w:ascii="Century Gothic" w:hAnsi="Century Gothic"/>
                <w:color w:val="000000"/>
                <w:sz w:val="18"/>
                <w:szCs w:val="18"/>
              </w:rPr>
            </w:pPr>
          </w:p>
        </w:tc>
        <w:tc>
          <w:tcPr>
            <w:tcW w:w="2283" w:type="dxa"/>
            <w:vMerge/>
            <w:shd w:val="clear" w:color="auto" w:fill="92D050"/>
            <w:vAlign w:val="center"/>
          </w:tcPr>
          <w:p w:rsidR="003F2157" w:rsidRPr="00864FE6" w:rsidRDefault="003F2157" w:rsidP="00A508BF">
            <w:pPr>
              <w:spacing w:before="20" w:after="20"/>
              <w:jc w:val="center"/>
              <w:rPr>
                <w:rFonts w:ascii="Century Gothic" w:hAnsi="Century Gothic"/>
                <w:color w:val="000000"/>
                <w:sz w:val="18"/>
                <w:szCs w:val="18"/>
              </w:rPr>
            </w:pPr>
          </w:p>
        </w:tc>
        <w:tc>
          <w:tcPr>
            <w:tcW w:w="2552" w:type="dxa"/>
            <w:gridSpan w:val="2"/>
            <w:shd w:val="clear" w:color="auto" w:fill="92D050"/>
            <w:vAlign w:val="center"/>
          </w:tcPr>
          <w:p w:rsidR="003F2157" w:rsidRPr="00864FE6" w:rsidRDefault="003F2157" w:rsidP="00A508B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4B3FC0" w:rsidRPr="009F5F75" w:rsidTr="00D078D9">
        <w:trPr>
          <w:cantSplit/>
          <w:trHeight w:val="623"/>
        </w:trPr>
        <w:tc>
          <w:tcPr>
            <w:tcW w:w="2235" w:type="dxa"/>
            <w:vMerge w:val="restart"/>
            <w:shd w:val="clear" w:color="auto" w:fill="FFFFFF" w:themeFill="background1"/>
          </w:tcPr>
          <w:p w:rsidR="004B3FC0" w:rsidRPr="009F5F75" w:rsidRDefault="004B3FC0" w:rsidP="00A508BF">
            <w:pPr>
              <w:spacing w:before="20" w:after="20"/>
              <w:jc w:val="left"/>
              <w:rPr>
                <w:rFonts w:ascii="Century Gothic" w:hAnsi="Century Gothic"/>
                <w:b/>
                <w:color w:val="000000"/>
                <w:sz w:val="18"/>
                <w:szCs w:val="18"/>
              </w:rPr>
            </w:pPr>
            <w:r w:rsidRPr="009F5F75">
              <w:rPr>
                <w:rFonts w:ascii="Century Gothic" w:hAnsi="Century Gothic"/>
                <w:b/>
                <w:color w:val="000000"/>
                <w:sz w:val="18"/>
                <w:szCs w:val="18"/>
              </w:rPr>
              <w:t>In-channel fish recruitment flows</w:t>
            </w:r>
          </w:p>
        </w:tc>
        <w:tc>
          <w:tcPr>
            <w:tcW w:w="1701" w:type="dxa"/>
            <w:gridSpan w:val="2"/>
            <w:vMerge w:val="restart"/>
            <w:shd w:val="clear" w:color="auto" w:fill="FFFFFF" w:themeFill="background1"/>
          </w:tcPr>
          <w:p w:rsidR="004B3FC0" w:rsidRPr="009F5F75" w:rsidRDefault="004B3FC0" w:rsidP="00A508BF">
            <w:pPr>
              <w:spacing w:before="20" w:after="20"/>
              <w:jc w:val="left"/>
              <w:rPr>
                <w:rFonts w:ascii="Century Gothic" w:hAnsi="Century Gothic"/>
                <w:color w:val="000000"/>
                <w:sz w:val="18"/>
                <w:szCs w:val="18"/>
              </w:rPr>
            </w:pPr>
            <w:r w:rsidRPr="009F5F75">
              <w:rPr>
                <w:rFonts w:ascii="Century Gothic" w:hAnsi="Century Gothic"/>
                <w:color w:val="000000"/>
                <w:sz w:val="18"/>
                <w:szCs w:val="18"/>
              </w:rPr>
              <w:t xml:space="preserve">Protect tributary inflows (natural trigger), between 5- 15GL </w:t>
            </w:r>
          </w:p>
        </w:tc>
        <w:tc>
          <w:tcPr>
            <w:tcW w:w="1360" w:type="dxa"/>
            <w:vMerge w:val="restart"/>
            <w:shd w:val="clear" w:color="auto" w:fill="FFFFFF" w:themeFill="background1"/>
          </w:tcPr>
          <w:p w:rsidR="004B3FC0" w:rsidRPr="009F5F75" w:rsidRDefault="004B3FC0" w:rsidP="00A508BF">
            <w:pPr>
              <w:spacing w:before="20" w:after="20"/>
              <w:rPr>
                <w:rFonts w:ascii="Century Gothic" w:hAnsi="Century Gothic"/>
                <w:color w:val="000000"/>
                <w:sz w:val="18"/>
                <w:szCs w:val="18"/>
              </w:rPr>
            </w:pPr>
            <w:r w:rsidRPr="009F5F75">
              <w:rPr>
                <w:rFonts w:ascii="Century Gothic" w:hAnsi="Century Gothic"/>
                <w:color w:val="000000"/>
                <w:sz w:val="18"/>
                <w:szCs w:val="18"/>
              </w:rPr>
              <w:t>Most years</w:t>
            </w:r>
          </w:p>
        </w:tc>
        <w:tc>
          <w:tcPr>
            <w:tcW w:w="908" w:type="dxa"/>
            <w:vMerge w:val="restart"/>
            <w:shd w:val="clear" w:color="auto" w:fill="7F7F7F" w:themeFill="text1" w:themeFillTint="80"/>
          </w:tcPr>
          <w:p w:rsidR="004B3FC0" w:rsidRPr="00864FE6" w:rsidRDefault="004B3FC0" w:rsidP="001747BC">
            <w:pPr>
              <w:spacing w:after="0"/>
              <w:rPr>
                <w:rFonts w:ascii="Century Gothic" w:hAnsi="Century Gothic"/>
                <w:color w:val="000000"/>
                <w:sz w:val="18"/>
                <w:szCs w:val="18"/>
              </w:rPr>
            </w:pPr>
          </w:p>
        </w:tc>
        <w:tc>
          <w:tcPr>
            <w:tcW w:w="992" w:type="dxa"/>
            <w:vMerge w:val="restart"/>
            <w:shd w:val="clear" w:color="auto" w:fill="FFFFFF" w:themeFill="background1"/>
          </w:tcPr>
          <w:p w:rsidR="004B3FC0" w:rsidRPr="00864FE6" w:rsidRDefault="004B3FC0" w:rsidP="001747BC">
            <w:pPr>
              <w:spacing w:after="0"/>
              <w:rPr>
                <w:rFonts w:ascii="Century Gothic" w:hAnsi="Century Gothic"/>
                <w:color w:val="808080"/>
                <w:sz w:val="18"/>
                <w:szCs w:val="18"/>
              </w:rPr>
            </w:pPr>
          </w:p>
        </w:tc>
        <w:tc>
          <w:tcPr>
            <w:tcW w:w="992" w:type="dxa"/>
            <w:vMerge w:val="restart"/>
            <w:shd w:val="clear" w:color="auto" w:fill="D9D9D9" w:themeFill="background1" w:themeFillShade="D9"/>
          </w:tcPr>
          <w:p w:rsidR="004B3FC0" w:rsidRPr="00864FE6" w:rsidRDefault="004B3FC0" w:rsidP="001747BC">
            <w:pPr>
              <w:spacing w:after="0"/>
              <w:rPr>
                <w:rFonts w:ascii="Century Gothic" w:hAnsi="Century Gothic"/>
                <w:color w:val="000000"/>
                <w:sz w:val="18"/>
                <w:szCs w:val="18"/>
              </w:rPr>
            </w:pPr>
          </w:p>
        </w:tc>
        <w:tc>
          <w:tcPr>
            <w:tcW w:w="2705" w:type="dxa"/>
            <w:vMerge w:val="restart"/>
            <w:shd w:val="clear" w:color="auto" w:fill="FFC000"/>
          </w:tcPr>
          <w:p w:rsidR="004B3FC0" w:rsidRPr="009F5F75" w:rsidRDefault="004B3FC0"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9F5F75">
              <w:rPr>
                <w:rFonts w:ascii="Century Gothic" w:hAnsi="Century Gothic"/>
                <w:color w:val="000000"/>
                <w:sz w:val="18"/>
                <w:szCs w:val="18"/>
              </w:rPr>
              <w:t xml:space="preserve">High – natural inflows from tributaries should be protected where possible to provide a natural trigger for fish migration, spawning and recruitment </w:t>
            </w:r>
          </w:p>
        </w:tc>
        <w:tc>
          <w:tcPr>
            <w:tcW w:w="1352" w:type="dxa"/>
            <w:vMerge w:val="restart"/>
            <w:shd w:val="clear" w:color="auto" w:fill="FFFFFF" w:themeFill="background1"/>
          </w:tcPr>
          <w:p w:rsidR="004B3FC0" w:rsidRPr="00BA0B73" w:rsidRDefault="00BA0B73" w:rsidP="00A508BF">
            <w:pPr>
              <w:spacing w:before="20" w:after="20"/>
              <w:jc w:val="center"/>
              <w:rPr>
                <w:rFonts w:ascii="Century Gothic" w:hAnsi="Century Gothic"/>
                <w:b/>
                <w:bCs/>
                <w:color w:val="FFC000"/>
                <w:sz w:val="18"/>
                <w:szCs w:val="18"/>
              </w:rPr>
            </w:pPr>
            <w:r w:rsidRPr="00BA0B73">
              <w:rPr>
                <w:rFonts w:ascii="Century Gothic" w:hAnsi="Century Gothic"/>
                <w:b/>
                <w:bCs/>
                <w:color w:val="E36C0A" w:themeColor="accent6" w:themeShade="BF"/>
                <w:sz w:val="18"/>
                <w:szCs w:val="18"/>
              </w:rPr>
              <w:t>Protect</w:t>
            </w:r>
          </w:p>
        </w:tc>
        <w:tc>
          <w:tcPr>
            <w:tcW w:w="2605" w:type="dxa"/>
            <w:vMerge w:val="restart"/>
            <w:shd w:val="clear" w:color="auto" w:fill="365F91" w:themeFill="accent1" w:themeFillShade="BF"/>
            <w:vAlign w:val="center"/>
          </w:tcPr>
          <w:p w:rsidR="004B3FC0" w:rsidRPr="009F5F75" w:rsidRDefault="004B3FC0" w:rsidP="00D078D9">
            <w:pPr>
              <w:spacing w:before="20" w:after="20"/>
              <w:jc w:val="center"/>
              <w:rPr>
                <w:rFonts w:ascii="Century Gothic" w:hAnsi="Century Gothic"/>
                <w:sz w:val="18"/>
                <w:szCs w:val="18"/>
              </w:rPr>
            </w:pPr>
            <w:r w:rsidRPr="009F5F75">
              <w:rPr>
                <w:rFonts w:ascii="Century Gothic" w:hAnsi="Century Gothic"/>
                <w:color w:val="FFFFFF" w:themeColor="background1"/>
                <w:sz w:val="18"/>
                <w:szCs w:val="18"/>
              </w:rPr>
              <w:t>A high potential for watering in 2015-16, subject to a natural trigger</w:t>
            </w:r>
          </w:p>
        </w:tc>
        <w:tc>
          <w:tcPr>
            <w:tcW w:w="2283" w:type="dxa"/>
            <w:vMerge w:val="restart"/>
            <w:shd w:val="clear" w:color="auto" w:fill="FFC000"/>
            <w:vAlign w:val="center"/>
          </w:tcPr>
          <w:p w:rsidR="004B3FC0" w:rsidRPr="009F5F75" w:rsidRDefault="004B3FC0"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9F5F75">
              <w:rPr>
                <w:rFonts w:ascii="Century Gothic" w:hAnsi="Century Gothic"/>
                <w:color w:val="000000"/>
                <w:sz w:val="18"/>
                <w:szCs w:val="18"/>
              </w:rPr>
              <w:t>High</w:t>
            </w:r>
          </w:p>
        </w:tc>
        <w:tc>
          <w:tcPr>
            <w:tcW w:w="2552" w:type="dxa"/>
            <w:gridSpan w:val="2"/>
            <w:shd w:val="clear" w:color="auto" w:fill="FFC000"/>
            <w:vAlign w:val="center"/>
          </w:tcPr>
          <w:p w:rsidR="004B3FC0" w:rsidRPr="009F5F75" w:rsidRDefault="004B3FC0"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9F5F75">
              <w:rPr>
                <w:rFonts w:ascii="Century Gothic" w:hAnsi="Century Gothic"/>
                <w:color w:val="000000"/>
                <w:sz w:val="18"/>
                <w:szCs w:val="18"/>
              </w:rPr>
              <w:t>High</w:t>
            </w:r>
          </w:p>
        </w:tc>
      </w:tr>
      <w:tr w:rsidR="004B3FC0" w:rsidRPr="009F5F75" w:rsidTr="00BF03BC">
        <w:trPr>
          <w:cantSplit/>
          <w:trHeight w:val="461"/>
        </w:trPr>
        <w:tc>
          <w:tcPr>
            <w:tcW w:w="2235" w:type="dxa"/>
            <w:vMerge/>
            <w:tcBorders>
              <w:bottom w:val="single" w:sz="2" w:space="0" w:color="auto"/>
            </w:tcBorders>
            <w:shd w:val="clear" w:color="auto" w:fill="FFFFFF" w:themeFill="background1"/>
          </w:tcPr>
          <w:p w:rsidR="004B3FC0" w:rsidRPr="009F5F75" w:rsidRDefault="004B3FC0" w:rsidP="00A508BF">
            <w:pPr>
              <w:spacing w:before="20" w:after="20"/>
              <w:rPr>
                <w:rFonts w:ascii="Century Gothic" w:hAnsi="Century Gothic"/>
                <w:b/>
                <w:color w:val="000000"/>
                <w:sz w:val="18"/>
                <w:szCs w:val="18"/>
              </w:rPr>
            </w:pPr>
          </w:p>
        </w:tc>
        <w:tc>
          <w:tcPr>
            <w:tcW w:w="1701" w:type="dxa"/>
            <w:gridSpan w:val="2"/>
            <w:vMerge/>
            <w:tcBorders>
              <w:bottom w:val="single" w:sz="2" w:space="0" w:color="auto"/>
            </w:tcBorders>
            <w:shd w:val="clear" w:color="auto" w:fill="FFFFFF" w:themeFill="background1"/>
          </w:tcPr>
          <w:p w:rsidR="004B3FC0" w:rsidRPr="009F5F75" w:rsidRDefault="004B3FC0" w:rsidP="00A508BF">
            <w:pPr>
              <w:spacing w:before="20" w:after="20"/>
              <w:rPr>
                <w:rFonts w:ascii="Century Gothic" w:hAnsi="Century Gothic"/>
                <w:color w:val="000000"/>
                <w:sz w:val="18"/>
                <w:szCs w:val="18"/>
              </w:rPr>
            </w:pPr>
          </w:p>
        </w:tc>
        <w:tc>
          <w:tcPr>
            <w:tcW w:w="1360" w:type="dxa"/>
            <w:vMerge/>
            <w:tcBorders>
              <w:bottom w:val="single" w:sz="2" w:space="0" w:color="auto"/>
            </w:tcBorders>
            <w:shd w:val="clear" w:color="auto" w:fill="FFFFFF" w:themeFill="background1"/>
          </w:tcPr>
          <w:p w:rsidR="004B3FC0" w:rsidRPr="009F5F75" w:rsidRDefault="004B3FC0" w:rsidP="00A508BF">
            <w:pPr>
              <w:spacing w:before="20" w:after="20"/>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4B3FC0" w:rsidRPr="009F5F75" w:rsidRDefault="004B3FC0"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4B3FC0" w:rsidRPr="009F5F75" w:rsidRDefault="004B3FC0" w:rsidP="00A508BF">
            <w:pPr>
              <w:spacing w:before="20" w:after="20"/>
              <w:rPr>
                <w:rFonts w:ascii="Century Gothic" w:hAnsi="Century Gothic"/>
                <w:color w:val="808080"/>
                <w:sz w:val="18"/>
                <w:szCs w:val="18"/>
              </w:rPr>
            </w:pPr>
          </w:p>
        </w:tc>
        <w:tc>
          <w:tcPr>
            <w:tcW w:w="992" w:type="dxa"/>
            <w:vMerge/>
            <w:tcBorders>
              <w:bottom w:val="single" w:sz="2" w:space="0" w:color="auto"/>
            </w:tcBorders>
            <w:shd w:val="clear" w:color="auto" w:fill="D9D9D9" w:themeFill="background1" w:themeFillShade="D9"/>
          </w:tcPr>
          <w:p w:rsidR="004B3FC0" w:rsidRPr="009F5F75" w:rsidRDefault="004B3FC0" w:rsidP="00A508BF">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FFC000"/>
          </w:tcPr>
          <w:p w:rsidR="004B3FC0" w:rsidRPr="009F5F75" w:rsidRDefault="004B3FC0"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4B3FC0" w:rsidRPr="009F5F75" w:rsidRDefault="004B3FC0" w:rsidP="00A508BF">
            <w:pPr>
              <w:spacing w:before="20" w:after="20"/>
              <w:jc w:val="center"/>
              <w:rPr>
                <w:rFonts w:ascii="Century Gothic" w:hAnsi="Century Gothic"/>
                <w:b/>
                <w:bCs/>
                <w:color w:val="92D050"/>
                <w:sz w:val="18"/>
                <w:szCs w:val="18"/>
              </w:rPr>
            </w:pPr>
          </w:p>
        </w:tc>
        <w:tc>
          <w:tcPr>
            <w:tcW w:w="2605" w:type="dxa"/>
            <w:vMerge/>
            <w:tcBorders>
              <w:bottom w:val="single" w:sz="2" w:space="0" w:color="auto"/>
            </w:tcBorders>
            <w:shd w:val="clear" w:color="auto" w:fill="365F91" w:themeFill="accent1" w:themeFillShade="BF"/>
            <w:vAlign w:val="center"/>
          </w:tcPr>
          <w:p w:rsidR="004B3FC0" w:rsidRPr="009F5F75" w:rsidRDefault="004B3FC0" w:rsidP="00D078D9">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FFC000"/>
            <w:vAlign w:val="center"/>
          </w:tcPr>
          <w:p w:rsidR="004B3FC0" w:rsidRPr="009F5F75" w:rsidRDefault="004B3FC0" w:rsidP="00A508BF">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High</w:t>
            </w:r>
          </w:p>
        </w:tc>
      </w:tr>
      <w:tr w:rsidR="004B3FC0" w:rsidRPr="009F5F75" w:rsidTr="00BF03BC">
        <w:trPr>
          <w:cantSplit/>
          <w:trHeight w:val="461"/>
        </w:trPr>
        <w:tc>
          <w:tcPr>
            <w:tcW w:w="2235" w:type="dxa"/>
            <w:vMerge w:val="restart"/>
            <w:shd w:val="clear" w:color="auto" w:fill="FFFFFF" w:themeFill="background1"/>
          </w:tcPr>
          <w:p w:rsidR="004B3FC0" w:rsidRPr="009F5F75" w:rsidRDefault="004B3FC0" w:rsidP="00A508BF">
            <w:pPr>
              <w:spacing w:before="20" w:after="20"/>
              <w:jc w:val="left"/>
              <w:rPr>
                <w:rFonts w:ascii="Century Gothic" w:hAnsi="Century Gothic"/>
                <w:b/>
                <w:color w:val="000000"/>
                <w:sz w:val="18"/>
                <w:szCs w:val="18"/>
              </w:rPr>
            </w:pPr>
            <w:r w:rsidRPr="009F5F75">
              <w:rPr>
                <w:rFonts w:ascii="Century Gothic" w:hAnsi="Century Gothic"/>
                <w:b/>
                <w:color w:val="000000"/>
                <w:sz w:val="18"/>
                <w:szCs w:val="18"/>
              </w:rPr>
              <w:t>Maintain inundation of key native fish or waterbird habitat following unregulated events at key times</w:t>
            </w:r>
          </w:p>
        </w:tc>
        <w:tc>
          <w:tcPr>
            <w:tcW w:w="1701" w:type="dxa"/>
            <w:gridSpan w:val="2"/>
            <w:vMerge w:val="restart"/>
            <w:shd w:val="clear" w:color="auto" w:fill="FFFFFF" w:themeFill="background1"/>
          </w:tcPr>
          <w:p w:rsidR="004B3FC0" w:rsidRPr="009F5F75" w:rsidRDefault="004B3FC0" w:rsidP="00A508BF">
            <w:pPr>
              <w:spacing w:before="20" w:after="20"/>
              <w:jc w:val="left"/>
              <w:rPr>
                <w:rFonts w:ascii="Century Gothic" w:hAnsi="Century Gothic"/>
                <w:color w:val="000000"/>
                <w:sz w:val="18"/>
                <w:szCs w:val="18"/>
              </w:rPr>
            </w:pPr>
            <w:r w:rsidRPr="009F5F75">
              <w:rPr>
                <w:rFonts w:ascii="Century Gothic" w:hAnsi="Century Gothic"/>
                <w:color w:val="000000"/>
                <w:sz w:val="18"/>
                <w:szCs w:val="18"/>
              </w:rPr>
              <w:t>Volumes and flow rates TBD based on specific event conditions</w:t>
            </w:r>
          </w:p>
        </w:tc>
        <w:tc>
          <w:tcPr>
            <w:tcW w:w="1360" w:type="dxa"/>
            <w:vMerge w:val="restart"/>
            <w:shd w:val="clear" w:color="auto" w:fill="FFFFFF" w:themeFill="background1"/>
            <w:vAlign w:val="center"/>
          </w:tcPr>
          <w:p w:rsidR="004B3FC0" w:rsidRPr="009F5F75" w:rsidRDefault="004B3FC0" w:rsidP="00A508BF">
            <w:pPr>
              <w:spacing w:before="20" w:after="20"/>
              <w:jc w:val="left"/>
              <w:rPr>
                <w:rFonts w:ascii="Century Gothic" w:hAnsi="Century Gothic"/>
                <w:color w:val="000000"/>
                <w:sz w:val="18"/>
                <w:szCs w:val="18"/>
              </w:rPr>
            </w:pPr>
            <w:r w:rsidRPr="009F5F75">
              <w:rPr>
                <w:rFonts w:ascii="Century Gothic" w:hAnsi="Century Gothic"/>
                <w:color w:val="000000"/>
                <w:sz w:val="18"/>
                <w:szCs w:val="18"/>
              </w:rPr>
              <w:t>Whenever viable opportunities arise</w:t>
            </w:r>
          </w:p>
        </w:tc>
        <w:tc>
          <w:tcPr>
            <w:tcW w:w="908" w:type="dxa"/>
            <w:vMerge w:val="restart"/>
            <w:shd w:val="clear" w:color="auto" w:fill="D9D9D9" w:themeFill="background1" w:themeFillShade="D9"/>
          </w:tcPr>
          <w:p w:rsidR="004B3FC0" w:rsidRPr="00864FE6" w:rsidRDefault="004B3FC0" w:rsidP="001747BC">
            <w:pPr>
              <w:spacing w:after="0"/>
              <w:rPr>
                <w:rFonts w:ascii="Century Gothic" w:hAnsi="Century Gothic"/>
                <w:color w:val="000000"/>
                <w:sz w:val="18"/>
                <w:szCs w:val="18"/>
              </w:rPr>
            </w:pPr>
          </w:p>
        </w:tc>
        <w:tc>
          <w:tcPr>
            <w:tcW w:w="992" w:type="dxa"/>
            <w:vMerge w:val="restart"/>
            <w:shd w:val="clear" w:color="auto" w:fill="FFFFFF" w:themeFill="background1"/>
          </w:tcPr>
          <w:p w:rsidR="004B3FC0" w:rsidRPr="00864FE6" w:rsidRDefault="004B3FC0" w:rsidP="001747BC">
            <w:pPr>
              <w:spacing w:after="0"/>
              <w:rPr>
                <w:rFonts w:ascii="Century Gothic" w:hAnsi="Century Gothic"/>
                <w:color w:val="808080"/>
                <w:sz w:val="18"/>
                <w:szCs w:val="18"/>
              </w:rPr>
            </w:pPr>
          </w:p>
        </w:tc>
        <w:tc>
          <w:tcPr>
            <w:tcW w:w="992" w:type="dxa"/>
            <w:vMerge w:val="restart"/>
            <w:shd w:val="clear" w:color="auto" w:fill="FFFFFF" w:themeFill="background1"/>
          </w:tcPr>
          <w:p w:rsidR="004B3FC0" w:rsidRPr="00864FE6" w:rsidRDefault="004B3FC0" w:rsidP="001747BC">
            <w:pPr>
              <w:spacing w:after="0"/>
              <w:rPr>
                <w:rFonts w:ascii="Century Gothic" w:hAnsi="Century Gothic"/>
                <w:color w:val="000000"/>
                <w:sz w:val="18"/>
                <w:szCs w:val="18"/>
              </w:rPr>
            </w:pPr>
          </w:p>
        </w:tc>
        <w:tc>
          <w:tcPr>
            <w:tcW w:w="2705" w:type="dxa"/>
            <w:vMerge w:val="restart"/>
            <w:shd w:val="clear" w:color="auto" w:fill="92D050"/>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 – where opportunities and sufficient water account balance allows</w:t>
            </w:r>
          </w:p>
        </w:tc>
        <w:tc>
          <w:tcPr>
            <w:tcW w:w="1352" w:type="dxa"/>
            <w:vMerge w:val="restart"/>
            <w:shd w:val="clear" w:color="auto" w:fill="FFFFFF" w:themeFill="background1"/>
          </w:tcPr>
          <w:p w:rsidR="004B3FC0" w:rsidRPr="000C7E28" w:rsidRDefault="004B3FC0" w:rsidP="00A508BF">
            <w:pPr>
              <w:spacing w:before="20" w:after="20"/>
              <w:jc w:val="center"/>
              <w:rPr>
                <w:rFonts w:ascii="Century Gothic" w:hAnsi="Century Gothic"/>
                <w:b/>
                <w:bCs/>
                <w:color w:val="76923C" w:themeColor="accent3" w:themeShade="BF"/>
                <w:sz w:val="18"/>
                <w:szCs w:val="18"/>
              </w:rPr>
            </w:pPr>
            <w:r w:rsidRPr="000C7E28">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4B3FC0" w:rsidRPr="009F5F75" w:rsidRDefault="004B3FC0" w:rsidP="00D078D9">
            <w:pPr>
              <w:spacing w:before="20" w:after="20"/>
              <w:jc w:val="center"/>
              <w:rPr>
                <w:rFonts w:ascii="Century Gothic" w:hAnsi="Century Gothic"/>
                <w:sz w:val="18"/>
                <w:szCs w:val="18"/>
              </w:rPr>
            </w:pPr>
            <w:r w:rsidRPr="009F5F75">
              <w:rPr>
                <w:rFonts w:ascii="Century Gothic" w:hAnsi="Century Gothic"/>
                <w:sz w:val="18"/>
                <w:szCs w:val="18"/>
              </w:rPr>
              <w:t>An appropriate use of water in 2015-16 should sufficient opportunities arise</w:t>
            </w:r>
          </w:p>
        </w:tc>
        <w:tc>
          <w:tcPr>
            <w:tcW w:w="2283" w:type="dxa"/>
            <w:vMerge w:val="restart"/>
            <w:shd w:val="clear" w:color="auto" w:fill="92D050"/>
            <w:vAlign w:val="center"/>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w:t>
            </w:r>
          </w:p>
        </w:tc>
        <w:tc>
          <w:tcPr>
            <w:tcW w:w="2552" w:type="dxa"/>
            <w:gridSpan w:val="2"/>
            <w:shd w:val="clear" w:color="auto" w:fill="92D050"/>
            <w:vAlign w:val="center"/>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w:t>
            </w:r>
          </w:p>
        </w:tc>
      </w:tr>
      <w:tr w:rsidR="004B3FC0" w:rsidRPr="009F5F75" w:rsidTr="00BF03BC">
        <w:trPr>
          <w:cantSplit/>
          <w:trHeight w:val="438"/>
        </w:trPr>
        <w:tc>
          <w:tcPr>
            <w:tcW w:w="2235" w:type="dxa"/>
            <w:vMerge/>
            <w:tcBorders>
              <w:bottom w:val="single" w:sz="2" w:space="0" w:color="auto"/>
            </w:tcBorders>
            <w:shd w:val="clear" w:color="auto" w:fill="FFFFFF" w:themeFill="background1"/>
          </w:tcPr>
          <w:p w:rsidR="004B3FC0" w:rsidRPr="009F5F75" w:rsidRDefault="004B3FC0" w:rsidP="00A508BF">
            <w:pPr>
              <w:spacing w:before="20" w:after="20"/>
              <w:jc w:val="left"/>
              <w:rPr>
                <w:rFonts w:ascii="Century Gothic" w:hAnsi="Century Gothic"/>
                <w:b/>
                <w:color w:val="000000"/>
                <w:sz w:val="18"/>
                <w:szCs w:val="18"/>
              </w:rPr>
            </w:pPr>
          </w:p>
        </w:tc>
        <w:tc>
          <w:tcPr>
            <w:tcW w:w="1701" w:type="dxa"/>
            <w:gridSpan w:val="2"/>
            <w:vMerge/>
            <w:tcBorders>
              <w:bottom w:val="single" w:sz="2" w:space="0" w:color="auto"/>
            </w:tcBorders>
            <w:shd w:val="clear" w:color="auto" w:fill="FFFFFF" w:themeFill="background1"/>
          </w:tcPr>
          <w:p w:rsidR="004B3FC0" w:rsidRPr="009F5F75" w:rsidRDefault="004B3FC0" w:rsidP="00A508BF">
            <w:pPr>
              <w:spacing w:before="20" w:after="20"/>
              <w:jc w:val="left"/>
              <w:rPr>
                <w:rFonts w:ascii="Century Gothic" w:hAnsi="Century Gothic"/>
                <w:color w:val="000000"/>
                <w:sz w:val="18"/>
                <w:szCs w:val="18"/>
              </w:rPr>
            </w:pPr>
          </w:p>
        </w:tc>
        <w:tc>
          <w:tcPr>
            <w:tcW w:w="1360" w:type="dxa"/>
            <w:vMerge/>
            <w:tcBorders>
              <w:bottom w:val="single" w:sz="2" w:space="0" w:color="auto"/>
            </w:tcBorders>
            <w:shd w:val="clear" w:color="auto" w:fill="FFFFFF" w:themeFill="background1"/>
            <w:vAlign w:val="center"/>
          </w:tcPr>
          <w:p w:rsidR="004B3FC0" w:rsidRPr="009F5F75" w:rsidRDefault="004B3FC0" w:rsidP="00A508BF">
            <w:pPr>
              <w:spacing w:before="20" w:after="20"/>
              <w:jc w:val="left"/>
              <w:rPr>
                <w:rFonts w:ascii="Century Gothic" w:hAnsi="Century Gothic"/>
                <w:color w:val="000000"/>
                <w:sz w:val="18"/>
                <w:szCs w:val="18"/>
              </w:rPr>
            </w:pPr>
          </w:p>
        </w:tc>
        <w:tc>
          <w:tcPr>
            <w:tcW w:w="908" w:type="dxa"/>
            <w:vMerge/>
            <w:tcBorders>
              <w:bottom w:val="single" w:sz="2" w:space="0" w:color="auto"/>
            </w:tcBorders>
            <w:shd w:val="clear" w:color="auto" w:fill="D9D9D9" w:themeFill="background1" w:themeFillShade="D9"/>
          </w:tcPr>
          <w:p w:rsidR="004B3FC0" w:rsidRPr="009F5F75" w:rsidRDefault="004B3FC0"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FFFFFF" w:themeFill="background1"/>
          </w:tcPr>
          <w:p w:rsidR="004B3FC0" w:rsidRPr="009F5F75" w:rsidRDefault="004B3FC0" w:rsidP="00A508BF">
            <w:pPr>
              <w:spacing w:before="20" w:after="20"/>
              <w:rPr>
                <w:rFonts w:ascii="Century Gothic" w:hAnsi="Century Gothic"/>
                <w:color w:val="808080"/>
                <w:sz w:val="18"/>
                <w:szCs w:val="18"/>
              </w:rPr>
            </w:pPr>
          </w:p>
        </w:tc>
        <w:tc>
          <w:tcPr>
            <w:tcW w:w="992" w:type="dxa"/>
            <w:vMerge/>
            <w:tcBorders>
              <w:bottom w:val="single" w:sz="2" w:space="0" w:color="auto"/>
            </w:tcBorders>
            <w:shd w:val="clear" w:color="auto" w:fill="FFFFFF" w:themeFill="background1"/>
          </w:tcPr>
          <w:p w:rsidR="004B3FC0" w:rsidRPr="009F5F75" w:rsidRDefault="004B3FC0" w:rsidP="00A508BF">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92D050"/>
          </w:tcPr>
          <w:p w:rsidR="004B3FC0" w:rsidRPr="009F5F75" w:rsidRDefault="004B3FC0"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4B3FC0" w:rsidRPr="000C7E28" w:rsidRDefault="004B3FC0" w:rsidP="00A508BF">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4B3FC0" w:rsidRPr="009F5F75" w:rsidRDefault="004B3FC0" w:rsidP="00D078D9">
            <w:pPr>
              <w:spacing w:before="20" w:after="20"/>
              <w:jc w:val="center"/>
              <w:rPr>
                <w:rFonts w:ascii="Century Gothic" w:hAnsi="Century Gothic"/>
                <w:color w:val="FFFFFF" w:themeColor="background1"/>
                <w:sz w:val="18"/>
                <w:szCs w:val="18"/>
              </w:rPr>
            </w:pPr>
          </w:p>
        </w:tc>
        <w:tc>
          <w:tcPr>
            <w:tcW w:w="2283" w:type="dxa"/>
            <w:vMerge/>
            <w:shd w:val="clear" w:color="auto" w:fill="92D050"/>
            <w:vAlign w:val="center"/>
          </w:tcPr>
          <w:p w:rsidR="004B3FC0" w:rsidRPr="009F5F75" w:rsidRDefault="004B3FC0" w:rsidP="00A508BF">
            <w:pPr>
              <w:spacing w:before="20" w:after="20"/>
              <w:jc w:val="center"/>
              <w:rPr>
                <w:rFonts w:ascii="Century Gothic" w:hAnsi="Century Gothic"/>
                <w:color w:val="000000"/>
                <w:sz w:val="18"/>
                <w:szCs w:val="18"/>
              </w:rPr>
            </w:pPr>
          </w:p>
        </w:tc>
        <w:tc>
          <w:tcPr>
            <w:tcW w:w="2552" w:type="dxa"/>
            <w:gridSpan w:val="2"/>
            <w:shd w:val="clear" w:color="auto" w:fill="92D050"/>
            <w:vAlign w:val="center"/>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w:t>
            </w:r>
          </w:p>
        </w:tc>
      </w:tr>
      <w:tr w:rsidR="004B3FC0" w:rsidRPr="009F5F75" w:rsidTr="00D078D9">
        <w:trPr>
          <w:cantSplit/>
          <w:trHeight w:val="461"/>
        </w:trPr>
        <w:tc>
          <w:tcPr>
            <w:tcW w:w="2235" w:type="dxa"/>
            <w:vMerge w:val="restart"/>
            <w:shd w:val="clear" w:color="auto" w:fill="FFFFFF" w:themeFill="background1"/>
          </w:tcPr>
          <w:p w:rsidR="004B3FC0" w:rsidRPr="009F5F75" w:rsidRDefault="004B3FC0" w:rsidP="00A508BF">
            <w:pPr>
              <w:spacing w:before="20" w:after="20"/>
              <w:jc w:val="left"/>
              <w:rPr>
                <w:rFonts w:ascii="Century Gothic" w:hAnsi="Century Gothic"/>
                <w:b/>
                <w:color w:val="000000"/>
                <w:sz w:val="18"/>
                <w:szCs w:val="18"/>
              </w:rPr>
            </w:pPr>
            <w:r w:rsidRPr="009F5F75">
              <w:rPr>
                <w:rFonts w:ascii="Century Gothic" w:hAnsi="Century Gothic"/>
                <w:b/>
                <w:color w:val="000000"/>
                <w:sz w:val="18"/>
                <w:szCs w:val="18"/>
              </w:rPr>
              <w:t>Willandra Creek</w:t>
            </w:r>
          </w:p>
        </w:tc>
        <w:tc>
          <w:tcPr>
            <w:tcW w:w="1701" w:type="dxa"/>
            <w:gridSpan w:val="2"/>
            <w:vMerge w:val="restart"/>
            <w:shd w:val="clear" w:color="auto" w:fill="FFFFFF" w:themeFill="background1"/>
          </w:tcPr>
          <w:p w:rsidR="004B3FC0" w:rsidRPr="009F5F75" w:rsidRDefault="004B3FC0" w:rsidP="00A508BF">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(7-8GL  @ Homestead Weir)</w:t>
            </w:r>
          </w:p>
        </w:tc>
        <w:tc>
          <w:tcPr>
            <w:tcW w:w="1360" w:type="dxa"/>
            <w:vMerge w:val="restart"/>
            <w:shd w:val="clear" w:color="auto" w:fill="FFFFFF" w:themeFill="background1"/>
            <w:vAlign w:val="center"/>
          </w:tcPr>
          <w:p w:rsidR="004B3FC0" w:rsidRPr="009F5F75" w:rsidRDefault="004B3FC0" w:rsidP="00A508BF">
            <w:pPr>
              <w:spacing w:before="20" w:after="20"/>
              <w:jc w:val="left"/>
              <w:rPr>
                <w:rFonts w:ascii="Century Gothic" w:hAnsi="Century Gothic"/>
                <w:color w:val="000000"/>
                <w:sz w:val="18"/>
                <w:szCs w:val="18"/>
              </w:rPr>
            </w:pPr>
            <w:r w:rsidRPr="009F5F75">
              <w:rPr>
                <w:rFonts w:ascii="Century Gothic" w:hAnsi="Century Gothic"/>
                <w:color w:val="000000"/>
                <w:sz w:val="18"/>
                <w:szCs w:val="18"/>
              </w:rPr>
              <w:t>1-2 in 10 years</w:t>
            </w:r>
          </w:p>
        </w:tc>
        <w:tc>
          <w:tcPr>
            <w:tcW w:w="908" w:type="dxa"/>
            <w:vMerge w:val="restart"/>
            <w:shd w:val="clear" w:color="auto" w:fill="7F7F7F" w:themeFill="text1" w:themeFillTint="80"/>
          </w:tcPr>
          <w:p w:rsidR="004B3FC0" w:rsidRPr="00864FE6" w:rsidRDefault="004B3FC0" w:rsidP="001747BC">
            <w:pPr>
              <w:spacing w:after="0"/>
              <w:rPr>
                <w:rFonts w:ascii="Century Gothic" w:hAnsi="Century Gothic"/>
                <w:color w:val="000000"/>
                <w:sz w:val="18"/>
                <w:szCs w:val="18"/>
              </w:rPr>
            </w:pPr>
          </w:p>
        </w:tc>
        <w:tc>
          <w:tcPr>
            <w:tcW w:w="992" w:type="dxa"/>
            <w:vMerge w:val="restart"/>
            <w:shd w:val="clear" w:color="auto" w:fill="D9D9D9" w:themeFill="background1" w:themeFillShade="D9"/>
          </w:tcPr>
          <w:p w:rsidR="004B3FC0" w:rsidRPr="00864FE6" w:rsidRDefault="004B3FC0" w:rsidP="001747BC">
            <w:pPr>
              <w:spacing w:after="0"/>
              <w:rPr>
                <w:rFonts w:ascii="Century Gothic" w:hAnsi="Century Gothic"/>
                <w:color w:val="808080"/>
                <w:sz w:val="18"/>
                <w:szCs w:val="18"/>
              </w:rPr>
            </w:pPr>
          </w:p>
        </w:tc>
        <w:tc>
          <w:tcPr>
            <w:tcW w:w="992" w:type="dxa"/>
            <w:vMerge w:val="restart"/>
            <w:shd w:val="clear" w:color="auto" w:fill="D9D9D9" w:themeFill="background1" w:themeFillShade="D9"/>
          </w:tcPr>
          <w:p w:rsidR="004B3FC0" w:rsidRPr="00864FE6" w:rsidRDefault="004B3FC0" w:rsidP="001747BC">
            <w:pPr>
              <w:spacing w:after="0"/>
              <w:rPr>
                <w:rFonts w:ascii="Century Gothic" w:hAnsi="Century Gothic"/>
                <w:color w:val="000000"/>
                <w:sz w:val="18"/>
                <w:szCs w:val="18"/>
              </w:rPr>
            </w:pPr>
          </w:p>
        </w:tc>
        <w:tc>
          <w:tcPr>
            <w:tcW w:w="2705" w:type="dxa"/>
            <w:vMerge w:val="restart"/>
            <w:shd w:val="clear" w:color="auto" w:fill="00B050"/>
          </w:tcPr>
          <w:p w:rsidR="004B3FC0" w:rsidRPr="009F5F75" w:rsidRDefault="004B3FC0" w:rsidP="00A508BF">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Very </w:t>
            </w:r>
            <w:r w:rsidRPr="009F5F75">
              <w:rPr>
                <w:rFonts w:ascii="Century Gothic" w:hAnsi="Century Gothic"/>
                <w:color w:val="000000"/>
                <w:sz w:val="18"/>
                <w:szCs w:val="18"/>
              </w:rPr>
              <w:t>Low – last received water in drought-breaking natural flows in 2012</w:t>
            </w:r>
          </w:p>
        </w:tc>
        <w:tc>
          <w:tcPr>
            <w:tcW w:w="1352" w:type="dxa"/>
            <w:vMerge w:val="restart"/>
            <w:shd w:val="clear" w:color="auto" w:fill="FFFFFF" w:themeFill="background1"/>
          </w:tcPr>
          <w:p w:rsidR="004B3FC0" w:rsidRPr="000C7E28" w:rsidRDefault="004B3FC0" w:rsidP="00A508BF">
            <w:pPr>
              <w:spacing w:before="20" w:after="20"/>
              <w:jc w:val="center"/>
              <w:rPr>
                <w:rFonts w:ascii="Century Gothic" w:hAnsi="Century Gothic"/>
                <w:b/>
                <w:bCs/>
                <w:color w:val="76923C" w:themeColor="accent3" w:themeShade="BF"/>
                <w:sz w:val="18"/>
                <w:szCs w:val="18"/>
              </w:rPr>
            </w:pPr>
            <w:r w:rsidRPr="000C7E28">
              <w:rPr>
                <w:rFonts w:ascii="Century Gothic" w:hAnsi="Century Gothic"/>
                <w:b/>
                <w:bCs/>
                <w:color w:val="76923C" w:themeColor="accent3" w:themeShade="BF"/>
                <w:sz w:val="18"/>
                <w:szCs w:val="18"/>
              </w:rPr>
              <w:t>Maintain</w:t>
            </w:r>
          </w:p>
        </w:tc>
        <w:tc>
          <w:tcPr>
            <w:tcW w:w="2605" w:type="dxa"/>
            <w:vMerge w:val="restart"/>
            <w:shd w:val="clear" w:color="auto" w:fill="FFFFFF" w:themeFill="background1"/>
            <w:vAlign w:val="center"/>
          </w:tcPr>
          <w:p w:rsidR="004B3FC0" w:rsidRPr="009F5F75" w:rsidRDefault="004B3FC0" w:rsidP="00D078D9">
            <w:pPr>
              <w:spacing w:before="20" w:after="20"/>
              <w:jc w:val="center"/>
              <w:rPr>
                <w:rFonts w:ascii="Century Gothic" w:hAnsi="Century Gothic"/>
                <w:sz w:val="18"/>
                <w:szCs w:val="18"/>
              </w:rPr>
            </w:pPr>
            <w:r w:rsidRPr="009F5F75">
              <w:rPr>
                <w:rFonts w:ascii="Century Gothic" w:hAnsi="Century Gothic"/>
                <w:sz w:val="18"/>
                <w:szCs w:val="18"/>
              </w:rPr>
              <w:t>Option unlikely to be exercised under this resource availability</w:t>
            </w:r>
          </w:p>
        </w:tc>
        <w:tc>
          <w:tcPr>
            <w:tcW w:w="2283" w:type="dxa"/>
            <w:vMerge w:val="restart"/>
            <w:shd w:val="clear" w:color="auto" w:fill="00B050"/>
            <w:vAlign w:val="center"/>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Very Low</w:t>
            </w:r>
          </w:p>
        </w:tc>
        <w:tc>
          <w:tcPr>
            <w:tcW w:w="2552" w:type="dxa"/>
            <w:gridSpan w:val="2"/>
            <w:shd w:val="clear" w:color="auto" w:fill="00B050"/>
            <w:vAlign w:val="center"/>
          </w:tcPr>
          <w:p w:rsidR="004B3FC0" w:rsidRPr="009F5F75" w:rsidRDefault="004B3FC0"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Very Low</w:t>
            </w:r>
          </w:p>
        </w:tc>
      </w:tr>
      <w:tr w:rsidR="00A508BF" w:rsidRPr="009F5F75" w:rsidTr="00D078D9">
        <w:trPr>
          <w:cantSplit/>
          <w:trHeight w:val="461"/>
        </w:trPr>
        <w:tc>
          <w:tcPr>
            <w:tcW w:w="2235" w:type="dxa"/>
            <w:vMerge/>
            <w:tcBorders>
              <w:bottom w:val="single" w:sz="2" w:space="0" w:color="auto"/>
            </w:tcBorders>
            <w:shd w:val="clear" w:color="auto" w:fill="FFFFFF" w:themeFill="background1"/>
          </w:tcPr>
          <w:p w:rsidR="00A508BF" w:rsidRPr="009F5F75" w:rsidRDefault="00A508BF" w:rsidP="00A508BF">
            <w:pPr>
              <w:spacing w:before="20" w:after="20"/>
              <w:jc w:val="left"/>
              <w:rPr>
                <w:rFonts w:ascii="Century Gothic" w:hAnsi="Century Gothic"/>
                <w:b/>
                <w:color w:val="000000"/>
                <w:sz w:val="18"/>
                <w:szCs w:val="18"/>
              </w:rPr>
            </w:pPr>
          </w:p>
        </w:tc>
        <w:tc>
          <w:tcPr>
            <w:tcW w:w="1701" w:type="dxa"/>
            <w:gridSpan w:val="2"/>
            <w:vMerge/>
            <w:tcBorders>
              <w:bottom w:val="single" w:sz="2" w:space="0" w:color="auto"/>
            </w:tcBorders>
            <w:shd w:val="clear" w:color="auto" w:fill="FFFFFF" w:themeFill="background1"/>
          </w:tcPr>
          <w:p w:rsidR="00A508BF" w:rsidRPr="009F5F75" w:rsidRDefault="00A508BF" w:rsidP="00A508BF">
            <w:pPr>
              <w:spacing w:before="20" w:after="20"/>
              <w:jc w:val="left"/>
              <w:rPr>
                <w:rFonts w:ascii="Century Gothic" w:hAnsi="Century Gothic"/>
                <w:color w:val="000000"/>
                <w:sz w:val="18"/>
                <w:szCs w:val="18"/>
              </w:rPr>
            </w:pPr>
          </w:p>
        </w:tc>
        <w:tc>
          <w:tcPr>
            <w:tcW w:w="1360" w:type="dxa"/>
            <w:vMerge/>
            <w:tcBorders>
              <w:bottom w:val="single" w:sz="2" w:space="0" w:color="auto"/>
            </w:tcBorders>
            <w:shd w:val="clear" w:color="auto" w:fill="FFFFFF" w:themeFill="background1"/>
            <w:vAlign w:val="center"/>
          </w:tcPr>
          <w:p w:rsidR="00A508BF" w:rsidRPr="009F5F75" w:rsidRDefault="00A508BF" w:rsidP="00A508BF">
            <w:pPr>
              <w:spacing w:before="20" w:after="20"/>
              <w:jc w:val="left"/>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A508BF" w:rsidRPr="009F5F75" w:rsidRDefault="00A508BF" w:rsidP="00A508BF">
            <w:pPr>
              <w:spacing w:before="20" w:after="20"/>
              <w:rPr>
                <w:rFonts w:ascii="Century Gothic" w:hAnsi="Century Gothic"/>
                <w:color w:val="000000"/>
                <w:sz w:val="18"/>
                <w:szCs w:val="18"/>
              </w:rPr>
            </w:pPr>
          </w:p>
        </w:tc>
        <w:tc>
          <w:tcPr>
            <w:tcW w:w="992" w:type="dxa"/>
            <w:vMerge/>
            <w:tcBorders>
              <w:bottom w:val="single" w:sz="2" w:space="0" w:color="auto"/>
            </w:tcBorders>
            <w:shd w:val="clear" w:color="auto" w:fill="D9D9D9" w:themeFill="background1" w:themeFillShade="D9"/>
          </w:tcPr>
          <w:p w:rsidR="00A508BF" w:rsidRPr="009F5F75" w:rsidRDefault="00A508BF" w:rsidP="00A508BF">
            <w:pPr>
              <w:spacing w:before="20" w:after="20"/>
              <w:rPr>
                <w:rFonts w:ascii="Century Gothic" w:hAnsi="Century Gothic"/>
                <w:color w:val="808080"/>
                <w:sz w:val="18"/>
                <w:szCs w:val="18"/>
              </w:rPr>
            </w:pPr>
          </w:p>
        </w:tc>
        <w:tc>
          <w:tcPr>
            <w:tcW w:w="992" w:type="dxa"/>
            <w:vMerge/>
            <w:tcBorders>
              <w:bottom w:val="single" w:sz="2" w:space="0" w:color="auto"/>
            </w:tcBorders>
            <w:shd w:val="clear" w:color="auto" w:fill="D9D9D9" w:themeFill="background1" w:themeFillShade="D9"/>
          </w:tcPr>
          <w:p w:rsidR="00A508BF" w:rsidRPr="009F5F75" w:rsidRDefault="00A508BF" w:rsidP="00A508BF">
            <w:pPr>
              <w:spacing w:before="20" w:after="20"/>
              <w:rPr>
                <w:rFonts w:ascii="Century Gothic" w:hAnsi="Century Gothic"/>
                <w:color w:val="000000"/>
                <w:sz w:val="18"/>
                <w:szCs w:val="18"/>
              </w:rPr>
            </w:pPr>
          </w:p>
        </w:tc>
        <w:tc>
          <w:tcPr>
            <w:tcW w:w="2705" w:type="dxa"/>
            <w:vMerge/>
            <w:tcBorders>
              <w:bottom w:val="single" w:sz="2" w:space="0" w:color="auto"/>
            </w:tcBorders>
            <w:shd w:val="clear" w:color="auto" w:fill="00B050"/>
          </w:tcPr>
          <w:p w:rsidR="00A508BF" w:rsidRPr="009F5F75" w:rsidRDefault="00A508BF"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A508BF" w:rsidRPr="009F5F75" w:rsidRDefault="00A508BF" w:rsidP="00A508BF">
            <w:pPr>
              <w:spacing w:before="20" w:after="20"/>
              <w:jc w:val="center"/>
              <w:rPr>
                <w:rFonts w:ascii="Century Gothic" w:hAnsi="Century Gothic"/>
                <w:b/>
                <w:bCs/>
                <w:color w:val="548DD4" w:themeColor="text2" w:themeTint="99"/>
                <w:sz w:val="18"/>
                <w:szCs w:val="18"/>
              </w:rPr>
            </w:pPr>
          </w:p>
        </w:tc>
        <w:tc>
          <w:tcPr>
            <w:tcW w:w="2605" w:type="dxa"/>
            <w:vMerge/>
            <w:shd w:val="clear" w:color="auto" w:fill="FFFFFF" w:themeFill="background1"/>
            <w:vAlign w:val="center"/>
          </w:tcPr>
          <w:p w:rsidR="00A508BF" w:rsidRPr="009F5F75" w:rsidRDefault="00A508BF" w:rsidP="00D078D9">
            <w:pPr>
              <w:spacing w:before="20" w:after="20"/>
              <w:jc w:val="center"/>
              <w:rPr>
                <w:rFonts w:ascii="Century Gothic" w:hAnsi="Century Gothic"/>
                <w:sz w:val="18"/>
                <w:szCs w:val="18"/>
              </w:rPr>
            </w:pPr>
          </w:p>
        </w:tc>
        <w:tc>
          <w:tcPr>
            <w:tcW w:w="2283" w:type="dxa"/>
            <w:vMerge/>
            <w:shd w:val="clear" w:color="auto" w:fill="00B050"/>
            <w:vAlign w:val="center"/>
          </w:tcPr>
          <w:p w:rsidR="00A508BF" w:rsidRPr="009F5F75" w:rsidRDefault="00A508BF" w:rsidP="00A508BF">
            <w:pPr>
              <w:spacing w:before="20" w:after="20"/>
              <w:jc w:val="center"/>
              <w:rPr>
                <w:rFonts w:ascii="Century Gothic" w:hAnsi="Century Gothic"/>
                <w:color w:val="000000"/>
                <w:sz w:val="18"/>
                <w:szCs w:val="18"/>
              </w:rPr>
            </w:pPr>
          </w:p>
        </w:tc>
        <w:tc>
          <w:tcPr>
            <w:tcW w:w="2552" w:type="dxa"/>
            <w:gridSpan w:val="2"/>
            <w:shd w:val="clear" w:color="auto" w:fill="00B050"/>
            <w:vAlign w:val="center"/>
          </w:tcPr>
          <w:p w:rsidR="00A508BF" w:rsidRPr="009F5F75" w:rsidRDefault="00A508BF" w:rsidP="00A508B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Very Low</w:t>
            </w:r>
          </w:p>
        </w:tc>
      </w:tr>
      <w:tr w:rsidR="00A508BF" w:rsidRPr="009F5F75" w:rsidTr="000A4D78">
        <w:trPr>
          <w:cantSplit/>
          <w:trHeight w:val="767"/>
        </w:trPr>
        <w:tc>
          <w:tcPr>
            <w:tcW w:w="2235" w:type="dxa"/>
            <w:tcBorders>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r w:rsidRPr="009F5F75">
              <w:rPr>
                <w:rFonts w:ascii="Century Gothic" w:hAnsi="Century Gothic"/>
                <w:noProof/>
                <w:color w:val="000000"/>
                <w:sz w:val="18"/>
                <w:szCs w:val="18"/>
              </w:rPr>
              <w:drawing>
                <wp:anchor distT="0" distB="0" distL="114300" distR="114300" simplePos="0" relativeHeight="251744256" behindDoc="0" locked="0" layoutInCell="1" allowOverlap="1">
                  <wp:simplePos x="0" y="0"/>
                  <wp:positionH relativeFrom="column">
                    <wp:posOffset>-50165</wp:posOffset>
                  </wp:positionH>
                  <wp:positionV relativeFrom="paragraph">
                    <wp:posOffset>51435</wp:posOffset>
                  </wp:positionV>
                  <wp:extent cx="6460123" cy="3028950"/>
                  <wp:effectExtent l="1905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469335" cy="3033269"/>
                          </a:xfrm>
                          <a:prstGeom prst="rect">
                            <a:avLst/>
                          </a:prstGeom>
                          <a:solidFill>
                            <a:schemeClr val="bg1"/>
                          </a:solidFill>
                          <a:ln w="9525">
                            <a:noFill/>
                            <a:miter lim="800000"/>
                            <a:headEnd/>
                            <a:tailEnd/>
                          </a:ln>
                        </pic:spPr>
                      </pic:pic>
                    </a:graphicData>
                  </a:graphic>
                </wp:anchor>
              </w:drawing>
            </w:r>
          </w:p>
          <w:p w:rsidR="00A508BF" w:rsidRPr="009F5F75" w:rsidRDefault="00A508BF" w:rsidP="00A508BF">
            <w:pPr>
              <w:spacing w:before="20" w:after="20"/>
              <w:rPr>
                <w:rFonts w:ascii="Century Gothic" w:hAnsi="Century Gothic"/>
                <w:color w:val="000000"/>
                <w:sz w:val="18"/>
                <w:szCs w:val="18"/>
              </w:rPr>
            </w:pPr>
          </w:p>
        </w:tc>
        <w:tc>
          <w:tcPr>
            <w:tcW w:w="1701" w:type="dxa"/>
            <w:gridSpan w:val="2"/>
            <w:tcBorders>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1360" w:type="dxa"/>
            <w:tcBorders>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908" w:type="dxa"/>
            <w:tcBorders>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992" w:type="dxa"/>
            <w:tcBorders>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808080"/>
                <w:sz w:val="18"/>
                <w:szCs w:val="18"/>
              </w:rPr>
            </w:pPr>
          </w:p>
        </w:tc>
        <w:tc>
          <w:tcPr>
            <w:tcW w:w="992" w:type="dxa"/>
            <w:tcBorders>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2705" w:type="dxa"/>
            <w:tcBorders>
              <w:left w:val="nil"/>
              <w:bottom w:val="nil"/>
            </w:tcBorders>
            <w:shd w:val="clear" w:color="auto" w:fill="FFFFFF" w:themeFill="background1"/>
          </w:tcPr>
          <w:p w:rsidR="00A508BF" w:rsidRPr="009F5F75" w:rsidRDefault="00A508BF" w:rsidP="00A508BF">
            <w:pPr>
              <w:spacing w:before="20" w:after="20"/>
              <w:jc w:val="center"/>
              <w:rPr>
                <w:rFonts w:ascii="Century Gothic" w:hAnsi="Century Gothic"/>
                <w:color w:val="000000"/>
                <w:sz w:val="18"/>
                <w:szCs w:val="18"/>
              </w:rPr>
            </w:pPr>
          </w:p>
        </w:tc>
        <w:tc>
          <w:tcPr>
            <w:tcW w:w="1352" w:type="dxa"/>
            <w:shd w:val="clear" w:color="auto" w:fill="FFFFFF" w:themeFill="background1"/>
          </w:tcPr>
          <w:p w:rsidR="00A508BF" w:rsidRPr="009F5F75" w:rsidRDefault="00A508BF" w:rsidP="00A508BF">
            <w:pPr>
              <w:spacing w:before="20" w:after="20"/>
              <w:rPr>
                <w:rFonts w:ascii="Century Gothic" w:hAnsi="Century Gothic"/>
                <w:b/>
                <w:bCs/>
                <w:color w:val="000000"/>
                <w:sz w:val="18"/>
                <w:szCs w:val="18"/>
              </w:rPr>
            </w:pPr>
            <w:r w:rsidRPr="009F5F75">
              <w:rPr>
                <w:rFonts w:ascii="Century Gothic" w:hAnsi="Century Gothic"/>
                <w:b/>
                <w:bCs/>
                <w:color w:val="000000"/>
                <w:sz w:val="18"/>
                <w:szCs w:val="18"/>
              </w:rPr>
              <w:t>Carryover potential</w:t>
            </w:r>
          </w:p>
        </w:tc>
        <w:tc>
          <w:tcPr>
            <w:tcW w:w="2605" w:type="dxa"/>
            <w:shd w:val="clear" w:color="auto" w:fill="FFFFFF" w:themeFill="background1"/>
          </w:tcPr>
          <w:p w:rsidR="00A508BF" w:rsidRPr="009F5F75" w:rsidRDefault="00A508BF" w:rsidP="000A4D78">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 xml:space="preserve">A moderate proportion of available allocations will be carried into </w:t>
            </w:r>
            <w:r w:rsidR="000034A0" w:rsidRPr="009F5F75">
              <w:rPr>
                <w:rFonts w:ascii="Century Gothic" w:hAnsi="Century Gothic"/>
                <w:color w:val="000000"/>
                <w:sz w:val="18"/>
                <w:szCs w:val="18"/>
              </w:rPr>
              <w:t>201</w:t>
            </w:r>
            <w:r w:rsidR="000034A0">
              <w:rPr>
                <w:rFonts w:ascii="Century Gothic" w:hAnsi="Century Gothic"/>
                <w:color w:val="000000"/>
                <w:sz w:val="18"/>
                <w:szCs w:val="18"/>
              </w:rPr>
              <w:t>6</w:t>
            </w:r>
            <w:r w:rsidRPr="009F5F75">
              <w:rPr>
                <w:rFonts w:ascii="Century Gothic" w:hAnsi="Century Gothic"/>
                <w:color w:val="000000"/>
                <w:sz w:val="18"/>
                <w:szCs w:val="18"/>
              </w:rPr>
              <w:t>–1</w:t>
            </w:r>
            <w:r w:rsidR="000034A0">
              <w:rPr>
                <w:rFonts w:ascii="Century Gothic" w:hAnsi="Century Gothic"/>
                <w:color w:val="000000"/>
                <w:sz w:val="18"/>
                <w:szCs w:val="18"/>
              </w:rPr>
              <w:t>7</w:t>
            </w:r>
            <w:r w:rsidRPr="009F5F75">
              <w:rPr>
                <w:rFonts w:ascii="Century Gothic" w:hAnsi="Century Gothic"/>
                <w:color w:val="000000"/>
                <w:sz w:val="18"/>
                <w:szCs w:val="18"/>
              </w:rPr>
              <w:t>.</w:t>
            </w:r>
          </w:p>
        </w:tc>
        <w:tc>
          <w:tcPr>
            <w:tcW w:w="2283" w:type="dxa"/>
            <w:shd w:val="clear" w:color="auto" w:fill="FFFFFF" w:themeFill="background1"/>
          </w:tcPr>
          <w:p w:rsidR="00A508BF" w:rsidRPr="009F5F75" w:rsidRDefault="00A508BF" w:rsidP="000A4D78">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A low to moderate proportion of available allocations may be carried over to 201</w:t>
            </w:r>
            <w:r w:rsidR="000034A0">
              <w:rPr>
                <w:rFonts w:ascii="Century Gothic" w:hAnsi="Century Gothic"/>
                <w:color w:val="000000"/>
                <w:sz w:val="18"/>
                <w:szCs w:val="18"/>
              </w:rPr>
              <w:t>7</w:t>
            </w:r>
            <w:r w:rsidRPr="009F5F75">
              <w:rPr>
                <w:rFonts w:ascii="Century Gothic" w:hAnsi="Century Gothic"/>
                <w:color w:val="000000"/>
                <w:sz w:val="18"/>
                <w:szCs w:val="18"/>
              </w:rPr>
              <w:t>–1</w:t>
            </w:r>
            <w:r w:rsidR="000034A0">
              <w:rPr>
                <w:rFonts w:ascii="Century Gothic" w:hAnsi="Century Gothic"/>
                <w:color w:val="000000"/>
                <w:sz w:val="18"/>
                <w:szCs w:val="18"/>
              </w:rPr>
              <w:t>8</w:t>
            </w:r>
            <w:r w:rsidR="00D078D9">
              <w:rPr>
                <w:rFonts w:ascii="Century Gothic" w:hAnsi="Century Gothic"/>
                <w:color w:val="000000"/>
                <w:sz w:val="18"/>
                <w:szCs w:val="18"/>
              </w:rPr>
              <w:t xml:space="preserve"> but will depend upon forecast </w:t>
            </w:r>
            <w:r w:rsidR="000034A0">
              <w:rPr>
                <w:rFonts w:ascii="Century Gothic" w:hAnsi="Century Gothic"/>
                <w:color w:val="000000"/>
                <w:sz w:val="18"/>
                <w:szCs w:val="18"/>
              </w:rPr>
              <w:t>resource availability and demands.</w:t>
            </w:r>
          </w:p>
        </w:tc>
        <w:tc>
          <w:tcPr>
            <w:tcW w:w="2552" w:type="dxa"/>
            <w:gridSpan w:val="2"/>
            <w:shd w:val="clear" w:color="auto" w:fill="FFFFFF" w:themeFill="background1"/>
          </w:tcPr>
          <w:p w:rsidR="00A508BF" w:rsidRPr="00CB2020" w:rsidRDefault="000A4D78" w:rsidP="000A4D78">
            <w:pPr>
              <w:spacing w:before="20" w:after="20"/>
              <w:jc w:val="center"/>
              <w:rPr>
                <w:rFonts w:ascii="Century Gothic" w:hAnsi="Century Gothic"/>
                <w:color w:val="000000"/>
                <w:sz w:val="18"/>
                <w:szCs w:val="18"/>
              </w:rPr>
            </w:pPr>
            <w:r w:rsidRPr="00CB2020">
              <w:rPr>
                <w:rFonts w:ascii="Century Gothic" w:hAnsi="Century Gothic"/>
                <w:color w:val="000000"/>
                <w:sz w:val="18"/>
                <w:szCs w:val="18"/>
              </w:rPr>
              <w:t>Potential carryover will depend upon resource availability and demands</w:t>
            </w:r>
          </w:p>
        </w:tc>
      </w:tr>
      <w:tr w:rsidR="00A508BF" w:rsidRPr="009F5F75" w:rsidTr="000A4D78">
        <w:trPr>
          <w:cantSplit/>
          <w:trHeight w:val="767"/>
        </w:trPr>
        <w:tc>
          <w:tcPr>
            <w:tcW w:w="2235" w:type="dxa"/>
            <w:tcBorders>
              <w:top w:val="nil"/>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1701" w:type="dxa"/>
            <w:gridSpan w:val="2"/>
            <w:tcBorders>
              <w:top w:val="nil"/>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1360" w:type="dxa"/>
            <w:tcBorders>
              <w:top w:val="nil"/>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908" w:type="dxa"/>
            <w:tcBorders>
              <w:top w:val="nil"/>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992" w:type="dxa"/>
            <w:tcBorders>
              <w:top w:val="nil"/>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808080"/>
                <w:sz w:val="18"/>
                <w:szCs w:val="18"/>
              </w:rPr>
            </w:pPr>
          </w:p>
        </w:tc>
        <w:tc>
          <w:tcPr>
            <w:tcW w:w="992" w:type="dxa"/>
            <w:tcBorders>
              <w:top w:val="nil"/>
              <w:left w:val="nil"/>
              <w:bottom w:val="nil"/>
              <w:right w:val="nil"/>
            </w:tcBorders>
            <w:shd w:val="clear" w:color="auto" w:fill="FFFFFF" w:themeFill="background1"/>
          </w:tcPr>
          <w:p w:rsidR="00A508BF" w:rsidRPr="009F5F75" w:rsidRDefault="00A508BF" w:rsidP="00A508BF">
            <w:pPr>
              <w:spacing w:before="20" w:after="20"/>
              <w:rPr>
                <w:rFonts w:ascii="Century Gothic" w:hAnsi="Century Gothic"/>
                <w:color w:val="000000"/>
                <w:sz w:val="18"/>
                <w:szCs w:val="18"/>
              </w:rPr>
            </w:pPr>
          </w:p>
        </w:tc>
        <w:tc>
          <w:tcPr>
            <w:tcW w:w="2705" w:type="dxa"/>
            <w:tcBorders>
              <w:top w:val="nil"/>
              <w:left w:val="nil"/>
              <w:bottom w:val="nil"/>
            </w:tcBorders>
            <w:shd w:val="clear" w:color="auto" w:fill="FFFFFF" w:themeFill="background1"/>
          </w:tcPr>
          <w:p w:rsidR="00A508BF" w:rsidRPr="009F5F75" w:rsidRDefault="00A508BF" w:rsidP="00A508BF">
            <w:pPr>
              <w:spacing w:before="20" w:after="20"/>
              <w:jc w:val="center"/>
              <w:rPr>
                <w:rFonts w:ascii="Century Gothic" w:hAnsi="Century Gothic"/>
                <w:color w:val="000000"/>
                <w:sz w:val="18"/>
                <w:szCs w:val="18"/>
              </w:rPr>
            </w:pPr>
          </w:p>
        </w:tc>
        <w:tc>
          <w:tcPr>
            <w:tcW w:w="1352" w:type="dxa"/>
            <w:shd w:val="clear" w:color="auto" w:fill="FFFFFF" w:themeFill="background1"/>
          </w:tcPr>
          <w:p w:rsidR="00A508BF" w:rsidRPr="009F5F75" w:rsidRDefault="00A508BF" w:rsidP="00A508BF">
            <w:pPr>
              <w:spacing w:before="20" w:after="20"/>
              <w:rPr>
                <w:rFonts w:ascii="Century Gothic" w:hAnsi="Century Gothic"/>
                <w:b/>
                <w:bCs/>
                <w:color w:val="000000"/>
                <w:sz w:val="18"/>
                <w:szCs w:val="18"/>
              </w:rPr>
            </w:pPr>
            <w:r w:rsidRPr="009F5F75">
              <w:rPr>
                <w:rFonts w:ascii="Century Gothic" w:hAnsi="Century Gothic"/>
                <w:b/>
                <w:bCs/>
                <w:color w:val="000000"/>
                <w:sz w:val="18"/>
                <w:szCs w:val="18"/>
              </w:rPr>
              <w:t>Trade potential</w:t>
            </w:r>
          </w:p>
        </w:tc>
        <w:tc>
          <w:tcPr>
            <w:tcW w:w="2605" w:type="dxa"/>
            <w:shd w:val="clear" w:color="auto" w:fill="FFFFFF" w:themeFill="background1"/>
          </w:tcPr>
          <w:p w:rsidR="00A508BF" w:rsidRPr="009F5F75" w:rsidRDefault="006B5B9E" w:rsidP="000A4D78">
            <w:pPr>
              <w:spacing w:before="20" w:after="20"/>
              <w:jc w:val="center"/>
              <w:rPr>
                <w:rFonts w:ascii="Century Gothic" w:hAnsi="Century Gothic"/>
                <w:color w:val="000000"/>
                <w:sz w:val="18"/>
                <w:szCs w:val="18"/>
              </w:rPr>
            </w:pPr>
            <w:r>
              <w:rPr>
                <w:rFonts w:ascii="Century Gothic" w:hAnsi="Century Gothic"/>
                <w:sz w:val="18"/>
                <w:szCs w:val="18"/>
              </w:rPr>
              <w:t>If market conditions improve there may be consideration given to the purchase of allocation to assist in meeting demands.</w:t>
            </w:r>
            <w:r w:rsidR="00A508BF" w:rsidRPr="009F5F75">
              <w:rPr>
                <w:rFonts w:ascii="Century Gothic" w:hAnsi="Century Gothic"/>
                <w:color w:val="000000"/>
                <w:sz w:val="18"/>
                <w:szCs w:val="18"/>
              </w:rPr>
              <w:t xml:space="preserve"> Moderate to high demands means allocation sale unlikely.</w:t>
            </w:r>
          </w:p>
        </w:tc>
        <w:tc>
          <w:tcPr>
            <w:tcW w:w="2283" w:type="dxa"/>
            <w:shd w:val="clear" w:color="auto" w:fill="FFFFFF" w:themeFill="background1"/>
          </w:tcPr>
          <w:p w:rsidR="00A508BF" w:rsidRPr="009F5F75" w:rsidRDefault="006B5B9E" w:rsidP="000A4D78">
            <w:pPr>
              <w:spacing w:before="20" w:after="20"/>
              <w:jc w:val="center"/>
              <w:rPr>
                <w:rFonts w:ascii="Century Gothic" w:hAnsi="Century Gothic"/>
                <w:color w:val="000000"/>
                <w:sz w:val="18"/>
                <w:szCs w:val="18"/>
              </w:rPr>
            </w:pPr>
            <w:r>
              <w:rPr>
                <w:rFonts w:ascii="Century Gothic" w:hAnsi="Century Gothic"/>
                <w:sz w:val="18"/>
                <w:szCs w:val="18"/>
              </w:rPr>
              <w:t>If market conditions improve there may be consideration given to the purchase of allocation to assist in meeting demands</w:t>
            </w:r>
            <w:r w:rsidR="00A508BF" w:rsidRPr="009F5F75">
              <w:rPr>
                <w:rFonts w:ascii="Century Gothic" w:hAnsi="Century Gothic"/>
                <w:color w:val="000000"/>
                <w:sz w:val="18"/>
                <w:szCs w:val="18"/>
              </w:rPr>
              <w:t>. Moderate demands means allocation sale unlikely.</w:t>
            </w:r>
          </w:p>
        </w:tc>
        <w:tc>
          <w:tcPr>
            <w:tcW w:w="2552" w:type="dxa"/>
            <w:gridSpan w:val="2"/>
            <w:shd w:val="clear" w:color="auto" w:fill="FFFFFF" w:themeFill="background1"/>
          </w:tcPr>
          <w:p w:rsidR="00A508BF" w:rsidRPr="00CB2020" w:rsidRDefault="00A508BF" w:rsidP="000A4D78">
            <w:pPr>
              <w:spacing w:before="20" w:after="20"/>
              <w:jc w:val="center"/>
              <w:rPr>
                <w:rFonts w:ascii="Century Gothic" w:hAnsi="Century Gothic"/>
                <w:color w:val="000000"/>
                <w:sz w:val="18"/>
                <w:szCs w:val="18"/>
              </w:rPr>
            </w:pPr>
            <w:r w:rsidRPr="00CB2020">
              <w:rPr>
                <w:rFonts w:ascii="Century Gothic" w:hAnsi="Century Gothic"/>
                <w:color w:val="000000"/>
                <w:sz w:val="18"/>
                <w:szCs w:val="18"/>
              </w:rPr>
              <w:t>Potential to trade will be depend on environmental demands and resource availability.</w:t>
            </w:r>
          </w:p>
          <w:p w:rsidR="00A508BF" w:rsidRPr="00CB2020" w:rsidRDefault="00A508BF" w:rsidP="000A4D78">
            <w:pPr>
              <w:spacing w:before="20" w:after="20"/>
              <w:ind w:firstLine="227"/>
              <w:jc w:val="center"/>
              <w:rPr>
                <w:rFonts w:ascii="Century Gothic" w:hAnsi="Century Gothic"/>
                <w:sz w:val="18"/>
                <w:szCs w:val="18"/>
              </w:rPr>
            </w:pPr>
          </w:p>
        </w:tc>
      </w:tr>
    </w:tbl>
    <w:p w:rsidR="00694A61" w:rsidRPr="00864FE6" w:rsidRDefault="00694A61" w:rsidP="00694A61">
      <w:pPr>
        <w:rPr>
          <w:b/>
          <w:u w:val="single"/>
        </w:rPr>
      </w:pPr>
    </w:p>
    <w:p w:rsidR="00694A61" w:rsidRPr="00864FE6" w:rsidRDefault="00694A61" w:rsidP="00694A61">
      <w:pPr>
        <w:spacing w:after="0"/>
        <w:jc w:val="left"/>
        <w:rPr>
          <w:b/>
          <w:u w:val="single"/>
        </w:rPr>
      </w:pPr>
    </w:p>
    <w:p w:rsidR="00694A61" w:rsidRPr="00864FE6" w:rsidRDefault="00EB5A7E" w:rsidP="00694A61">
      <w:pPr>
        <w:rPr>
          <w:rFonts w:ascii="Century Gothic" w:hAnsi="Century Gothic"/>
          <w:b/>
        </w:rPr>
      </w:pPr>
      <w:r>
        <w:rPr>
          <w:rFonts w:ascii="Century Gothic" w:hAnsi="Century Gothic"/>
          <w:b/>
        </w:rPr>
        <w:br w:type="column"/>
      </w:r>
      <w:r w:rsidR="00694A61" w:rsidRPr="00864FE6">
        <w:rPr>
          <w:rFonts w:ascii="Century Gothic" w:hAnsi="Century Gothic"/>
          <w:b/>
        </w:rPr>
        <w:lastRenderedPageBreak/>
        <w:t xml:space="preserve">Table </w:t>
      </w:r>
      <w:r w:rsidR="00E26185" w:rsidRPr="00864FE6">
        <w:rPr>
          <w:rFonts w:ascii="Century Gothic" w:hAnsi="Century Gothic"/>
          <w:b/>
        </w:rPr>
        <w:t>2</w:t>
      </w:r>
      <w:r w:rsidR="00694A61" w:rsidRPr="00864FE6">
        <w:rPr>
          <w:rFonts w:ascii="Century Gothic" w:hAnsi="Century Gothic"/>
          <w:b/>
        </w:rPr>
        <w:t>b:</w:t>
      </w:r>
      <w:r w:rsidR="00694A61" w:rsidRPr="00864FE6">
        <w:rPr>
          <w:rFonts w:ascii="Century Gothic" w:hAnsi="Century Gothic"/>
        </w:rPr>
        <w:t xml:space="preserve"> Environmental demands, </w:t>
      </w:r>
      <w:r w:rsidR="00AF07A4">
        <w:rPr>
          <w:rFonts w:ascii="Century Gothic" w:hAnsi="Century Gothic"/>
        </w:rPr>
        <w:t>potential</w:t>
      </w:r>
      <w:r w:rsidR="00694A61" w:rsidRPr="00864FE6">
        <w:rPr>
          <w:rFonts w:ascii="Century Gothic" w:hAnsi="Century Gothic"/>
        </w:rPr>
        <w:t xml:space="preserve"> watering in 2015-16 and outlook for coming years in the Lachlan </w:t>
      </w:r>
      <w:r w:rsidR="00A07BB7">
        <w:rPr>
          <w:rFonts w:ascii="Century Gothic" w:hAnsi="Century Gothic"/>
        </w:rPr>
        <w:t>Catchment</w:t>
      </w:r>
      <w:r w:rsidR="00694A61" w:rsidRPr="00864FE6">
        <w:rPr>
          <w:rFonts w:ascii="Century Gothic" w:hAnsi="Century Gothic"/>
        </w:rPr>
        <w:t xml:space="preserve"> - </w:t>
      </w:r>
      <w:r w:rsidR="00694A61" w:rsidRPr="00864FE6">
        <w:rPr>
          <w:rFonts w:ascii="Century Gothic" w:hAnsi="Century Gothic"/>
          <w:b/>
          <w:u w:val="single"/>
        </w:rPr>
        <w:t>MODERATE</w:t>
      </w:r>
      <w:r w:rsidR="00694A61" w:rsidRPr="00864FE6">
        <w:rPr>
          <w:rFonts w:ascii="Century Gothic" w:hAnsi="Century Gothic"/>
          <w:b/>
        </w:rPr>
        <w:t xml:space="preserve"> WATER RESOURCE AVAILABILITY IN 2015–16</w:t>
      </w:r>
    </w:p>
    <w:tbl>
      <w:tblPr>
        <w:tblStyle w:val="TableGrid"/>
        <w:tblpPr w:leftFromText="180" w:rightFromText="180"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35"/>
        <w:gridCol w:w="1701"/>
        <w:gridCol w:w="1360"/>
        <w:gridCol w:w="908"/>
        <w:gridCol w:w="850"/>
        <w:gridCol w:w="851"/>
        <w:gridCol w:w="2988"/>
        <w:gridCol w:w="1352"/>
        <w:gridCol w:w="2605"/>
        <w:gridCol w:w="2283"/>
        <w:gridCol w:w="975"/>
        <w:gridCol w:w="1577"/>
      </w:tblGrid>
      <w:tr w:rsidR="00084843" w:rsidRPr="00864FE6" w:rsidTr="009539E3">
        <w:trPr>
          <w:cantSplit/>
          <w:tblHeader/>
        </w:trPr>
        <w:tc>
          <w:tcPr>
            <w:tcW w:w="2235" w:type="dxa"/>
            <w:vMerge w:val="restart"/>
            <w:tcBorders>
              <w:right w:val="single" w:sz="4" w:space="0" w:color="auto"/>
            </w:tcBorders>
          </w:tcPr>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Environmental assets</w:t>
            </w:r>
          </w:p>
        </w:tc>
        <w:tc>
          <w:tcPr>
            <w:tcW w:w="3061" w:type="dxa"/>
            <w:gridSpan w:val="2"/>
            <w:vMerge w:val="restart"/>
            <w:tcBorders>
              <w:left w:val="single" w:sz="4" w:space="0" w:color="auto"/>
            </w:tcBorders>
          </w:tcPr>
          <w:p w:rsidR="00084843" w:rsidRPr="00864FE6" w:rsidRDefault="00084843" w:rsidP="007E1D77">
            <w:pPr>
              <w:spacing w:before="20" w:after="20"/>
              <w:jc w:val="left"/>
              <w:rPr>
                <w:rFonts w:ascii="Century Gothic" w:hAnsi="Century Gothic"/>
                <w:b/>
                <w:bCs/>
                <w:color w:val="000000"/>
                <w:sz w:val="18"/>
                <w:szCs w:val="18"/>
              </w:rPr>
            </w:pPr>
            <w:r w:rsidRPr="005D58EA">
              <w:rPr>
                <w:rFonts w:ascii="Century Gothic" w:hAnsi="Century Gothic"/>
                <w:b/>
                <w:bCs/>
                <w:color w:val="000000"/>
                <w:sz w:val="18"/>
                <w:szCs w:val="18"/>
              </w:rPr>
              <w:t xml:space="preserve">Indicative demand (for </w:t>
            </w:r>
            <w:r w:rsidRPr="005D58EA">
              <w:rPr>
                <w:rFonts w:ascii="Century Gothic" w:hAnsi="Century Gothic"/>
                <w:b/>
                <w:bCs/>
                <w:color w:val="000000"/>
                <w:sz w:val="18"/>
                <w:szCs w:val="18"/>
                <w:u w:val="single"/>
              </w:rPr>
              <w:t>all sources of water</w:t>
            </w:r>
            <w:r w:rsidRPr="005D58EA">
              <w:rPr>
                <w:rFonts w:ascii="Century Gothic" w:hAnsi="Century Gothic"/>
                <w:b/>
                <w:bCs/>
                <w:color w:val="000000"/>
                <w:sz w:val="18"/>
                <w:szCs w:val="18"/>
              </w:rPr>
              <w:t xml:space="preserve"> in the system)</w:t>
            </w:r>
          </w:p>
        </w:tc>
        <w:tc>
          <w:tcPr>
            <w:tcW w:w="2609" w:type="dxa"/>
            <w:gridSpan w:val="3"/>
            <w:vMerge w:val="restart"/>
          </w:tcPr>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Watering history</w:t>
            </w:r>
          </w:p>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(from all sources of water)</w:t>
            </w:r>
          </w:p>
        </w:tc>
        <w:tc>
          <w:tcPr>
            <w:tcW w:w="6945" w:type="dxa"/>
            <w:gridSpan w:val="3"/>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2015-16</w:t>
            </w:r>
          </w:p>
        </w:tc>
        <w:tc>
          <w:tcPr>
            <w:tcW w:w="4835" w:type="dxa"/>
            <w:gridSpan w:val="3"/>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Implications for future demands</w:t>
            </w:r>
          </w:p>
        </w:tc>
      </w:tr>
      <w:tr w:rsidR="00084843" w:rsidRPr="00864FE6" w:rsidTr="009539E3">
        <w:trPr>
          <w:cantSplit/>
          <w:trHeight w:val="327"/>
          <w:tblHeader/>
        </w:trPr>
        <w:tc>
          <w:tcPr>
            <w:tcW w:w="2235" w:type="dxa"/>
            <w:vMerge/>
            <w:tcBorders>
              <w:right w:val="single" w:sz="4" w:space="0" w:color="auto"/>
            </w:tcBorders>
          </w:tcPr>
          <w:p w:rsidR="00084843" w:rsidRPr="00864FE6" w:rsidRDefault="00084843" w:rsidP="007E1D77">
            <w:pPr>
              <w:spacing w:before="20" w:after="20"/>
              <w:rPr>
                <w:rFonts w:ascii="Century Gothic" w:hAnsi="Century Gothic"/>
                <w:b/>
                <w:bCs/>
                <w:color w:val="000000"/>
                <w:sz w:val="18"/>
                <w:szCs w:val="18"/>
              </w:rPr>
            </w:pPr>
          </w:p>
        </w:tc>
        <w:tc>
          <w:tcPr>
            <w:tcW w:w="3061" w:type="dxa"/>
            <w:gridSpan w:val="2"/>
            <w:vMerge/>
            <w:tcBorders>
              <w:left w:val="single" w:sz="4" w:space="0" w:color="auto"/>
              <w:bottom w:val="single" w:sz="4" w:space="0" w:color="auto"/>
            </w:tcBorders>
          </w:tcPr>
          <w:p w:rsidR="00084843" w:rsidRPr="00864FE6" w:rsidRDefault="00084843" w:rsidP="007E1D77">
            <w:pPr>
              <w:spacing w:before="20" w:after="20"/>
              <w:rPr>
                <w:rFonts w:ascii="Century Gothic" w:hAnsi="Century Gothic"/>
                <w:b/>
                <w:bCs/>
                <w:color w:val="000000"/>
                <w:sz w:val="18"/>
                <w:szCs w:val="18"/>
              </w:rPr>
            </w:pPr>
          </w:p>
        </w:tc>
        <w:tc>
          <w:tcPr>
            <w:tcW w:w="2609" w:type="dxa"/>
            <w:gridSpan w:val="3"/>
            <w:vMerge/>
          </w:tcPr>
          <w:p w:rsidR="00084843" w:rsidRPr="00864FE6" w:rsidRDefault="00084843" w:rsidP="007E1D77">
            <w:pPr>
              <w:spacing w:before="20" w:after="20"/>
              <w:rPr>
                <w:rFonts w:ascii="Century Gothic" w:hAnsi="Century Gothic"/>
                <w:sz w:val="18"/>
                <w:szCs w:val="18"/>
              </w:rPr>
            </w:pPr>
          </w:p>
        </w:tc>
        <w:tc>
          <w:tcPr>
            <w:tcW w:w="2988" w:type="dxa"/>
            <w:vMerge w:val="restart"/>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Predominant urgency of environmental demand for water</w:t>
            </w:r>
          </w:p>
        </w:tc>
        <w:tc>
          <w:tcPr>
            <w:tcW w:w="1352" w:type="dxa"/>
            <w:vMerge w:val="restart"/>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Purpose under moderate resource availability</w:t>
            </w:r>
          </w:p>
        </w:tc>
        <w:tc>
          <w:tcPr>
            <w:tcW w:w="2605" w:type="dxa"/>
            <w:vMerge w:val="restart"/>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Potential Commonwealth environmental water contribution?</w:t>
            </w:r>
          </w:p>
        </w:tc>
        <w:tc>
          <w:tcPr>
            <w:tcW w:w="2283" w:type="dxa"/>
            <w:vMerge w:val="restart"/>
          </w:tcPr>
          <w:p w:rsidR="000C69B7" w:rsidRDefault="00AF07A4" w:rsidP="007E1D77">
            <w:pPr>
              <w:spacing w:before="20" w:after="20"/>
              <w:jc w:val="left"/>
              <w:rPr>
                <w:rFonts w:ascii="Century Gothic" w:hAnsi="Century Gothic"/>
                <w:b/>
                <w:bCs/>
                <w:color w:val="000000"/>
                <w:sz w:val="18"/>
                <w:szCs w:val="18"/>
              </w:rPr>
            </w:pPr>
            <w:r>
              <w:rPr>
                <w:rFonts w:ascii="Century Gothic" w:hAnsi="Century Gothic"/>
                <w:b/>
                <w:bCs/>
                <w:color w:val="000000"/>
                <w:sz w:val="18"/>
                <w:szCs w:val="18"/>
              </w:rPr>
              <w:t>Likely urgency of demand in 2016–17 if watering occurred as planned in 2015-16</w:t>
            </w:r>
          </w:p>
          <w:p w:rsidR="00084843" w:rsidRPr="00864FE6" w:rsidRDefault="00084843" w:rsidP="007E1D77">
            <w:pPr>
              <w:spacing w:before="20" w:after="20"/>
              <w:jc w:val="center"/>
              <w:rPr>
                <w:rFonts w:ascii="Century Gothic" w:hAnsi="Century Gothic"/>
                <w:sz w:val="18"/>
                <w:szCs w:val="18"/>
              </w:rPr>
            </w:pPr>
          </w:p>
        </w:tc>
        <w:tc>
          <w:tcPr>
            <w:tcW w:w="975" w:type="dxa"/>
            <w:vMerge w:val="restart"/>
          </w:tcPr>
          <w:p w:rsidR="00084843" w:rsidRPr="00864FE6" w:rsidRDefault="00084843" w:rsidP="007E1D77">
            <w:pPr>
              <w:spacing w:before="20" w:after="20"/>
              <w:rPr>
                <w:rFonts w:ascii="Century Gothic" w:hAnsi="Century Gothic"/>
                <w:b/>
                <w:sz w:val="18"/>
                <w:szCs w:val="18"/>
              </w:rPr>
            </w:pPr>
            <w:r w:rsidRPr="00864FE6">
              <w:rPr>
                <w:rFonts w:ascii="Century Gothic" w:hAnsi="Century Gothic"/>
                <w:b/>
                <w:sz w:val="18"/>
                <w:szCs w:val="18"/>
              </w:rPr>
              <w:t>2017–18</w:t>
            </w:r>
          </w:p>
          <w:p w:rsidR="00084843" w:rsidRPr="00864FE6" w:rsidRDefault="00084843" w:rsidP="007E1D77">
            <w:pPr>
              <w:spacing w:before="20" w:after="20"/>
              <w:jc w:val="left"/>
              <w:rPr>
                <w:rFonts w:ascii="Century Gothic" w:hAnsi="Century Gothic"/>
                <w:b/>
                <w:sz w:val="18"/>
                <w:szCs w:val="18"/>
              </w:rPr>
            </w:pPr>
            <w:r w:rsidRPr="00864FE6">
              <w:rPr>
                <w:rFonts w:ascii="Century Gothic" w:hAnsi="Century Gothic"/>
                <w:b/>
                <w:sz w:val="18"/>
                <w:szCs w:val="18"/>
              </w:rPr>
              <w:t xml:space="preserve">Range of likely demand </w:t>
            </w:r>
          </w:p>
        </w:tc>
        <w:tc>
          <w:tcPr>
            <w:tcW w:w="1577" w:type="dxa"/>
            <w:vMerge w:val="restart"/>
          </w:tcPr>
          <w:p w:rsidR="00084843" w:rsidRPr="00864FE6" w:rsidRDefault="00084843" w:rsidP="007E1D77">
            <w:pPr>
              <w:spacing w:before="20" w:after="20"/>
              <w:rPr>
                <w:rFonts w:ascii="Century Gothic" w:hAnsi="Century Gothic"/>
                <w:b/>
                <w:sz w:val="18"/>
                <w:szCs w:val="18"/>
              </w:rPr>
            </w:pPr>
            <w:r w:rsidRPr="00864FE6">
              <w:rPr>
                <w:rFonts w:ascii="Century Gothic" w:hAnsi="Century Gothic"/>
                <w:sz w:val="18"/>
                <w:szCs w:val="18"/>
              </w:rPr>
              <w:t>Met in 2016–17</w:t>
            </w:r>
          </w:p>
        </w:tc>
      </w:tr>
      <w:tr w:rsidR="00084843" w:rsidRPr="00864FE6" w:rsidTr="009539E3">
        <w:trPr>
          <w:cantSplit/>
          <w:trHeight w:val="134"/>
          <w:tblHeader/>
        </w:trPr>
        <w:tc>
          <w:tcPr>
            <w:tcW w:w="2235" w:type="dxa"/>
            <w:vMerge/>
            <w:tcBorders>
              <w:right w:val="single" w:sz="4" w:space="0" w:color="auto"/>
            </w:tcBorders>
          </w:tcPr>
          <w:p w:rsidR="00084843" w:rsidRPr="00864FE6" w:rsidRDefault="00084843" w:rsidP="007E1D77">
            <w:pPr>
              <w:spacing w:before="20" w:after="20"/>
              <w:rPr>
                <w:rFonts w:ascii="Century Gothic" w:hAnsi="Century Gothic"/>
                <w:sz w:val="18"/>
                <w:szCs w:val="18"/>
              </w:rPr>
            </w:pPr>
          </w:p>
        </w:tc>
        <w:tc>
          <w:tcPr>
            <w:tcW w:w="1701" w:type="dxa"/>
            <w:vMerge w:val="restart"/>
            <w:tcBorders>
              <w:top w:val="single" w:sz="4" w:space="0" w:color="auto"/>
              <w:left w:val="single" w:sz="4" w:space="0" w:color="auto"/>
            </w:tcBorders>
          </w:tcPr>
          <w:p w:rsidR="00084843" w:rsidRPr="008419F8"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Flow/volume</w:t>
            </w:r>
          </w:p>
        </w:tc>
        <w:tc>
          <w:tcPr>
            <w:tcW w:w="1360" w:type="dxa"/>
            <w:vMerge w:val="restart"/>
            <w:tcBorders>
              <w:top w:val="single" w:sz="4" w:space="0" w:color="auto"/>
            </w:tcBorders>
            <w:vAlign w:val="center"/>
          </w:tcPr>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Required frequency (maximum dry interval)</w:t>
            </w:r>
          </w:p>
        </w:tc>
        <w:tc>
          <w:tcPr>
            <w:tcW w:w="908" w:type="dxa"/>
          </w:tcPr>
          <w:p w:rsidR="00084843" w:rsidRPr="00864FE6" w:rsidRDefault="00084843" w:rsidP="007E1D77">
            <w:pPr>
              <w:spacing w:before="20" w:after="20"/>
              <w:rPr>
                <w:rFonts w:ascii="Century Gothic" w:hAnsi="Century Gothic"/>
                <w:b/>
                <w:color w:val="000000"/>
                <w:sz w:val="16"/>
                <w:szCs w:val="16"/>
              </w:rPr>
            </w:pPr>
            <w:r w:rsidRPr="00864FE6">
              <w:rPr>
                <w:rFonts w:ascii="Century Gothic" w:hAnsi="Century Gothic"/>
                <w:b/>
                <w:color w:val="000000"/>
                <w:sz w:val="16"/>
                <w:szCs w:val="16"/>
              </w:rPr>
              <w:t xml:space="preserve">2012–13 </w:t>
            </w:r>
          </w:p>
        </w:tc>
        <w:tc>
          <w:tcPr>
            <w:tcW w:w="850" w:type="dxa"/>
          </w:tcPr>
          <w:p w:rsidR="00084843" w:rsidRPr="00864FE6" w:rsidRDefault="00084843" w:rsidP="007E1D77">
            <w:pPr>
              <w:spacing w:before="20" w:after="20"/>
              <w:jc w:val="center"/>
              <w:rPr>
                <w:rFonts w:ascii="Century Gothic" w:hAnsi="Century Gothic"/>
                <w:b/>
                <w:color w:val="000000"/>
                <w:sz w:val="16"/>
                <w:szCs w:val="16"/>
              </w:rPr>
            </w:pPr>
            <w:r w:rsidRPr="00864FE6">
              <w:rPr>
                <w:rFonts w:ascii="Century Gothic" w:hAnsi="Century Gothic"/>
                <w:b/>
                <w:color w:val="000000"/>
                <w:sz w:val="16"/>
                <w:szCs w:val="16"/>
              </w:rPr>
              <w:t>2013–14</w:t>
            </w:r>
          </w:p>
        </w:tc>
        <w:tc>
          <w:tcPr>
            <w:tcW w:w="851" w:type="dxa"/>
          </w:tcPr>
          <w:p w:rsidR="00084843" w:rsidRPr="00864FE6" w:rsidRDefault="00084843" w:rsidP="007E1D77">
            <w:pPr>
              <w:spacing w:before="20" w:after="20"/>
              <w:rPr>
                <w:rFonts w:ascii="Century Gothic" w:hAnsi="Century Gothic"/>
                <w:b/>
                <w:color w:val="000000"/>
                <w:sz w:val="16"/>
                <w:szCs w:val="16"/>
              </w:rPr>
            </w:pPr>
            <w:r w:rsidRPr="00864FE6">
              <w:rPr>
                <w:rFonts w:ascii="Century Gothic" w:hAnsi="Century Gothic"/>
                <w:b/>
                <w:color w:val="000000"/>
                <w:sz w:val="16"/>
                <w:szCs w:val="16"/>
              </w:rPr>
              <w:t>2014–15</w:t>
            </w:r>
          </w:p>
        </w:tc>
        <w:tc>
          <w:tcPr>
            <w:tcW w:w="2988"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1352"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2605"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2283" w:type="dxa"/>
            <w:vMerge/>
          </w:tcPr>
          <w:p w:rsidR="00084843" w:rsidRPr="00864FE6" w:rsidRDefault="00084843" w:rsidP="007E1D77">
            <w:pPr>
              <w:spacing w:before="20" w:after="20"/>
              <w:rPr>
                <w:rFonts w:ascii="Century Gothic" w:hAnsi="Century Gothic"/>
                <w:b/>
                <w:bCs/>
                <w:color w:val="000000"/>
                <w:sz w:val="18"/>
                <w:szCs w:val="18"/>
              </w:rPr>
            </w:pPr>
          </w:p>
        </w:tc>
        <w:tc>
          <w:tcPr>
            <w:tcW w:w="975" w:type="dxa"/>
            <w:vMerge/>
          </w:tcPr>
          <w:p w:rsidR="00084843" w:rsidRPr="00864FE6" w:rsidRDefault="00084843" w:rsidP="007E1D77">
            <w:pPr>
              <w:spacing w:before="20" w:after="20"/>
              <w:rPr>
                <w:rFonts w:ascii="Century Gothic" w:hAnsi="Century Gothic"/>
                <w:sz w:val="18"/>
                <w:szCs w:val="18"/>
              </w:rPr>
            </w:pPr>
          </w:p>
        </w:tc>
        <w:tc>
          <w:tcPr>
            <w:tcW w:w="1577" w:type="dxa"/>
            <w:vMerge/>
          </w:tcPr>
          <w:p w:rsidR="00084843" w:rsidRPr="00864FE6" w:rsidRDefault="00084843" w:rsidP="007E1D77">
            <w:pPr>
              <w:spacing w:before="20" w:after="20"/>
              <w:rPr>
                <w:rFonts w:ascii="Century Gothic" w:hAnsi="Century Gothic"/>
                <w:sz w:val="18"/>
                <w:szCs w:val="18"/>
              </w:rPr>
            </w:pPr>
          </w:p>
        </w:tc>
      </w:tr>
      <w:tr w:rsidR="00084843" w:rsidRPr="00864FE6" w:rsidTr="002C1E31">
        <w:trPr>
          <w:cantSplit/>
          <w:trHeight w:val="310"/>
          <w:tblHeader/>
        </w:trPr>
        <w:tc>
          <w:tcPr>
            <w:tcW w:w="2235" w:type="dxa"/>
            <w:vMerge/>
            <w:tcBorders>
              <w:right w:val="single" w:sz="4" w:space="0" w:color="auto"/>
            </w:tcBorders>
          </w:tcPr>
          <w:p w:rsidR="00084843" w:rsidRPr="00864FE6" w:rsidRDefault="00084843" w:rsidP="007E1D77">
            <w:pPr>
              <w:spacing w:before="20" w:after="20"/>
              <w:rPr>
                <w:rFonts w:ascii="Century Gothic" w:hAnsi="Century Gothic"/>
                <w:sz w:val="18"/>
                <w:szCs w:val="18"/>
              </w:rPr>
            </w:pPr>
          </w:p>
        </w:tc>
        <w:tc>
          <w:tcPr>
            <w:tcW w:w="1701" w:type="dxa"/>
            <w:vMerge/>
            <w:tcBorders>
              <w:left w:val="single" w:sz="4" w:space="0" w:color="auto"/>
            </w:tcBorders>
          </w:tcPr>
          <w:p w:rsidR="00084843" w:rsidRPr="00864FE6" w:rsidRDefault="00084843" w:rsidP="007E1D77">
            <w:pPr>
              <w:spacing w:before="20" w:after="20"/>
              <w:rPr>
                <w:rFonts w:ascii="Century Gothic" w:hAnsi="Century Gothic"/>
                <w:sz w:val="18"/>
                <w:szCs w:val="18"/>
              </w:rPr>
            </w:pPr>
          </w:p>
        </w:tc>
        <w:tc>
          <w:tcPr>
            <w:tcW w:w="1360"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908" w:type="dxa"/>
          </w:tcPr>
          <w:p w:rsidR="00084843" w:rsidRPr="00864FE6" w:rsidRDefault="00084843" w:rsidP="007E1D77">
            <w:pPr>
              <w:spacing w:before="20" w:after="20"/>
              <w:rPr>
                <w:rFonts w:ascii="Century Gothic" w:hAnsi="Century Gothic"/>
                <w:color w:val="000000"/>
                <w:sz w:val="16"/>
                <w:szCs w:val="16"/>
              </w:rPr>
            </w:pPr>
            <w:r w:rsidRPr="00864FE6">
              <w:rPr>
                <w:rFonts w:ascii="Century Gothic" w:hAnsi="Century Gothic"/>
                <w:color w:val="000000"/>
                <w:sz w:val="16"/>
                <w:szCs w:val="16"/>
              </w:rPr>
              <w:t>(wet)</w:t>
            </w:r>
          </w:p>
        </w:tc>
        <w:tc>
          <w:tcPr>
            <w:tcW w:w="850" w:type="dxa"/>
            <w:tcBorders>
              <w:bottom w:val="single" w:sz="2" w:space="0" w:color="auto"/>
            </w:tcBorders>
          </w:tcPr>
          <w:p w:rsidR="00084843" w:rsidRPr="00864FE6" w:rsidRDefault="00084843" w:rsidP="007E1D77">
            <w:pPr>
              <w:spacing w:before="20" w:after="20"/>
              <w:jc w:val="center"/>
              <w:rPr>
                <w:rFonts w:ascii="Century Gothic" w:hAnsi="Century Gothic"/>
                <w:color w:val="000000"/>
                <w:sz w:val="16"/>
                <w:szCs w:val="16"/>
              </w:rPr>
            </w:pPr>
            <w:r w:rsidRPr="00864FE6">
              <w:rPr>
                <w:rFonts w:ascii="Century Gothic" w:hAnsi="Century Gothic"/>
                <w:color w:val="000000"/>
                <w:sz w:val="16"/>
                <w:szCs w:val="16"/>
              </w:rPr>
              <w:t>(drying)</w:t>
            </w:r>
          </w:p>
        </w:tc>
        <w:tc>
          <w:tcPr>
            <w:tcW w:w="851" w:type="dxa"/>
            <w:tcBorders>
              <w:bottom w:val="single" w:sz="2" w:space="0" w:color="auto"/>
            </w:tcBorders>
          </w:tcPr>
          <w:p w:rsidR="00084843" w:rsidRPr="00864FE6" w:rsidRDefault="00084843" w:rsidP="007E1D77">
            <w:pPr>
              <w:spacing w:before="20" w:after="20"/>
              <w:rPr>
                <w:rFonts w:ascii="Century Gothic" w:hAnsi="Century Gothic"/>
                <w:color w:val="000000"/>
                <w:sz w:val="16"/>
                <w:szCs w:val="16"/>
              </w:rPr>
            </w:pPr>
            <w:r w:rsidRPr="00864FE6">
              <w:rPr>
                <w:rFonts w:ascii="Century Gothic" w:hAnsi="Century Gothic"/>
                <w:color w:val="000000"/>
                <w:sz w:val="16"/>
                <w:szCs w:val="16"/>
              </w:rPr>
              <w:t>(drying)</w:t>
            </w:r>
          </w:p>
        </w:tc>
        <w:tc>
          <w:tcPr>
            <w:tcW w:w="2988" w:type="dxa"/>
            <w:vMerge/>
            <w:tcBorders>
              <w:bottom w:val="single" w:sz="2" w:space="0" w:color="auto"/>
            </w:tcBorders>
            <w:vAlign w:val="center"/>
          </w:tcPr>
          <w:p w:rsidR="00084843" w:rsidRPr="00864FE6" w:rsidRDefault="00084843" w:rsidP="007E1D77">
            <w:pPr>
              <w:spacing w:before="20" w:after="20"/>
              <w:rPr>
                <w:rFonts w:ascii="Century Gothic" w:hAnsi="Century Gothic"/>
                <w:b/>
                <w:bCs/>
                <w:color w:val="000000"/>
                <w:sz w:val="18"/>
                <w:szCs w:val="18"/>
              </w:rPr>
            </w:pPr>
          </w:p>
        </w:tc>
        <w:tc>
          <w:tcPr>
            <w:tcW w:w="1352"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2605" w:type="dxa"/>
            <w:vMerge/>
            <w:tcBorders>
              <w:bottom w:val="single" w:sz="2" w:space="0" w:color="auto"/>
            </w:tcBorders>
            <w:vAlign w:val="center"/>
          </w:tcPr>
          <w:p w:rsidR="00084843" w:rsidRPr="00864FE6" w:rsidRDefault="00084843" w:rsidP="007E1D77">
            <w:pPr>
              <w:spacing w:before="20" w:after="20"/>
              <w:rPr>
                <w:rFonts w:ascii="Century Gothic" w:hAnsi="Century Gothic"/>
                <w:b/>
                <w:bCs/>
                <w:color w:val="000000"/>
                <w:sz w:val="18"/>
                <w:szCs w:val="18"/>
              </w:rPr>
            </w:pPr>
          </w:p>
        </w:tc>
        <w:tc>
          <w:tcPr>
            <w:tcW w:w="2283" w:type="dxa"/>
            <w:vMerge/>
            <w:tcBorders>
              <w:bottom w:val="single" w:sz="2" w:space="0" w:color="auto"/>
            </w:tcBorders>
            <w:vAlign w:val="center"/>
          </w:tcPr>
          <w:p w:rsidR="00084843" w:rsidRPr="00864FE6" w:rsidRDefault="00084843" w:rsidP="007E1D77">
            <w:pPr>
              <w:spacing w:before="20" w:after="20"/>
              <w:rPr>
                <w:rFonts w:ascii="Century Gothic" w:hAnsi="Century Gothic"/>
                <w:b/>
                <w:bCs/>
                <w:color w:val="000000"/>
                <w:sz w:val="18"/>
                <w:szCs w:val="18"/>
              </w:rPr>
            </w:pPr>
          </w:p>
        </w:tc>
        <w:tc>
          <w:tcPr>
            <w:tcW w:w="975" w:type="dxa"/>
            <w:vMerge/>
            <w:tcBorders>
              <w:bottom w:val="single" w:sz="2" w:space="0" w:color="auto"/>
            </w:tcBorders>
          </w:tcPr>
          <w:p w:rsidR="00084843" w:rsidRPr="00864FE6" w:rsidRDefault="00084843" w:rsidP="007E1D77">
            <w:pPr>
              <w:spacing w:before="20" w:after="20"/>
              <w:rPr>
                <w:rFonts w:ascii="Century Gothic" w:hAnsi="Century Gothic"/>
                <w:sz w:val="18"/>
                <w:szCs w:val="18"/>
              </w:rPr>
            </w:pPr>
          </w:p>
        </w:tc>
        <w:tc>
          <w:tcPr>
            <w:tcW w:w="1577" w:type="dxa"/>
            <w:tcBorders>
              <w:bottom w:val="single" w:sz="2" w:space="0" w:color="auto"/>
            </w:tcBorders>
          </w:tcPr>
          <w:p w:rsidR="00084843" w:rsidRPr="00864FE6" w:rsidRDefault="00084843" w:rsidP="007E1D77">
            <w:pPr>
              <w:spacing w:before="20" w:after="20"/>
              <w:rPr>
                <w:rFonts w:ascii="Century Gothic" w:hAnsi="Century Gothic"/>
                <w:sz w:val="18"/>
                <w:szCs w:val="18"/>
              </w:rPr>
            </w:pPr>
            <w:r w:rsidRPr="00864FE6">
              <w:rPr>
                <w:rFonts w:ascii="Century Gothic" w:hAnsi="Century Gothic"/>
                <w:sz w:val="18"/>
                <w:szCs w:val="18"/>
              </w:rPr>
              <w:t>Not met in 2016–17</w:t>
            </w:r>
          </w:p>
        </w:tc>
      </w:tr>
      <w:tr w:rsidR="004B11A3" w:rsidRPr="00864FE6" w:rsidTr="00D40B29">
        <w:trPr>
          <w:cantSplit/>
          <w:trHeight w:val="579"/>
        </w:trPr>
        <w:tc>
          <w:tcPr>
            <w:tcW w:w="2235" w:type="dxa"/>
            <w:vMerge w:val="restart"/>
          </w:tcPr>
          <w:p w:rsidR="004B11A3" w:rsidRPr="00864FE6" w:rsidRDefault="004B11A3" w:rsidP="006379A0">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 xml:space="preserve">Great </w:t>
            </w:r>
            <w:proofErr w:type="spellStart"/>
            <w:r w:rsidRPr="00864FE6">
              <w:rPr>
                <w:rFonts w:ascii="Century Gothic" w:hAnsi="Century Gothic"/>
                <w:b/>
                <w:color w:val="000000"/>
                <w:sz w:val="18"/>
                <w:szCs w:val="18"/>
              </w:rPr>
              <w:t>Cumbung</w:t>
            </w:r>
            <w:proofErr w:type="spellEnd"/>
            <w:r w:rsidRPr="00864FE6">
              <w:rPr>
                <w:rFonts w:ascii="Century Gothic" w:hAnsi="Century Gothic"/>
                <w:b/>
                <w:color w:val="000000"/>
                <w:sz w:val="18"/>
                <w:szCs w:val="18"/>
              </w:rPr>
              <w:t xml:space="preserve"> Swamp (Clear Lake, Lignum Lake, Reed beds)</w:t>
            </w:r>
          </w:p>
        </w:tc>
        <w:tc>
          <w:tcPr>
            <w:tcW w:w="1701" w:type="dxa"/>
            <w:vMerge w:val="restart"/>
          </w:tcPr>
          <w:p w:rsidR="004B11A3" w:rsidRPr="009F5F75" w:rsidRDefault="004B11A3" w:rsidP="006379A0">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(17-18GL @ Booligal Weir)</w:t>
            </w:r>
          </w:p>
        </w:tc>
        <w:tc>
          <w:tcPr>
            <w:tcW w:w="1360" w:type="dxa"/>
            <w:vMerge w:val="restart"/>
          </w:tcPr>
          <w:p w:rsidR="004B11A3" w:rsidRPr="009F5F75" w:rsidRDefault="004B11A3" w:rsidP="006379A0">
            <w:pPr>
              <w:spacing w:before="20" w:after="20"/>
              <w:rPr>
                <w:rFonts w:ascii="Century Gothic" w:hAnsi="Century Gothic"/>
                <w:color w:val="000000"/>
                <w:sz w:val="18"/>
                <w:szCs w:val="18"/>
              </w:rPr>
            </w:pPr>
            <w:r w:rsidRPr="009F5F75">
              <w:rPr>
                <w:rFonts w:ascii="Century Gothic" w:hAnsi="Century Gothic"/>
                <w:color w:val="000000"/>
                <w:sz w:val="18"/>
                <w:szCs w:val="18"/>
              </w:rPr>
              <w:t>5 in 10 years (unknown)</w:t>
            </w:r>
          </w:p>
        </w:tc>
        <w:tc>
          <w:tcPr>
            <w:tcW w:w="908" w:type="dxa"/>
            <w:vMerge w:val="restart"/>
            <w:shd w:val="clear" w:color="auto" w:fill="808080" w:themeFill="background1" w:themeFillShade="80"/>
          </w:tcPr>
          <w:p w:rsidR="004B11A3" w:rsidRPr="009F5F75" w:rsidRDefault="004B11A3" w:rsidP="006379A0">
            <w:pPr>
              <w:spacing w:before="20" w:after="20"/>
              <w:rPr>
                <w:rFonts w:ascii="Century Gothic" w:hAnsi="Century Gothic"/>
                <w:sz w:val="18"/>
                <w:szCs w:val="18"/>
              </w:rPr>
            </w:pPr>
            <w:r w:rsidRPr="009F5F75">
              <w:rPr>
                <w:rFonts w:ascii="Century Gothic" w:hAnsi="Century Gothic"/>
                <w:color w:val="000000"/>
                <w:sz w:val="18"/>
                <w:szCs w:val="18"/>
              </w:rPr>
              <w:t> </w:t>
            </w:r>
          </w:p>
        </w:tc>
        <w:tc>
          <w:tcPr>
            <w:tcW w:w="850" w:type="dxa"/>
            <w:vMerge w:val="restart"/>
            <w:shd w:val="clear" w:color="auto" w:fill="7F7F7F" w:themeFill="text1" w:themeFillTint="80"/>
          </w:tcPr>
          <w:p w:rsidR="004B11A3" w:rsidRPr="009F5F75" w:rsidRDefault="004B11A3" w:rsidP="006379A0">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shd w:val="clear" w:color="auto" w:fill="D9D9D9" w:themeFill="background1" w:themeFillShade="D9"/>
          </w:tcPr>
          <w:p w:rsidR="004B11A3" w:rsidRPr="009F5F75" w:rsidRDefault="004B11A3" w:rsidP="006379A0">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988" w:type="dxa"/>
            <w:vMerge w:val="restart"/>
            <w:shd w:val="clear" w:color="auto" w:fill="FF0000"/>
          </w:tcPr>
          <w:p w:rsidR="004B11A3" w:rsidRPr="009F5F75" w:rsidRDefault="004B11A3" w:rsidP="004B11A3">
            <w:pPr>
              <w:spacing w:before="20" w:after="20"/>
              <w:jc w:val="center"/>
              <w:rPr>
                <w:rFonts w:ascii="Century Gothic" w:hAnsi="Century Gothic"/>
                <w:sz w:val="18"/>
                <w:szCs w:val="18"/>
              </w:rPr>
            </w:pPr>
            <w:r w:rsidRPr="009F5F75">
              <w:rPr>
                <w:rFonts w:ascii="Century Gothic" w:hAnsi="Century Gothic"/>
                <w:sz w:val="18"/>
                <w:szCs w:val="18"/>
              </w:rPr>
              <w:t>High – a fresh event has not occurred sin</w:t>
            </w:r>
            <w:r>
              <w:rPr>
                <w:rFonts w:ascii="Century Gothic" w:hAnsi="Century Gothic"/>
                <w:sz w:val="18"/>
                <w:szCs w:val="18"/>
              </w:rPr>
              <w:t>ce large-scale watering of 20</w:t>
            </w:r>
            <w:r w:rsidRPr="009F5F75">
              <w:rPr>
                <w:rFonts w:ascii="Century Gothic" w:hAnsi="Century Gothic"/>
                <w:sz w:val="18"/>
                <w:szCs w:val="18"/>
              </w:rPr>
              <w:t>13, other than very small (&lt;6GL) return flows</w:t>
            </w:r>
          </w:p>
        </w:tc>
        <w:tc>
          <w:tcPr>
            <w:tcW w:w="1352" w:type="dxa"/>
            <w:vMerge w:val="restart"/>
          </w:tcPr>
          <w:p w:rsidR="004B11A3" w:rsidRPr="00BE0AEF" w:rsidRDefault="004B11A3" w:rsidP="006379A0">
            <w:pPr>
              <w:spacing w:before="20" w:after="20"/>
              <w:jc w:val="center"/>
              <w:rPr>
                <w:rFonts w:ascii="Century Gothic" w:hAnsi="Century Gothic"/>
                <w:b/>
                <w:bCs/>
                <w:color w:val="FFC000"/>
                <w:sz w:val="18"/>
                <w:szCs w:val="18"/>
              </w:rPr>
            </w:pPr>
            <w:r w:rsidRPr="009F5F75">
              <w:rPr>
                <w:rFonts w:ascii="Century Gothic" w:hAnsi="Century Gothic"/>
                <w:b/>
                <w:bCs/>
                <w:color w:val="E36C0A" w:themeColor="accent6" w:themeShade="BF"/>
                <w:sz w:val="18"/>
                <w:szCs w:val="18"/>
              </w:rPr>
              <w:t>Protect</w:t>
            </w:r>
          </w:p>
        </w:tc>
        <w:tc>
          <w:tcPr>
            <w:tcW w:w="2605" w:type="dxa"/>
            <w:vMerge w:val="restart"/>
            <w:shd w:val="clear" w:color="auto" w:fill="8DB3E2" w:themeFill="text2" w:themeFillTint="66"/>
            <w:vAlign w:val="center"/>
          </w:tcPr>
          <w:p w:rsidR="004B11A3" w:rsidRPr="009F5F75" w:rsidRDefault="004B11A3" w:rsidP="004A5AEB">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 xml:space="preserve">Water separately </w:t>
            </w:r>
            <w:r>
              <w:rPr>
                <w:rFonts w:ascii="Century Gothic" w:hAnsi="Century Gothic"/>
                <w:color w:val="FFFFFF" w:themeColor="background1"/>
                <w:sz w:val="18"/>
                <w:szCs w:val="18"/>
              </w:rPr>
              <w:t>at this scale only if medium</w:t>
            </w:r>
            <w:r w:rsidRPr="00864FE6">
              <w:rPr>
                <w:rFonts w:ascii="Century Gothic" w:hAnsi="Century Gothic"/>
                <w:color w:val="FFFFFF" w:themeColor="background1"/>
                <w:sz w:val="18"/>
                <w:szCs w:val="18"/>
              </w:rPr>
              <w:t xml:space="preserve"> inundation event doesn’t proceed</w:t>
            </w:r>
          </w:p>
        </w:tc>
        <w:tc>
          <w:tcPr>
            <w:tcW w:w="2283" w:type="dxa"/>
            <w:vMerge w:val="restart"/>
            <w:shd w:val="clear" w:color="auto" w:fill="FF0000"/>
            <w:vAlign w:val="center"/>
          </w:tcPr>
          <w:p w:rsidR="004B11A3" w:rsidRPr="009F5F75" w:rsidRDefault="004B11A3" w:rsidP="006379A0">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2552" w:type="dxa"/>
            <w:gridSpan w:val="2"/>
            <w:tcBorders>
              <w:bottom w:val="single" w:sz="2" w:space="0" w:color="auto"/>
            </w:tcBorders>
            <w:shd w:val="clear" w:color="auto" w:fill="FFC000"/>
            <w:vAlign w:val="center"/>
          </w:tcPr>
          <w:p w:rsidR="004B11A3" w:rsidRPr="009F5F75" w:rsidRDefault="004B11A3" w:rsidP="006379A0">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r>
      <w:tr w:rsidR="004B11A3" w:rsidRPr="00864FE6" w:rsidTr="006725C2">
        <w:trPr>
          <w:cantSplit/>
          <w:trHeight w:val="579"/>
        </w:trPr>
        <w:tc>
          <w:tcPr>
            <w:tcW w:w="2235" w:type="dxa"/>
            <w:vMerge/>
          </w:tcPr>
          <w:p w:rsidR="004B11A3" w:rsidRPr="00864FE6" w:rsidRDefault="004B11A3" w:rsidP="006379A0">
            <w:pPr>
              <w:spacing w:before="20" w:after="20"/>
              <w:jc w:val="left"/>
              <w:rPr>
                <w:rFonts w:ascii="Century Gothic" w:hAnsi="Century Gothic"/>
                <w:b/>
                <w:color w:val="000000"/>
                <w:sz w:val="18"/>
                <w:szCs w:val="18"/>
              </w:rPr>
            </w:pPr>
          </w:p>
        </w:tc>
        <w:tc>
          <w:tcPr>
            <w:tcW w:w="1701" w:type="dxa"/>
            <w:vMerge/>
          </w:tcPr>
          <w:p w:rsidR="004B11A3" w:rsidRPr="009F5F75" w:rsidRDefault="004B11A3" w:rsidP="006379A0">
            <w:pPr>
              <w:spacing w:before="20" w:after="20"/>
              <w:jc w:val="left"/>
              <w:rPr>
                <w:rFonts w:ascii="Century Gothic" w:hAnsi="Century Gothic"/>
                <w:color w:val="000000"/>
                <w:sz w:val="18"/>
                <w:szCs w:val="18"/>
              </w:rPr>
            </w:pPr>
          </w:p>
        </w:tc>
        <w:tc>
          <w:tcPr>
            <w:tcW w:w="1360" w:type="dxa"/>
            <w:vMerge/>
          </w:tcPr>
          <w:p w:rsidR="004B11A3" w:rsidRPr="009F5F75" w:rsidRDefault="004B11A3" w:rsidP="006379A0">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4B11A3" w:rsidRPr="009F5F75" w:rsidRDefault="004B11A3" w:rsidP="006379A0">
            <w:pPr>
              <w:spacing w:before="20" w:after="20"/>
              <w:rPr>
                <w:rFonts w:ascii="Century Gothic" w:hAnsi="Century Gothic"/>
                <w:color w:val="000000"/>
                <w:sz w:val="18"/>
                <w:szCs w:val="18"/>
              </w:rPr>
            </w:pPr>
          </w:p>
        </w:tc>
        <w:tc>
          <w:tcPr>
            <w:tcW w:w="850" w:type="dxa"/>
            <w:vMerge/>
            <w:shd w:val="clear" w:color="auto" w:fill="7F7F7F" w:themeFill="text1" w:themeFillTint="80"/>
          </w:tcPr>
          <w:p w:rsidR="004B11A3" w:rsidRPr="009F5F75" w:rsidRDefault="004B11A3" w:rsidP="006379A0">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D9D9D9" w:themeFill="background1" w:themeFillShade="D9"/>
          </w:tcPr>
          <w:p w:rsidR="004B11A3" w:rsidRPr="009F5F75" w:rsidRDefault="004B11A3" w:rsidP="006379A0">
            <w:pPr>
              <w:spacing w:before="20" w:after="20"/>
              <w:rPr>
                <w:rFonts w:ascii="Century Gothic" w:hAnsi="Century Gothic"/>
                <w:color w:val="000000"/>
                <w:sz w:val="18"/>
                <w:szCs w:val="18"/>
              </w:rPr>
            </w:pPr>
          </w:p>
        </w:tc>
        <w:tc>
          <w:tcPr>
            <w:tcW w:w="2988" w:type="dxa"/>
            <w:vMerge/>
            <w:shd w:val="clear" w:color="auto" w:fill="FF0000"/>
          </w:tcPr>
          <w:p w:rsidR="004B11A3" w:rsidRPr="009F5F75" w:rsidRDefault="004B11A3" w:rsidP="006379A0">
            <w:pPr>
              <w:spacing w:before="20" w:after="20"/>
              <w:jc w:val="center"/>
              <w:rPr>
                <w:rFonts w:ascii="Century Gothic" w:hAnsi="Century Gothic"/>
                <w:sz w:val="18"/>
                <w:szCs w:val="18"/>
              </w:rPr>
            </w:pPr>
          </w:p>
        </w:tc>
        <w:tc>
          <w:tcPr>
            <w:tcW w:w="1352" w:type="dxa"/>
            <w:vMerge/>
          </w:tcPr>
          <w:p w:rsidR="004B11A3" w:rsidRPr="009F5F75" w:rsidRDefault="004B11A3" w:rsidP="006379A0">
            <w:pPr>
              <w:spacing w:before="20" w:after="20"/>
              <w:jc w:val="center"/>
              <w:rPr>
                <w:rFonts w:ascii="Century Gothic" w:hAnsi="Century Gothic"/>
                <w:b/>
                <w:bCs/>
                <w:color w:val="E36C0A" w:themeColor="accent6" w:themeShade="BF"/>
                <w:sz w:val="18"/>
                <w:szCs w:val="18"/>
              </w:rPr>
            </w:pPr>
          </w:p>
        </w:tc>
        <w:tc>
          <w:tcPr>
            <w:tcW w:w="2605" w:type="dxa"/>
            <w:vMerge/>
            <w:shd w:val="clear" w:color="auto" w:fill="8DB3E2" w:themeFill="text2" w:themeFillTint="66"/>
            <w:vAlign w:val="center"/>
          </w:tcPr>
          <w:p w:rsidR="004B11A3" w:rsidRPr="009F5F75" w:rsidRDefault="004B11A3" w:rsidP="004A5AEB">
            <w:pPr>
              <w:spacing w:before="20" w:after="20"/>
              <w:jc w:val="center"/>
              <w:rPr>
                <w:rFonts w:ascii="Century Gothic" w:hAnsi="Century Gothic"/>
                <w:color w:val="FFFFFF" w:themeColor="background1"/>
                <w:sz w:val="18"/>
                <w:szCs w:val="18"/>
              </w:rPr>
            </w:pPr>
          </w:p>
        </w:tc>
        <w:tc>
          <w:tcPr>
            <w:tcW w:w="2283" w:type="dxa"/>
            <w:vMerge/>
            <w:shd w:val="clear" w:color="auto" w:fill="FF0000"/>
            <w:vAlign w:val="center"/>
          </w:tcPr>
          <w:p w:rsidR="004B11A3" w:rsidRPr="009F5F75" w:rsidRDefault="004B11A3" w:rsidP="006379A0">
            <w:pPr>
              <w:spacing w:before="20" w:after="20"/>
              <w:jc w:val="center"/>
              <w:rPr>
                <w:rFonts w:ascii="Century Gothic" w:hAnsi="Century Gothic"/>
                <w:color w:val="000000"/>
                <w:sz w:val="18"/>
                <w:szCs w:val="18"/>
              </w:rPr>
            </w:pPr>
          </w:p>
        </w:tc>
        <w:tc>
          <w:tcPr>
            <w:tcW w:w="2552" w:type="dxa"/>
            <w:gridSpan w:val="2"/>
            <w:shd w:val="clear" w:color="auto" w:fill="FF0000"/>
            <w:vAlign w:val="center"/>
          </w:tcPr>
          <w:p w:rsidR="004B11A3" w:rsidRPr="009F5F75" w:rsidRDefault="004B11A3" w:rsidP="006379A0">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High</w:t>
            </w:r>
          </w:p>
        </w:tc>
      </w:tr>
      <w:tr w:rsidR="004B11A3" w:rsidRPr="00864FE6" w:rsidTr="006725C2">
        <w:trPr>
          <w:cantSplit/>
          <w:trHeight w:val="579"/>
        </w:trPr>
        <w:tc>
          <w:tcPr>
            <w:tcW w:w="2235" w:type="dxa"/>
            <w:vMerge/>
          </w:tcPr>
          <w:p w:rsidR="004B11A3" w:rsidRPr="00864FE6" w:rsidRDefault="004B11A3" w:rsidP="007E1D77">
            <w:pPr>
              <w:spacing w:before="20" w:after="20"/>
              <w:jc w:val="left"/>
              <w:rPr>
                <w:rFonts w:ascii="Century Gothic" w:hAnsi="Century Gothic"/>
                <w:b/>
                <w:color w:val="000000"/>
                <w:sz w:val="18"/>
                <w:szCs w:val="18"/>
              </w:rPr>
            </w:pPr>
          </w:p>
        </w:tc>
        <w:tc>
          <w:tcPr>
            <w:tcW w:w="1701" w:type="dxa"/>
            <w:vMerge w:val="restart"/>
          </w:tcPr>
          <w:p w:rsidR="004B11A3" w:rsidRPr="00864FE6" w:rsidRDefault="004B11A3" w:rsidP="007E1D77">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360" w:type="dxa"/>
            <w:vMerge w:val="restart"/>
          </w:tcPr>
          <w:p w:rsidR="004B11A3" w:rsidRPr="00864FE6" w:rsidRDefault="004B11A3"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808080" w:themeFill="background1" w:themeFillShade="80"/>
          </w:tcPr>
          <w:p w:rsidR="004B11A3" w:rsidRPr="00864FE6" w:rsidRDefault="004B11A3" w:rsidP="007E1D77">
            <w:pPr>
              <w:spacing w:before="20" w:after="20"/>
              <w:rPr>
                <w:rFonts w:ascii="Century Gothic" w:hAnsi="Century Gothic"/>
                <w:color w:val="000000"/>
                <w:sz w:val="18"/>
                <w:szCs w:val="18"/>
              </w:rPr>
            </w:pPr>
          </w:p>
        </w:tc>
        <w:tc>
          <w:tcPr>
            <w:tcW w:w="850" w:type="dxa"/>
            <w:vMerge w:val="restart"/>
            <w:shd w:val="clear" w:color="auto" w:fill="D9D9D9" w:themeFill="background1" w:themeFillShade="D9"/>
          </w:tcPr>
          <w:p w:rsidR="004B11A3" w:rsidRPr="00864FE6" w:rsidRDefault="004B11A3" w:rsidP="007E1D77">
            <w:pPr>
              <w:spacing w:before="20" w:after="20"/>
              <w:rPr>
                <w:rFonts w:ascii="Century Gothic" w:hAnsi="Century Gothic"/>
                <w:color w:val="000000"/>
                <w:sz w:val="18"/>
                <w:szCs w:val="18"/>
              </w:rPr>
            </w:pPr>
          </w:p>
        </w:tc>
        <w:tc>
          <w:tcPr>
            <w:tcW w:w="851" w:type="dxa"/>
            <w:vMerge w:val="restart"/>
            <w:shd w:val="clear" w:color="auto" w:fill="FFFFFF" w:themeFill="background1"/>
          </w:tcPr>
          <w:p w:rsidR="004B11A3" w:rsidRPr="00864FE6" w:rsidRDefault="004B11A3" w:rsidP="007E1D77">
            <w:pPr>
              <w:spacing w:before="20" w:after="20"/>
              <w:rPr>
                <w:rFonts w:ascii="Century Gothic" w:hAnsi="Century Gothic"/>
                <w:color w:val="000000"/>
                <w:sz w:val="18"/>
                <w:szCs w:val="18"/>
              </w:rPr>
            </w:pPr>
          </w:p>
        </w:tc>
        <w:tc>
          <w:tcPr>
            <w:tcW w:w="2988" w:type="dxa"/>
            <w:vMerge w:val="restart"/>
            <w:shd w:val="clear" w:color="auto" w:fill="FFC000"/>
          </w:tcPr>
          <w:p w:rsidR="004B11A3" w:rsidRPr="00864FE6" w:rsidRDefault="004B11A3" w:rsidP="004B11A3">
            <w:pPr>
              <w:spacing w:before="20" w:after="20"/>
              <w:jc w:val="center"/>
              <w:rPr>
                <w:rFonts w:ascii="Century Gothic" w:hAnsi="Century Gothic"/>
                <w:sz w:val="18"/>
                <w:szCs w:val="18"/>
              </w:rPr>
            </w:pPr>
            <w:r w:rsidRPr="00864FE6">
              <w:rPr>
                <w:rFonts w:ascii="Century Gothic" w:hAnsi="Century Gothic"/>
                <w:sz w:val="18"/>
                <w:szCs w:val="18"/>
              </w:rPr>
              <w:t>Moderate – a fresh event has not occurred since large-scale watering of 2013, other than very small (&lt;6GL) return flows</w:t>
            </w:r>
          </w:p>
        </w:tc>
        <w:tc>
          <w:tcPr>
            <w:tcW w:w="1352" w:type="dxa"/>
            <w:vMerge w:val="restart"/>
          </w:tcPr>
          <w:p w:rsidR="004B11A3" w:rsidRPr="00EB5A7E" w:rsidRDefault="004B11A3" w:rsidP="007E1D77">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365F91" w:themeFill="accent1" w:themeFillShade="BF"/>
            <w:vAlign w:val="center"/>
          </w:tcPr>
          <w:p w:rsidR="004B11A3" w:rsidRPr="00864FE6" w:rsidRDefault="004B11A3" w:rsidP="004A5AEB">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A high potential for watering in 2015-16</w:t>
            </w:r>
          </w:p>
        </w:tc>
        <w:tc>
          <w:tcPr>
            <w:tcW w:w="2283" w:type="dxa"/>
            <w:vMerge w:val="restart"/>
            <w:shd w:val="clear" w:color="auto" w:fill="92D050"/>
            <w:vAlign w:val="center"/>
          </w:tcPr>
          <w:p w:rsidR="004B11A3" w:rsidRPr="00864FE6" w:rsidRDefault="004B11A3"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shd w:val="clear" w:color="auto" w:fill="00B050"/>
            <w:vAlign w:val="center"/>
          </w:tcPr>
          <w:p w:rsidR="004B11A3" w:rsidRPr="00864FE6" w:rsidRDefault="004B11A3"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4B11A3" w:rsidRPr="00864FE6" w:rsidTr="006725C2">
        <w:trPr>
          <w:cantSplit/>
          <w:trHeight w:val="330"/>
        </w:trPr>
        <w:tc>
          <w:tcPr>
            <w:tcW w:w="2235" w:type="dxa"/>
            <w:vMerge/>
          </w:tcPr>
          <w:p w:rsidR="004B11A3" w:rsidRPr="00864FE6" w:rsidRDefault="004B11A3" w:rsidP="007E1D77">
            <w:pPr>
              <w:spacing w:before="20" w:after="20"/>
              <w:jc w:val="left"/>
              <w:rPr>
                <w:rFonts w:ascii="Century Gothic" w:hAnsi="Century Gothic"/>
                <w:b/>
                <w:color w:val="000000"/>
                <w:sz w:val="18"/>
                <w:szCs w:val="18"/>
              </w:rPr>
            </w:pPr>
          </w:p>
        </w:tc>
        <w:tc>
          <w:tcPr>
            <w:tcW w:w="1701" w:type="dxa"/>
            <w:vMerge/>
          </w:tcPr>
          <w:p w:rsidR="004B11A3" w:rsidRPr="00864FE6" w:rsidRDefault="004B11A3" w:rsidP="007E1D77">
            <w:pPr>
              <w:spacing w:before="20" w:after="20"/>
              <w:jc w:val="left"/>
              <w:rPr>
                <w:rFonts w:ascii="Century Gothic" w:hAnsi="Century Gothic"/>
                <w:color w:val="000000"/>
                <w:sz w:val="18"/>
                <w:szCs w:val="18"/>
              </w:rPr>
            </w:pPr>
          </w:p>
        </w:tc>
        <w:tc>
          <w:tcPr>
            <w:tcW w:w="1360" w:type="dxa"/>
            <w:vMerge/>
          </w:tcPr>
          <w:p w:rsidR="004B11A3" w:rsidRPr="00864FE6" w:rsidRDefault="004B11A3" w:rsidP="007E1D77">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4B11A3" w:rsidRPr="00864FE6" w:rsidRDefault="004B11A3" w:rsidP="007E1D77">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D9D9D9" w:themeFill="background1" w:themeFillShade="D9"/>
          </w:tcPr>
          <w:p w:rsidR="004B11A3" w:rsidRPr="00864FE6" w:rsidRDefault="004B11A3" w:rsidP="007E1D77">
            <w:pPr>
              <w:spacing w:before="20" w:after="20"/>
              <w:rPr>
                <w:rFonts w:ascii="Century Gothic" w:hAnsi="Century Gothic"/>
                <w:color w:val="000000"/>
                <w:sz w:val="18"/>
                <w:szCs w:val="18"/>
              </w:rPr>
            </w:pPr>
          </w:p>
        </w:tc>
        <w:tc>
          <w:tcPr>
            <w:tcW w:w="851" w:type="dxa"/>
            <w:vMerge/>
            <w:shd w:val="clear" w:color="auto" w:fill="FFFFFF" w:themeFill="background1"/>
          </w:tcPr>
          <w:p w:rsidR="004B11A3" w:rsidRPr="00864FE6" w:rsidRDefault="004B11A3" w:rsidP="007E1D77">
            <w:pPr>
              <w:spacing w:before="20" w:after="20"/>
              <w:rPr>
                <w:rFonts w:ascii="Century Gothic" w:hAnsi="Century Gothic"/>
                <w:color w:val="000000"/>
                <w:sz w:val="18"/>
                <w:szCs w:val="18"/>
              </w:rPr>
            </w:pPr>
          </w:p>
        </w:tc>
        <w:tc>
          <w:tcPr>
            <w:tcW w:w="2988" w:type="dxa"/>
            <w:vMerge/>
            <w:tcBorders>
              <w:bottom w:val="single" w:sz="2" w:space="0" w:color="auto"/>
            </w:tcBorders>
            <w:shd w:val="clear" w:color="auto" w:fill="FFC000"/>
          </w:tcPr>
          <w:p w:rsidR="004B11A3" w:rsidRPr="00864FE6" w:rsidRDefault="004B11A3" w:rsidP="007E1D77">
            <w:pPr>
              <w:spacing w:before="20" w:after="20"/>
              <w:jc w:val="center"/>
              <w:rPr>
                <w:rFonts w:ascii="Century Gothic" w:hAnsi="Century Gothic"/>
                <w:sz w:val="18"/>
                <w:szCs w:val="18"/>
              </w:rPr>
            </w:pPr>
          </w:p>
        </w:tc>
        <w:tc>
          <w:tcPr>
            <w:tcW w:w="1352" w:type="dxa"/>
            <w:vMerge/>
          </w:tcPr>
          <w:p w:rsidR="004B11A3" w:rsidRPr="00EB5A7E" w:rsidRDefault="004B11A3" w:rsidP="007E1D77">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365F91" w:themeFill="accent1" w:themeFillShade="BF"/>
            <w:vAlign w:val="center"/>
          </w:tcPr>
          <w:p w:rsidR="004B11A3" w:rsidRPr="00864FE6" w:rsidRDefault="004B11A3" w:rsidP="004A5AEB">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92D050"/>
            <w:vAlign w:val="center"/>
          </w:tcPr>
          <w:p w:rsidR="004B11A3" w:rsidRPr="00864FE6" w:rsidRDefault="004B11A3" w:rsidP="007E1D77">
            <w:pPr>
              <w:spacing w:before="20" w:after="20"/>
              <w:jc w:val="center"/>
              <w:rPr>
                <w:rFonts w:ascii="Century Gothic" w:hAnsi="Century Gothic"/>
                <w:color w:val="000000"/>
                <w:sz w:val="18"/>
                <w:szCs w:val="18"/>
              </w:rPr>
            </w:pPr>
          </w:p>
        </w:tc>
        <w:tc>
          <w:tcPr>
            <w:tcW w:w="2552" w:type="dxa"/>
            <w:gridSpan w:val="2"/>
            <w:shd w:val="clear" w:color="auto" w:fill="92D050"/>
            <w:vAlign w:val="center"/>
          </w:tcPr>
          <w:p w:rsidR="004B11A3" w:rsidRPr="00864FE6" w:rsidRDefault="004B11A3"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4B11A3" w:rsidRPr="00864FE6" w:rsidTr="006725C2">
        <w:trPr>
          <w:cantSplit/>
          <w:trHeight w:val="598"/>
        </w:trPr>
        <w:tc>
          <w:tcPr>
            <w:tcW w:w="2235" w:type="dxa"/>
            <w:vMerge/>
          </w:tcPr>
          <w:p w:rsidR="004B11A3" w:rsidRPr="00864FE6" w:rsidRDefault="004B11A3" w:rsidP="007E1D77">
            <w:pPr>
              <w:spacing w:before="20" w:after="20"/>
              <w:jc w:val="left"/>
              <w:rPr>
                <w:rFonts w:ascii="Century Gothic" w:hAnsi="Century Gothic"/>
                <w:b/>
                <w:color w:val="000000"/>
                <w:sz w:val="18"/>
                <w:szCs w:val="18"/>
              </w:rPr>
            </w:pPr>
          </w:p>
        </w:tc>
        <w:tc>
          <w:tcPr>
            <w:tcW w:w="1701" w:type="dxa"/>
            <w:vMerge w:val="restart"/>
          </w:tcPr>
          <w:p w:rsidR="004B11A3" w:rsidRPr="00864FE6" w:rsidRDefault="004B11A3" w:rsidP="00F6135A">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360" w:type="dxa"/>
            <w:vMerge w:val="restart"/>
            <w:vAlign w:val="center"/>
          </w:tcPr>
          <w:p w:rsidR="004B11A3" w:rsidRPr="00864FE6" w:rsidRDefault="004B11A3" w:rsidP="00F6135A">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808080" w:themeFill="background1" w:themeFillShade="80"/>
          </w:tcPr>
          <w:p w:rsidR="004B11A3" w:rsidRPr="00864FE6" w:rsidRDefault="004B11A3" w:rsidP="00F6135A">
            <w:pPr>
              <w:spacing w:before="20" w:after="20"/>
              <w:rPr>
                <w:rFonts w:ascii="Century Gothic" w:hAnsi="Century Gothic"/>
                <w:color w:val="000000"/>
                <w:sz w:val="18"/>
                <w:szCs w:val="18"/>
              </w:rPr>
            </w:pPr>
          </w:p>
        </w:tc>
        <w:tc>
          <w:tcPr>
            <w:tcW w:w="850" w:type="dxa"/>
            <w:vMerge w:val="restart"/>
            <w:shd w:val="clear" w:color="auto" w:fill="FFFFFF" w:themeFill="background1"/>
          </w:tcPr>
          <w:p w:rsidR="004B11A3" w:rsidRPr="00864FE6" w:rsidRDefault="004B11A3" w:rsidP="00F6135A">
            <w:pPr>
              <w:spacing w:before="20" w:after="20"/>
              <w:rPr>
                <w:rFonts w:ascii="Century Gothic" w:hAnsi="Century Gothic"/>
                <w:color w:val="000000"/>
                <w:sz w:val="18"/>
                <w:szCs w:val="18"/>
              </w:rPr>
            </w:pPr>
          </w:p>
        </w:tc>
        <w:tc>
          <w:tcPr>
            <w:tcW w:w="851" w:type="dxa"/>
            <w:vMerge w:val="restart"/>
            <w:shd w:val="clear" w:color="auto" w:fill="FFFFFF" w:themeFill="background1"/>
          </w:tcPr>
          <w:p w:rsidR="004B11A3" w:rsidRPr="00864FE6" w:rsidRDefault="004B11A3" w:rsidP="00F6135A">
            <w:pPr>
              <w:spacing w:before="20" w:after="20"/>
              <w:rPr>
                <w:rFonts w:ascii="Century Gothic" w:hAnsi="Century Gothic"/>
                <w:color w:val="000000"/>
                <w:sz w:val="18"/>
                <w:szCs w:val="18"/>
              </w:rPr>
            </w:pPr>
          </w:p>
        </w:tc>
        <w:tc>
          <w:tcPr>
            <w:tcW w:w="2988" w:type="dxa"/>
            <w:vMerge w:val="restart"/>
            <w:shd w:val="clear" w:color="auto" w:fill="FFC000"/>
          </w:tcPr>
          <w:p w:rsidR="004B11A3" w:rsidRPr="00864FE6" w:rsidRDefault="0089432C" w:rsidP="004B11A3">
            <w:pPr>
              <w:spacing w:before="20" w:after="20"/>
              <w:jc w:val="center"/>
              <w:rPr>
                <w:rFonts w:ascii="Century Gothic" w:hAnsi="Century Gothic"/>
                <w:sz w:val="18"/>
                <w:szCs w:val="18"/>
              </w:rPr>
            </w:pPr>
            <w:r>
              <w:rPr>
                <w:rFonts w:ascii="Century Gothic" w:hAnsi="Century Gothic"/>
                <w:color w:val="000000"/>
                <w:sz w:val="18"/>
                <w:szCs w:val="18"/>
              </w:rPr>
              <w:t xml:space="preserve">Moderate </w:t>
            </w:r>
            <w:r w:rsidR="004B11A3" w:rsidRPr="00F80675">
              <w:rPr>
                <w:rFonts w:ascii="Century Gothic" w:hAnsi="Century Gothic"/>
                <w:color w:val="000000"/>
                <w:sz w:val="18"/>
                <w:szCs w:val="18"/>
              </w:rPr>
              <w:t xml:space="preserve">– </w:t>
            </w:r>
            <w:r w:rsidR="004B11A3">
              <w:rPr>
                <w:rFonts w:ascii="Century Gothic" w:hAnsi="Century Gothic"/>
                <w:color w:val="000000"/>
                <w:sz w:val="18"/>
                <w:szCs w:val="18"/>
              </w:rPr>
              <w:t>an event of this scale has not occurred since the 2012 flooding</w:t>
            </w:r>
          </w:p>
        </w:tc>
        <w:tc>
          <w:tcPr>
            <w:tcW w:w="1352" w:type="dxa"/>
            <w:vMerge w:val="restart"/>
          </w:tcPr>
          <w:p w:rsidR="004B11A3" w:rsidRPr="00EB5A7E" w:rsidRDefault="004B11A3" w:rsidP="00F6135A">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605" w:type="dxa"/>
            <w:vMerge w:val="restart"/>
            <w:shd w:val="clear" w:color="auto" w:fill="FFFFFF" w:themeFill="background1"/>
            <w:vAlign w:val="center"/>
          </w:tcPr>
          <w:p w:rsidR="004B11A3" w:rsidRPr="00864FE6" w:rsidRDefault="004B11A3" w:rsidP="004A5AEB">
            <w:pPr>
              <w:spacing w:before="20" w:after="20"/>
              <w:jc w:val="center"/>
              <w:rPr>
                <w:rFonts w:ascii="Century Gothic" w:hAnsi="Century Gothic"/>
                <w:color w:val="FFFFFF" w:themeColor="background1"/>
                <w:sz w:val="18"/>
                <w:szCs w:val="18"/>
              </w:rPr>
            </w:pPr>
            <w:r w:rsidRPr="00EC0765">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4B11A3" w:rsidRPr="00D56EB4" w:rsidRDefault="007E7F80" w:rsidP="00F6135A">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00B050"/>
            <w:vAlign w:val="center"/>
          </w:tcPr>
          <w:p w:rsidR="004B11A3" w:rsidRPr="00D56EB4" w:rsidRDefault="004B11A3" w:rsidP="00F6135A">
            <w:pPr>
              <w:spacing w:before="20" w:after="20"/>
              <w:jc w:val="center"/>
              <w:rPr>
                <w:rFonts w:ascii="Century Gothic" w:hAnsi="Century Gothic"/>
                <w:color w:val="000000"/>
                <w:sz w:val="18"/>
                <w:szCs w:val="18"/>
              </w:rPr>
            </w:pPr>
            <w:r w:rsidRPr="00D56EB4">
              <w:rPr>
                <w:rFonts w:ascii="Century Gothic" w:hAnsi="Century Gothic"/>
                <w:color w:val="000000"/>
                <w:sz w:val="18"/>
                <w:szCs w:val="18"/>
              </w:rPr>
              <w:t>Very Low</w:t>
            </w:r>
          </w:p>
        </w:tc>
      </w:tr>
      <w:tr w:rsidR="00F6135A" w:rsidRPr="00864FE6" w:rsidTr="006725C2">
        <w:trPr>
          <w:cantSplit/>
          <w:trHeight w:val="598"/>
        </w:trPr>
        <w:tc>
          <w:tcPr>
            <w:tcW w:w="2235" w:type="dxa"/>
            <w:vMerge/>
          </w:tcPr>
          <w:p w:rsidR="00F6135A" w:rsidRPr="00864FE6" w:rsidRDefault="00F6135A" w:rsidP="007E1D77">
            <w:pPr>
              <w:spacing w:before="20" w:after="20"/>
              <w:jc w:val="left"/>
              <w:rPr>
                <w:rFonts w:ascii="Century Gothic" w:hAnsi="Century Gothic"/>
                <w:b/>
                <w:color w:val="000000"/>
                <w:sz w:val="18"/>
                <w:szCs w:val="18"/>
              </w:rPr>
            </w:pPr>
          </w:p>
        </w:tc>
        <w:tc>
          <w:tcPr>
            <w:tcW w:w="1701" w:type="dxa"/>
            <w:vMerge/>
          </w:tcPr>
          <w:p w:rsidR="00F6135A" w:rsidRPr="00864FE6" w:rsidRDefault="00F6135A" w:rsidP="00F6135A">
            <w:pPr>
              <w:spacing w:before="20" w:after="20"/>
              <w:jc w:val="left"/>
              <w:rPr>
                <w:rFonts w:ascii="Century Gothic" w:hAnsi="Century Gothic"/>
                <w:color w:val="000000"/>
                <w:sz w:val="18"/>
                <w:szCs w:val="18"/>
              </w:rPr>
            </w:pPr>
          </w:p>
        </w:tc>
        <w:tc>
          <w:tcPr>
            <w:tcW w:w="1360" w:type="dxa"/>
            <w:vMerge/>
            <w:vAlign w:val="center"/>
          </w:tcPr>
          <w:p w:rsidR="00F6135A" w:rsidRPr="00864FE6" w:rsidRDefault="00F6135A" w:rsidP="00F6135A">
            <w:pPr>
              <w:spacing w:before="20" w:after="20"/>
              <w:jc w:val="left"/>
              <w:rPr>
                <w:rFonts w:ascii="Century Gothic" w:hAnsi="Century Gothic"/>
                <w:color w:val="000000"/>
                <w:sz w:val="18"/>
                <w:szCs w:val="18"/>
              </w:rPr>
            </w:pPr>
          </w:p>
        </w:tc>
        <w:tc>
          <w:tcPr>
            <w:tcW w:w="908" w:type="dxa"/>
            <w:vMerge/>
            <w:shd w:val="clear" w:color="auto" w:fill="808080" w:themeFill="background1" w:themeFillShade="80"/>
          </w:tcPr>
          <w:p w:rsidR="00F6135A" w:rsidRPr="00864FE6" w:rsidRDefault="00F6135A" w:rsidP="00F6135A">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FFFFFF" w:themeFill="background1"/>
          </w:tcPr>
          <w:p w:rsidR="00F6135A" w:rsidRPr="00864FE6" w:rsidRDefault="00F6135A" w:rsidP="00F6135A">
            <w:pPr>
              <w:spacing w:before="20" w:after="20"/>
              <w:rPr>
                <w:rFonts w:ascii="Century Gothic" w:hAnsi="Century Gothic"/>
                <w:color w:val="000000"/>
                <w:sz w:val="18"/>
                <w:szCs w:val="18"/>
              </w:rPr>
            </w:pPr>
          </w:p>
        </w:tc>
        <w:tc>
          <w:tcPr>
            <w:tcW w:w="851" w:type="dxa"/>
            <w:vMerge/>
            <w:shd w:val="clear" w:color="auto" w:fill="FFFFFF" w:themeFill="background1"/>
          </w:tcPr>
          <w:p w:rsidR="00F6135A" w:rsidRPr="00864FE6" w:rsidRDefault="00F6135A" w:rsidP="00F6135A">
            <w:pPr>
              <w:spacing w:before="20" w:after="20"/>
              <w:rPr>
                <w:rFonts w:ascii="Century Gothic" w:hAnsi="Century Gothic"/>
                <w:color w:val="000000"/>
                <w:sz w:val="18"/>
                <w:szCs w:val="18"/>
              </w:rPr>
            </w:pPr>
          </w:p>
        </w:tc>
        <w:tc>
          <w:tcPr>
            <w:tcW w:w="2988" w:type="dxa"/>
            <w:vMerge/>
            <w:shd w:val="clear" w:color="auto" w:fill="FFC000"/>
          </w:tcPr>
          <w:p w:rsidR="00F6135A" w:rsidRPr="00864FE6" w:rsidRDefault="00F6135A" w:rsidP="00F6135A">
            <w:pPr>
              <w:spacing w:before="20" w:after="20"/>
              <w:jc w:val="center"/>
              <w:rPr>
                <w:rFonts w:ascii="Century Gothic" w:hAnsi="Century Gothic"/>
                <w:sz w:val="18"/>
                <w:szCs w:val="18"/>
              </w:rPr>
            </w:pPr>
          </w:p>
        </w:tc>
        <w:tc>
          <w:tcPr>
            <w:tcW w:w="1352" w:type="dxa"/>
            <w:vMerge/>
          </w:tcPr>
          <w:p w:rsidR="00F6135A" w:rsidRPr="00EB5A7E" w:rsidRDefault="00F6135A" w:rsidP="00F6135A">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F6135A" w:rsidRPr="00864FE6" w:rsidRDefault="00F6135A" w:rsidP="004A5AEB">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FFC000"/>
            <w:vAlign w:val="center"/>
          </w:tcPr>
          <w:p w:rsidR="00F6135A" w:rsidRPr="00D56EB4" w:rsidRDefault="00F6135A" w:rsidP="00F6135A">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C000"/>
            <w:vAlign w:val="center"/>
          </w:tcPr>
          <w:p w:rsidR="00F6135A" w:rsidRPr="00D56EB4" w:rsidRDefault="00D1528B" w:rsidP="00F6135A">
            <w:pPr>
              <w:spacing w:before="20" w:after="20"/>
              <w:jc w:val="center"/>
              <w:rPr>
                <w:rFonts w:ascii="Century Gothic" w:hAnsi="Century Gothic"/>
                <w:color w:val="000000"/>
                <w:sz w:val="18"/>
                <w:szCs w:val="18"/>
              </w:rPr>
            </w:pPr>
            <w:r w:rsidRPr="00D56EB4">
              <w:rPr>
                <w:rFonts w:ascii="Century Gothic" w:hAnsi="Century Gothic"/>
                <w:color w:val="000000"/>
                <w:sz w:val="18"/>
                <w:szCs w:val="18"/>
              </w:rPr>
              <w:t>Moderate</w:t>
            </w:r>
          </w:p>
        </w:tc>
      </w:tr>
      <w:tr w:rsidR="003B7A19" w:rsidRPr="00864FE6" w:rsidTr="006725C2">
        <w:trPr>
          <w:cantSplit/>
          <w:trHeight w:val="598"/>
        </w:trPr>
        <w:tc>
          <w:tcPr>
            <w:tcW w:w="2235" w:type="dxa"/>
            <w:vMerge w:val="restart"/>
          </w:tcPr>
          <w:p w:rsidR="003B7A19" w:rsidRPr="00864FE6" w:rsidRDefault="003B7A19" w:rsidP="001D7A76">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 xml:space="preserve">Lachlan Swamp (Lake </w:t>
            </w:r>
            <w:proofErr w:type="spellStart"/>
            <w:r w:rsidRPr="00864FE6">
              <w:rPr>
                <w:rFonts w:ascii="Century Gothic" w:hAnsi="Century Gothic"/>
                <w:b/>
                <w:color w:val="000000"/>
                <w:sz w:val="18"/>
                <w:szCs w:val="18"/>
              </w:rPr>
              <w:t>Waljeers</w:t>
            </w:r>
            <w:proofErr w:type="spellEnd"/>
            <w:r w:rsidRPr="00864FE6">
              <w:rPr>
                <w:rFonts w:ascii="Century Gothic" w:hAnsi="Century Gothic"/>
                <w:b/>
                <w:color w:val="000000"/>
                <w:sz w:val="18"/>
                <w:szCs w:val="18"/>
              </w:rPr>
              <w:t xml:space="preserve">, </w:t>
            </w:r>
            <w:proofErr w:type="spellStart"/>
            <w:r w:rsidRPr="00864FE6">
              <w:rPr>
                <w:rFonts w:ascii="Century Gothic" w:hAnsi="Century Gothic"/>
                <w:b/>
                <w:color w:val="000000"/>
                <w:sz w:val="18"/>
                <w:szCs w:val="18"/>
              </w:rPr>
              <w:t>Ryans</w:t>
            </w:r>
            <w:proofErr w:type="spellEnd"/>
            <w:r w:rsidRPr="00864FE6">
              <w:rPr>
                <w:rFonts w:ascii="Century Gothic" w:hAnsi="Century Gothic"/>
                <w:b/>
                <w:color w:val="000000"/>
                <w:sz w:val="18"/>
                <w:szCs w:val="18"/>
              </w:rPr>
              <w:t xml:space="preserve"> Lake, Lake </w:t>
            </w:r>
            <w:proofErr w:type="spellStart"/>
            <w:r w:rsidRPr="00864FE6">
              <w:rPr>
                <w:rFonts w:ascii="Century Gothic" w:hAnsi="Century Gothic"/>
                <w:b/>
                <w:color w:val="000000"/>
                <w:sz w:val="18"/>
                <w:szCs w:val="18"/>
              </w:rPr>
              <w:t>Bullogal</w:t>
            </w:r>
            <w:proofErr w:type="spellEnd"/>
            <w:r w:rsidRPr="00864FE6">
              <w:rPr>
                <w:rFonts w:ascii="Century Gothic" w:hAnsi="Century Gothic"/>
                <w:b/>
                <w:color w:val="000000"/>
                <w:sz w:val="18"/>
                <w:szCs w:val="18"/>
              </w:rPr>
              <w:t xml:space="preserve">, Peppermint Swamp, Lake </w:t>
            </w:r>
            <w:proofErr w:type="spellStart"/>
            <w:r w:rsidRPr="00864FE6">
              <w:rPr>
                <w:rFonts w:ascii="Century Gothic" w:hAnsi="Century Gothic"/>
                <w:b/>
                <w:color w:val="000000"/>
                <w:sz w:val="18"/>
                <w:szCs w:val="18"/>
              </w:rPr>
              <w:t>Ita</w:t>
            </w:r>
            <w:proofErr w:type="spellEnd"/>
            <w:r w:rsidRPr="00864FE6">
              <w:rPr>
                <w:rFonts w:ascii="Century Gothic" w:hAnsi="Century Gothic"/>
                <w:b/>
                <w:color w:val="000000"/>
                <w:sz w:val="18"/>
                <w:szCs w:val="18"/>
              </w:rPr>
              <w:t xml:space="preserve"> and </w:t>
            </w:r>
            <w:proofErr w:type="spellStart"/>
            <w:r w:rsidRPr="00864FE6">
              <w:rPr>
                <w:rFonts w:ascii="Century Gothic" w:hAnsi="Century Gothic"/>
                <w:b/>
                <w:color w:val="000000"/>
                <w:sz w:val="18"/>
                <w:szCs w:val="18"/>
              </w:rPr>
              <w:t>Baconian</w:t>
            </w:r>
            <w:proofErr w:type="spellEnd"/>
            <w:r w:rsidRPr="00864FE6">
              <w:rPr>
                <w:rFonts w:ascii="Century Gothic" w:hAnsi="Century Gothic"/>
                <w:b/>
                <w:color w:val="000000"/>
                <w:sz w:val="18"/>
                <w:szCs w:val="18"/>
              </w:rPr>
              <w:t xml:space="preserve"> Swamp)</w:t>
            </w:r>
          </w:p>
        </w:tc>
        <w:tc>
          <w:tcPr>
            <w:tcW w:w="1701" w:type="dxa"/>
            <w:vMerge w:val="restart"/>
          </w:tcPr>
          <w:p w:rsidR="003B7A19" w:rsidRPr="009F5F75" w:rsidRDefault="003B7A19" w:rsidP="001D7A76">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(17-18GL @ Booligal Weir)</w:t>
            </w:r>
          </w:p>
        </w:tc>
        <w:tc>
          <w:tcPr>
            <w:tcW w:w="1360" w:type="dxa"/>
            <w:vMerge w:val="restart"/>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5 in 10 years (unknown)</w:t>
            </w:r>
          </w:p>
        </w:tc>
        <w:tc>
          <w:tcPr>
            <w:tcW w:w="908" w:type="dxa"/>
            <w:vMerge w:val="restart"/>
            <w:shd w:val="clear" w:color="auto" w:fill="808080" w:themeFill="background1" w:themeFillShade="80"/>
          </w:tcPr>
          <w:p w:rsidR="003B7A19" w:rsidRPr="009F5F75" w:rsidRDefault="003B7A19" w:rsidP="001D7A76">
            <w:pPr>
              <w:spacing w:before="20" w:after="20"/>
              <w:rPr>
                <w:rFonts w:ascii="Century Gothic" w:hAnsi="Century Gothic"/>
                <w:sz w:val="18"/>
                <w:szCs w:val="18"/>
              </w:rPr>
            </w:pPr>
            <w:r w:rsidRPr="009F5F75">
              <w:rPr>
                <w:rFonts w:ascii="Century Gothic" w:hAnsi="Century Gothic"/>
                <w:color w:val="000000"/>
                <w:sz w:val="18"/>
                <w:szCs w:val="18"/>
              </w:rPr>
              <w:t> </w:t>
            </w:r>
          </w:p>
        </w:tc>
        <w:tc>
          <w:tcPr>
            <w:tcW w:w="850" w:type="dxa"/>
            <w:vMerge w:val="restart"/>
            <w:shd w:val="clear" w:color="auto" w:fill="7F7F7F" w:themeFill="text1" w:themeFillTint="80"/>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988" w:type="dxa"/>
            <w:vMerge w:val="restart"/>
            <w:shd w:val="clear" w:color="auto" w:fill="FFC000"/>
          </w:tcPr>
          <w:p w:rsidR="003B7A19" w:rsidRPr="009F5F75" w:rsidRDefault="003B7A19" w:rsidP="007E7F80">
            <w:pPr>
              <w:spacing w:before="20" w:after="20"/>
              <w:jc w:val="center"/>
              <w:rPr>
                <w:rFonts w:ascii="Century Gothic" w:hAnsi="Century Gothic"/>
                <w:sz w:val="18"/>
                <w:szCs w:val="18"/>
              </w:rPr>
            </w:pPr>
            <w:r w:rsidRPr="009F5F75">
              <w:rPr>
                <w:rFonts w:ascii="Century Gothic" w:hAnsi="Century Gothic"/>
                <w:sz w:val="18"/>
                <w:szCs w:val="18"/>
              </w:rPr>
              <w:t>Moderate – a small-scale fresh event has not occurred sin</w:t>
            </w:r>
            <w:r>
              <w:rPr>
                <w:rFonts w:ascii="Century Gothic" w:hAnsi="Century Gothic"/>
                <w:sz w:val="18"/>
                <w:szCs w:val="18"/>
              </w:rPr>
              <w:t>ce large-scale watering of 20</w:t>
            </w:r>
            <w:r w:rsidRPr="009F5F75">
              <w:rPr>
                <w:rFonts w:ascii="Century Gothic" w:hAnsi="Century Gothic"/>
                <w:sz w:val="18"/>
                <w:szCs w:val="18"/>
              </w:rPr>
              <w:t>13</w:t>
            </w:r>
          </w:p>
        </w:tc>
        <w:tc>
          <w:tcPr>
            <w:tcW w:w="1352" w:type="dxa"/>
            <w:vMerge w:val="restart"/>
          </w:tcPr>
          <w:p w:rsidR="003B7A19" w:rsidRPr="009F5F75" w:rsidRDefault="002C5816" w:rsidP="001D7A76">
            <w:pPr>
              <w:spacing w:before="20" w:after="20"/>
              <w:jc w:val="center"/>
              <w:rPr>
                <w:rFonts w:ascii="Century Gothic" w:hAnsi="Century Gothic"/>
                <w:b/>
                <w:bCs/>
                <w:color w:val="E36C0A" w:themeColor="accent6" w:themeShade="BF"/>
                <w:sz w:val="18"/>
                <w:szCs w:val="18"/>
              </w:rPr>
            </w:pPr>
            <w:r w:rsidRPr="002C5816">
              <w:rPr>
                <w:rFonts w:ascii="Century Gothic" w:hAnsi="Century Gothic"/>
                <w:b/>
                <w:bCs/>
                <w:color w:val="76923C" w:themeColor="accent3" w:themeShade="BF"/>
                <w:sz w:val="18"/>
                <w:szCs w:val="18"/>
              </w:rPr>
              <w:t>Maintain</w:t>
            </w:r>
          </w:p>
        </w:tc>
        <w:tc>
          <w:tcPr>
            <w:tcW w:w="2605" w:type="dxa"/>
            <w:vMerge w:val="restart"/>
            <w:shd w:val="clear" w:color="auto" w:fill="8DB3E2" w:themeFill="text2" w:themeFillTint="66"/>
            <w:vAlign w:val="center"/>
          </w:tcPr>
          <w:p w:rsidR="003B7A19" w:rsidRPr="009F5F75" w:rsidRDefault="003B7A19" w:rsidP="004A5AEB">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 xml:space="preserve">Water separately </w:t>
            </w:r>
            <w:r>
              <w:rPr>
                <w:rFonts w:ascii="Century Gothic" w:hAnsi="Century Gothic"/>
                <w:color w:val="FFFFFF" w:themeColor="background1"/>
                <w:sz w:val="18"/>
                <w:szCs w:val="18"/>
              </w:rPr>
              <w:t xml:space="preserve">at this scale </w:t>
            </w:r>
            <w:r w:rsidRPr="00864FE6">
              <w:rPr>
                <w:rFonts w:ascii="Century Gothic" w:hAnsi="Century Gothic"/>
                <w:color w:val="FFFFFF" w:themeColor="background1"/>
                <w:sz w:val="18"/>
                <w:szCs w:val="18"/>
              </w:rPr>
              <w:t>only if large inundation event doesn’t proceed</w:t>
            </w:r>
          </w:p>
        </w:tc>
        <w:tc>
          <w:tcPr>
            <w:tcW w:w="2283" w:type="dxa"/>
            <w:vMerge w:val="restart"/>
            <w:shd w:val="clear" w:color="auto" w:fill="FFC000"/>
            <w:vAlign w:val="center"/>
          </w:tcPr>
          <w:p w:rsidR="003B7A19" w:rsidRPr="009F5F75" w:rsidRDefault="003B7A19" w:rsidP="001D7A76">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c>
          <w:tcPr>
            <w:tcW w:w="2552" w:type="dxa"/>
            <w:gridSpan w:val="2"/>
            <w:tcBorders>
              <w:bottom w:val="single" w:sz="2" w:space="0" w:color="auto"/>
            </w:tcBorders>
            <w:shd w:val="clear" w:color="auto" w:fill="92D050"/>
            <w:vAlign w:val="center"/>
          </w:tcPr>
          <w:p w:rsidR="003B7A19" w:rsidRPr="009F5F75" w:rsidRDefault="003B7A19" w:rsidP="001D7A76">
            <w:pPr>
              <w:spacing w:before="20" w:after="20"/>
              <w:jc w:val="center"/>
              <w:rPr>
                <w:rFonts w:ascii="Century Gothic" w:hAnsi="Century Gothic"/>
                <w:color w:val="000000"/>
                <w:sz w:val="18"/>
                <w:szCs w:val="18"/>
              </w:rPr>
            </w:pPr>
            <w:r>
              <w:rPr>
                <w:rFonts w:ascii="Century Gothic" w:hAnsi="Century Gothic"/>
                <w:color w:val="000000"/>
                <w:sz w:val="18"/>
                <w:szCs w:val="18"/>
              </w:rPr>
              <w:t>Low</w:t>
            </w:r>
          </w:p>
        </w:tc>
      </w:tr>
      <w:tr w:rsidR="003B7A19" w:rsidRPr="00864FE6" w:rsidTr="006725C2">
        <w:trPr>
          <w:cantSplit/>
          <w:trHeight w:val="355"/>
        </w:trPr>
        <w:tc>
          <w:tcPr>
            <w:tcW w:w="2235" w:type="dxa"/>
            <w:vMerge/>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tcPr>
          <w:p w:rsidR="003B7A19" w:rsidRPr="009F5F75" w:rsidRDefault="003B7A19" w:rsidP="001D7A76">
            <w:pPr>
              <w:spacing w:before="20" w:after="20"/>
              <w:jc w:val="left"/>
              <w:rPr>
                <w:rFonts w:ascii="Century Gothic" w:hAnsi="Century Gothic"/>
                <w:color w:val="000000"/>
                <w:sz w:val="18"/>
                <w:szCs w:val="18"/>
              </w:rPr>
            </w:pPr>
          </w:p>
        </w:tc>
        <w:tc>
          <w:tcPr>
            <w:tcW w:w="1360" w:type="dxa"/>
            <w:vMerge/>
          </w:tcPr>
          <w:p w:rsidR="003B7A19" w:rsidRPr="009F5F75" w:rsidRDefault="003B7A19" w:rsidP="001D7A76">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3B7A19" w:rsidRPr="009F5F75" w:rsidRDefault="003B7A19" w:rsidP="001D7A76">
            <w:pPr>
              <w:spacing w:before="20" w:after="20"/>
              <w:rPr>
                <w:rFonts w:ascii="Century Gothic" w:hAnsi="Century Gothic"/>
                <w:color w:val="000000"/>
                <w:sz w:val="18"/>
                <w:szCs w:val="18"/>
              </w:rPr>
            </w:pPr>
          </w:p>
        </w:tc>
        <w:tc>
          <w:tcPr>
            <w:tcW w:w="850" w:type="dxa"/>
            <w:vMerge/>
            <w:shd w:val="clear" w:color="auto" w:fill="7F7F7F" w:themeFill="text1" w:themeFillTint="80"/>
          </w:tcPr>
          <w:p w:rsidR="003B7A19" w:rsidRPr="009F5F75" w:rsidRDefault="003B7A19" w:rsidP="001D7A76">
            <w:pPr>
              <w:spacing w:before="20" w:after="20"/>
              <w:rPr>
                <w:rFonts w:ascii="Century Gothic" w:hAnsi="Century Gothic"/>
                <w:color w:val="000000"/>
                <w:sz w:val="18"/>
                <w:szCs w:val="18"/>
              </w:rPr>
            </w:pPr>
          </w:p>
        </w:tc>
        <w:tc>
          <w:tcPr>
            <w:tcW w:w="851" w:type="dxa"/>
            <w:vMerge/>
          </w:tcPr>
          <w:p w:rsidR="003B7A19" w:rsidRPr="009F5F75" w:rsidRDefault="003B7A19" w:rsidP="001D7A76">
            <w:pPr>
              <w:spacing w:before="20" w:after="20"/>
              <w:rPr>
                <w:rFonts w:ascii="Century Gothic" w:hAnsi="Century Gothic"/>
                <w:color w:val="000000"/>
                <w:sz w:val="18"/>
                <w:szCs w:val="18"/>
              </w:rPr>
            </w:pPr>
          </w:p>
        </w:tc>
        <w:tc>
          <w:tcPr>
            <w:tcW w:w="2988" w:type="dxa"/>
            <w:vMerge/>
            <w:shd w:val="clear" w:color="auto" w:fill="FFC000"/>
          </w:tcPr>
          <w:p w:rsidR="003B7A19" w:rsidRPr="009F5F75" w:rsidRDefault="003B7A19" w:rsidP="001D7A76">
            <w:pPr>
              <w:spacing w:before="20" w:after="20"/>
              <w:jc w:val="center"/>
              <w:rPr>
                <w:rFonts w:ascii="Century Gothic" w:hAnsi="Century Gothic"/>
                <w:sz w:val="18"/>
                <w:szCs w:val="18"/>
              </w:rPr>
            </w:pPr>
          </w:p>
        </w:tc>
        <w:tc>
          <w:tcPr>
            <w:tcW w:w="1352" w:type="dxa"/>
            <w:vMerge/>
          </w:tcPr>
          <w:p w:rsidR="003B7A19" w:rsidRPr="009F5F75" w:rsidRDefault="003B7A19" w:rsidP="001D7A76">
            <w:pPr>
              <w:spacing w:before="20" w:after="20"/>
              <w:jc w:val="center"/>
              <w:rPr>
                <w:rFonts w:ascii="Century Gothic" w:hAnsi="Century Gothic"/>
                <w:b/>
                <w:bCs/>
                <w:color w:val="E36C0A" w:themeColor="accent6" w:themeShade="BF"/>
                <w:sz w:val="18"/>
                <w:szCs w:val="18"/>
              </w:rPr>
            </w:pPr>
          </w:p>
        </w:tc>
        <w:tc>
          <w:tcPr>
            <w:tcW w:w="2605" w:type="dxa"/>
            <w:vMerge/>
            <w:shd w:val="clear" w:color="auto" w:fill="8DB3E2" w:themeFill="text2" w:themeFillTint="66"/>
            <w:vAlign w:val="center"/>
          </w:tcPr>
          <w:p w:rsidR="003B7A19" w:rsidRPr="009F5F75" w:rsidRDefault="003B7A19" w:rsidP="004A5AEB">
            <w:pPr>
              <w:spacing w:before="20" w:after="20"/>
              <w:jc w:val="center"/>
              <w:rPr>
                <w:rFonts w:ascii="Century Gothic" w:hAnsi="Century Gothic"/>
                <w:color w:val="FFFFFF"/>
                <w:sz w:val="18"/>
                <w:szCs w:val="18"/>
              </w:rPr>
            </w:pPr>
          </w:p>
        </w:tc>
        <w:tc>
          <w:tcPr>
            <w:tcW w:w="2283" w:type="dxa"/>
            <w:vMerge/>
            <w:shd w:val="clear" w:color="auto" w:fill="FFC000"/>
            <w:vAlign w:val="center"/>
          </w:tcPr>
          <w:p w:rsidR="003B7A19" w:rsidRPr="009F5F75" w:rsidRDefault="003B7A19" w:rsidP="001D7A76">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3B7A19" w:rsidRPr="009F5F75" w:rsidRDefault="003B7A19" w:rsidP="001D7A76">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3B7A19" w:rsidRPr="00864FE6" w:rsidTr="00D40B29">
        <w:trPr>
          <w:cantSplit/>
          <w:trHeight w:val="598"/>
        </w:trPr>
        <w:tc>
          <w:tcPr>
            <w:tcW w:w="2235" w:type="dxa"/>
            <w:vMerge/>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val="restart"/>
          </w:tcPr>
          <w:p w:rsidR="003B7A19" w:rsidRPr="00864FE6" w:rsidRDefault="003B7A19" w:rsidP="007E1D77">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360" w:type="dxa"/>
            <w:vMerge w:val="restart"/>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808080" w:themeFill="background1" w:themeFillShade="80"/>
          </w:tcPr>
          <w:p w:rsidR="003B7A19" w:rsidRPr="00864FE6" w:rsidRDefault="003B7A19" w:rsidP="007E1D77">
            <w:pPr>
              <w:spacing w:before="20" w:after="20"/>
              <w:rPr>
                <w:rFonts w:ascii="Century Gothic" w:hAnsi="Century Gothic"/>
                <w:color w:val="000000"/>
                <w:sz w:val="18"/>
                <w:szCs w:val="18"/>
              </w:rPr>
            </w:pPr>
          </w:p>
        </w:tc>
        <w:tc>
          <w:tcPr>
            <w:tcW w:w="850" w:type="dxa"/>
            <w:vMerge w:val="restart"/>
            <w:shd w:val="clear" w:color="auto" w:fill="D9D9D9" w:themeFill="background1" w:themeFillShade="D9"/>
          </w:tcPr>
          <w:p w:rsidR="003B7A19" w:rsidRPr="00864FE6" w:rsidRDefault="003B7A19" w:rsidP="007E1D77">
            <w:pPr>
              <w:spacing w:before="20" w:after="20"/>
              <w:rPr>
                <w:rFonts w:ascii="Century Gothic" w:hAnsi="Century Gothic"/>
                <w:color w:val="000000"/>
                <w:sz w:val="18"/>
                <w:szCs w:val="18"/>
              </w:rPr>
            </w:pPr>
          </w:p>
        </w:tc>
        <w:tc>
          <w:tcPr>
            <w:tcW w:w="851" w:type="dxa"/>
            <w:vMerge w:val="restart"/>
          </w:tcPr>
          <w:p w:rsidR="003B7A19" w:rsidRPr="00864FE6" w:rsidRDefault="003B7A19" w:rsidP="007E1D77">
            <w:pPr>
              <w:spacing w:before="20" w:after="20"/>
              <w:rPr>
                <w:rFonts w:ascii="Century Gothic" w:hAnsi="Century Gothic"/>
                <w:color w:val="000000"/>
                <w:sz w:val="18"/>
                <w:szCs w:val="18"/>
              </w:rPr>
            </w:pPr>
          </w:p>
        </w:tc>
        <w:tc>
          <w:tcPr>
            <w:tcW w:w="2988" w:type="dxa"/>
            <w:vMerge w:val="restart"/>
            <w:shd w:val="clear" w:color="auto" w:fill="FFC000"/>
          </w:tcPr>
          <w:p w:rsidR="003B7A19" w:rsidRPr="00864FE6" w:rsidRDefault="003B7A19" w:rsidP="007E7F80">
            <w:pPr>
              <w:spacing w:before="20" w:after="20"/>
              <w:jc w:val="center"/>
              <w:rPr>
                <w:rFonts w:ascii="Century Gothic" w:hAnsi="Century Gothic"/>
                <w:sz w:val="18"/>
                <w:szCs w:val="18"/>
              </w:rPr>
            </w:pPr>
            <w:r w:rsidRPr="00864FE6">
              <w:rPr>
                <w:rFonts w:ascii="Century Gothic" w:hAnsi="Century Gothic"/>
                <w:sz w:val="18"/>
                <w:szCs w:val="18"/>
              </w:rPr>
              <w:t>Moderate – a fresh event has not occurred since large-scale watering of 2013</w:t>
            </w:r>
          </w:p>
        </w:tc>
        <w:tc>
          <w:tcPr>
            <w:tcW w:w="1352" w:type="dxa"/>
            <w:vMerge w:val="restart"/>
          </w:tcPr>
          <w:p w:rsidR="003B7A19" w:rsidRPr="00EB5A7E" w:rsidRDefault="003B7A19" w:rsidP="007E1D77">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365F91" w:themeFill="accent1" w:themeFillShade="BF"/>
            <w:vAlign w:val="center"/>
          </w:tcPr>
          <w:p w:rsidR="003B7A19" w:rsidRPr="00864FE6" w:rsidRDefault="003B7A19" w:rsidP="004A5AEB">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A high potential for watering in 2015-16</w:t>
            </w:r>
          </w:p>
        </w:tc>
        <w:tc>
          <w:tcPr>
            <w:tcW w:w="2283" w:type="dxa"/>
            <w:vMerge w:val="restart"/>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tcBorders>
              <w:bottom w:val="single" w:sz="2" w:space="0" w:color="auto"/>
            </w:tcBorders>
            <w:shd w:val="clear" w:color="auto" w:fill="00B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B7A19" w:rsidRPr="00864FE6" w:rsidTr="006725C2">
        <w:trPr>
          <w:cantSplit/>
          <w:trHeight w:val="429"/>
        </w:trPr>
        <w:tc>
          <w:tcPr>
            <w:tcW w:w="2235" w:type="dxa"/>
            <w:vMerge/>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tcPr>
          <w:p w:rsidR="003B7A19" w:rsidRPr="00864FE6" w:rsidRDefault="003B7A19" w:rsidP="007E1D77">
            <w:pPr>
              <w:spacing w:before="20" w:after="20"/>
              <w:jc w:val="left"/>
              <w:rPr>
                <w:rFonts w:ascii="Century Gothic" w:hAnsi="Century Gothic"/>
                <w:color w:val="000000"/>
                <w:sz w:val="18"/>
                <w:szCs w:val="18"/>
              </w:rPr>
            </w:pPr>
          </w:p>
        </w:tc>
        <w:tc>
          <w:tcPr>
            <w:tcW w:w="1360" w:type="dxa"/>
            <w:vMerge/>
          </w:tcPr>
          <w:p w:rsidR="003B7A19" w:rsidRPr="00864FE6" w:rsidRDefault="003B7A19" w:rsidP="007E1D77">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3B7A19" w:rsidRPr="00864FE6" w:rsidRDefault="003B7A19" w:rsidP="007E1D77">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D9D9D9" w:themeFill="background1" w:themeFillShade="D9"/>
          </w:tcPr>
          <w:p w:rsidR="003B7A19" w:rsidRPr="00864FE6" w:rsidRDefault="003B7A19" w:rsidP="007E1D77">
            <w:pPr>
              <w:spacing w:before="20" w:after="20"/>
              <w:rPr>
                <w:rFonts w:ascii="Century Gothic" w:hAnsi="Century Gothic"/>
                <w:color w:val="000000"/>
                <w:sz w:val="18"/>
                <w:szCs w:val="18"/>
              </w:rPr>
            </w:pPr>
          </w:p>
        </w:tc>
        <w:tc>
          <w:tcPr>
            <w:tcW w:w="851" w:type="dxa"/>
            <w:vMerge/>
          </w:tcPr>
          <w:p w:rsidR="003B7A19" w:rsidRPr="00864FE6" w:rsidRDefault="003B7A19" w:rsidP="007E1D77">
            <w:pPr>
              <w:spacing w:before="20" w:after="20"/>
              <w:rPr>
                <w:rFonts w:ascii="Century Gothic" w:hAnsi="Century Gothic"/>
                <w:color w:val="000000"/>
                <w:sz w:val="18"/>
                <w:szCs w:val="18"/>
              </w:rPr>
            </w:pPr>
          </w:p>
        </w:tc>
        <w:tc>
          <w:tcPr>
            <w:tcW w:w="2988" w:type="dxa"/>
            <w:vMerge/>
            <w:tcBorders>
              <w:bottom w:val="single" w:sz="2" w:space="0" w:color="auto"/>
            </w:tcBorders>
            <w:shd w:val="clear" w:color="auto" w:fill="FFC000"/>
          </w:tcPr>
          <w:p w:rsidR="003B7A19" w:rsidRPr="00864FE6" w:rsidRDefault="003B7A19" w:rsidP="007E1D77">
            <w:pPr>
              <w:spacing w:before="20" w:after="20"/>
              <w:jc w:val="center"/>
              <w:rPr>
                <w:rFonts w:ascii="Century Gothic" w:hAnsi="Century Gothic"/>
                <w:sz w:val="18"/>
                <w:szCs w:val="18"/>
              </w:rPr>
            </w:pPr>
          </w:p>
        </w:tc>
        <w:tc>
          <w:tcPr>
            <w:tcW w:w="1352" w:type="dxa"/>
            <w:vMerge/>
          </w:tcPr>
          <w:p w:rsidR="003B7A19" w:rsidRPr="00EB5A7E" w:rsidRDefault="003B7A19" w:rsidP="007E1D77">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365F91" w:themeFill="accent1" w:themeFillShade="BF"/>
            <w:vAlign w:val="center"/>
          </w:tcPr>
          <w:p w:rsidR="003B7A19" w:rsidRPr="00864FE6" w:rsidRDefault="003B7A19" w:rsidP="004A5AEB">
            <w:pPr>
              <w:spacing w:before="20" w:after="20"/>
              <w:jc w:val="center"/>
              <w:rPr>
                <w:rFonts w:ascii="Century Gothic" w:hAnsi="Century Gothic"/>
                <w:color w:val="FFFFFF" w:themeColor="background1"/>
                <w:sz w:val="18"/>
                <w:szCs w:val="18"/>
              </w:rPr>
            </w:pPr>
          </w:p>
        </w:tc>
        <w:tc>
          <w:tcPr>
            <w:tcW w:w="2283" w:type="dxa"/>
            <w:vMerge/>
            <w:tcBorders>
              <w:bottom w:val="single" w:sz="2" w:space="0" w:color="auto"/>
            </w:tcBorders>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p>
        </w:tc>
        <w:tc>
          <w:tcPr>
            <w:tcW w:w="2552" w:type="dxa"/>
            <w:gridSpan w:val="2"/>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Low </w:t>
            </w:r>
          </w:p>
        </w:tc>
      </w:tr>
      <w:tr w:rsidR="003B7A19" w:rsidRPr="00864FE6" w:rsidTr="006725C2">
        <w:trPr>
          <w:cantSplit/>
          <w:trHeight w:val="866"/>
        </w:trPr>
        <w:tc>
          <w:tcPr>
            <w:tcW w:w="2235" w:type="dxa"/>
            <w:vMerge/>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val="restart"/>
          </w:tcPr>
          <w:p w:rsidR="003B7A19" w:rsidRPr="00864FE6" w:rsidRDefault="003B7A19" w:rsidP="001D7A76">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360" w:type="dxa"/>
            <w:vMerge w:val="restart"/>
            <w:vAlign w:val="center"/>
          </w:tcPr>
          <w:p w:rsidR="003B7A19" w:rsidRPr="00864FE6" w:rsidRDefault="003B7A19" w:rsidP="001D7A76">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808080" w:themeFill="background1" w:themeFillShade="80"/>
          </w:tcPr>
          <w:p w:rsidR="003B7A19" w:rsidRPr="00864FE6" w:rsidRDefault="003B7A19" w:rsidP="001D7A76">
            <w:pPr>
              <w:spacing w:before="20" w:after="20"/>
              <w:rPr>
                <w:rFonts w:ascii="Century Gothic" w:hAnsi="Century Gothic"/>
                <w:color w:val="000000"/>
                <w:sz w:val="18"/>
                <w:szCs w:val="18"/>
              </w:rPr>
            </w:pPr>
          </w:p>
        </w:tc>
        <w:tc>
          <w:tcPr>
            <w:tcW w:w="850" w:type="dxa"/>
            <w:vMerge w:val="restart"/>
            <w:shd w:val="clear" w:color="auto" w:fill="FFFFFF" w:themeFill="background1"/>
          </w:tcPr>
          <w:p w:rsidR="003B7A19" w:rsidRPr="00864FE6" w:rsidRDefault="003B7A19" w:rsidP="001D7A76">
            <w:pPr>
              <w:spacing w:before="20" w:after="20"/>
              <w:rPr>
                <w:rFonts w:ascii="Century Gothic" w:hAnsi="Century Gothic"/>
                <w:color w:val="000000"/>
                <w:sz w:val="18"/>
                <w:szCs w:val="18"/>
              </w:rPr>
            </w:pPr>
          </w:p>
        </w:tc>
        <w:tc>
          <w:tcPr>
            <w:tcW w:w="851" w:type="dxa"/>
            <w:vMerge w:val="restart"/>
          </w:tcPr>
          <w:p w:rsidR="003B7A19" w:rsidRPr="00864FE6" w:rsidRDefault="003B7A19" w:rsidP="001D7A76">
            <w:pPr>
              <w:spacing w:before="20" w:after="20"/>
              <w:rPr>
                <w:rFonts w:ascii="Century Gothic" w:hAnsi="Century Gothic"/>
                <w:color w:val="000000"/>
                <w:sz w:val="18"/>
                <w:szCs w:val="18"/>
              </w:rPr>
            </w:pPr>
          </w:p>
        </w:tc>
        <w:tc>
          <w:tcPr>
            <w:tcW w:w="2988" w:type="dxa"/>
            <w:vMerge w:val="restart"/>
            <w:shd w:val="clear" w:color="auto" w:fill="FFC000"/>
          </w:tcPr>
          <w:p w:rsidR="003B7A19" w:rsidRPr="00864FE6" w:rsidRDefault="0089432C" w:rsidP="007E7F80">
            <w:pPr>
              <w:spacing w:before="20" w:after="20"/>
              <w:jc w:val="center"/>
              <w:rPr>
                <w:rFonts w:ascii="Century Gothic" w:hAnsi="Century Gothic"/>
                <w:sz w:val="18"/>
                <w:szCs w:val="18"/>
              </w:rPr>
            </w:pPr>
            <w:r>
              <w:rPr>
                <w:rFonts w:ascii="Century Gothic" w:hAnsi="Century Gothic"/>
                <w:sz w:val="18"/>
                <w:szCs w:val="18"/>
              </w:rPr>
              <w:t>Moderate</w:t>
            </w:r>
            <w:r w:rsidR="003B7A19">
              <w:rPr>
                <w:rFonts w:ascii="Century Gothic" w:hAnsi="Century Gothic"/>
                <w:sz w:val="18"/>
                <w:szCs w:val="18"/>
              </w:rPr>
              <w:t xml:space="preserve"> – </w:t>
            </w:r>
            <w:r w:rsidR="003B7A19">
              <w:rPr>
                <w:rFonts w:ascii="Century Gothic" w:hAnsi="Century Gothic"/>
                <w:color w:val="000000"/>
                <w:sz w:val="18"/>
                <w:szCs w:val="18"/>
              </w:rPr>
              <w:t>an event of this scale has not occurred since the 2012 flooding</w:t>
            </w:r>
          </w:p>
        </w:tc>
        <w:tc>
          <w:tcPr>
            <w:tcW w:w="1352" w:type="dxa"/>
            <w:vMerge w:val="restart"/>
          </w:tcPr>
          <w:p w:rsidR="003B7A19" w:rsidRPr="00EB5A7E" w:rsidRDefault="003B7A19" w:rsidP="001D7A76">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605" w:type="dxa"/>
            <w:vMerge w:val="restart"/>
            <w:shd w:val="clear" w:color="auto" w:fill="FFFFFF" w:themeFill="background1"/>
            <w:vAlign w:val="center"/>
          </w:tcPr>
          <w:p w:rsidR="003B7A19" w:rsidRPr="00864FE6" w:rsidRDefault="003B7A19" w:rsidP="004A5AEB">
            <w:pPr>
              <w:spacing w:before="20" w:after="20"/>
              <w:jc w:val="center"/>
              <w:rPr>
                <w:rFonts w:ascii="Century Gothic" w:hAnsi="Century Gothic"/>
                <w:color w:val="FFFFFF" w:themeColor="background1"/>
                <w:sz w:val="18"/>
                <w:szCs w:val="18"/>
              </w:rPr>
            </w:pPr>
            <w:r w:rsidRPr="00EC0765">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3B7A19" w:rsidRPr="00864FE6" w:rsidRDefault="003B7A19" w:rsidP="001D7A76">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00B050"/>
            <w:vAlign w:val="center"/>
          </w:tcPr>
          <w:p w:rsidR="003B7A19" w:rsidRPr="00864FE6" w:rsidRDefault="003B7A19" w:rsidP="001D7A76">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1D7A76" w:rsidRPr="00864FE6" w:rsidTr="006725C2">
        <w:trPr>
          <w:cantSplit/>
          <w:trHeight w:val="539"/>
        </w:trPr>
        <w:tc>
          <w:tcPr>
            <w:tcW w:w="2235" w:type="dxa"/>
            <w:vMerge/>
          </w:tcPr>
          <w:p w:rsidR="001D7A76" w:rsidRPr="00864FE6" w:rsidRDefault="001D7A76" w:rsidP="007E1D77">
            <w:pPr>
              <w:spacing w:before="20" w:after="20"/>
              <w:jc w:val="left"/>
              <w:rPr>
                <w:rFonts w:ascii="Century Gothic" w:hAnsi="Century Gothic"/>
                <w:b/>
                <w:color w:val="000000"/>
                <w:sz w:val="18"/>
                <w:szCs w:val="18"/>
              </w:rPr>
            </w:pPr>
          </w:p>
        </w:tc>
        <w:tc>
          <w:tcPr>
            <w:tcW w:w="1701" w:type="dxa"/>
            <w:vMerge/>
          </w:tcPr>
          <w:p w:rsidR="001D7A76" w:rsidRPr="00864FE6" w:rsidRDefault="001D7A76" w:rsidP="001D7A76">
            <w:pPr>
              <w:spacing w:before="20" w:after="20"/>
              <w:jc w:val="left"/>
              <w:rPr>
                <w:rFonts w:ascii="Century Gothic" w:hAnsi="Century Gothic"/>
                <w:color w:val="000000"/>
                <w:sz w:val="18"/>
                <w:szCs w:val="18"/>
              </w:rPr>
            </w:pPr>
          </w:p>
        </w:tc>
        <w:tc>
          <w:tcPr>
            <w:tcW w:w="1360" w:type="dxa"/>
            <w:vMerge/>
            <w:vAlign w:val="center"/>
          </w:tcPr>
          <w:p w:rsidR="001D7A76" w:rsidRPr="00864FE6" w:rsidRDefault="001D7A76" w:rsidP="001D7A76">
            <w:pPr>
              <w:spacing w:before="20" w:after="20"/>
              <w:jc w:val="left"/>
              <w:rPr>
                <w:rFonts w:ascii="Century Gothic" w:hAnsi="Century Gothic"/>
                <w:color w:val="000000"/>
                <w:sz w:val="18"/>
                <w:szCs w:val="18"/>
              </w:rPr>
            </w:pPr>
          </w:p>
        </w:tc>
        <w:tc>
          <w:tcPr>
            <w:tcW w:w="908" w:type="dxa"/>
            <w:vMerge/>
            <w:shd w:val="clear" w:color="auto" w:fill="808080" w:themeFill="background1" w:themeFillShade="80"/>
          </w:tcPr>
          <w:p w:rsidR="001D7A76" w:rsidRPr="00864FE6" w:rsidRDefault="001D7A76" w:rsidP="001D7A76">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FFFFFF" w:themeFill="background1"/>
          </w:tcPr>
          <w:p w:rsidR="001D7A76" w:rsidRPr="00864FE6" w:rsidRDefault="001D7A76" w:rsidP="001D7A76">
            <w:pPr>
              <w:spacing w:before="20" w:after="20"/>
              <w:rPr>
                <w:rFonts w:ascii="Century Gothic" w:hAnsi="Century Gothic"/>
                <w:color w:val="000000"/>
                <w:sz w:val="18"/>
                <w:szCs w:val="18"/>
              </w:rPr>
            </w:pPr>
          </w:p>
        </w:tc>
        <w:tc>
          <w:tcPr>
            <w:tcW w:w="851" w:type="dxa"/>
            <w:vMerge/>
            <w:tcBorders>
              <w:bottom w:val="single" w:sz="2" w:space="0" w:color="auto"/>
            </w:tcBorders>
          </w:tcPr>
          <w:p w:rsidR="001D7A76" w:rsidRPr="00864FE6" w:rsidRDefault="001D7A76" w:rsidP="001D7A76">
            <w:pPr>
              <w:spacing w:before="20" w:after="20"/>
              <w:rPr>
                <w:rFonts w:ascii="Century Gothic" w:hAnsi="Century Gothic"/>
                <w:color w:val="000000"/>
                <w:sz w:val="18"/>
                <w:szCs w:val="18"/>
              </w:rPr>
            </w:pPr>
          </w:p>
        </w:tc>
        <w:tc>
          <w:tcPr>
            <w:tcW w:w="2988" w:type="dxa"/>
            <w:vMerge/>
            <w:shd w:val="clear" w:color="auto" w:fill="FFC000"/>
          </w:tcPr>
          <w:p w:rsidR="001D7A76" w:rsidRPr="00864FE6" w:rsidRDefault="001D7A76" w:rsidP="001D7A76">
            <w:pPr>
              <w:spacing w:before="20" w:after="20"/>
              <w:jc w:val="center"/>
              <w:rPr>
                <w:rFonts w:ascii="Century Gothic" w:hAnsi="Century Gothic"/>
                <w:sz w:val="18"/>
                <w:szCs w:val="18"/>
              </w:rPr>
            </w:pPr>
          </w:p>
        </w:tc>
        <w:tc>
          <w:tcPr>
            <w:tcW w:w="1352" w:type="dxa"/>
            <w:vMerge/>
          </w:tcPr>
          <w:p w:rsidR="001D7A76" w:rsidRPr="00EB5A7E" w:rsidRDefault="001D7A76" w:rsidP="001D7A76">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FFFFFF" w:themeFill="background1"/>
            <w:vAlign w:val="center"/>
          </w:tcPr>
          <w:p w:rsidR="001D7A76" w:rsidRPr="00864FE6" w:rsidRDefault="001D7A76" w:rsidP="004A5AEB">
            <w:pPr>
              <w:spacing w:before="20" w:after="20"/>
              <w:jc w:val="center"/>
              <w:rPr>
                <w:rFonts w:ascii="Century Gothic" w:hAnsi="Century Gothic"/>
                <w:color w:val="FFFFFF" w:themeColor="background1"/>
                <w:sz w:val="18"/>
                <w:szCs w:val="18"/>
              </w:rPr>
            </w:pPr>
          </w:p>
        </w:tc>
        <w:tc>
          <w:tcPr>
            <w:tcW w:w="2283" w:type="dxa"/>
            <w:vMerge/>
            <w:shd w:val="clear" w:color="auto" w:fill="FFC000"/>
            <w:vAlign w:val="center"/>
          </w:tcPr>
          <w:p w:rsidR="001D7A76" w:rsidRPr="00864FE6" w:rsidRDefault="001D7A76" w:rsidP="001D7A76">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1D7A76" w:rsidRPr="00864FE6" w:rsidRDefault="00D1528B" w:rsidP="001D7A76">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3B7A19" w:rsidRPr="00864FE6" w:rsidTr="006725C2">
        <w:trPr>
          <w:cantSplit/>
          <w:trHeight w:val="866"/>
        </w:trPr>
        <w:tc>
          <w:tcPr>
            <w:tcW w:w="2235" w:type="dxa"/>
            <w:vMerge w:val="restart"/>
          </w:tcPr>
          <w:p w:rsidR="003B7A19" w:rsidRPr="00864FE6" w:rsidRDefault="003B7A19" w:rsidP="001E6455">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 xml:space="preserve">Booligal Wetlands (incl. </w:t>
            </w:r>
            <w:proofErr w:type="spellStart"/>
            <w:r w:rsidRPr="00864FE6">
              <w:rPr>
                <w:rFonts w:ascii="Century Gothic" w:hAnsi="Century Gothic"/>
                <w:b/>
                <w:color w:val="000000"/>
                <w:sz w:val="18"/>
                <w:szCs w:val="18"/>
              </w:rPr>
              <w:t>Muggabah</w:t>
            </w:r>
            <w:proofErr w:type="spellEnd"/>
            <w:r w:rsidRPr="00864FE6">
              <w:rPr>
                <w:rFonts w:ascii="Century Gothic" w:hAnsi="Century Gothic"/>
                <w:b/>
                <w:color w:val="000000"/>
                <w:sz w:val="18"/>
                <w:szCs w:val="18"/>
              </w:rPr>
              <w:t xml:space="preserve"> and </w:t>
            </w:r>
            <w:proofErr w:type="spellStart"/>
            <w:r w:rsidRPr="00864FE6">
              <w:rPr>
                <w:rFonts w:ascii="Century Gothic" w:hAnsi="Century Gothic"/>
                <w:b/>
                <w:color w:val="000000"/>
                <w:sz w:val="18"/>
                <w:szCs w:val="18"/>
              </w:rPr>
              <w:t>Merrimajeel</w:t>
            </w:r>
            <w:proofErr w:type="spellEnd"/>
            <w:r w:rsidRPr="00864FE6">
              <w:rPr>
                <w:rFonts w:ascii="Century Gothic" w:hAnsi="Century Gothic"/>
                <w:b/>
                <w:color w:val="000000"/>
                <w:sz w:val="18"/>
                <w:szCs w:val="18"/>
              </w:rPr>
              <w:t xml:space="preserve"> </w:t>
            </w:r>
            <w:proofErr w:type="spellStart"/>
            <w:r w:rsidRPr="00864FE6">
              <w:rPr>
                <w:rFonts w:ascii="Century Gothic" w:hAnsi="Century Gothic"/>
                <w:b/>
                <w:color w:val="000000"/>
                <w:sz w:val="18"/>
                <w:szCs w:val="18"/>
              </w:rPr>
              <w:t>Cks</w:t>
            </w:r>
            <w:proofErr w:type="spellEnd"/>
            <w:r w:rsidRPr="00864FE6">
              <w:rPr>
                <w:rFonts w:ascii="Century Gothic" w:hAnsi="Century Gothic"/>
                <w:b/>
                <w:color w:val="000000"/>
                <w:sz w:val="18"/>
                <w:szCs w:val="18"/>
              </w:rPr>
              <w:t xml:space="preserve">, Moon </w:t>
            </w:r>
            <w:proofErr w:type="spellStart"/>
            <w:r w:rsidRPr="00864FE6">
              <w:rPr>
                <w:rFonts w:ascii="Century Gothic" w:hAnsi="Century Gothic"/>
                <w:b/>
                <w:color w:val="000000"/>
                <w:sz w:val="18"/>
                <w:szCs w:val="18"/>
              </w:rPr>
              <w:t>Moon</w:t>
            </w:r>
            <w:proofErr w:type="spellEnd"/>
            <w:r w:rsidRPr="00864FE6">
              <w:rPr>
                <w:rFonts w:ascii="Century Gothic" w:hAnsi="Century Gothic"/>
                <w:b/>
                <w:color w:val="000000"/>
                <w:sz w:val="18"/>
                <w:szCs w:val="18"/>
              </w:rPr>
              <w:t xml:space="preserve">, Upper Gum, Lower Gum, Booligal and </w:t>
            </w:r>
            <w:proofErr w:type="spellStart"/>
            <w:r w:rsidRPr="00864FE6">
              <w:rPr>
                <w:rFonts w:ascii="Century Gothic" w:hAnsi="Century Gothic"/>
                <w:b/>
                <w:color w:val="000000"/>
                <w:sz w:val="18"/>
                <w:szCs w:val="18"/>
              </w:rPr>
              <w:t>Murrumbidgil</w:t>
            </w:r>
            <w:proofErr w:type="spellEnd"/>
            <w:r w:rsidRPr="00864FE6">
              <w:rPr>
                <w:rFonts w:ascii="Century Gothic" w:hAnsi="Century Gothic"/>
                <w:b/>
                <w:color w:val="000000"/>
                <w:sz w:val="18"/>
                <w:szCs w:val="18"/>
              </w:rPr>
              <w:t xml:space="preserve"> Swamps, Lake </w:t>
            </w:r>
            <w:proofErr w:type="spellStart"/>
            <w:r w:rsidRPr="00864FE6">
              <w:rPr>
                <w:rFonts w:ascii="Century Gothic" w:hAnsi="Century Gothic"/>
                <w:b/>
                <w:color w:val="000000"/>
                <w:sz w:val="18"/>
                <w:szCs w:val="18"/>
              </w:rPr>
              <w:t>Merrimajeel</w:t>
            </w:r>
            <w:proofErr w:type="spellEnd"/>
            <w:r w:rsidRPr="00864FE6">
              <w:rPr>
                <w:rFonts w:ascii="Century Gothic" w:hAnsi="Century Gothic"/>
                <w:b/>
                <w:color w:val="000000"/>
                <w:sz w:val="18"/>
                <w:szCs w:val="18"/>
              </w:rPr>
              <w:t>, etc)</w:t>
            </w:r>
          </w:p>
        </w:tc>
        <w:tc>
          <w:tcPr>
            <w:tcW w:w="1701" w:type="dxa"/>
            <w:vMerge w:val="restart"/>
          </w:tcPr>
          <w:p w:rsidR="003B7A19" w:rsidRPr="009F5F75" w:rsidRDefault="003B7A19" w:rsidP="001D7A76">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(7-8GL @ Booligal Weir)</w:t>
            </w:r>
          </w:p>
        </w:tc>
        <w:tc>
          <w:tcPr>
            <w:tcW w:w="1360" w:type="dxa"/>
            <w:vMerge w:val="restart"/>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7 in 10 years (unknown)</w:t>
            </w:r>
          </w:p>
        </w:tc>
        <w:tc>
          <w:tcPr>
            <w:tcW w:w="908" w:type="dxa"/>
            <w:vMerge w:val="restart"/>
            <w:shd w:val="clear" w:color="auto" w:fill="808080" w:themeFill="background1" w:themeFillShade="80"/>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0" w:type="dxa"/>
            <w:vMerge w:val="restart"/>
            <w:shd w:val="clear" w:color="auto" w:fill="7F7F7F" w:themeFill="text1" w:themeFillTint="80"/>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shd w:val="clear" w:color="auto" w:fill="FFFFFF" w:themeFill="background1"/>
          </w:tcPr>
          <w:p w:rsidR="003B7A19" w:rsidRPr="009F5F75" w:rsidRDefault="003B7A19" w:rsidP="001D7A76">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988" w:type="dxa"/>
            <w:vMerge w:val="restart"/>
            <w:shd w:val="clear" w:color="auto" w:fill="FFC000"/>
          </w:tcPr>
          <w:p w:rsidR="003B7A19" w:rsidRPr="009F5F75" w:rsidRDefault="003B7A19" w:rsidP="007E7F80">
            <w:pPr>
              <w:spacing w:before="20" w:after="20"/>
              <w:jc w:val="center"/>
              <w:rPr>
                <w:rFonts w:ascii="Century Gothic" w:hAnsi="Century Gothic"/>
                <w:color w:val="000000"/>
                <w:sz w:val="18"/>
                <w:szCs w:val="18"/>
              </w:rPr>
            </w:pPr>
            <w:r>
              <w:rPr>
                <w:rFonts w:ascii="Century Gothic" w:hAnsi="Century Gothic"/>
                <w:color w:val="000000"/>
                <w:sz w:val="18"/>
                <w:szCs w:val="18"/>
              </w:rPr>
              <w:t>Mod-High</w:t>
            </w:r>
            <w:r w:rsidRPr="009F5F75">
              <w:rPr>
                <w:rFonts w:ascii="Century Gothic" w:hAnsi="Century Gothic"/>
                <w:color w:val="000000"/>
                <w:sz w:val="18"/>
                <w:szCs w:val="18"/>
              </w:rPr>
              <w:t xml:space="preserve"> – a small flow of this nature is required in most years.</w:t>
            </w:r>
          </w:p>
        </w:tc>
        <w:tc>
          <w:tcPr>
            <w:tcW w:w="1352" w:type="dxa"/>
            <w:vMerge w:val="restart"/>
          </w:tcPr>
          <w:p w:rsidR="003B7A19" w:rsidRPr="009F5F75" w:rsidRDefault="003B7A19" w:rsidP="001D7A76">
            <w:pPr>
              <w:spacing w:before="20" w:after="20"/>
              <w:jc w:val="center"/>
              <w:rPr>
                <w:rFonts w:ascii="Century Gothic" w:hAnsi="Century Gothic"/>
                <w:b/>
                <w:bCs/>
                <w:color w:val="E36C0A" w:themeColor="accent6" w:themeShade="BF"/>
                <w:sz w:val="18"/>
                <w:szCs w:val="18"/>
              </w:rPr>
            </w:pPr>
            <w:r w:rsidRPr="009F5F75">
              <w:rPr>
                <w:rFonts w:ascii="Century Gothic" w:hAnsi="Century Gothic"/>
                <w:b/>
                <w:bCs/>
                <w:color w:val="E36C0A" w:themeColor="accent6" w:themeShade="BF"/>
                <w:sz w:val="18"/>
                <w:szCs w:val="18"/>
              </w:rPr>
              <w:t>Protect</w:t>
            </w:r>
          </w:p>
        </w:tc>
        <w:tc>
          <w:tcPr>
            <w:tcW w:w="2605" w:type="dxa"/>
            <w:vMerge w:val="restart"/>
            <w:shd w:val="clear" w:color="auto" w:fill="8DB3E2" w:themeFill="text2" w:themeFillTint="66"/>
            <w:vAlign w:val="center"/>
          </w:tcPr>
          <w:p w:rsidR="003B7A19" w:rsidRPr="009F5F75" w:rsidRDefault="003B7A19" w:rsidP="004A5AEB">
            <w:pPr>
              <w:spacing w:before="20" w:after="20"/>
              <w:jc w:val="center"/>
              <w:rPr>
                <w:rFonts w:ascii="Century Gothic" w:hAnsi="Century Gothic"/>
                <w:sz w:val="18"/>
                <w:szCs w:val="18"/>
              </w:rPr>
            </w:pPr>
            <w:r w:rsidRPr="00864FE6">
              <w:rPr>
                <w:rFonts w:ascii="Century Gothic" w:hAnsi="Century Gothic"/>
                <w:color w:val="FFFFFF" w:themeColor="background1"/>
                <w:sz w:val="18"/>
                <w:szCs w:val="18"/>
              </w:rPr>
              <w:t xml:space="preserve">Water separately </w:t>
            </w:r>
            <w:r>
              <w:rPr>
                <w:rFonts w:ascii="Century Gothic" w:hAnsi="Century Gothic"/>
                <w:color w:val="FFFFFF" w:themeColor="background1"/>
                <w:sz w:val="18"/>
                <w:szCs w:val="18"/>
              </w:rPr>
              <w:t xml:space="preserve">at this scale </w:t>
            </w:r>
            <w:r w:rsidRPr="00864FE6">
              <w:rPr>
                <w:rFonts w:ascii="Century Gothic" w:hAnsi="Century Gothic"/>
                <w:color w:val="FFFFFF" w:themeColor="background1"/>
                <w:sz w:val="18"/>
                <w:szCs w:val="18"/>
              </w:rPr>
              <w:t>only if large inundation event doesn’t proceed</w:t>
            </w:r>
          </w:p>
        </w:tc>
        <w:tc>
          <w:tcPr>
            <w:tcW w:w="2283" w:type="dxa"/>
            <w:vMerge w:val="restart"/>
            <w:shd w:val="clear" w:color="auto" w:fill="FFC000"/>
            <w:vAlign w:val="center"/>
          </w:tcPr>
          <w:p w:rsidR="003B7A19" w:rsidRPr="009F5F75" w:rsidRDefault="007E7F80" w:rsidP="001D7A76">
            <w:pPr>
              <w:spacing w:before="20" w:after="20"/>
              <w:jc w:val="center"/>
              <w:rPr>
                <w:rFonts w:ascii="Century Gothic" w:hAnsi="Century Gothic"/>
                <w:color w:val="000000"/>
                <w:sz w:val="18"/>
                <w:szCs w:val="18"/>
              </w:rPr>
            </w:pPr>
            <w:r>
              <w:rPr>
                <w:rFonts w:ascii="Century Gothic" w:hAnsi="Century Gothic"/>
                <w:color w:val="000000"/>
                <w:sz w:val="18"/>
                <w:szCs w:val="18"/>
              </w:rPr>
              <w:t>Mod-High</w:t>
            </w:r>
          </w:p>
        </w:tc>
        <w:tc>
          <w:tcPr>
            <w:tcW w:w="2552" w:type="dxa"/>
            <w:gridSpan w:val="2"/>
            <w:tcBorders>
              <w:bottom w:val="single" w:sz="2" w:space="0" w:color="auto"/>
            </w:tcBorders>
            <w:shd w:val="clear" w:color="auto" w:fill="FFC000"/>
            <w:vAlign w:val="center"/>
          </w:tcPr>
          <w:p w:rsidR="003B7A19" w:rsidRPr="009F5F75" w:rsidRDefault="003B7A19" w:rsidP="001D7A76">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r>
      <w:tr w:rsidR="003B7A19" w:rsidRPr="00864FE6" w:rsidTr="006725C2">
        <w:trPr>
          <w:cantSplit/>
          <w:trHeight w:val="866"/>
        </w:trPr>
        <w:tc>
          <w:tcPr>
            <w:tcW w:w="2235" w:type="dxa"/>
            <w:vMerge/>
          </w:tcPr>
          <w:p w:rsidR="003B7A19" w:rsidRPr="00864FE6" w:rsidRDefault="003B7A19" w:rsidP="001E6455">
            <w:pPr>
              <w:spacing w:before="20" w:after="20"/>
              <w:jc w:val="left"/>
              <w:rPr>
                <w:rFonts w:ascii="Century Gothic" w:hAnsi="Century Gothic"/>
                <w:b/>
                <w:color w:val="000000"/>
                <w:sz w:val="18"/>
                <w:szCs w:val="18"/>
              </w:rPr>
            </w:pPr>
          </w:p>
        </w:tc>
        <w:tc>
          <w:tcPr>
            <w:tcW w:w="1701" w:type="dxa"/>
            <w:vMerge/>
          </w:tcPr>
          <w:p w:rsidR="003B7A19" w:rsidRPr="009F5F75" w:rsidRDefault="003B7A19" w:rsidP="001D7A76">
            <w:pPr>
              <w:spacing w:before="20" w:after="20"/>
              <w:jc w:val="left"/>
              <w:rPr>
                <w:rFonts w:ascii="Century Gothic" w:hAnsi="Century Gothic"/>
                <w:color w:val="000000"/>
                <w:sz w:val="18"/>
                <w:szCs w:val="18"/>
              </w:rPr>
            </w:pPr>
          </w:p>
        </w:tc>
        <w:tc>
          <w:tcPr>
            <w:tcW w:w="1360" w:type="dxa"/>
            <w:vMerge/>
          </w:tcPr>
          <w:p w:rsidR="003B7A19" w:rsidRPr="009F5F75" w:rsidRDefault="003B7A19" w:rsidP="001D7A76">
            <w:pPr>
              <w:spacing w:before="20" w:after="20"/>
              <w:rPr>
                <w:rFonts w:ascii="Century Gothic" w:hAnsi="Century Gothic"/>
                <w:color w:val="000000"/>
                <w:sz w:val="18"/>
                <w:szCs w:val="18"/>
              </w:rPr>
            </w:pPr>
          </w:p>
        </w:tc>
        <w:tc>
          <w:tcPr>
            <w:tcW w:w="908" w:type="dxa"/>
            <w:vMerge/>
            <w:shd w:val="clear" w:color="auto" w:fill="808080" w:themeFill="background1" w:themeFillShade="80"/>
          </w:tcPr>
          <w:p w:rsidR="003B7A19" w:rsidRPr="009F5F75" w:rsidRDefault="003B7A19" w:rsidP="001D7A76">
            <w:pPr>
              <w:spacing w:before="20" w:after="20"/>
              <w:rPr>
                <w:rFonts w:ascii="Century Gothic" w:hAnsi="Century Gothic"/>
                <w:color w:val="000000"/>
                <w:sz w:val="18"/>
                <w:szCs w:val="18"/>
              </w:rPr>
            </w:pPr>
          </w:p>
        </w:tc>
        <w:tc>
          <w:tcPr>
            <w:tcW w:w="850" w:type="dxa"/>
            <w:vMerge/>
            <w:shd w:val="clear" w:color="auto" w:fill="7F7F7F" w:themeFill="text1" w:themeFillTint="80"/>
          </w:tcPr>
          <w:p w:rsidR="003B7A19" w:rsidRPr="009F5F75" w:rsidRDefault="003B7A19" w:rsidP="001D7A76">
            <w:pPr>
              <w:spacing w:before="20" w:after="20"/>
              <w:rPr>
                <w:rFonts w:ascii="Century Gothic" w:hAnsi="Century Gothic"/>
                <w:color w:val="000000"/>
                <w:sz w:val="18"/>
                <w:szCs w:val="18"/>
              </w:rPr>
            </w:pPr>
          </w:p>
        </w:tc>
        <w:tc>
          <w:tcPr>
            <w:tcW w:w="851" w:type="dxa"/>
            <w:vMerge/>
            <w:shd w:val="clear" w:color="auto" w:fill="FFFFFF" w:themeFill="background1"/>
          </w:tcPr>
          <w:p w:rsidR="003B7A19" w:rsidRPr="009F5F75" w:rsidRDefault="003B7A19" w:rsidP="001D7A76">
            <w:pPr>
              <w:spacing w:before="20" w:after="20"/>
              <w:rPr>
                <w:rFonts w:ascii="Century Gothic" w:hAnsi="Century Gothic"/>
                <w:color w:val="000000"/>
                <w:sz w:val="18"/>
                <w:szCs w:val="18"/>
              </w:rPr>
            </w:pPr>
          </w:p>
        </w:tc>
        <w:tc>
          <w:tcPr>
            <w:tcW w:w="2988" w:type="dxa"/>
            <w:vMerge/>
            <w:shd w:val="clear" w:color="auto" w:fill="FFC000"/>
          </w:tcPr>
          <w:p w:rsidR="003B7A19" w:rsidRPr="009F5F75" w:rsidRDefault="003B7A19" w:rsidP="001D7A76">
            <w:pPr>
              <w:spacing w:before="20" w:after="20"/>
              <w:jc w:val="center"/>
              <w:rPr>
                <w:rFonts w:ascii="Century Gothic" w:hAnsi="Century Gothic"/>
                <w:color w:val="000000"/>
                <w:sz w:val="18"/>
                <w:szCs w:val="18"/>
              </w:rPr>
            </w:pPr>
          </w:p>
        </w:tc>
        <w:tc>
          <w:tcPr>
            <w:tcW w:w="1352" w:type="dxa"/>
            <w:vMerge/>
          </w:tcPr>
          <w:p w:rsidR="003B7A19" w:rsidRPr="009F5F75" w:rsidRDefault="003B7A19" w:rsidP="001D7A76">
            <w:pPr>
              <w:spacing w:before="20" w:after="20"/>
              <w:jc w:val="center"/>
              <w:rPr>
                <w:rFonts w:ascii="Century Gothic" w:hAnsi="Century Gothic"/>
                <w:b/>
                <w:bCs/>
                <w:color w:val="E46D0A"/>
                <w:sz w:val="18"/>
                <w:szCs w:val="18"/>
              </w:rPr>
            </w:pPr>
          </w:p>
        </w:tc>
        <w:tc>
          <w:tcPr>
            <w:tcW w:w="2605" w:type="dxa"/>
            <w:vMerge/>
            <w:shd w:val="clear" w:color="auto" w:fill="8DB3E2" w:themeFill="text2" w:themeFillTint="66"/>
            <w:vAlign w:val="center"/>
          </w:tcPr>
          <w:p w:rsidR="003B7A19" w:rsidRPr="009F5F75" w:rsidRDefault="003B7A19" w:rsidP="004A5AEB">
            <w:pPr>
              <w:spacing w:before="20" w:after="20"/>
              <w:jc w:val="center"/>
              <w:rPr>
                <w:rFonts w:ascii="Century Gothic" w:hAnsi="Century Gothic"/>
                <w:sz w:val="18"/>
                <w:szCs w:val="18"/>
              </w:rPr>
            </w:pPr>
          </w:p>
        </w:tc>
        <w:tc>
          <w:tcPr>
            <w:tcW w:w="2283" w:type="dxa"/>
            <w:vMerge/>
            <w:shd w:val="clear" w:color="auto" w:fill="FFC000"/>
            <w:vAlign w:val="center"/>
          </w:tcPr>
          <w:p w:rsidR="003B7A19" w:rsidRPr="009F5F75" w:rsidRDefault="003B7A19" w:rsidP="001D7A76">
            <w:pPr>
              <w:spacing w:before="20" w:after="20"/>
              <w:jc w:val="center"/>
              <w:rPr>
                <w:rFonts w:ascii="Century Gothic" w:hAnsi="Century Gothic"/>
                <w:color w:val="000000"/>
                <w:sz w:val="18"/>
                <w:szCs w:val="18"/>
              </w:rPr>
            </w:pPr>
          </w:p>
        </w:tc>
        <w:tc>
          <w:tcPr>
            <w:tcW w:w="2552" w:type="dxa"/>
            <w:gridSpan w:val="2"/>
            <w:shd w:val="clear" w:color="auto" w:fill="FF0000"/>
            <w:vAlign w:val="center"/>
          </w:tcPr>
          <w:p w:rsidR="003B7A19" w:rsidRPr="009F5F75" w:rsidRDefault="003B7A19" w:rsidP="001D7A76">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High</w:t>
            </w:r>
          </w:p>
        </w:tc>
      </w:tr>
      <w:tr w:rsidR="003B7A19" w:rsidRPr="00864FE6" w:rsidTr="006725C2">
        <w:trPr>
          <w:cantSplit/>
          <w:trHeight w:val="866"/>
        </w:trPr>
        <w:tc>
          <w:tcPr>
            <w:tcW w:w="2235" w:type="dxa"/>
            <w:vMerge/>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val="restart"/>
          </w:tcPr>
          <w:p w:rsidR="003B7A19" w:rsidRPr="00864FE6" w:rsidRDefault="003B7A19" w:rsidP="007E1D77">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360" w:type="dxa"/>
            <w:vMerge w:val="restart"/>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808080" w:themeFill="background1" w:themeFillShade="80"/>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0" w:type="dxa"/>
            <w:vMerge w:val="restart"/>
            <w:shd w:val="clear" w:color="auto" w:fill="D9D9D9" w:themeFill="background1" w:themeFillShade="D9"/>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1" w:type="dxa"/>
            <w:vMerge w:val="restart"/>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2988" w:type="dxa"/>
            <w:vMerge w:val="restart"/>
            <w:shd w:val="clear" w:color="auto" w:fill="FFC000"/>
          </w:tcPr>
          <w:p w:rsidR="003B7A19" w:rsidRPr="00864FE6" w:rsidRDefault="003B7A19" w:rsidP="007E7F80">
            <w:pPr>
              <w:spacing w:before="20" w:after="20"/>
              <w:jc w:val="center"/>
              <w:rPr>
                <w:rFonts w:ascii="Century Gothic" w:hAnsi="Century Gothic"/>
                <w:color w:val="000000"/>
                <w:sz w:val="18"/>
                <w:szCs w:val="18"/>
              </w:rPr>
            </w:pPr>
            <w:r w:rsidRPr="00864FE6">
              <w:rPr>
                <w:rFonts w:ascii="Century Gothic" w:hAnsi="Century Gothic"/>
                <w:sz w:val="18"/>
                <w:szCs w:val="18"/>
              </w:rPr>
              <w:t>Moderate – a fresh event has not occurred since large-scale watering of 2013</w:t>
            </w:r>
          </w:p>
        </w:tc>
        <w:tc>
          <w:tcPr>
            <w:tcW w:w="1352" w:type="dxa"/>
            <w:vMerge w:val="restart"/>
          </w:tcPr>
          <w:p w:rsidR="003B7A19" w:rsidRPr="00EB5A7E" w:rsidRDefault="003B7A19" w:rsidP="007E1D77">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365F91" w:themeFill="accent1" w:themeFillShade="BF"/>
            <w:vAlign w:val="center"/>
          </w:tcPr>
          <w:p w:rsidR="003B7A19" w:rsidRPr="00864FE6" w:rsidRDefault="003B7A19" w:rsidP="004A5AEB">
            <w:pPr>
              <w:spacing w:before="20" w:after="20"/>
              <w:jc w:val="center"/>
              <w:rPr>
                <w:rFonts w:ascii="Century Gothic" w:hAnsi="Century Gothic"/>
                <w:sz w:val="18"/>
                <w:szCs w:val="18"/>
              </w:rPr>
            </w:pPr>
            <w:r w:rsidRPr="00864FE6">
              <w:rPr>
                <w:rFonts w:ascii="Century Gothic" w:hAnsi="Century Gothic"/>
                <w:color w:val="FFFFFF" w:themeColor="background1"/>
                <w:sz w:val="18"/>
                <w:szCs w:val="18"/>
              </w:rPr>
              <w:t>A high potential for watering in 2015-16</w:t>
            </w:r>
          </w:p>
        </w:tc>
        <w:tc>
          <w:tcPr>
            <w:tcW w:w="2283" w:type="dxa"/>
            <w:vMerge w:val="restart"/>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shd w:val="clear" w:color="auto" w:fill="00B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B7A19" w:rsidRPr="00864FE6" w:rsidTr="006725C2">
        <w:trPr>
          <w:cantSplit/>
          <w:trHeight w:val="958"/>
        </w:trPr>
        <w:tc>
          <w:tcPr>
            <w:tcW w:w="2235" w:type="dxa"/>
            <w:vMerge/>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tcPr>
          <w:p w:rsidR="003B7A19" w:rsidRPr="00864FE6" w:rsidRDefault="003B7A19" w:rsidP="007E1D77">
            <w:pPr>
              <w:spacing w:before="20" w:after="20"/>
              <w:jc w:val="left"/>
              <w:rPr>
                <w:rFonts w:ascii="Century Gothic" w:hAnsi="Century Gothic"/>
                <w:color w:val="000000"/>
                <w:sz w:val="18"/>
                <w:szCs w:val="18"/>
              </w:rPr>
            </w:pPr>
          </w:p>
        </w:tc>
        <w:tc>
          <w:tcPr>
            <w:tcW w:w="1360" w:type="dxa"/>
            <w:vMerge/>
          </w:tcPr>
          <w:p w:rsidR="003B7A19" w:rsidRPr="00864FE6" w:rsidRDefault="003B7A19" w:rsidP="007E1D77">
            <w:pPr>
              <w:spacing w:before="20" w:after="20"/>
              <w:rPr>
                <w:rFonts w:ascii="Century Gothic" w:hAnsi="Century Gothic"/>
                <w:color w:val="000000"/>
                <w:sz w:val="18"/>
                <w:szCs w:val="18"/>
              </w:rPr>
            </w:pPr>
          </w:p>
        </w:tc>
        <w:tc>
          <w:tcPr>
            <w:tcW w:w="908" w:type="dxa"/>
            <w:vMerge/>
            <w:tcBorders>
              <w:bottom w:val="single" w:sz="2" w:space="0" w:color="auto"/>
            </w:tcBorders>
            <w:shd w:val="clear" w:color="auto" w:fill="808080" w:themeFill="background1" w:themeFillShade="80"/>
          </w:tcPr>
          <w:p w:rsidR="003B7A19" w:rsidRPr="00864FE6" w:rsidRDefault="003B7A19" w:rsidP="007E1D77">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D9D9D9" w:themeFill="background1" w:themeFillShade="D9"/>
          </w:tcPr>
          <w:p w:rsidR="003B7A19" w:rsidRPr="00864FE6" w:rsidRDefault="003B7A19" w:rsidP="007E1D77">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2988" w:type="dxa"/>
            <w:vMerge/>
            <w:tcBorders>
              <w:bottom w:val="single" w:sz="2" w:space="0" w:color="auto"/>
            </w:tcBorders>
            <w:shd w:val="clear" w:color="auto" w:fill="FFC000"/>
          </w:tcPr>
          <w:p w:rsidR="003B7A19" w:rsidRPr="00864FE6" w:rsidRDefault="003B7A19" w:rsidP="007E1D77">
            <w:pPr>
              <w:spacing w:before="20" w:after="20"/>
              <w:jc w:val="center"/>
              <w:rPr>
                <w:rFonts w:ascii="Century Gothic" w:hAnsi="Century Gothic"/>
                <w:color w:val="000000"/>
                <w:sz w:val="18"/>
                <w:szCs w:val="18"/>
              </w:rPr>
            </w:pPr>
          </w:p>
        </w:tc>
        <w:tc>
          <w:tcPr>
            <w:tcW w:w="1352" w:type="dxa"/>
            <w:vMerge/>
          </w:tcPr>
          <w:p w:rsidR="003B7A19" w:rsidRPr="00EB5A7E" w:rsidRDefault="003B7A19" w:rsidP="007E1D77">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365F91" w:themeFill="accent1" w:themeFillShade="BF"/>
            <w:vAlign w:val="center"/>
          </w:tcPr>
          <w:p w:rsidR="003B7A19" w:rsidRPr="00864FE6" w:rsidRDefault="003B7A19" w:rsidP="004A5AEB">
            <w:pPr>
              <w:spacing w:before="20" w:after="20"/>
              <w:jc w:val="center"/>
              <w:rPr>
                <w:rFonts w:ascii="Century Gothic" w:hAnsi="Century Gothic"/>
                <w:sz w:val="18"/>
                <w:szCs w:val="18"/>
              </w:rPr>
            </w:pPr>
          </w:p>
        </w:tc>
        <w:tc>
          <w:tcPr>
            <w:tcW w:w="2283" w:type="dxa"/>
            <w:vMerge/>
            <w:tcBorders>
              <w:bottom w:val="single" w:sz="2" w:space="0" w:color="auto"/>
            </w:tcBorders>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p>
        </w:tc>
        <w:tc>
          <w:tcPr>
            <w:tcW w:w="2552" w:type="dxa"/>
            <w:gridSpan w:val="2"/>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B7A19" w:rsidRPr="00864FE6" w:rsidTr="006725C2">
        <w:trPr>
          <w:cantSplit/>
          <w:trHeight w:val="305"/>
        </w:trPr>
        <w:tc>
          <w:tcPr>
            <w:tcW w:w="2235" w:type="dxa"/>
            <w:vMerge/>
            <w:shd w:val="clear" w:color="auto" w:fill="FFFFFF" w:themeFill="background1"/>
          </w:tcPr>
          <w:p w:rsidR="003B7A19" w:rsidRPr="00864FE6" w:rsidRDefault="003B7A19" w:rsidP="007E1D77">
            <w:pPr>
              <w:spacing w:before="20" w:after="20"/>
              <w:jc w:val="left"/>
              <w:rPr>
                <w:rFonts w:ascii="Century Gothic" w:hAnsi="Century Gothic"/>
                <w:b/>
                <w:color w:val="000000"/>
                <w:sz w:val="18"/>
                <w:szCs w:val="18"/>
              </w:rPr>
            </w:pPr>
          </w:p>
        </w:tc>
        <w:tc>
          <w:tcPr>
            <w:tcW w:w="1701" w:type="dxa"/>
            <w:vMerge w:val="restart"/>
            <w:shd w:val="clear" w:color="auto" w:fill="FFFFFF" w:themeFill="background1"/>
          </w:tcPr>
          <w:p w:rsidR="003B7A19" w:rsidRPr="00864FE6" w:rsidRDefault="003B7A19" w:rsidP="00A508BF">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360" w:type="dxa"/>
            <w:vMerge w:val="restart"/>
            <w:shd w:val="clear" w:color="auto" w:fill="FFFFFF" w:themeFill="background1"/>
            <w:vAlign w:val="center"/>
          </w:tcPr>
          <w:p w:rsidR="003B7A19" w:rsidRPr="00864FE6" w:rsidRDefault="003B7A19" w:rsidP="00A508BF">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7F7F7F" w:themeFill="text1" w:themeFillTint="80"/>
          </w:tcPr>
          <w:p w:rsidR="003B7A19" w:rsidRPr="00864FE6" w:rsidRDefault="003B7A19"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0" w:type="dxa"/>
            <w:vMerge w:val="restart"/>
            <w:shd w:val="clear" w:color="auto" w:fill="FFFFFF" w:themeFill="background1"/>
          </w:tcPr>
          <w:p w:rsidR="003B7A19" w:rsidRPr="00864FE6" w:rsidRDefault="003B7A19"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1" w:type="dxa"/>
            <w:vMerge w:val="restart"/>
            <w:shd w:val="clear" w:color="auto" w:fill="FFFFFF" w:themeFill="background1"/>
          </w:tcPr>
          <w:p w:rsidR="003B7A19" w:rsidRPr="00864FE6" w:rsidRDefault="003B7A19" w:rsidP="00A508B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2988" w:type="dxa"/>
            <w:vMerge w:val="restart"/>
            <w:shd w:val="clear" w:color="auto" w:fill="FFC000"/>
          </w:tcPr>
          <w:p w:rsidR="003B7A19" w:rsidRPr="00864FE6" w:rsidRDefault="003340EF" w:rsidP="007E7F80">
            <w:pPr>
              <w:spacing w:before="20" w:after="20"/>
              <w:jc w:val="center"/>
              <w:rPr>
                <w:rFonts w:ascii="Century Gothic" w:hAnsi="Century Gothic"/>
                <w:color w:val="000000"/>
                <w:sz w:val="18"/>
                <w:szCs w:val="18"/>
              </w:rPr>
            </w:pPr>
            <w:r>
              <w:rPr>
                <w:rFonts w:ascii="Century Gothic" w:hAnsi="Century Gothic"/>
                <w:color w:val="000000"/>
                <w:sz w:val="18"/>
                <w:szCs w:val="18"/>
              </w:rPr>
              <w:t>Moderate</w:t>
            </w:r>
            <w:r w:rsidR="003B7A19">
              <w:rPr>
                <w:rFonts w:ascii="Century Gothic" w:hAnsi="Century Gothic"/>
                <w:color w:val="000000"/>
                <w:sz w:val="18"/>
                <w:szCs w:val="18"/>
              </w:rPr>
              <w:t xml:space="preserve"> – an event of this scale has not occurred since the 2012 flooding</w:t>
            </w:r>
          </w:p>
        </w:tc>
        <w:tc>
          <w:tcPr>
            <w:tcW w:w="1352" w:type="dxa"/>
            <w:vMerge w:val="restart"/>
            <w:shd w:val="clear" w:color="auto" w:fill="FFFFFF" w:themeFill="background1"/>
          </w:tcPr>
          <w:p w:rsidR="003B7A19" w:rsidRPr="00EB5A7E" w:rsidRDefault="003B7A19" w:rsidP="00A508B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605" w:type="dxa"/>
            <w:vMerge w:val="restart"/>
            <w:shd w:val="clear" w:color="auto" w:fill="FFFFFF" w:themeFill="background1"/>
            <w:vAlign w:val="center"/>
          </w:tcPr>
          <w:p w:rsidR="003B7A19" w:rsidRPr="00864FE6" w:rsidRDefault="003B7A19" w:rsidP="004A5AEB">
            <w:pPr>
              <w:spacing w:before="20" w:after="20"/>
              <w:jc w:val="center"/>
              <w:rPr>
                <w:rFonts w:ascii="Century Gothic" w:hAnsi="Century Gothic"/>
                <w:color w:val="FFFFFF" w:themeColor="background1"/>
                <w:sz w:val="18"/>
                <w:szCs w:val="18"/>
              </w:rPr>
            </w:pPr>
          </w:p>
          <w:p w:rsidR="003B7A19" w:rsidRPr="00864FE6" w:rsidRDefault="003B7A19" w:rsidP="004A5AEB">
            <w:pPr>
              <w:spacing w:before="20" w:after="20"/>
              <w:jc w:val="center"/>
              <w:rPr>
                <w:rFonts w:ascii="Century Gothic" w:hAnsi="Century Gothic"/>
                <w:color w:val="FFFFFF"/>
                <w:sz w:val="18"/>
                <w:szCs w:val="18"/>
              </w:rPr>
            </w:pPr>
            <w:r w:rsidRPr="00EC0765">
              <w:rPr>
                <w:rFonts w:ascii="Century Gothic" w:hAnsi="Century Gothic"/>
                <w:sz w:val="18"/>
                <w:szCs w:val="18"/>
              </w:rPr>
              <w:t>Option unlikely to be exercised under this resource availability</w:t>
            </w:r>
          </w:p>
        </w:tc>
        <w:tc>
          <w:tcPr>
            <w:tcW w:w="2283" w:type="dxa"/>
            <w:vMerge w:val="restart"/>
            <w:shd w:val="clear" w:color="auto" w:fill="FFC000"/>
            <w:vAlign w:val="center"/>
          </w:tcPr>
          <w:p w:rsidR="003B7A19" w:rsidRPr="00864FE6" w:rsidRDefault="003340EF"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00B050"/>
            <w:vAlign w:val="center"/>
          </w:tcPr>
          <w:p w:rsidR="003B7A19" w:rsidRPr="00864FE6" w:rsidRDefault="003B7A19" w:rsidP="00A508B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7102B" w:rsidRPr="00864FE6" w:rsidTr="00182493">
        <w:trPr>
          <w:cantSplit/>
          <w:trHeight w:val="305"/>
        </w:trPr>
        <w:tc>
          <w:tcPr>
            <w:tcW w:w="2235" w:type="dxa"/>
            <w:vMerge/>
            <w:shd w:val="clear" w:color="auto" w:fill="FFFFFF" w:themeFill="background1"/>
          </w:tcPr>
          <w:p w:rsidR="0037102B" w:rsidRPr="00864FE6" w:rsidRDefault="0037102B" w:rsidP="007E1D77">
            <w:pPr>
              <w:spacing w:before="20" w:after="20"/>
              <w:jc w:val="left"/>
              <w:rPr>
                <w:rFonts w:ascii="Century Gothic" w:hAnsi="Century Gothic"/>
                <w:b/>
                <w:color w:val="000000"/>
                <w:sz w:val="18"/>
                <w:szCs w:val="18"/>
              </w:rPr>
            </w:pPr>
          </w:p>
        </w:tc>
        <w:tc>
          <w:tcPr>
            <w:tcW w:w="1701" w:type="dxa"/>
            <w:vMerge/>
            <w:shd w:val="clear" w:color="auto" w:fill="FFFFFF" w:themeFill="background1"/>
          </w:tcPr>
          <w:p w:rsidR="0037102B" w:rsidRPr="00864FE6" w:rsidRDefault="0037102B" w:rsidP="00A508BF">
            <w:pPr>
              <w:spacing w:before="20" w:after="20"/>
              <w:jc w:val="left"/>
              <w:rPr>
                <w:rFonts w:ascii="Century Gothic" w:hAnsi="Century Gothic"/>
                <w:color w:val="000000"/>
                <w:sz w:val="18"/>
                <w:szCs w:val="18"/>
              </w:rPr>
            </w:pPr>
          </w:p>
        </w:tc>
        <w:tc>
          <w:tcPr>
            <w:tcW w:w="1360" w:type="dxa"/>
            <w:vMerge/>
            <w:shd w:val="clear" w:color="auto" w:fill="FFFFFF" w:themeFill="background1"/>
            <w:vAlign w:val="center"/>
          </w:tcPr>
          <w:p w:rsidR="0037102B" w:rsidRPr="00864FE6" w:rsidRDefault="0037102B" w:rsidP="00A508BF">
            <w:pPr>
              <w:spacing w:before="20" w:after="20"/>
              <w:jc w:val="left"/>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37102B" w:rsidRPr="00864FE6" w:rsidRDefault="0037102B" w:rsidP="00A508BF">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FFFFFF" w:themeFill="background1"/>
          </w:tcPr>
          <w:p w:rsidR="0037102B" w:rsidRPr="00864FE6" w:rsidRDefault="0037102B" w:rsidP="00A508BF">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37102B" w:rsidRPr="00864FE6" w:rsidRDefault="0037102B" w:rsidP="00A508BF">
            <w:pPr>
              <w:spacing w:before="20" w:after="20"/>
              <w:rPr>
                <w:rFonts w:ascii="Century Gothic" w:hAnsi="Century Gothic"/>
                <w:color w:val="000000"/>
                <w:sz w:val="18"/>
                <w:szCs w:val="18"/>
              </w:rPr>
            </w:pPr>
          </w:p>
        </w:tc>
        <w:tc>
          <w:tcPr>
            <w:tcW w:w="2988" w:type="dxa"/>
            <w:vMerge/>
            <w:shd w:val="clear" w:color="auto" w:fill="FFC000"/>
          </w:tcPr>
          <w:p w:rsidR="0037102B" w:rsidRPr="00864FE6" w:rsidRDefault="0037102B" w:rsidP="00A508BF">
            <w:pPr>
              <w:spacing w:before="20" w:after="20"/>
              <w:jc w:val="center"/>
              <w:rPr>
                <w:rFonts w:ascii="Century Gothic" w:hAnsi="Century Gothic"/>
                <w:color w:val="000000"/>
                <w:sz w:val="18"/>
                <w:szCs w:val="18"/>
              </w:rPr>
            </w:pPr>
          </w:p>
        </w:tc>
        <w:tc>
          <w:tcPr>
            <w:tcW w:w="1352" w:type="dxa"/>
            <w:vMerge/>
            <w:shd w:val="clear" w:color="auto" w:fill="FFFFFF" w:themeFill="background1"/>
          </w:tcPr>
          <w:p w:rsidR="0037102B" w:rsidRPr="00EB5A7E" w:rsidRDefault="0037102B" w:rsidP="00A508BF">
            <w:pPr>
              <w:spacing w:before="20" w:after="20"/>
              <w:jc w:val="center"/>
              <w:rPr>
                <w:rFonts w:ascii="Century Gothic" w:hAnsi="Century Gothic"/>
                <w:b/>
                <w:bCs/>
                <w:color w:val="76923C" w:themeColor="accent3" w:themeShade="BF"/>
                <w:sz w:val="18"/>
                <w:szCs w:val="18"/>
              </w:rPr>
            </w:pPr>
          </w:p>
        </w:tc>
        <w:tc>
          <w:tcPr>
            <w:tcW w:w="2605" w:type="dxa"/>
            <w:vMerge/>
            <w:shd w:val="clear" w:color="auto" w:fill="FFFFFF" w:themeFill="background1"/>
            <w:vAlign w:val="center"/>
          </w:tcPr>
          <w:p w:rsidR="0037102B" w:rsidRPr="00864FE6" w:rsidRDefault="0037102B" w:rsidP="004A5AEB">
            <w:pPr>
              <w:spacing w:before="20" w:after="20"/>
              <w:jc w:val="center"/>
              <w:rPr>
                <w:rFonts w:ascii="Century Gothic" w:hAnsi="Century Gothic"/>
                <w:sz w:val="18"/>
                <w:szCs w:val="18"/>
              </w:rPr>
            </w:pPr>
          </w:p>
        </w:tc>
        <w:tc>
          <w:tcPr>
            <w:tcW w:w="2283" w:type="dxa"/>
            <w:vMerge/>
            <w:shd w:val="clear" w:color="auto" w:fill="FFC000"/>
            <w:vAlign w:val="center"/>
          </w:tcPr>
          <w:p w:rsidR="0037102B" w:rsidRPr="00864FE6" w:rsidRDefault="0037102B" w:rsidP="00A508BF">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37102B" w:rsidRPr="00864FE6" w:rsidRDefault="00D1528B" w:rsidP="00A508B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3B7A19" w:rsidRPr="00864FE6" w:rsidTr="00182493">
        <w:trPr>
          <w:cantSplit/>
          <w:trHeight w:val="305"/>
        </w:trPr>
        <w:tc>
          <w:tcPr>
            <w:tcW w:w="2235" w:type="dxa"/>
            <w:vMerge w:val="restart"/>
            <w:shd w:val="clear" w:color="auto" w:fill="FFFFFF" w:themeFill="background1"/>
          </w:tcPr>
          <w:p w:rsidR="003B7A19" w:rsidRPr="00864FE6" w:rsidRDefault="003B7A19" w:rsidP="007E1D77">
            <w:pPr>
              <w:spacing w:before="20" w:after="20"/>
              <w:jc w:val="left"/>
              <w:rPr>
                <w:rFonts w:ascii="Century Gothic" w:hAnsi="Century Gothic"/>
                <w:color w:val="000000"/>
                <w:sz w:val="18"/>
                <w:szCs w:val="18"/>
              </w:rPr>
            </w:pPr>
            <w:proofErr w:type="spellStart"/>
            <w:r w:rsidRPr="00864FE6">
              <w:rPr>
                <w:rFonts w:ascii="Century Gothic" w:hAnsi="Century Gothic"/>
                <w:b/>
                <w:color w:val="000000"/>
                <w:sz w:val="18"/>
                <w:szCs w:val="18"/>
              </w:rPr>
              <w:t>Merrowie</w:t>
            </w:r>
            <w:proofErr w:type="spellEnd"/>
            <w:r w:rsidRPr="00864FE6">
              <w:rPr>
                <w:rFonts w:ascii="Century Gothic" w:hAnsi="Century Gothic"/>
                <w:b/>
                <w:color w:val="000000"/>
                <w:sz w:val="18"/>
                <w:szCs w:val="18"/>
              </w:rPr>
              <w:t xml:space="preserve"> Creek (incl. Cuba Dam, Lake </w:t>
            </w:r>
            <w:proofErr w:type="spellStart"/>
            <w:r w:rsidRPr="00864FE6">
              <w:rPr>
                <w:rFonts w:ascii="Century Gothic" w:hAnsi="Century Gothic"/>
                <w:b/>
                <w:color w:val="000000"/>
                <w:sz w:val="18"/>
                <w:szCs w:val="18"/>
              </w:rPr>
              <w:t>Tarwong</w:t>
            </w:r>
            <w:proofErr w:type="spellEnd"/>
            <w:r w:rsidRPr="00864FE6">
              <w:rPr>
                <w:rFonts w:ascii="Century Gothic" w:hAnsi="Century Gothic"/>
                <w:b/>
                <w:color w:val="000000"/>
                <w:sz w:val="18"/>
                <w:szCs w:val="18"/>
              </w:rPr>
              <w:t xml:space="preserve">, </w:t>
            </w:r>
            <w:proofErr w:type="spellStart"/>
            <w:r w:rsidRPr="00864FE6">
              <w:rPr>
                <w:rFonts w:ascii="Century Gothic" w:hAnsi="Century Gothic"/>
                <w:b/>
                <w:color w:val="000000"/>
                <w:sz w:val="18"/>
                <w:szCs w:val="18"/>
              </w:rPr>
              <w:t>Chillichil</w:t>
            </w:r>
            <w:proofErr w:type="spellEnd"/>
            <w:r w:rsidRPr="00864FE6">
              <w:rPr>
                <w:rFonts w:ascii="Century Gothic" w:hAnsi="Century Gothic"/>
                <w:b/>
                <w:color w:val="000000"/>
                <w:sz w:val="18"/>
                <w:szCs w:val="18"/>
              </w:rPr>
              <w:t xml:space="preserve"> Swamp, etc)</w:t>
            </w:r>
          </w:p>
        </w:tc>
        <w:tc>
          <w:tcPr>
            <w:tcW w:w="1701" w:type="dxa"/>
            <w:vMerge w:val="restart"/>
            <w:shd w:val="clear" w:color="auto" w:fill="FFFFFF" w:themeFill="background1"/>
          </w:tcPr>
          <w:p w:rsidR="003B7A19" w:rsidRPr="00864FE6" w:rsidRDefault="003B7A19" w:rsidP="007E1D77">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Small fresh event (7-8GL @ </w:t>
            </w:r>
            <w:proofErr w:type="spellStart"/>
            <w:r w:rsidRPr="00864FE6">
              <w:rPr>
                <w:rFonts w:ascii="Century Gothic" w:hAnsi="Century Gothic"/>
                <w:color w:val="000000"/>
                <w:sz w:val="18"/>
                <w:szCs w:val="18"/>
              </w:rPr>
              <w:t>Gonowlia</w:t>
            </w:r>
            <w:proofErr w:type="spellEnd"/>
            <w:r w:rsidRPr="00864FE6">
              <w:rPr>
                <w:rFonts w:ascii="Century Gothic" w:hAnsi="Century Gothic"/>
                <w:color w:val="000000"/>
                <w:sz w:val="18"/>
                <w:szCs w:val="18"/>
              </w:rPr>
              <w:t xml:space="preserve"> Weir)</w:t>
            </w:r>
          </w:p>
        </w:tc>
        <w:tc>
          <w:tcPr>
            <w:tcW w:w="1360" w:type="dxa"/>
            <w:vMerge w:val="restart"/>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908" w:type="dxa"/>
            <w:vMerge w:val="restart"/>
            <w:shd w:val="clear" w:color="auto" w:fill="7F7F7F" w:themeFill="text1" w:themeFillTint="80"/>
          </w:tcPr>
          <w:p w:rsidR="003B7A19" w:rsidRPr="00864FE6" w:rsidRDefault="003B7A19" w:rsidP="007E1D77">
            <w:pPr>
              <w:spacing w:before="20" w:after="20"/>
              <w:rPr>
                <w:rFonts w:ascii="Century Gothic" w:hAnsi="Century Gothic"/>
                <w:color w:val="000000"/>
                <w:sz w:val="18"/>
                <w:szCs w:val="18"/>
              </w:rPr>
            </w:pPr>
          </w:p>
        </w:tc>
        <w:tc>
          <w:tcPr>
            <w:tcW w:w="850" w:type="dxa"/>
            <w:vMerge w:val="restart"/>
            <w:shd w:val="clear" w:color="auto" w:fill="FFFFFF" w:themeFill="background1"/>
          </w:tcPr>
          <w:p w:rsidR="003B7A19" w:rsidRPr="00864FE6" w:rsidRDefault="003B7A19" w:rsidP="007E1D77">
            <w:pPr>
              <w:spacing w:before="20" w:after="20"/>
              <w:rPr>
                <w:rFonts w:ascii="Century Gothic" w:hAnsi="Century Gothic"/>
                <w:color w:val="808080"/>
                <w:sz w:val="18"/>
                <w:szCs w:val="18"/>
              </w:rPr>
            </w:pPr>
          </w:p>
        </w:tc>
        <w:tc>
          <w:tcPr>
            <w:tcW w:w="851" w:type="dxa"/>
            <w:vMerge w:val="restart"/>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2988" w:type="dxa"/>
            <w:vMerge w:val="restart"/>
            <w:shd w:val="clear" w:color="auto" w:fill="92D050"/>
          </w:tcPr>
          <w:p w:rsidR="003B7A19" w:rsidRPr="009F5F75" w:rsidRDefault="003B7A19" w:rsidP="007E7F80">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 xml:space="preserve">Low – last watered in 2011-12, ahead of drought-breaking </w:t>
            </w:r>
            <w:r>
              <w:rPr>
                <w:rFonts w:ascii="Century Gothic" w:hAnsi="Century Gothic"/>
                <w:color w:val="000000"/>
                <w:sz w:val="18"/>
                <w:szCs w:val="18"/>
              </w:rPr>
              <w:t>inflows</w:t>
            </w:r>
            <w:r w:rsidRPr="009F5F75">
              <w:rPr>
                <w:rFonts w:ascii="Century Gothic" w:hAnsi="Century Gothic"/>
                <w:color w:val="000000"/>
                <w:sz w:val="18"/>
                <w:szCs w:val="18"/>
              </w:rPr>
              <w:t xml:space="preserve"> in 2012.</w:t>
            </w:r>
          </w:p>
        </w:tc>
        <w:tc>
          <w:tcPr>
            <w:tcW w:w="1352" w:type="dxa"/>
            <w:vMerge w:val="restart"/>
            <w:shd w:val="clear" w:color="auto" w:fill="FFFFFF" w:themeFill="background1"/>
          </w:tcPr>
          <w:p w:rsidR="003B7A19" w:rsidRPr="00EB5A7E" w:rsidRDefault="003B7A19" w:rsidP="007E1D77">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365F91" w:themeFill="accent1" w:themeFillShade="BF"/>
            <w:vAlign w:val="center"/>
          </w:tcPr>
          <w:p w:rsidR="003B7A19" w:rsidRPr="00864FE6" w:rsidRDefault="003B7A19" w:rsidP="004A5AEB">
            <w:pPr>
              <w:spacing w:before="20" w:after="20"/>
              <w:jc w:val="center"/>
              <w:rPr>
                <w:rFonts w:ascii="Century Gothic" w:hAnsi="Century Gothic"/>
                <w:color w:val="000000"/>
                <w:sz w:val="18"/>
                <w:szCs w:val="18"/>
              </w:rPr>
            </w:pPr>
            <w:r w:rsidRPr="00864FE6">
              <w:rPr>
                <w:rFonts w:ascii="Century Gothic" w:hAnsi="Century Gothic"/>
                <w:color w:val="FFFFFF" w:themeColor="background1"/>
                <w:sz w:val="18"/>
                <w:szCs w:val="18"/>
              </w:rPr>
              <w:t>A high potential for watering in 2015-16</w:t>
            </w:r>
          </w:p>
        </w:tc>
        <w:tc>
          <w:tcPr>
            <w:tcW w:w="2283" w:type="dxa"/>
            <w:vMerge w:val="restart"/>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shd w:val="clear" w:color="auto" w:fill="00B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B7A19" w:rsidRPr="00864FE6" w:rsidTr="00331B37">
        <w:trPr>
          <w:cantSplit/>
          <w:trHeight w:val="305"/>
        </w:trPr>
        <w:tc>
          <w:tcPr>
            <w:tcW w:w="2235" w:type="dxa"/>
            <w:vMerge/>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1701" w:type="dxa"/>
            <w:vMerge/>
            <w:tcBorders>
              <w:bottom w:val="single" w:sz="2" w:space="0" w:color="auto"/>
            </w:tcBorders>
            <w:shd w:val="clear" w:color="auto" w:fill="FFFFFF" w:themeFill="background1"/>
          </w:tcPr>
          <w:p w:rsidR="003B7A19" w:rsidRPr="00864FE6" w:rsidRDefault="003B7A19" w:rsidP="007E1D77">
            <w:pPr>
              <w:spacing w:before="20" w:after="20"/>
              <w:jc w:val="left"/>
              <w:rPr>
                <w:rFonts w:ascii="Century Gothic" w:hAnsi="Century Gothic"/>
                <w:color w:val="000000"/>
                <w:sz w:val="18"/>
                <w:szCs w:val="18"/>
              </w:rPr>
            </w:pPr>
          </w:p>
        </w:tc>
        <w:tc>
          <w:tcPr>
            <w:tcW w:w="1360" w:type="dxa"/>
            <w:vMerge/>
            <w:tcBorders>
              <w:bottom w:val="single" w:sz="2" w:space="0" w:color="auto"/>
            </w:tcBorders>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3B7A19" w:rsidRPr="00864FE6" w:rsidRDefault="003B7A19" w:rsidP="007E1D77">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FFFFFF" w:themeFill="background1"/>
          </w:tcPr>
          <w:p w:rsidR="003B7A19" w:rsidRPr="00864FE6" w:rsidRDefault="003B7A19" w:rsidP="007E1D77">
            <w:pPr>
              <w:spacing w:before="20" w:after="20"/>
              <w:rPr>
                <w:rFonts w:ascii="Century Gothic" w:hAnsi="Century Gothic"/>
                <w:color w:val="808080"/>
                <w:sz w:val="18"/>
                <w:szCs w:val="18"/>
              </w:rPr>
            </w:pPr>
          </w:p>
        </w:tc>
        <w:tc>
          <w:tcPr>
            <w:tcW w:w="851" w:type="dxa"/>
            <w:vMerge/>
            <w:tcBorders>
              <w:bottom w:val="single" w:sz="2" w:space="0" w:color="auto"/>
            </w:tcBorders>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2988" w:type="dxa"/>
            <w:vMerge/>
            <w:tcBorders>
              <w:bottom w:val="single" w:sz="2" w:space="0" w:color="auto"/>
            </w:tcBorders>
            <w:shd w:val="clear" w:color="auto" w:fill="92D050"/>
          </w:tcPr>
          <w:p w:rsidR="003B7A19" w:rsidRPr="00864FE6" w:rsidRDefault="003B7A19" w:rsidP="007E1D77">
            <w:pPr>
              <w:spacing w:before="20" w:after="20"/>
              <w:jc w:val="center"/>
              <w:rPr>
                <w:rFonts w:ascii="Century Gothic" w:hAnsi="Century Gothic"/>
                <w:color w:val="000000"/>
                <w:sz w:val="18"/>
                <w:szCs w:val="18"/>
              </w:rPr>
            </w:pPr>
          </w:p>
        </w:tc>
        <w:tc>
          <w:tcPr>
            <w:tcW w:w="1352" w:type="dxa"/>
            <w:vMerge/>
            <w:tcBorders>
              <w:bottom w:val="single" w:sz="2" w:space="0" w:color="auto"/>
            </w:tcBorders>
            <w:shd w:val="clear" w:color="auto" w:fill="FFFFFF" w:themeFill="background1"/>
          </w:tcPr>
          <w:p w:rsidR="003B7A19" w:rsidRPr="00EB5A7E" w:rsidRDefault="003B7A19" w:rsidP="007E1D77">
            <w:pPr>
              <w:spacing w:before="20" w:after="20"/>
              <w:jc w:val="center"/>
              <w:rPr>
                <w:rFonts w:ascii="Century Gothic" w:hAnsi="Century Gothic"/>
                <w:b/>
                <w:bCs/>
                <w:color w:val="76923C" w:themeColor="accent3" w:themeShade="BF"/>
                <w:sz w:val="18"/>
                <w:szCs w:val="18"/>
              </w:rPr>
            </w:pPr>
          </w:p>
        </w:tc>
        <w:tc>
          <w:tcPr>
            <w:tcW w:w="2605" w:type="dxa"/>
            <w:vMerge/>
            <w:tcBorders>
              <w:bottom w:val="single" w:sz="2" w:space="0" w:color="auto"/>
            </w:tcBorders>
            <w:shd w:val="clear" w:color="auto" w:fill="365F91" w:themeFill="accent1" w:themeFillShade="BF"/>
            <w:vAlign w:val="center"/>
          </w:tcPr>
          <w:p w:rsidR="003B7A19" w:rsidRPr="00864FE6" w:rsidRDefault="003B7A19" w:rsidP="004A5AEB">
            <w:pPr>
              <w:spacing w:before="20" w:after="20"/>
              <w:jc w:val="center"/>
              <w:rPr>
                <w:rFonts w:ascii="Century Gothic" w:hAnsi="Century Gothic"/>
                <w:color w:val="000000"/>
                <w:sz w:val="18"/>
                <w:szCs w:val="18"/>
              </w:rPr>
            </w:pPr>
          </w:p>
        </w:tc>
        <w:tc>
          <w:tcPr>
            <w:tcW w:w="2283" w:type="dxa"/>
            <w:vMerge/>
            <w:tcBorders>
              <w:bottom w:val="single" w:sz="2" w:space="0" w:color="auto"/>
            </w:tcBorders>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B7A19" w:rsidRPr="00864FE6" w:rsidTr="00182493">
        <w:trPr>
          <w:cantSplit/>
          <w:trHeight w:val="388"/>
        </w:trPr>
        <w:tc>
          <w:tcPr>
            <w:tcW w:w="2235" w:type="dxa"/>
            <w:vMerge/>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1701" w:type="dxa"/>
            <w:vMerge w:val="restart"/>
            <w:shd w:val="clear" w:color="auto" w:fill="FFFFFF" w:themeFill="background1"/>
          </w:tcPr>
          <w:p w:rsidR="003B7A19" w:rsidRPr="00864FE6" w:rsidRDefault="003B7A19" w:rsidP="007E1D77">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Medium fresh event (13-15GL @ </w:t>
            </w:r>
            <w:proofErr w:type="spellStart"/>
            <w:r w:rsidRPr="00864FE6">
              <w:rPr>
                <w:rFonts w:ascii="Century Gothic" w:hAnsi="Century Gothic"/>
                <w:color w:val="000000"/>
                <w:sz w:val="18"/>
                <w:szCs w:val="18"/>
              </w:rPr>
              <w:t>Gonowlia</w:t>
            </w:r>
            <w:proofErr w:type="spellEnd"/>
            <w:r w:rsidRPr="00864FE6">
              <w:rPr>
                <w:rFonts w:ascii="Century Gothic" w:hAnsi="Century Gothic"/>
                <w:color w:val="000000"/>
                <w:sz w:val="18"/>
                <w:szCs w:val="18"/>
              </w:rPr>
              <w:t xml:space="preserve"> Weir)</w:t>
            </w:r>
          </w:p>
        </w:tc>
        <w:tc>
          <w:tcPr>
            <w:tcW w:w="1360" w:type="dxa"/>
            <w:vMerge w:val="restart"/>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908" w:type="dxa"/>
            <w:vMerge w:val="restart"/>
            <w:shd w:val="clear" w:color="auto" w:fill="7F7F7F" w:themeFill="text1" w:themeFillTint="80"/>
          </w:tcPr>
          <w:p w:rsidR="003B7A19" w:rsidRPr="00864FE6" w:rsidRDefault="003B7A19" w:rsidP="007E1D77">
            <w:pPr>
              <w:spacing w:before="20" w:after="20"/>
              <w:rPr>
                <w:rFonts w:ascii="Century Gothic" w:hAnsi="Century Gothic"/>
                <w:color w:val="000000"/>
                <w:sz w:val="18"/>
                <w:szCs w:val="18"/>
              </w:rPr>
            </w:pPr>
          </w:p>
        </w:tc>
        <w:tc>
          <w:tcPr>
            <w:tcW w:w="850" w:type="dxa"/>
            <w:vMerge w:val="restart"/>
            <w:shd w:val="clear" w:color="auto" w:fill="FFFFFF" w:themeFill="background1"/>
          </w:tcPr>
          <w:p w:rsidR="003B7A19" w:rsidRPr="00864FE6" w:rsidRDefault="003B7A19" w:rsidP="007E1D77">
            <w:pPr>
              <w:spacing w:before="20" w:after="20"/>
              <w:rPr>
                <w:rFonts w:ascii="Century Gothic" w:hAnsi="Century Gothic"/>
                <w:color w:val="808080"/>
                <w:sz w:val="18"/>
                <w:szCs w:val="18"/>
              </w:rPr>
            </w:pPr>
          </w:p>
        </w:tc>
        <w:tc>
          <w:tcPr>
            <w:tcW w:w="851" w:type="dxa"/>
            <w:vMerge w:val="restart"/>
            <w:shd w:val="clear" w:color="auto" w:fill="FFFFFF" w:themeFill="background1"/>
          </w:tcPr>
          <w:p w:rsidR="003B7A19" w:rsidRPr="00864FE6" w:rsidRDefault="003B7A19" w:rsidP="007E1D77">
            <w:pPr>
              <w:spacing w:before="20" w:after="20"/>
              <w:rPr>
                <w:rFonts w:ascii="Century Gothic" w:hAnsi="Century Gothic"/>
                <w:color w:val="000000"/>
                <w:sz w:val="18"/>
                <w:szCs w:val="18"/>
              </w:rPr>
            </w:pPr>
          </w:p>
        </w:tc>
        <w:tc>
          <w:tcPr>
            <w:tcW w:w="2988" w:type="dxa"/>
            <w:vMerge w:val="restart"/>
            <w:shd w:val="clear" w:color="auto" w:fill="92D050"/>
          </w:tcPr>
          <w:p w:rsidR="003B7A19" w:rsidRPr="00864FE6" w:rsidRDefault="003B7A19" w:rsidP="007E7F80">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 – last watered in 2011</w:t>
            </w:r>
            <w:r>
              <w:rPr>
                <w:rFonts w:ascii="Century Gothic" w:hAnsi="Century Gothic"/>
                <w:color w:val="000000"/>
                <w:sz w:val="18"/>
                <w:szCs w:val="18"/>
              </w:rPr>
              <w:t>-12</w:t>
            </w:r>
            <w:r w:rsidRPr="00864FE6">
              <w:rPr>
                <w:rFonts w:ascii="Century Gothic" w:hAnsi="Century Gothic"/>
                <w:color w:val="000000"/>
                <w:sz w:val="18"/>
                <w:szCs w:val="18"/>
              </w:rPr>
              <w:t>, ahead of drought-breaking natural flows in 2012.</w:t>
            </w:r>
          </w:p>
        </w:tc>
        <w:tc>
          <w:tcPr>
            <w:tcW w:w="1352" w:type="dxa"/>
            <w:vMerge w:val="restart"/>
            <w:shd w:val="clear" w:color="auto" w:fill="FFFFFF" w:themeFill="background1"/>
          </w:tcPr>
          <w:p w:rsidR="003B7A19" w:rsidRPr="00EB5A7E" w:rsidRDefault="003B7A19" w:rsidP="007E1D77">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shd w:val="clear" w:color="auto" w:fill="95B3D7" w:themeFill="accent1" w:themeFillTint="99"/>
            <w:vAlign w:val="center"/>
          </w:tcPr>
          <w:p w:rsidR="003B7A19" w:rsidRPr="00864FE6" w:rsidRDefault="003B7A19" w:rsidP="004A5AEB">
            <w:pPr>
              <w:spacing w:before="20" w:after="20"/>
              <w:jc w:val="center"/>
              <w:rPr>
                <w:rFonts w:ascii="Century Gothic" w:hAnsi="Century Gothic"/>
                <w:color w:val="000000"/>
                <w:sz w:val="18"/>
                <w:szCs w:val="18"/>
              </w:rPr>
            </w:pPr>
            <w:r w:rsidRPr="00864FE6">
              <w:rPr>
                <w:rFonts w:ascii="Century Gothic" w:hAnsi="Century Gothic"/>
                <w:sz w:val="18"/>
                <w:szCs w:val="18"/>
              </w:rPr>
              <w:t>A moderate potential for watering should sufficient volume be available</w:t>
            </w:r>
          </w:p>
        </w:tc>
        <w:tc>
          <w:tcPr>
            <w:tcW w:w="2283" w:type="dxa"/>
            <w:vMerge w:val="restart"/>
            <w:shd w:val="clear" w:color="auto" w:fill="92D050"/>
            <w:vAlign w:val="center"/>
          </w:tcPr>
          <w:p w:rsidR="003B7A19" w:rsidRPr="00864FE6" w:rsidRDefault="003B7A19" w:rsidP="007E1D77">
            <w:pPr>
              <w:spacing w:before="20" w:after="20"/>
              <w:jc w:val="center"/>
              <w:rPr>
                <w:rFonts w:ascii="Century Gothic" w:hAnsi="Century Gothic"/>
                <w:color w:val="000000"/>
                <w:sz w:val="18"/>
                <w:szCs w:val="18"/>
              </w:rPr>
            </w:pPr>
            <w:r>
              <w:rPr>
                <w:rFonts w:ascii="Century Gothic" w:hAnsi="Century Gothic"/>
                <w:color w:val="000000"/>
                <w:sz w:val="18"/>
                <w:szCs w:val="18"/>
              </w:rPr>
              <w:t>Low</w:t>
            </w:r>
          </w:p>
        </w:tc>
        <w:tc>
          <w:tcPr>
            <w:tcW w:w="2552" w:type="dxa"/>
            <w:gridSpan w:val="2"/>
            <w:shd w:val="clear" w:color="auto" w:fill="00B050"/>
            <w:vAlign w:val="center"/>
          </w:tcPr>
          <w:p w:rsidR="003B7A19" w:rsidRPr="00864FE6" w:rsidRDefault="003B7A19"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7102B" w:rsidRPr="00864FE6" w:rsidTr="00182493">
        <w:trPr>
          <w:cantSplit/>
          <w:trHeight w:val="305"/>
        </w:trPr>
        <w:tc>
          <w:tcPr>
            <w:tcW w:w="2235" w:type="dxa"/>
            <w:vMerge/>
            <w:tcBorders>
              <w:bottom w:val="single" w:sz="4" w:space="0" w:color="auto"/>
            </w:tcBorders>
            <w:shd w:val="clear" w:color="auto" w:fill="FFFFFF" w:themeFill="background1"/>
          </w:tcPr>
          <w:p w:rsidR="0037102B" w:rsidRPr="00864FE6" w:rsidRDefault="0037102B" w:rsidP="007E1D77">
            <w:pPr>
              <w:spacing w:before="20" w:after="20"/>
              <w:rPr>
                <w:rFonts w:ascii="Century Gothic" w:hAnsi="Century Gothic"/>
                <w:color w:val="000000"/>
                <w:sz w:val="18"/>
                <w:szCs w:val="18"/>
              </w:rPr>
            </w:pPr>
          </w:p>
        </w:tc>
        <w:tc>
          <w:tcPr>
            <w:tcW w:w="1701" w:type="dxa"/>
            <w:vMerge/>
            <w:tcBorders>
              <w:bottom w:val="single" w:sz="2" w:space="0" w:color="auto"/>
            </w:tcBorders>
            <w:shd w:val="clear" w:color="auto" w:fill="FFFFFF" w:themeFill="background1"/>
          </w:tcPr>
          <w:p w:rsidR="0037102B" w:rsidRPr="00864FE6" w:rsidRDefault="0037102B" w:rsidP="007E1D77">
            <w:pPr>
              <w:spacing w:before="20" w:after="20"/>
              <w:rPr>
                <w:rFonts w:ascii="Century Gothic" w:hAnsi="Century Gothic"/>
                <w:color w:val="000000"/>
                <w:sz w:val="18"/>
                <w:szCs w:val="18"/>
              </w:rPr>
            </w:pPr>
          </w:p>
        </w:tc>
        <w:tc>
          <w:tcPr>
            <w:tcW w:w="1360" w:type="dxa"/>
            <w:vMerge/>
            <w:tcBorders>
              <w:bottom w:val="single" w:sz="2" w:space="0" w:color="auto"/>
            </w:tcBorders>
            <w:shd w:val="clear" w:color="auto" w:fill="FFFFFF" w:themeFill="background1"/>
          </w:tcPr>
          <w:p w:rsidR="0037102B" w:rsidRPr="00864FE6" w:rsidRDefault="0037102B" w:rsidP="007E1D77">
            <w:pPr>
              <w:spacing w:before="20" w:after="20"/>
              <w:rPr>
                <w:rFonts w:ascii="Century Gothic" w:hAnsi="Century Gothic"/>
                <w:color w:val="000000"/>
                <w:sz w:val="18"/>
                <w:szCs w:val="18"/>
              </w:rPr>
            </w:pPr>
          </w:p>
        </w:tc>
        <w:tc>
          <w:tcPr>
            <w:tcW w:w="908" w:type="dxa"/>
            <w:vMerge/>
            <w:tcBorders>
              <w:bottom w:val="single" w:sz="2" w:space="0" w:color="auto"/>
            </w:tcBorders>
            <w:shd w:val="clear" w:color="auto" w:fill="7F7F7F" w:themeFill="text1" w:themeFillTint="80"/>
          </w:tcPr>
          <w:p w:rsidR="0037102B" w:rsidRPr="00864FE6" w:rsidRDefault="0037102B" w:rsidP="007E1D77">
            <w:pPr>
              <w:spacing w:before="20" w:after="20"/>
              <w:rPr>
                <w:rFonts w:ascii="Century Gothic" w:hAnsi="Century Gothic"/>
                <w:color w:val="000000"/>
                <w:sz w:val="18"/>
                <w:szCs w:val="18"/>
              </w:rPr>
            </w:pPr>
          </w:p>
        </w:tc>
        <w:tc>
          <w:tcPr>
            <w:tcW w:w="850" w:type="dxa"/>
            <w:vMerge/>
            <w:tcBorders>
              <w:bottom w:val="single" w:sz="2" w:space="0" w:color="auto"/>
            </w:tcBorders>
            <w:shd w:val="clear" w:color="auto" w:fill="FFFFFF" w:themeFill="background1"/>
          </w:tcPr>
          <w:p w:rsidR="0037102B" w:rsidRPr="00864FE6" w:rsidRDefault="0037102B" w:rsidP="007E1D77">
            <w:pPr>
              <w:spacing w:before="20" w:after="20"/>
              <w:rPr>
                <w:rFonts w:ascii="Century Gothic" w:hAnsi="Century Gothic"/>
                <w:color w:val="808080"/>
                <w:sz w:val="18"/>
                <w:szCs w:val="18"/>
              </w:rPr>
            </w:pPr>
          </w:p>
        </w:tc>
        <w:tc>
          <w:tcPr>
            <w:tcW w:w="851" w:type="dxa"/>
            <w:vMerge/>
            <w:tcBorders>
              <w:bottom w:val="single" w:sz="2" w:space="0" w:color="auto"/>
            </w:tcBorders>
            <w:shd w:val="clear" w:color="auto" w:fill="FFFFFF" w:themeFill="background1"/>
          </w:tcPr>
          <w:p w:rsidR="0037102B" w:rsidRPr="00864FE6" w:rsidRDefault="0037102B" w:rsidP="007E1D77">
            <w:pPr>
              <w:spacing w:before="20" w:after="20"/>
              <w:rPr>
                <w:rFonts w:ascii="Century Gothic" w:hAnsi="Century Gothic"/>
                <w:color w:val="000000"/>
                <w:sz w:val="18"/>
                <w:szCs w:val="18"/>
              </w:rPr>
            </w:pPr>
          </w:p>
        </w:tc>
        <w:tc>
          <w:tcPr>
            <w:tcW w:w="2988" w:type="dxa"/>
            <w:vMerge/>
            <w:tcBorders>
              <w:bottom w:val="single" w:sz="2" w:space="0" w:color="auto"/>
            </w:tcBorders>
            <w:shd w:val="clear" w:color="auto" w:fill="92D050"/>
          </w:tcPr>
          <w:p w:rsidR="0037102B" w:rsidRPr="00864FE6" w:rsidRDefault="0037102B" w:rsidP="007E1D77">
            <w:pPr>
              <w:spacing w:before="20" w:after="20"/>
              <w:jc w:val="center"/>
              <w:rPr>
                <w:rFonts w:ascii="Century Gothic" w:hAnsi="Century Gothic"/>
                <w:color w:val="000000"/>
                <w:sz w:val="18"/>
                <w:szCs w:val="18"/>
              </w:rPr>
            </w:pPr>
          </w:p>
        </w:tc>
        <w:tc>
          <w:tcPr>
            <w:tcW w:w="1352" w:type="dxa"/>
            <w:vMerge/>
            <w:tcBorders>
              <w:bottom w:val="single" w:sz="2" w:space="0" w:color="auto"/>
            </w:tcBorders>
            <w:shd w:val="clear" w:color="auto" w:fill="FFFFFF" w:themeFill="background1"/>
          </w:tcPr>
          <w:p w:rsidR="0037102B" w:rsidRPr="00864FE6" w:rsidRDefault="0037102B" w:rsidP="007E1D77">
            <w:pPr>
              <w:spacing w:before="20" w:after="20"/>
              <w:jc w:val="center"/>
              <w:rPr>
                <w:rFonts w:ascii="Century Gothic" w:hAnsi="Century Gothic"/>
                <w:b/>
                <w:bCs/>
                <w:color w:val="92D050"/>
                <w:sz w:val="18"/>
                <w:szCs w:val="18"/>
              </w:rPr>
            </w:pPr>
          </w:p>
        </w:tc>
        <w:tc>
          <w:tcPr>
            <w:tcW w:w="2605" w:type="dxa"/>
            <w:vMerge/>
            <w:tcBorders>
              <w:bottom w:val="single" w:sz="2" w:space="0" w:color="auto"/>
            </w:tcBorders>
            <w:shd w:val="clear" w:color="auto" w:fill="95B3D7" w:themeFill="accent1" w:themeFillTint="99"/>
          </w:tcPr>
          <w:p w:rsidR="0037102B" w:rsidRPr="00864FE6" w:rsidRDefault="0037102B" w:rsidP="007E1D77">
            <w:pPr>
              <w:spacing w:before="20" w:after="20"/>
              <w:rPr>
                <w:rFonts w:ascii="Century Gothic" w:hAnsi="Century Gothic"/>
                <w:color w:val="000000"/>
                <w:sz w:val="18"/>
                <w:szCs w:val="18"/>
              </w:rPr>
            </w:pPr>
          </w:p>
        </w:tc>
        <w:tc>
          <w:tcPr>
            <w:tcW w:w="2283" w:type="dxa"/>
            <w:vMerge/>
            <w:tcBorders>
              <w:bottom w:val="single" w:sz="2" w:space="0" w:color="auto"/>
            </w:tcBorders>
            <w:shd w:val="clear" w:color="auto" w:fill="92D050"/>
            <w:vAlign w:val="center"/>
          </w:tcPr>
          <w:p w:rsidR="0037102B" w:rsidRPr="00864FE6" w:rsidRDefault="0037102B" w:rsidP="007E1D77">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92D050"/>
            <w:vAlign w:val="center"/>
          </w:tcPr>
          <w:p w:rsidR="0037102B" w:rsidRPr="00864FE6" w:rsidRDefault="0037102B" w:rsidP="007E1D77">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bl>
    <w:p w:rsidR="00E278EB" w:rsidRDefault="00E278EB">
      <w:r>
        <w:br w:type="page"/>
      </w:r>
    </w:p>
    <w:tbl>
      <w:tblPr>
        <w:tblStyle w:val="TableGrid"/>
        <w:tblW w:w="0" w:type="auto"/>
        <w:tblBorders>
          <w:insideV w:val="none" w:sz="0" w:space="0" w:color="auto"/>
        </w:tblBorders>
        <w:tblLayout w:type="fixed"/>
        <w:tblLook w:val="04A0"/>
      </w:tblPr>
      <w:tblGrid>
        <w:gridCol w:w="2235"/>
        <w:gridCol w:w="1701"/>
        <w:gridCol w:w="1360"/>
        <w:gridCol w:w="908"/>
        <w:gridCol w:w="850"/>
        <w:gridCol w:w="851"/>
        <w:gridCol w:w="2988"/>
        <w:gridCol w:w="1352"/>
        <w:gridCol w:w="2605"/>
        <w:gridCol w:w="2283"/>
        <w:gridCol w:w="2552"/>
      </w:tblGrid>
      <w:tr w:rsidR="003B7A19" w:rsidRPr="00864FE6" w:rsidTr="0016729C">
        <w:trPr>
          <w:trHeight w:val="462"/>
        </w:trPr>
        <w:tc>
          <w:tcPr>
            <w:tcW w:w="2235" w:type="dxa"/>
            <w:vMerge w:val="restart"/>
            <w:tcBorders>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b/>
                <w:color w:val="000000"/>
                <w:sz w:val="18"/>
                <w:szCs w:val="18"/>
              </w:rPr>
            </w:pPr>
            <w:r w:rsidRPr="00864FE6">
              <w:rPr>
                <w:rFonts w:ascii="Century Gothic" w:hAnsi="Century Gothic"/>
                <w:b/>
                <w:color w:val="000000"/>
                <w:sz w:val="18"/>
                <w:szCs w:val="18"/>
              </w:rPr>
              <w:lastRenderedPageBreak/>
              <w:t>In-channel fish recruitment flows</w:t>
            </w:r>
          </w:p>
        </w:tc>
        <w:tc>
          <w:tcPr>
            <w:tcW w:w="1701" w:type="dxa"/>
            <w:vMerge w:val="restart"/>
            <w:tcBorders>
              <w:left w:val="single" w:sz="4" w:space="0" w:color="auto"/>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color w:val="000000"/>
                <w:sz w:val="18"/>
                <w:szCs w:val="18"/>
              </w:rPr>
            </w:pPr>
            <w:r w:rsidRPr="00864FE6">
              <w:rPr>
                <w:rFonts w:ascii="Century Gothic" w:hAnsi="Century Gothic"/>
                <w:color w:val="000000"/>
                <w:sz w:val="18"/>
                <w:szCs w:val="18"/>
              </w:rPr>
              <w:t>Protect tributary inflows (natural trigger), between 5-15GL</w:t>
            </w:r>
          </w:p>
        </w:tc>
        <w:tc>
          <w:tcPr>
            <w:tcW w:w="1360" w:type="dxa"/>
            <w:vMerge w:val="restart"/>
            <w:tcBorders>
              <w:left w:val="single" w:sz="4"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000000"/>
                <w:sz w:val="18"/>
                <w:szCs w:val="18"/>
              </w:rPr>
            </w:pPr>
            <w:r w:rsidRPr="00864FE6">
              <w:rPr>
                <w:rFonts w:ascii="Century Gothic" w:hAnsi="Century Gothic"/>
                <w:color w:val="000000"/>
                <w:sz w:val="18"/>
                <w:szCs w:val="18"/>
              </w:rPr>
              <w:t>Whenever viable opportunities arise</w:t>
            </w:r>
          </w:p>
        </w:tc>
        <w:tc>
          <w:tcPr>
            <w:tcW w:w="908" w:type="dxa"/>
            <w:vMerge w:val="restart"/>
            <w:tcBorders>
              <w:top w:val="single" w:sz="2" w:space="0" w:color="auto"/>
              <w:left w:val="single" w:sz="4" w:space="0" w:color="auto"/>
              <w:bottom w:val="single" w:sz="2" w:space="0" w:color="auto"/>
              <w:right w:val="single" w:sz="4" w:space="0" w:color="auto"/>
            </w:tcBorders>
            <w:shd w:val="clear" w:color="auto" w:fill="7F7F7F" w:themeFill="text1" w:themeFillTint="80"/>
          </w:tcPr>
          <w:p w:rsidR="003B7A19" w:rsidRPr="00864FE6" w:rsidRDefault="003B7A19" w:rsidP="00E278EB">
            <w:pPr>
              <w:spacing w:after="0"/>
              <w:rPr>
                <w:rFonts w:ascii="Century Gothic" w:hAnsi="Century Gothic"/>
                <w:color w:val="000000"/>
                <w:sz w:val="18"/>
                <w:szCs w:val="18"/>
              </w:rPr>
            </w:pPr>
          </w:p>
        </w:tc>
        <w:tc>
          <w:tcPr>
            <w:tcW w:w="850" w:type="dxa"/>
            <w:vMerge w:val="restart"/>
            <w:tcBorders>
              <w:top w:val="single" w:sz="2" w:space="0" w:color="auto"/>
              <w:left w:val="single" w:sz="4"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808080"/>
                <w:sz w:val="18"/>
                <w:szCs w:val="18"/>
              </w:rPr>
            </w:pPr>
          </w:p>
        </w:tc>
        <w:tc>
          <w:tcPr>
            <w:tcW w:w="851" w:type="dxa"/>
            <w:vMerge w:val="restart"/>
            <w:tcBorders>
              <w:top w:val="single" w:sz="2" w:space="0" w:color="auto"/>
              <w:left w:val="single" w:sz="4" w:space="0" w:color="auto"/>
              <w:right w:val="single" w:sz="4" w:space="0" w:color="auto"/>
            </w:tcBorders>
            <w:shd w:val="clear" w:color="auto" w:fill="D9D9D9" w:themeFill="background1" w:themeFillShade="D9"/>
          </w:tcPr>
          <w:p w:rsidR="003B7A19" w:rsidRPr="00864FE6" w:rsidRDefault="003B7A19" w:rsidP="00E278EB">
            <w:pPr>
              <w:spacing w:after="0"/>
              <w:rPr>
                <w:rFonts w:ascii="Century Gothic" w:hAnsi="Century Gothic"/>
                <w:color w:val="000000"/>
                <w:sz w:val="18"/>
                <w:szCs w:val="18"/>
              </w:rPr>
            </w:pPr>
          </w:p>
        </w:tc>
        <w:tc>
          <w:tcPr>
            <w:tcW w:w="2988" w:type="dxa"/>
            <w:vMerge w:val="restart"/>
            <w:tcBorders>
              <w:left w:val="single" w:sz="4" w:space="0" w:color="auto"/>
              <w:right w:val="single" w:sz="4" w:space="0" w:color="auto"/>
            </w:tcBorders>
            <w:shd w:val="clear" w:color="auto" w:fill="FFC000"/>
          </w:tcPr>
          <w:p w:rsidR="003B7A19" w:rsidRPr="009F5F75" w:rsidRDefault="003B7A19" w:rsidP="007E7F80">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9F5F75">
              <w:rPr>
                <w:rFonts w:ascii="Century Gothic" w:hAnsi="Century Gothic"/>
                <w:color w:val="000000"/>
                <w:sz w:val="18"/>
                <w:szCs w:val="18"/>
              </w:rPr>
              <w:t xml:space="preserve">High – natural inflows from tributaries should be protected where possible to provide a natural trigger for fish migration, spawning and recruitment </w:t>
            </w:r>
          </w:p>
        </w:tc>
        <w:tc>
          <w:tcPr>
            <w:tcW w:w="1352" w:type="dxa"/>
            <w:vMerge w:val="restart"/>
            <w:tcBorders>
              <w:left w:val="single" w:sz="4" w:space="0" w:color="auto"/>
            </w:tcBorders>
            <w:shd w:val="clear" w:color="auto" w:fill="FFFFFF" w:themeFill="background1"/>
          </w:tcPr>
          <w:p w:rsidR="003B7A19" w:rsidRPr="00EB5A7E" w:rsidRDefault="003B7A19" w:rsidP="00E278EB">
            <w:pPr>
              <w:spacing w:after="0"/>
              <w:jc w:val="center"/>
              <w:rPr>
                <w:rFonts w:ascii="Century Gothic" w:hAnsi="Century Gothic"/>
                <w:b/>
                <w:bCs/>
                <w:color w:val="76923C" w:themeColor="accent3"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tcBorders>
              <w:right w:val="single" w:sz="4" w:space="0" w:color="auto"/>
            </w:tcBorders>
            <w:shd w:val="clear" w:color="auto" w:fill="365F91" w:themeFill="accent1" w:themeFillShade="BF"/>
            <w:vAlign w:val="center"/>
          </w:tcPr>
          <w:p w:rsidR="003B7A19" w:rsidRPr="00864FE6" w:rsidRDefault="003B7A19" w:rsidP="00D40B29">
            <w:pPr>
              <w:spacing w:after="0"/>
              <w:jc w:val="center"/>
              <w:rPr>
                <w:rFonts w:ascii="Century Gothic" w:hAnsi="Century Gothic"/>
                <w:sz w:val="18"/>
                <w:szCs w:val="18"/>
              </w:rPr>
            </w:pPr>
            <w:r w:rsidRPr="00864FE6">
              <w:rPr>
                <w:rFonts w:ascii="Century Gothic" w:hAnsi="Century Gothic"/>
                <w:color w:val="FFFFFF" w:themeColor="background1"/>
                <w:sz w:val="18"/>
                <w:szCs w:val="18"/>
              </w:rPr>
              <w:t>A high potential for watering in 2015-16</w:t>
            </w:r>
          </w:p>
        </w:tc>
        <w:tc>
          <w:tcPr>
            <w:tcW w:w="2283" w:type="dxa"/>
            <w:vMerge w:val="restart"/>
            <w:tcBorders>
              <w:left w:val="single" w:sz="4" w:space="0" w:color="auto"/>
              <w:right w:val="single" w:sz="4" w:space="0" w:color="auto"/>
            </w:tcBorders>
            <w:shd w:val="clear" w:color="auto" w:fill="FFC00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Mod-High</w:t>
            </w:r>
          </w:p>
        </w:tc>
        <w:tc>
          <w:tcPr>
            <w:tcW w:w="2552" w:type="dxa"/>
            <w:tcBorders>
              <w:left w:val="single" w:sz="4" w:space="0" w:color="auto"/>
            </w:tcBorders>
            <w:shd w:val="clear" w:color="auto" w:fill="FFC00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Mod-High</w:t>
            </w:r>
          </w:p>
        </w:tc>
      </w:tr>
      <w:tr w:rsidR="003B7A19" w:rsidRPr="00864FE6" w:rsidTr="0016729C">
        <w:trPr>
          <w:trHeight w:val="461"/>
        </w:trPr>
        <w:tc>
          <w:tcPr>
            <w:tcW w:w="2235" w:type="dxa"/>
            <w:vMerge/>
            <w:tcBorders>
              <w:top w:val="nil"/>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b/>
                <w:color w:val="000000"/>
                <w:sz w:val="18"/>
                <w:szCs w:val="18"/>
              </w:rPr>
            </w:pPr>
          </w:p>
        </w:tc>
        <w:tc>
          <w:tcPr>
            <w:tcW w:w="1701" w:type="dxa"/>
            <w:vMerge/>
            <w:tcBorders>
              <w:top w:val="nil"/>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000000"/>
                <w:sz w:val="18"/>
                <w:szCs w:val="18"/>
              </w:rPr>
            </w:pPr>
          </w:p>
        </w:tc>
        <w:tc>
          <w:tcPr>
            <w:tcW w:w="1360" w:type="dxa"/>
            <w:vMerge/>
            <w:tcBorders>
              <w:top w:val="nil"/>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000000"/>
                <w:sz w:val="18"/>
                <w:szCs w:val="18"/>
              </w:rPr>
            </w:pPr>
          </w:p>
        </w:tc>
        <w:tc>
          <w:tcPr>
            <w:tcW w:w="908" w:type="dxa"/>
            <w:vMerge/>
            <w:tcBorders>
              <w:top w:val="single" w:sz="4" w:space="0" w:color="auto"/>
              <w:left w:val="single" w:sz="4" w:space="0" w:color="auto"/>
              <w:bottom w:val="single" w:sz="2" w:space="0" w:color="auto"/>
              <w:right w:val="single" w:sz="4" w:space="0" w:color="auto"/>
            </w:tcBorders>
            <w:shd w:val="clear" w:color="auto" w:fill="7F7F7F" w:themeFill="text1" w:themeFillTint="80"/>
          </w:tcPr>
          <w:p w:rsidR="003B7A19" w:rsidRPr="00864FE6" w:rsidRDefault="003B7A19" w:rsidP="00E278EB">
            <w:pPr>
              <w:spacing w:after="0"/>
              <w:rPr>
                <w:rFonts w:ascii="Century Gothic" w:hAnsi="Century Gothic"/>
                <w:color w:val="000000"/>
                <w:sz w:val="18"/>
                <w:szCs w:val="18"/>
              </w:rPr>
            </w:pPr>
          </w:p>
        </w:tc>
        <w:tc>
          <w:tcPr>
            <w:tcW w:w="850" w:type="dxa"/>
            <w:vMerge/>
            <w:tcBorders>
              <w:top w:val="nil"/>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808080"/>
                <w:sz w:val="18"/>
                <w:szCs w:val="18"/>
              </w:rPr>
            </w:pPr>
          </w:p>
        </w:tc>
        <w:tc>
          <w:tcPr>
            <w:tcW w:w="851" w:type="dxa"/>
            <w:vMerge/>
            <w:tcBorders>
              <w:top w:val="nil"/>
              <w:left w:val="single" w:sz="4" w:space="0" w:color="auto"/>
              <w:bottom w:val="single" w:sz="2" w:space="0" w:color="auto"/>
              <w:right w:val="single" w:sz="4" w:space="0" w:color="auto"/>
            </w:tcBorders>
            <w:shd w:val="clear" w:color="auto" w:fill="D9D9D9" w:themeFill="background1" w:themeFillShade="D9"/>
          </w:tcPr>
          <w:p w:rsidR="003B7A19" w:rsidRPr="00864FE6" w:rsidRDefault="003B7A19" w:rsidP="00E278EB">
            <w:pPr>
              <w:spacing w:after="0"/>
              <w:rPr>
                <w:rFonts w:ascii="Century Gothic" w:hAnsi="Century Gothic"/>
                <w:color w:val="000000"/>
                <w:sz w:val="18"/>
                <w:szCs w:val="18"/>
              </w:rPr>
            </w:pPr>
          </w:p>
        </w:tc>
        <w:tc>
          <w:tcPr>
            <w:tcW w:w="2988" w:type="dxa"/>
            <w:vMerge/>
            <w:tcBorders>
              <w:top w:val="nil"/>
              <w:left w:val="single" w:sz="4" w:space="0" w:color="auto"/>
              <w:bottom w:val="single" w:sz="2" w:space="0" w:color="auto"/>
              <w:right w:val="single" w:sz="4" w:space="0" w:color="auto"/>
            </w:tcBorders>
            <w:shd w:val="clear" w:color="auto" w:fill="FFC000"/>
          </w:tcPr>
          <w:p w:rsidR="003B7A19" w:rsidRPr="00864FE6" w:rsidRDefault="003B7A19" w:rsidP="00E278EB">
            <w:pPr>
              <w:spacing w:after="0"/>
              <w:jc w:val="center"/>
              <w:rPr>
                <w:rFonts w:ascii="Century Gothic" w:hAnsi="Century Gothic"/>
                <w:color w:val="000000"/>
                <w:sz w:val="18"/>
                <w:szCs w:val="18"/>
              </w:rPr>
            </w:pPr>
          </w:p>
        </w:tc>
        <w:tc>
          <w:tcPr>
            <w:tcW w:w="1352" w:type="dxa"/>
            <w:vMerge/>
            <w:tcBorders>
              <w:left w:val="single" w:sz="4" w:space="0" w:color="auto"/>
              <w:bottom w:val="single" w:sz="2" w:space="0" w:color="auto"/>
            </w:tcBorders>
            <w:shd w:val="clear" w:color="auto" w:fill="FFFFFF" w:themeFill="background1"/>
          </w:tcPr>
          <w:p w:rsidR="003B7A19" w:rsidRPr="00864FE6" w:rsidRDefault="003B7A19" w:rsidP="00E278EB">
            <w:pPr>
              <w:spacing w:after="0"/>
              <w:jc w:val="center"/>
              <w:rPr>
                <w:rFonts w:ascii="Century Gothic" w:hAnsi="Century Gothic"/>
                <w:b/>
                <w:bCs/>
                <w:color w:val="92D050"/>
                <w:sz w:val="18"/>
                <w:szCs w:val="18"/>
              </w:rPr>
            </w:pPr>
          </w:p>
        </w:tc>
        <w:tc>
          <w:tcPr>
            <w:tcW w:w="2605" w:type="dxa"/>
            <w:vMerge/>
            <w:tcBorders>
              <w:bottom w:val="single" w:sz="4" w:space="0" w:color="auto"/>
              <w:right w:val="single" w:sz="4" w:space="0" w:color="auto"/>
            </w:tcBorders>
            <w:shd w:val="clear" w:color="auto" w:fill="365F91" w:themeFill="accent1" w:themeFillShade="BF"/>
            <w:vAlign w:val="center"/>
          </w:tcPr>
          <w:p w:rsidR="003B7A19" w:rsidRPr="00864FE6" w:rsidRDefault="003B7A19" w:rsidP="00D40B29">
            <w:pPr>
              <w:spacing w:after="0"/>
              <w:jc w:val="center"/>
              <w:rPr>
                <w:rFonts w:ascii="Century Gothic" w:hAnsi="Century Gothic"/>
                <w:color w:val="FFFFFF" w:themeColor="background1"/>
                <w:sz w:val="18"/>
                <w:szCs w:val="18"/>
              </w:rPr>
            </w:pPr>
          </w:p>
        </w:tc>
        <w:tc>
          <w:tcPr>
            <w:tcW w:w="2283" w:type="dxa"/>
            <w:vMerge/>
            <w:tcBorders>
              <w:left w:val="single" w:sz="4" w:space="0" w:color="auto"/>
              <w:bottom w:val="single" w:sz="4" w:space="0" w:color="auto"/>
              <w:right w:val="single" w:sz="4" w:space="0" w:color="auto"/>
            </w:tcBorders>
            <w:shd w:val="clear" w:color="auto" w:fill="FFC000"/>
            <w:vAlign w:val="center"/>
          </w:tcPr>
          <w:p w:rsidR="003B7A19" w:rsidRPr="00864FE6" w:rsidRDefault="003B7A19" w:rsidP="00E278EB">
            <w:pPr>
              <w:spacing w:after="0"/>
              <w:jc w:val="center"/>
              <w:rPr>
                <w:rFonts w:ascii="Century Gothic" w:hAnsi="Century Gothic"/>
                <w:color w:val="000000"/>
                <w:sz w:val="18"/>
                <w:szCs w:val="18"/>
              </w:rPr>
            </w:pPr>
          </w:p>
        </w:tc>
        <w:tc>
          <w:tcPr>
            <w:tcW w:w="2552" w:type="dxa"/>
            <w:tcBorders>
              <w:left w:val="single" w:sz="4" w:space="0" w:color="auto"/>
              <w:bottom w:val="single" w:sz="4" w:space="0" w:color="auto"/>
            </w:tcBorders>
            <w:shd w:val="clear" w:color="auto" w:fill="FF000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High</w:t>
            </w:r>
          </w:p>
        </w:tc>
      </w:tr>
      <w:tr w:rsidR="003B7A19" w:rsidRPr="00864FE6" w:rsidTr="0016729C">
        <w:trPr>
          <w:trHeight w:val="461"/>
        </w:trPr>
        <w:tc>
          <w:tcPr>
            <w:tcW w:w="2235" w:type="dxa"/>
            <w:vMerge w:val="restart"/>
            <w:tcBorders>
              <w:top w:val="nil"/>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b/>
                <w:color w:val="000000"/>
                <w:sz w:val="18"/>
                <w:szCs w:val="18"/>
              </w:rPr>
            </w:pPr>
            <w:r w:rsidRPr="00864FE6">
              <w:rPr>
                <w:rFonts w:ascii="Century Gothic" w:hAnsi="Century Gothic"/>
                <w:b/>
                <w:color w:val="000000"/>
                <w:sz w:val="18"/>
                <w:szCs w:val="18"/>
              </w:rPr>
              <w:t>Maintain inundation of key native fish or waterbird habitat following unregulated events at key times</w:t>
            </w:r>
          </w:p>
        </w:tc>
        <w:tc>
          <w:tcPr>
            <w:tcW w:w="1701" w:type="dxa"/>
            <w:vMerge w:val="restart"/>
            <w:tcBorders>
              <w:top w:val="nil"/>
              <w:left w:val="single" w:sz="4" w:space="0" w:color="auto"/>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color w:val="000000"/>
                <w:sz w:val="18"/>
                <w:szCs w:val="18"/>
              </w:rPr>
            </w:pPr>
            <w:r w:rsidRPr="00864FE6">
              <w:rPr>
                <w:rFonts w:ascii="Century Gothic" w:hAnsi="Century Gothic"/>
                <w:color w:val="000000"/>
                <w:sz w:val="18"/>
                <w:szCs w:val="18"/>
              </w:rPr>
              <w:t>Volumes and flow rates TBD based on specific event conditions</w:t>
            </w:r>
          </w:p>
        </w:tc>
        <w:tc>
          <w:tcPr>
            <w:tcW w:w="1360" w:type="dxa"/>
            <w:vMerge w:val="restart"/>
            <w:tcBorders>
              <w:top w:val="nil"/>
              <w:left w:val="single" w:sz="4" w:space="0" w:color="auto"/>
              <w:right w:val="single" w:sz="4" w:space="0" w:color="auto"/>
            </w:tcBorders>
            <w:shd w:val="clear" w:color="auto" w:fill="FFFFFF" w:themeFill="background1"/>
            <w:vAlign w:val="center"/>
          </w:tcPr>
          <w:p w:rsidR="003B7A19" w:rsidRPr="00864FE6" w:rsidRDefault="003B7A19" w:rsidP="00E278EB">
            <w:pPr>
              <w:spacing w:after="0"/>
              <w:jc w:val="left"/>
              <w:rPr>
                <w:rFonts w:ascii="Century Gothic" w:hAnsi="Century Gothic"/>
                <w:color w:val="000000"/>
                <w:sz w:val="18"/>
                <w:szCs w:val="18"/>
              </w:rPr>
            </w:pPr>
            <w:r w:rsidRPr="00864FE6">
              <w:rPr>
                <w:rFonts w:ascii="Century Gothic" w:hAnsi="Century Gothic"/>
                <w:color w:val="000000"/>
                <w:sz w:val="18"/>
                <w:szCs w:val="18"/>
              </w:rPr>
              <w:t>Whenever viable opportunities arise</w:t>
            </w:r>
          </w:p>
        </w:tc>
        <w:tc>
          <w:tcPr>
            <w:tcW w:w="908" w:type="dxa"/>
            <w:vMerge w:val="restart"/>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3B7A19" w:rsidRPr="00864FE6" w:rsidRDefault="003B7A19" w:rsidP="00E278EB">
            <w:pPr>
              <w:spacing w:after="0"/>
              <w:rPr>
                <w:rFonts w:ascii="Century Gothic" w:hAnsi="Century Gothic"/>
                <w:color w:val="000000"/>
                <w:sz w:val="18"/>
                <w:szCs w:val="18"/>
              </w:rPr>
            </w:pPr>
          </w:p>
        </w:tc>
        <w:tc>
          <w:tcPr>
            <w:tcW w:w="850" w:type="dxa"/>
            <w:vMerge w:val="restart"/>
            <w:tcBorders>
              <w:top w:val="nil"/>
              <w:left w:val="single" w:sz="4"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808080"/>
                <w:sz w:val="18"/>
                <w:szCs w:val="18"/>
              </w:rPr>
            </w:pPr>
          </w:p>
        </w:tc>
        <w:tc>
          <w:tcPr>
            <w:tcW w:w="851" w:type="dxa"/>
            <w:vMerge w:val="restart"/>
            <w:tcBorders>
              <w:top w:val="single" w:sz="2" w:space="0" w:color="auto"/>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000000"/>
                <w:sz w:val="18"/>
                <w:szCs w:val="18"/>
              </w:rPr>
            </w:pPr>
          </w:p>
        </w:tc>
        <w:tc>
          <w:tcPr>
            <w:tcW w:w="2988" w:type="dxa"/>
            <w:vMerge w:val="restart"/>
            <w:tcBorders>
              <w:top w:val="single" w:sz="2" w:space="0" w:color="auto"/>
              <w:left w:val="single" w:sz="4" w:space="0" w:color="auto"/>
              <w:bottom w:val="single" w:sz="2" w:space="0" w:color="auto"/>
              <w:right w:val="single" w:sz="4" w:space="0" w:color="auto"/>
            </w:tcBorders>
            <w:shd w:val="clear" w:color="auto" w:fill="92D050"/>
          </w:tcPr>
          <w:p w:rsidR="003B7A19" w:rsidRPr="009F5F75" w:rsidRDefault="003B7A19" w:rsidP="007E7F80">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 – where opportunities and sufficient water account balance allows</w:t>
            </w:r>
          </w:p>
        </w:tc>
        <w:tc>
          <w:tcPr>
            <w:tcW w:w="1352" w:type="dxa"/>
            <w:vMerge w:val="restart"/>
            <w:tcBorders>
              <w:left w:val="single" w:sz="4" w:space="0" w:color="auto"/>
              <w:right w:val="single" w:sz="2" w:space="0" w:color="auto"/>
            </w:tcBorders>
            <w:shd w:val="clear" w:color="auto" w:fill="FFFFFF" w:themeFill="background1"/>
          </w:tcPr>
          <w:p w:rsidR="003B7A19" w:rsidRPr="00EB5A7E" w:rsidRDefault="003B7A19" w:rsidP="00E278EB">
            <w:pPr>
              <w:spacing w:after="0"/>
              <w:jc w:val="center"/>
              <w:rPr>
                <w:rFonts w:ascii="Century Gothic" w:hAnsi="Century Gothic"/>
                <w:b/>
                <w:bCs/>
                <w:color w:val="365F91" w:themeColor="accent1"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tcBorders>
              <w:left w:val="single" w:sz="2" w:space="0" w:color="auto"/>
              <w:right w:val="single" w:sz="4" w:space="0" w:color="auto"/>
            </w:tcBorders>
            <w:shd w:val="clear" w:color="auto" w:fill="auto"/>
            <w:vAlign w:val="center"/>
          </w:tcPr>
          <w:p w:rsidR="003B7A19" w:rsidRPr="00864FE6" w:rsidRDefault="003B7A19" w:rsidP="00D40B29">
            <w:pPr>
              <w:spacing w:after="0"/>
              <w:jc w:val="center"/>
              <w:rPr>
                <w:rFonts w:ascii="Century Gothic" w:hAnsi="Century Gothic"/>
                <w:color w:val="FFFFFF" w:themeColor="background1"/>
                <w:sz w:val="18"/>
                <w:szCs w:val="18"/>
              </w:rPr>
            </w:pPr>
            <w:r w:rsidRPr="00864FE6">
              <w:rPr>
                <w:rFonts w:ascii="Century Gothic" w:hAnsi="Century Gothic"/>
                <w:sz w:val="18"/>
                <w:szCs w:val="18"/>
              </w:rPr>
              <w:t>An appropriate use of water in 2015-16 should sufficient opportunities arise</w:t>
            </w:r>
          </w:p>
        </w:tc>
        <w:tc>
          <w:tcPr>
            <w:tcW w:w="2283" w:type="dxa"/>
            <w:vMerge w:val="restart"/>
            <w:tcBorders>
              <w:left w:val="single" w:sz="4" w:space="0" w:color="auto"/>
              <w:right w:val="single" w:sz="4" w:space="0" w:color="auto"/>
            </w:tcBorders>
            <w:shd w:val="clear" w:color="auto" w:fill="92D05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tcBorders>
              <w:left w:val="single" w:sz="4" w:space="0" w:color="auto"/>
              <w:bottom w:val="single" w:sz="2" w:space="0" w:color="auto"/>
            </w:tcBorders>
            <w:shd w:val="clear" w:color="auto" w:fill="92D05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B7A19" w:rsidRPr="00864FE6" w:rsidTr="0016729C">
        <w:trPr>
          <w:trHeight w:val="759"/>
        </w:trPr>
        <w:tc>
          <w:tcPr>
            <w:tcW w:w="2235" w:type="dxa"/>
            <w:vMerge/>
            <w:tcBorders>
              <w:bottom w:val="single" w:sz="2" w:space="0" w:color="auto"/>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b/>
                <w:color w:val="000000"/>
                <w:sz w:val="18"/>
                <w:szCs w:val="18"/>
              </w:rPr>
            </w:pPr>
          </w:p>
        </w:tc>
        <w:tc>
          <w:tcPr>
            <w:tcW w:w="1701" w:type="dxa"/>
            <w:vMerge/>
            <w:tcBorders>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color w:val="000000"/>
                <w:sz w:val="18"/>
                <w:szCs w:val="18"/>
              </w:rPr>
            </w:pPr>
          </w:p>
        </w:tc>
        <w:tc>
          <w:tcPr>
            <w:tcW w:w="1360" w:type="dxa"/>
            <w:vMerge/>
            <w:tcBorders>
              <w:left w:val="single" w:sz="4" w:space="0" w:color="auto"/>
              <w:bottom w:val="single" w:sz="2" w:space="0" w:color="auto"/>
              <w:right w:val="single" w:sz="4" w:space="0" w:color="auto"/>
            </w:tcBorders>
            <w:shd w:val="clear" w:color="auto" w:fill="FFFFFF" w:themeFill="background1"/>
            <w:vAlign w:val="center"/>
          </w:tcPr>
          <w:p w:rsidR="003B7A19" w:rsidRPr="00864FE6" w:rsidRDefault="003B7A19" w:rsidP="00E278EB">
            <w:pPr>
              <w:spacing w:after="0"/>
              <w:jc w:val="left"/>
              <w:rPr>
                <w:rFonts w:ascii="Century Gothic" w:hAnsi="Century Gothic"/>
                <w:color w:val="000000"/>
                <w:sz w:val="18"/>
                <w:szCs w:val="18"/>
              </w:rPr>
            </w:pPr>
          </w:p>
        </w:tc>
        <w:tc>
          <w:tcPr>
            <w:tcW w:w="908" w:type="dxa"/>
            <w:vMerge/>
            <w:tcBorders>
              <w:left w:val="single" w:sz="4" w:space="0" w:color="auto"/>
              <w:bottom w:val="single" w:sz="2" w:space="0" w:color="auto"/>
              <w:right w:val="single" w:sz="4" w:space="0" w:color="auto"/>
            </w:tcBorders>
            <w:shd w:val="clear" w:color="auto" w:fill="D9D9D9" w:themeFill="background1" w:themeFillShade="D9"/>
          </w:tcPr>
          <w:p w:rsidR="003B7A19" w:rsidRPr="00864FE6" w:rsidRDefault="003B7A19" w:rsidP="00E278EB">
            <w:pPr>
              <w:spacing w:after="0"/>
              <w:rPr>
                <w:rFonts w:ascii="Century Gothic" w:hAnsi="Century Gothic"/>
                <w:color w:val="000000"/>
                <w:sz w:val="18"/>
                <w:szCs w:val="18"/>
              </w:rPr>
            </w:pPr>
          </w:p>
        </w:tc>
        <w:tc>
          <w:tcPr>
            <w:tcW w:w="850" w:type="dxa"/>
            <w:vMerge/>
            <w:tcBorders>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808080"/>
                <w:sz w:val="18"/>
                <w:szCs w:val="18"/>
              </w:rPr>
            </w:pPr>
          </w:p>
        </w:tc>
        <w:tc>
          <w:tcPr>
            <w:tcW w:w="851" w:type="dxa"/>
            <w:vMerge/>
            <w:tcBorders>
              <w:left w:val="single" w:sz="4" w:space="0" w:color="auto"/>
              <w:bottom w:val="single" w:sz="2" w:space="0" w:color="auto"/>
              <w:right w:val="single" w:sz="4" w:space="0" w:color="auto"/>
            </w:tcBorders>
            <w:shd w:val="clear" w:color="auto" w:fill="FFFFFF" w:themeFill="background1"/>
          </w:tcPr>
          <w:p w:rsidR="003B7A19" w:rsidRPr="00864FE6" w:rsidRDefault="003B7A19" w:rsidP="00E278EB">
            <w:pPr>
              <w:spacing w:after="0"/>
              <w:rPr>
                <w:rFonts w:ascii="Century Gothic" w:hAnsi="Century Gothic"/>
                <w:color w:val="000000"/>
                <w:sz w:val="18"/>
                <w:szCs w:val="18"/>
              </w:rPr>
            </w:pPr>
          </w:p>
        </w:tc>
        <w:tc>
          <w:tcPr>
            <w:tcW w:w="2988" w:type="dxa"/>
            <w:vMerge/>
            <w:tcBorders>
              <w:left w:val="single" w:sz="4" w:space="0" w:color="auto"/>
              <w:bottom w:val="single" w:sz="2" w:space="0" w:color="auto"/>
              <w:right w:val="single" w:sz="4" w:space="0" w:color="auto"/>
            </w:tcBorders>
            <w:shd w:val="clear" w:color="auto" w:fill="92D050"/>
          </w:tcPr>
          <w:p w:rsidR="003B7A19" w:rsidRPr="00864FE6" w:rsidRDefault="003B7A19" w:rsidP="00E278EB">
            <w:pPr>
              <w:spacing w:after="0"/>
              <w:jc w:val="center"/>
              <w:rPr>
                <w:rFonts w:ascii="Century Gothic" w:hAnsi="Century Gothic"/>
                <w:color w:val="000000"/>
                <w:sz w:val="18"/>
                <w:szCs w:val="18"/>
              </w:rPr>
            </w:pPr>
          </w:p>
        </w:tc>
        <w:tc>
          <w:tcPr>
            <w:tcW w:w="1352" w:type="dxa"/>
            <w:vMerge/>
            <w:tcBorders>
              <w:left w:val="single" w:sz="4" w:space="0" w:color="auto"/>
              <w:bottom w:val="single" w:sz="2" w:space="0" w:color="auto"/>
              <w:right w:val="single" w:sz="2" w:space="0" w:color="auto"/>
            </w:tcBorders>
            <w:shd w:val="clear" w:color="auto" w:fill="FFFFFF" w:themeFill="background1"/>
          </w:tcPr>
          <w:p w:rsidR="003B7A19" w:rsidRPr="00EB5A7E" w:rsidRDefault="003B7A19" w:rsidP="00E278EB">
            <w:pPr>
              <w:spacing w:after="0"/>
              <w:jc w:val="center"/>
              <w:rPr>
                <w:rFonts w:ascii="Century Gothic" w:hAnsi="Century Gothic"/>
                <w:b/>
                <w:bCs/>
                <w:color w:val="365F91" w:themeColor="accent1" w:themeShade="BF"/>
                <w:sz w:val="18"/>
                <w:szCs w:val="18"/>
              </w:rPr>
            </w:pPr>
          </w:p>
        </w:tc>
        <w:tc>
          <w:tcPr>
            <w:tcW w:w="2605" w:type="dxa"/>
            <w:vMerge/>
            <w:tcBorders>
              <w:left w:val="single" w:sz="2" w:space="0" w:color="auto"/>
              <w:bottom w:val="single" w:sz="4" w:space="0" w:color="auto"/>
              <w:right w:val="single" w:sz="4" w:space="0" w:color="auto"/>
            </w:tcBorders>
            <w:shd w:val="clear" w:color="auto" w:fill="auto"/>
            <w:vAlign w:val="center"/>
          </w:tcPr>
          <w:p w:rsidR="003B7A19" w:rsidRPr="00864FE6" w:rsidRDefault="003B7A19" w:rsidP="00D40B29">
            <w:pPr>
              <w:spacing w:after="0"/>
              <w:jc w:val="center"/>
              <w:rPr>
                <w:rFonts w:ascii="Century Gothic" w:hAnsi="Century Gothic"/>
                <w:color w:val="FFFFFF" w:themeColor="background1"/>
                <w:sz w:val="18"/>
                <w:szCs w:val="18"/>
              </w:rPr>
            </w:pPr>
          </w:p>
        </w:tc>
        <w:tc>
          <w:tcPr>
            <w:tcW w:w="2283" w:type="dxa"/>
            <w:vMerge/>
            <w:tcBorders>
              <w:left w:val="single" w:sz="4" w:space="0" w:color="auto"/>
              <w:bottom w:val="single" w:sz="4" w:space="0" w:color="auto"/>
              <w:right w:val="single" w:sz="4" w:space="0" w:color="auto"/>
            </w:tcBorders>
            <w:shd w:val="clear" w:color="auto" w:fill="92D050"/>
            <w:vAlign w:val="center"/>
          </w:tcPr>
          <w:p w:rsidR="003B7A19" w:rsidRPr="00864FE6" w:rsidRDefault="003B7A19" w:rsidP="00E278EB">
            <w:pPr>
              <w:spacing w:after="0"/>
              <w:jc w:val="center"/>
              <w:rPr>
                <w:rFonts w:ascii="Century Gothic" w:hAnsi="Century Gothic"/>
                <w:color w:val="000000"/>
                <w:sz w:val="18"/>
                <w:szCs w:val="18"/>
              </w:rPr>
            </w:pPr>
          </w:p>
        </w:tc>
        <w:tc>
          <w:tcPr>
            <w:tcW w:w="2552" w:type="dxa"/>
            <w:tcBorders>
              <w:left w:val="single" w:sz="4" w:space="0" w:color="auto"/>
              <w:bottom w:val="single" w:sz="4" w:space="0" w:color="auto"/>
            </w:tcBorders>
            <w:shd w:val="clear" w:color="auto" w:fill="92D05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B7A19" w:rsidRPr="00864FE6" w:rsidTr="0016729C">
        <w:trPr>
          <w:trHeight w:val="401"/>
        </w:trPr>
        <w:tc>
          <w:tcPr>
            <w:tcW w:w="2235" w:type="dxa"/>
            <w:vMerge w:val="restart"/>
            <w:tcBorders>
              <w:top w:val="nil"/>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b/>
                <w:color w:val="000000"/>
                <w:sz w:val="18"/>
                <w:szCs w:val="18"/>
              </w:rPr>
            </w:pPr>
            <w:r w:rsidRPr="00864FE6">
              <w:rPr>
                <w:rFonts w:ascii="Century Gothic" w:hAnsi="Century Gothic"/>
                <w:b/>
                <w:color w:val="000000"/>
                <w:sz w:val="18"/>
                <w:szCs w:val="18"/>
              </w:rPr>
              <w:t>Willandra Creek</w:t>
            </w:r>
          </w:p>
        </w:tc>
        <w:tc>
          <w:tcPr>
            <w:tcW w:w="1701" w:type="dxa"/>
            <w:vMerge w:val="restart"/>
            <w:tcBorders>
              <w:top w:val="nil"/>
              <w:left w:val="single" w:sz="4" w:space="0" w:color="auto"/>
              <w:right w:val="single" w:sz="4" w:space="0" w:color="auto"/>
            </w:tcBorders>
            <w:shd w:val="clear" w:color="auto" w:fill="FFFFFF" w:themeFill="background1"/>
          </w:tcPr>
          <w:p w:rsidR="003B7A19" w:rsidRPr="00864FE6" w:rsidRDefault="003B7A19" w:rsidP="00E278EB">
            <w:pPr>
              <w:spacing w:after="0"/>
              <w:jc w:val="left"/>
              <w:rPr>
                <w:rFonts w:ascii="Century Gothic" w:hAnsi="Century Gothic"/>
                <w:color w:val="000000"/>
                <w:sz w:val="18"/>
                <w:szCs w:val="18"/>
              </w:rPr>
            </w:pPr>
            <w:r w:rsidRPr="00864FE6">
              <w:rPr>
                <w:rFonts w:ascii="Century Gothic" w:hAnsi="Century Gothic"/>
                <w:color w:val="000000"/>
                <w:sz w:val="18"/>
                <w:szCs w:val="18"/>
              </w:rPr>
              <w:t>Small fresh event (7-8GL  @ Homestead Weir)</w:t>
            </w:r>
          </w:p>
        </w:tc>
        <w:tc>
          <w:tcPr>
            <w:tcW w:w="1360" w:type="dxa"/>
            <w:vMerge w:val="restart"/>
            <w:tcBorders>
              <w:top w:val="nil"/>
              <w:left w:val="single" w:sz="4" w:space="0" w:color="auto"/>
              <w:right w:val="single" w:sz="4" w:space="0" w:color="auto"/>
            </w:tcBorders>
            <w:shd w:val="clear" w:color="auto" w:fill="FFFFFF" w:themeFill="background1"/>
            <w:vAlign w:val="center"/>
          </w:tcPr>
          <w:p w:rsidR="003B7A19" w:rsidRPr="00864FE6" w:rsidRDefault="003B7A19" w:rsidP="00E278EB">
            <w:pPr>
              <w:spacing w:after="0"/>
              <w:jc w:val="left"/>
              <w:rPr>
                <w:rFonts w:ascii="Century Gothic" w:hAnsi="Century Gothic"/>
                <w:color w:val="000000"/>
                <w:sz w:val="18"/>
                <w:szCs w:val="18"/>
              </w:rPr>
            </w:pPr>
            <w:r w:rsidRPr="00864FE6">
              <w:rPr>
                <w:rFonts w:ascii="Century Gothic" w:hAnsi="Century Gothic"/>
                <w:color w:val="000000"/>
                <w:sz w:val="18"/>
                <w:szCs w:val="18"/>
              </w:rPr>
              <w:t>1-2 in 10 years</w:t>
            </w:r>
          </w:p>
        </w:tc>
        <w:tc>
          <w:tcPr>
            <w:tcW w:w="908" w:type="dxa"/>
            <w:vMerge w:val="restart"/>
            <w:tcBorders>
              <w:top w:val="single" w:sz="2" w:space="0" w:color="auto"/>
              <w:left w:val="single" w:sz="4" w:space="0" w:color="auto"/>
              <w:bottom w:val="single" w:sz="2" w:space="0" w:color="auto"/>
              <w:right w:val="single" w:sz="4" w:space="0" w:color="auto"/>
            </w:tcBorders>
            <w:shd w:val="clear" w:color="auto" w:fill="7F7F7F" w:themeFill="text1" w:themeFillTint="80"/>
          </w:tcPr>
          <w:p w:rsidR="003B7A19" w:rsidRPr="00864FE6" w:rsidRDefault="003B7A19" w:rsidP="00E278EB">
            <w:pPr>
              <w:spacing w:after="0"/>
              <w:rPr>
                <w:rFonts w:ascii="Century Gothic" w:hAnsi="Century Gothic"/>
                <w:color w:val="000000"/>
                <w:sz w:val="18"/>
                <w:szCs w:val="18"/>
              </w:rPr>
            </w:pPr>
          </w:p>
        </w:tc>
        <w:tc>
          <w:tcPr>
            <w:tcW w:w="850" w:type="dxa"/>
            <w:vMerge w:val="restart"/>
            <w:tcBorders>
              <w:top w:val="nil"/>
              <w:left w:val="single" w:sz="4" w:space="0" w:color="auto"/>
              <w:right w:val="single" w:sz="4" w:space="0" w:color="auto"/>
            </w:tcBorders>
            <w:shd w:val="clear" w:color="auto" w:fill="D9D9D9" w:themeFill="background1" w:themeFillShade="D9"/>
          </w:tcPr>
          <w:p w:rsidR="003B7A19" w:rsidRPr="00864FE6" w:rsidRDefault="003B7A19" w:rsidP="00E278EB">
            <w:pPr>
              <w:spacing w:after="0"/>
              <w:rPr>
                <w:rFonts w:ascii="Century Gothic" w:hAnsi="Century Gothic"/>
                <w:color w:val="808080"/>
                <w:sz w:val="18"/>
                <w:szCs w:val="18"/>
              </w:rPr>
            </w:pPr>
          </w:p>
        </w:tc>
        <w:tc>
          <w:tcPr>
            <w:tcW w:w="851" w:type="dxa"/>
            <w:vMerge w:val="restart"/>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3B7A19" w:rsidRPr="00864FE6" w:rsidRDefault="003B7A19" w:rsidP="00E278EB">
            <w:pPr>
              <w:spacing w:after="0"/>
              <w:rPr>
                <w:rFonts w:ascii="Century Gothic" w:hAnsi="Century Gothic"/>
                <w:color w:val="000000"/>
                <w:sz w:val="18"/>
                <w:szCs w:val="18"/>
              </w:rPr>
            </w:pPr>
          </w:p>
        </w:tc>
        <w:tc>
          <w:tcPr>
            <w:tcW w:w="2988" w:type="dxa"/>
            <w:vMerge w:val="restart"/>
            <w:tcBorders>
              <w:top w:val="single" w:sz="2" w:space="0" w:color="auto"/>
              <w:left w:val="single" w:sz="4" w:space="0" w:color="auto"/>
              <w:bottom w:val="single" w:sz="2" w:space="0" w:color="auto"/>
              <w:right w:val="single" w:sz="4" w:space="0" w:color="auto"/>
            </w:tcBorders>
            <w:shd w:val="clear" w:color="auto" w:fill="00B050"/>
          </w:tcPr>
          <w:p w:rsidR="003B7A19" w:rsidRPr="009F5F75" w:rsidRDefault="003B7A19" w:rsidP="007E7F80">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Very </w:t>
            </w:r>
            <w:r w:rsidRPr="009F5F75">
              <w:rPr>
                <w:rFonts w:ascii="Century Gothic" w:hAnsi="Century Gothic"/>
                <w:color w:val="000000"/>
                <w:sz w:val="18"/>
                <w:szCs w:val="18"/>
              </w:rPr>
              <w:t>Low – last received water in drought-breaking natural flows in 2012</w:t>
            </w:r>
          </w:p>
        </w:tc>
        <w:tc>
          <w:tcPr>
            <w:tcW w:w="1352" w:type="dxa"/>
            <w:vMerge w:val="restart"/>
            <w:tcBorders>
              <w:left w:val="single" w:sz="4" w:space="0" w:color="auto"/>
              <w:right w:val="single" w:sz="2" w:space="0" w:color="auto"/>
            </w:tcBorders>
            <w:shd w:val="clear" w:color="auto" w:fill="FFFFFF" w:themeFill="background1"/>
          </w:tcPr>
          <w:p w:rsidR="003B7A19" w:rsidRPr="00EB5A7E" w:rsidRDefault="003B7A19" w:rsidP="00E278EB">
            <w:pPr>
              <w:spacing w:after="0"/>
              <w:jc w:val="center"/>
              <w:rPr>
                <w:rFonts w:ascii="Century Gothic" w:hAnsi="Century Gothic"/>
                <w:b/>
                <w:bCs/>
                <w:color w:val="365F91" w:themeColor="accent1" w:themeShade="BF"/>
                <w:sz w:val="18"/>
                <w:szCs w:val="18"/>
              </w:rPr>
            </w:pPr>
            <w:r w:rsidRPr="00EB5A7E">
              <w:rPr>
                <w:rFonts w:ascii="Century Gothic" w:hAnsi="Century Gothic"/>
                <w:b/>
                <w:bCs/>
                <w:color w:val="76923C" w:themeColor="accent3" w:themeShade="BF"/>
                <w:sz w:val="18"/>
                <w:szCs w:val="18"/>
              </w:rPr>
              <w:t>Maintain</w:t>
            </w:r>
          </w:p>
        </w:tc>
        <w:tc>
          <w:tcPr>
            <w:tcW w:w="2605" w:type="dxa"/>
            <w:vMerge w:val="restart"/>
            <w:tcBorders>
              <w:left w:val="single" w:sz="2" w:space="0" w:color="auto"/>
              <w:right w:val="single" w:sz="4" w:space="0" w:color="auto"/>
            </w:tcBorders>
            <w:shd w:val="clear" w:color="auto" w:fill="auto"/>
            <w:vAlign w:val="center"/>
          </w:tcPr>
          <w:p w:rsidR="003B7A19" w:rsidRPr="00EC0765" w:rsidRDefault="003B7A19" w:rsidP="00D40B29">
            <w:pPr>
              <w:spacing w:after="0"/>
              <w:jc w:val="center"/>
              <w:rPr>
                <w:rFonts w:ascii="Century Gothic" w:hAnsi="Century Gothic"/>
                <w:sz w:val="18"/>
                <w:szCs w:val="18"/>
              </w:rPr>
            </w:pPr>
            <w:r w:rsidRPr="00EC0765">
              <w:rPr>
                <w:rFonts w:ascii="Century Gothic" w:hAnsi="Century Gothic"/>
                <w:sz w:val="18"/>
                <w:szCs w:val="18"/>
              </w:rPr>
              <w:t>Option unlikely to be exercised under this resource availability</w:t>
            </w:r>
          </w:p>
        </w:tc>
        <w:tc>
          <w:tcPr>
            <w:tcW w:w="2283" w:type="dxa"/>
            <w:vMerge w:val="restart"/>
            <w:tcBorders>
              <w:top w:val="single" w:sz="4" w:space="0" w:color="auto"/>
              <w:left w:val="single" w:sz="4" w:space="0" w:color="auto"/>
              <w:right w:val="single" w:sz="4" w:space="0" w:color="auto"/>
            </w:tcBorders>
            <w:shd w:val="clear" w:color="auto" w:fill="00B05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Very Low</w:t>
            </w:r>
          </w:p>
        </w:tc>
        <w:tc>
          <w:tcPr>
            <w:tcW w:w="2552" w:type="dxa"/>
            <w:tcBorders>
              <w:top w:val="single" w:sz="4" w:space="0" w:color="auto"/>
              <w:left w:val="single" w:sz="4" w:space="0" w:color="auto"/>
              <w:bottom w:val="single" w:sz="2" w:space="0" w:color="auto"/>
            </w:tcBorders>
            <w:shd w:val="clear" w:color="auto" w:fill="00B050"/>
            <w:vAlign w:val="center"/>
          </w:tcPr>
          <w:p w:rsidR="003B7A19" w:rsidRPr="00864FE6" w:rsidRDefault="003B7A19" w:rsidP="00E278EB">
            <w:pPr>
              <w:spacing w:after="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5E1700" w:rsidRPr="00864FE6" w:rsidTr="0016729C">
        <w:trPr>
          <w:trHeight w:val="401"/>
        </w:trPr>
        <w:tc>
          <w:tcPr>
            <w:tcW w:w="2235" w:type="dxa"/>
            <w:vMerge/>
            <w:tcBorders>
              <w:bottom w:val="single" w:sz="2" w:space="0" w:color="auto"/>
              <w:right w:val="single" w:sz="4" w:space="0" w:color="auto"/>
            </w:tcBorders>
            <w:shd w:val="clear" w:color="auto" w:fill="FFFFFF" w:themeFill="background1"/>
          </w:tcPr>
          <w:p w:rsidR="005E1700" w:rsidRPr="00864FE6" w:rsidRDefault="005E1700" w:rsidP="00E278EB">
            <w:pPr>
              <w:spacing w:after="0"/>
              <w:jc w:val="left"/>
              <w:rPr>
                <w:rFonts w:ascii="Century Gothic" w:hAnsi="Century Gothic"/>
                <w:b/>
                <w:color w:val="000000"/>
                <w:sz w:val="18"/>
                <w:szCs w:val="18"/>
              </w:rPr>
            </w:pPr>
          </w:p>
        </w:tc>
        <w:tc>
          <w:tcPr>
            <w:tcW w:w="1701" w:type="dxa"/>
            <w:vMerge/>
            <w:tcBorders>
              <w:left w:val="single" w:sz="4" w:space="0" w:color="auto"/>
              <w:bottom w:val="single" w:sz="2" w:space="0" w:color="auto"/>
              <w:right w:val="single" w:sz="4" w:space="0" w:color="auto"/>
            </w:tcBorders>
            <w:shd w:val="clear" w:color="auto" w:fill="FFFFFF" w:themeFill="background1"/>
          </w:tcPr>
          <w:p w:rsidR="005E1700" w:rsidRPr="00864FE6" w:rsidRDefault="005E1700" w:rsidP="00E278EB">
            <w:pPr>
              <w:spacing w:after="0"/>
              <w:jc w:val="left"/>
              <w:rPr>
                <w:rFonts w:ascii="Century Gothic" w:hAnsi="Century Gothic"/>
                <w:color w:val="000000"/>
                <w:sz w:val="18"/>
                <w:szCs w:val="18"/>
              </w:rPr>
            </w:pPr>
          </w:p>
        </w:tc>
        <w:tc>
          <w:tcPr>
            <w:tcW w:w="1360" w:type="dxa"/>
            <w:vMerge/>
            <w:tcBorders>
              <w:left w:val="single" w:sz="4" w:space="0" w:color="auto"/>
              <w:bottom w:val="single" w:sz="2" w:space="0" w:color="auto"/>
              <w:right w:val="single" w:sz="4" w:space="0" w:color="auto"/>
            </w:tcBorders>
            <w:shd w:val="clear" w:color="auto" w:fill="FFFFFF" w:themeFill="background1"/>
            <w:vAlign w:val="center"/>
          </w:tcPr>
          <w:p w:rsidR="005E1700" w:rsidRPr="00864FE6" w:rsidRDefault="005E1700" w:rsidP="00E278EB">
            <w:pPr>
              <w:spacing w:after="0"/>
              <w:jc w:val="left"/>
              <w:rPr>
                <w:rFonts w:ascii="Century Gothic" w:hAnsi="Century Gothic"/>
                <w:color w:val="000000"/>
                <w:sz w:val="18"/>
                <w:szCs w:val="18"/>
              </w:rPr>
            </w:pPr>
          </w:p>
        </w:tc>
        <w:tc>
          <w:tcPr>
            <w:tcW w:w="908" w:type="dxa"/>
            <w:vMerge/>
            <w:tcBorders>
              <w:left w:val="single" w:sz="4" w:space="0" w:color="auto"/>
              <w:bottom w:val="single" w:sz="2" w:space="0" w:color="auto"/>
              <w:right w:val="single" w:sz="4" w:space="0" w:color="auto"/>
            </w:tcBorders>
            <w:shd w:val="clear" w:color="auto" w:fill="7F7F7F" w:themeFill="text1" w:themeFillTint="80"/>
          </w:tcPr>
          <w:p w:rsidR="005E1700" w:rsidRPr="00864FE6" w:rsidRDefault="005E1700" w:rsidP="00E278EB">
            <w:pPr>
              <w:spacing w:after="0"/>
              <w:rPr>
                <w:rFonts w:ascii="Century Gothic" w:hAnsi="Century Gothic"/>
                <w:color w:val="000000"/>
                <w:sz w:val="18"/>
                <w:szCs w:val="18"/>
              </w:rPr>
            </w:pPr>
          </w:p>
        </w:tc>
        <w:tc>
          <w:tcPr>
            <w:tcW w:w="850" w:type="dxa"/>
            <w:vMerge/>
            <w:tcBorders>
              <w:left w:val="single" w:sz="4" w:space="0" w:color="auto"/>
              <w:bottom w:val="single" w:sz="2" w:space="0" w:color="auto"/>
              <w:right w:val="single" w:sz="4" w:space="0" w:color="auto"/>
            </w:tcBorders>
            <w:shd w:val="clear" w:color="auto" w:fill="D9D9D9" w:themeFill="background1" w:themeFillShade="D9"/>
          </w:tcPr>
          <w:p w:rsidR="005E1700" w:rsidRPr="00864FE6" w:rsidRDefault="005E1700" w:rsidP="00E278EB">
            <w:pPr>
              <w:spacing w:after="0"/>
              <w:rPr>
                <w:rFonts w:ascii="Century Gothic" w:hAnsi="Century Gothic"/>
                <w:color w:val="808080"/>
                <w:sz w:val="18"/>
                <w:szCs w:val="18"/>
              </w:rPr>
            </w:pPr>
          </w:p>
        </w:tc>
        <w:tc>
          <w:tcPr>
            <w:tcW w:w="851" w:type="dxa"/>
            <w:vMerge/>
            <w:tcBorders>
              <w:left w:val="single" w:sz="4" w:space="0" w:color="auto"/>
              <w:bottom w:val="single" w:sz="2" w:space="0" w:color="auto"/>
              <w:right w:val="single" w:sz="4" w:space="0" w:color="auto"/>
            </w:tcBorders>
            <w:shd w:val="clear" w:color="auto" w:fill="D9D9D9" w:themeFill="background1" w:themeFillShade="D9"/>
          </w:tcPr>
          <w:p w:rsidR="005E1700" w:rsidRPr="00864FE6" w:rsidRDefault="005E1700" w:rsidP="00E278EB">
            <w:pPr>
              <w:spacing w:after="0"/>
              <w:rPr>
                <w:rFonts w:ascii="Century Gothic" w:hAnsi="Century Gothic"/>
                <w:color w:val="000000"/>
                <w:sz w:val="18"/>
                <w:szCs w:val="18"/>
              </w:rPr>
            </w:pPr>
          </w:p>
        </w:tc>
        <w:tc>
          <w:tcPr>
            <w:tcW w:w="2988" w:type="dxa"/>
            <w:vMerge/>
            <w:tcBorders>
              <w:left w:val="single" w:sz="4" w:space="0" w:color="auto"/>
              <w:bottom w:val="single" w:sz="2" w:space="0" w:color="auto"/>
              <w:right w:val="single" w:sz="4" w:space="0" w:color="auto"/>
            </w:tcBorders>
            <w:shd w:val="clear" w:color="auto" w:fill="00B050"/>
          </w:tcPr>
          <w:p w:rsidR="005E1700" w:rsidRPr="00864FE6" w:rsidRDefault="005E1700" w:rsidP="00E278EB">
            <w:pPr>
              <w:spacing w:after="0"/>
              <w:jc w:val="center"/>
              <w:rPr>
                <w:rFonts w:ascii="Century Gothic" w:hAnsi="Century Gothic"/>
                <w:color w:val="000000"/>
                <w:sz w:val="18"/>
                <w:szCs w:val="18"/>
              </w:rPr>
            </w:pPr>
          </w:p>
        </w:tc>
        <w:tc>
          <w:tcPr>
            <w:tcW w:w="1352" w:type="dxa"/>
            <w:vMerge/>
            <w:tcBorders>
              <w:left w:val="single" w:sz="4" w:space="0" w:color="auto"/>
              <w:bottom w:val="single" w:sz="2" w:space="0" w:color="auto"/>
              <w:right w:val="single" w:sz="2" w:space="0" w:color="auto"/>
            </w:tcBorders>
            <w:shd w:val="clear" w:color="auto" w:fill="FFFFFF" w:themeFill="background1"/>
          </w:tcPr>
          <w:p w:rsidR="005E1700" w:rsidRPr="00864FE6" w:rsidRDefault="005E1700" w:rsidP="00E278EB">
            <w:pPr>
              <w:spacing w:after="0"/>
              <w:jc w:val="center"/>
              <w:rPr>
                <w:rFonts w:ascii="Century Gothic" w:hAnsi="Century Gothic"/>
                <w:b/>
                <w:bCs/>
                <w:color w:val="548DD4" w:themeColor="text2" w:themeTint="99"/>
                <w:sz w:val="18"/>
                <w:szCs w:val="18"/>
              </w:rPr>
            </w:pPr>
          </w:p>
        </w:tc>
        <w:tc>
          <w:tcPr>
            <w:tcW w:w="2605" w:type="dxa"/>
            <w:vMerge/>
            <w:tcBorders>
              <w:left w:val="single" w:sz="2" w:space="0" w:color="auto"/>
              <w:bottom w:val="single" w:sz="4" w:space="0" w:color="auto"/>
              <w:right w:val="single" w:sz="4" w:space="0" w:color="auto"/>
            </w:tcBorders>
            <w:shd w:val="clear" w:color="auto" w:fill="auto"/>
            <w:vAlign w:val="center"/>
          </w:tcPr>
          <w:p w:rsidR="005E1700" w:rsidRPr="00EC0765" w:rsidRDefault="005E1700" w:rsidP="00D40B29">
            <w:pPr>
              <w:spacing w:after="0"/>
              <w:jc w:val="center"/>
              <w:rPr>
                <w:rFonts w:ascii="Century Gothic" w:hAnsi="Century Gothic"/>
                <w:sz w:val="18"/>
                <w:szCs w:val="18"/>
              </w:rPr>
            </w:pPr>
          </w:p>
        </w:tc>
        <w:tc>
          <w:tcPr>
            <w:tcW w:w="2283" w:type="dxa"/>
            <w:vMerge/>
            <w:tcBorders>
              <w:left w:val="single" w:sz="4" w:space="0" w:color="auto"/>
              <w:bottom w:val="single" w:sz="2" w:space="0" w:color="auto"/>
              <w:right w:val="single" w:sz="4" w:space="0" w:color="auto"/>
            </w:tcBorders>
            <w:shd w:val="clear" w:color="auto" w:fill="00B050"/>
            <w:vAlign w:val="center"/>
          </w:tcPr>
          <w:p w:rsidR="005E1700" w:rsidRPr="00864FE6" w:rsidRDefault="005E1700" w:rsidP="00E278EB">
            <w:pPr>
              <w:spacing w:after="0"/>
              <w:jc w:val="center"/>
              <w:rPr>
                <w:rFonts w:ascii="Century Gothic" w:hAnsi="Century Gothic"/>
                <w:color w:val="000000"/>
                <w:sz w:val="18"/>
                <w:szCs w:val="18"/>
              </w:rPr>
            </w:pPr>
          </w:p>
        </w:tc>
        <w:tc>
          <w:tcPr>
            <w:tcW w:w="2552" w:type="dxa"/>
            <w:tcBorders>
              <w:left w:val="single" w:sz="4" w:space="0" w:color="auto"/>
              <w:bottom w:val="single" w:sz="2" w:space="0" w:color="auto"/>
            </w:tcBorders>
            <w:shd w:val="clear" w:color="auto" w:fill="00B050"/>
            <w:vAlign w:val="center"/>
          </w:tcPr>
          <w:p w:rsidR="005E1700" w:rsidRPr="00864FE6" w:rsidRDefault="005E1700" w:rsidP="00E278EB">
            <w:pPr>
              <w:spacing w:after="0"/>
              <w:jc w:val="center"/>
              <w:rPr>
                <w:rFonts w:ascii="Century Gothic" w:hAnsi="Century Gothic"/>
                <w:color w:val="000000"/>
                <w:sz w:val="18"/>
                <w:szCs w:val="18"/>
              </w:rPr>
            </w:pPr>
            <w:r>
              <w:rPr>
                <w:rFonts w:ascii="Century Gothic" w:hAnsi="Century Gothic"/>
                <w:color w:val="000000"/>
                <w:sz w:val="18"/>
                <w:szCs w:val="18"/>
              </w:rPr>
              <w:t>Very Low</w:t>
            </w:r>
          </w:p>
        </w:tc>
      </w:tr>
    </w:tbl>
    <w:tbl>
      <w:tblPr>
        <w:tblStyle w:val="TableGrid"/>
        <w:tblpPr w:leftFromText="180" w:rightFromText="180" w:vertAnchor="text" w:tblpY="1"/>
        <w:tblOverlap w:val="never"/>
        <w:tblW w:w="0" w:type="auto"/>
        <w:tblLayout w:type="fixed"/>
        <w:tblLook w:val="04A0"/>
      </w:tblPr>
      <w:tblGrid>
        <w:gridCol w:w="2235"/>
        <w:gridCol w:w="1842"/>
        <w:gridCol w:w="1219"/>
        <w:gridCol w:w="908"/>
        <w:gridCol w:w="850"/>
        <w:gridCol w:w="851"/>
        <w:gridCol w:w="2988"/>
        <w:gridCol w:w="1352"/>
        <w:gridCol w:w="2605"/>
        <w:gridCol w:w="2283"/>
        <w:gridCol w:w="2552"/>
      </w:tblGrid>
      <w:tr w:rsidR="00694A61" w:rsidRPr="00864FE6" w:rsidTr="000A4D78">
        <w:trPr>
          <w:trHeight w:val="767"/>
        </w:trPr>
        <w:tc>
          <w:tcPr>
            <w:tcW w:w="2235" w:type="dxa"/>
            <w:tcBorders>
              <w:top w:val="single" w:sz="2" w:space="0" w:color="auto"/>
              <w:left w:val="nil"/>
              <w:bottom w:val="nil"/>
              <w:right w:val="nil"/>
            </w:tcBorders>
            <w:shd w:val="clear" w:color="auto" w:fill="FFFFFF" w:themeFill="background1"/>
          </w:tcPr>
          <w:p w:rsidR="00694A61" w:rsidRPr="00864FE6" w:rsidRDefault="00EB5A7E" w:rsidP="00694A61">
            <w:pPr>
              <w:spacing w:after="0"/>
              <w:rPr>
                <w:rFonts w:ascii="Century Gothic" w:hAnsi="Century Gothic"/>
                <w:color w:val="000000"/>
                <w:sz w:val="18"/>
                <w:szCs w:val="18"/>
              </w:rPr>
            </w:pPr>
            <w:r>
              <w:rPr>
                <w:rFonts w:ascii="Century Gothic" w:hAnsi="Century Gothic"/>
                <w:noProof/>
                <w:color w:val="000000"/>
                <w:sz w:val="18"/>
                <w:szCs w:val="18"/>
              </w:rPr>
              <w:drawing>
                <wp:anchor distT="0" distB="0" distL="114300" distR="114300" simplePos="0" relativeHeight="251709440" behindDoc="0" locked="0" layoutInCell="1" allowOverlap="1">
                  <wp:simplePos x="0" y="0"/>
                  <wp:positionH relativeFrom="column">
                    <wp:posOffset>-50166</wp:posOffset>
                  </wp:positionH>
                  <wp:positionV relativeFrom="paragraph">
                    <wp:posOffset>73660</wp:posOffset>
                  </wp:positionV>
                  <wp:extent cx="6572063" cy="3162300"/>
                  <wp:effectExtent l="19050" t="0" r="187"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578611" cy="3165451"/>
                          </a:xfrm>
                          <a:prstGeom prst="rect">
                            <a:avLst/>
                          </a:prstGeom>
                          <a:solidFill>
                            <a:schemeClr val="bg1"/>
                          </a:solidFill>
                          <a:ln w="9525">
                            <a:noFill/>
                            <a:miter lim="800000"/>
                            <a:headEnd/>
                            <a:tailEnd/>
                          </a:ln>
                        </pic:spPr>
                      </pic:pic>
                    </a:graphicData>
                  </a:graphic>
                </wp:anchor>
              </w:drawing>
            </w:r>
          </w:p>
          <w:p w:rsidR="00694A61" w:rsidRPr="00864FE6" w:rsidRDefault="00694A61" w:rsidP="00694A61">
            <w:pPr>
              <w:spacing w:after="0"/>
              <w:rPr>
                <w:rFonts w:ascii="Century Gothic" w:hAnsi="Century Gothic"/>
                <w:color w:val="000000"/>
                <w:sz w:val="18"/>
                <w:szCs w:val="18"/>
              </w:rPr>
            </w:pPr>
          </w:p>
        </w:tc>
        <w:tc>
          <w:tcPr>
            <w:tcW w:w="1842" w:type="dxa"/>
            <w:tcBorders>
              <w:top w:val="single" w:sz="2" w:space="0" w:color="auto"/>
              <w:left w:val="nil"/>
              <w:bottom w:val="nil"/>
              <w:right w:val="nil"/>
            </w:tcBorders>
            <w:shd w:val="clear" w:color="auto" w:fill="FFFFFF" w:themeFill="background1"/>
          </w:tcPr>
          <w:p w:rsidR="00694A61" w:rsidRPr="00864FE6" w:rsidRDefault="00694A61" w:rsidP="00694A61">
            <w:pPr>
              <w:spacing w:after="0"/>
              <w:rPr>
                <w:rFonts w:ascii="Century Gothic" w:hAnsi="Century Gothic"/>
                <w:color w:val="000000"/>
                <w:sz w:val="18"/>
                <w:szCs w:val="18"/>
              </w:rPr>
            </w:pPr>
          </w:p>
        </w:tc>
        <w:tc>
          <w:tcPr>
            <w:tcW w:w="1219" w:type="dxa"/>
            <w:tcBorders>
              <w:top w:val="single" w:sz="2" w:space="0" w:color="auto"/>
              <w:left w:val="nil"/>
              <w:bottom w:val="nil"/>
              <w:right w:val="nil"/>
            </w:tcBorders>
            <w:shd w:val="clear" w:color="auto" w:fill="FFFFFF" w:themeFill="background1"/>
          </w:tcPr>
          <w:p w:rsidR="00694A61" w:rsidRPr="00864FE6" w:rsidRDefault="00694A61" w:rsidP="00694A61">
            <w:pPr>
              <w:spacing w:after="0"/>
              <w:rPr>
                <w:rFonts w:ascii="Century Gothic" w:hAnsi="Century Gothic"/>
                <w:color w:val="000000"/>
                <w:sz w:val="18"/>
                <w:szCs w:val="18"/>
              </w:rPr>
            </w:pPr>
          </w:p>
        </w:tc>
        <w:tc>
          <w:tcPr>
            <w:tcW w:w="908" w:type="dxa"/>
            <w:tcBorders>
              <w:top w:val="single" w:sz="2" w:space="0" w:color="auto"/>
              <w:left w:val="nil"/>
              <w:bottom w:val="nil"/>
              <w:right w:val="nil"/>
            </w:tcBorders>
            <w:shd w:val="clear" w:color="auto" w:fill="FFFFFF" w:themeFill="background1"/>
          </w:tcPr>
          <w:p w:rsidR="00694A61" w:rsidRPr="00864FE6" w:rsidRDefault="00694A61" w:rsidP="00694A61">
            <w:pPr>
              <w:spacing w:after="0"/>
              <w:rPr>
                <w:rFonts w:ascii="Century Gothic" w:hAnsi="Century Gothic"/>
                <w:color w:val="000000"/>
                <w:sz w:val="18"/>
                <w:szCs w:val="18"/>
              </w:rPr>
            </w:pPr>
          </w:p>
        </w:tc>
        <w:tc>
          <w:tcPr>
            <w:tcW w:w="850" w:type="dxa"/>
            <w:tcBorders>
              <w:top w:val="single" w:sz="2" w:space="0" w:color="auto"/>
              <w:left w:val="nil"/>
              <w:bottom w:val="nil"/>
              <w:right w:val="nil"/>
            </w:tcBorders>
            <w:shd w:val="clear" w:color="auto" w:fill="FFFFFF" w:themeFill="background1"/>
          </w:tcPr>
          <w:p w:rsidR="00694A61" w:rsidRPr="00864FE6" w:rsidRDefault="00694A61" w:rsidP="00694A61">
            <w:pPr>
              <w:spacing w:after="0"/>
              <w:rPr>
                <w:rFonts w:ascii="Century Gothic" w:hAnsi="Century Gothic"/>
                <w:color w:val="808080"/>
                <w:sz w:val="18"/>
                <w:szCs w:val="18"/>
              </w:rPr>
            </w:pPr>
          </w:p>
        </w:tc>
        <w:tc>
          <w:tcPr>
            <w:tcW w:w="851" w:type="dxa"/>
            <w:tcBorders>
              <w:top w:val="single" w:sz="2" w:space="0" w:color="auto"/>
              <w:left w:val="nil"/>
              <w:bottom w:val="nil"/>
              <w:right w:val="nil"/>
            </w:tcBorders>
            <w:shd w:val="clear" w:color="auto" w:fill="FFFFFF" w:themeFill="background1"/>
          </w:tcPr>
          <w:p w:rsidR="00694A61" w:rsidRPr="00864FE6" w:rsidRDefault="00694A61" w:rsidP="00694A61">
            <w:pPr>
              <w:spacing w:after="0"/>
              <w:rPr>
                <w:rFonts w:ascii="Century Gothic" w:hAnsi="Century Gothic"/>
                <w:color w:val="000000"/>
                <w:sz w:val="18"/>
                <w:szCs w:val="18"/>
              </w:rPr>
            </w:pPr>
          </w:p>
        </w:tc>
        <w:tc>
          <w:tcPr>
            <w:tcW w:w="2988" w:type="dxa"/>
            <w:tcBorders>
              <w:top w:val="single" w:sz="2" w:space="0" w:color="auto"/>
              <w:left w:val="nil"/>
              <w:bottom w:val="nil"/>
              <w:right w:val="single" w:sz="2" w:space="0" w:color="auto"/>
            </w:tcBorders>
            <w:shd w:val="clear" w:color="auto" w:fill="FFFFFF" w:themeFill="background1"/>
          </w:tcPr>
          <w:p w:rsidR="00694A61" w:rsidRPr="00864FE6" w:rsidRDefault="00694A61" w:rsidP="00694A61">
            <w:pPr>
              <w:spacing w:after="0"/>
              <w:jc w:val="center"/>
              <w:rPr>
                <w:rFonts w:ascii="Century Gothic" w:hAnsi="Century Gothic"/>
                <w:color w:val="000000"/>
                <w:sz w:val="18"/>
                <w:szCs w:val="18"/>
              </w:rPr>
            </w:pPr>
          </w:p>
        </w:tc>
        <w:tc>
          <w:tcPr>
            <w:tcW w:w="1352" w:type="dxa"/>
            <w:tcBorders>
              <w:top w:val="single" w:sz="2" w:space="0" w:color="auto"/>
              <w:left w:val="single" w:sz="2" w:space="0" w:color="auto"/>
              <w:bottom w:val="single" w:sz="2" w:space="0" w:color="auto"/>
              <w:right w:val="single" w:sz="2" w:space="0" w:color="auto"/>
            </w:tcBorders>
            <w:shd w:val="clear" w:color="auto" w:fill="FFFFFF" w:themeFill="background1"/>
          </w:tcPr>
          <w:p w:rsidR="00694A61" w:rsidRPr="00864FE6" w:rsidRDefault="00694A61" w:rsidP="00694A61">
            <w:pPr>
              <w:spacing w:after="0"/>
              <w:rPr>
                <w:rFonts w:ascii="Century Gothic" w:hAnsi="Century Gothic"/>
                <w:b/>
                <w:bCs/>
                <w:color w:val="000000"/>
                <w:sz w:val="18"/>
                <w:szCs w:val="18"/>
              </w:rPr>
            </w:pPr>
            <w:r w:rsidRPr="00864FE6">
              <w:rPr>
                <w:rFonts w:ascii="Century Gothic" w:hAnsi="Century Gothic"/>
                <w:b/>
                <w:bCs/>
                <w:color w:val="000000"/>
                <w:sz w:val="18"/>
                <w:szCs w:val="18"/>
              </w:rPr>
              <w:t>Carryover potential</w:t>
            </w:r>
          </w:p>
        </w:tc>
        <w:tc>
          <w:tcPr>
            <w:tcW w:w="2605" w:type="dxa"/>
            <w:tcBorders>
              <w:top w:val="single" w:sz="4" w:space="0" w:color="auto"/>
              <w:left w:val="single" w:sz="2" w:space="0" w:color="auto"/>
              <w:bottom w:val="single" w:sz="2" w:space="0" w:color="auto"/>
              <w:right w:val="single" w:sz="2" w:space="0" w:color="auto"/>
            </w:tcBorders>
            <w:shd w:val="clear" w:color="auto" w:fill="FFFFFF" w:themeFill="background1"/>
          </w:tcPr>
          <w:p w:rsidR="00694A61" w:rsidRPr="00864FE6" w:rsidRDefault="006C08A8" w:rsidP="000A4D78">
            <w:pPr>
              <w:spacing w:after="0"/>
              <w:jc w:val="center"/>
              <w:rPr>
                <w:rFonts w:ascii="Century Gothic" w:hAnsi="Century Gothic"/>
                <w:color w:val="000000"/>
                <w:sz w:val="18"/>
                <w:szCs w:val="18"/>
              </w:rPr>
            </w:pPr>
            <w:r w:rsidRPr="00864FE6">
              <w:rPr>
                <w:rFonts w:ascii="Century Gothic" w:hAnsi="Century Gothic"/>
                <w:color w:val="000000"/>
                <w:sz w:val="18"/>
                <w:szCs w:val="18"/>
              </w:rPr>
              <w:t xml:space="preserve">A moderate proportion of available allocations will be carried into </w:t>
            </w:r>
            <w:r w:rsidR="000034A0" w:rsidRPr="00864FE6">
              <w:rPr>
                <w:rFonts w:ascii="Century Gothic" w:hAnsi="Century Gothic"/>
                <w:color w:val="000000"/>
                <w:sz w:val="18"/>
                <w:szCs w:val="18"/>
              </w:rPr>
              <w:t>2016–17</w:t>
            </w:r>
            <w:r w:rsidRPr="00864FE6">
              <w:rPr>
                <w:rFonts w:ascii="Century Gothic" w:hAnsi="Century Gothic"/>
                <w:color w:val="000000"/>
                <w:sz w:val="18"/>
                <w:szCs w:val="18"/>
              </w:rPr>
              <w:t>.</w:t>
            </w:r>
          </w:p>
        </w:tc>
        <w:tc>
          <w:tcPr>
            <w:tcW w:w="2283" w:type="dxa"/>
            <w:tcBorders>
              <w:top w:val="single" w:sz="2" w:space="0" w:color="auto"/>
              <w:left w:val="single" w:sz="2" w:space="0" w:color="auto"/>
              <w:bottom w:val="single" w:sz="2" w:space="0" w:color="auto"/>
              <w:right w:val="single" w:sz="2" w:space="0" w:color="auto"/>
            </w:tcBorders>
            <w:shd w:val="clear" w:color="auto" w:fill="FFFFFF" w:themeFill="background1"/>
          </w:tcPr>
          <w:p w:rsidR="00694A61" w:rsidRPr="00CB2020" w:rsidRDefault="006C08A8" w:rsidP="000A4D78">
            <w:pPr>
              <w:spacing w:after="0"/>
              <w:jc w:val="center"/>
              <w:rPr>
                <w:rFonts w:ascii="Century Gothic" w:hAnsi="Century Gothic"/>
                <w:color w:val="000000"/>
                <w:sz w:val="18"/>
                <w:szCs w:val="18"/>
              </w:rPr>
            </w:pPr>
            <w:r w:rsidRPr="00CB2020">
              <w:rPr>
                <w:rFonts w:ascii="Century Gothic" w:hAnsi="Century Gothic"/>
                <w:color w:val="000000"/>
                <w:sz w:val="18"/>
                <w:szCs w:val="18"/>
              </w:rPr>
              <w:t>A low to moderate proportion of available allocations may be carried over to 201</w:t>
            </w:r>
            <w:r w:rsidR="000034A0" w:rsidRPr="00CB2020">
              <w:rPr>
                <w:rFonts w:ascii="Century Gothic" w:hAnsi="Century Gothic"/>
                <w:color w:val="000000"/>
                <w:sz w:val="18"/>
                <w:szCs w:val="18"/>
              </w:rPr>
              <w:t>7</w:t>
            </w:r>
            <w:r w:rsidRPr="00CB2020">
              <w:rPr>
                <w:rFonts w:ascii="Century Gothic" w:hAnsi="Century Gothic"/>
                <w:color w:val="000000"/>
                <w:sz w:val="18"/>
                <w:szCs w:val="18"/>
              </w:rPr>
              <w:t>–1</w:t>
            </w:r>
            <w:r w:rsidR="000034A0" w:rsidRPr="00CB2020">
              <w:rPr>
                <w:rFonts w:ascii="Century Gothic" w:hAnsi="Century Gothic"/>
                <w:color w:val="000000"/>
                <w:sz w:val="18"/>
                <w:szCs w:val="18"/>
              </w:rPr>
              <w:t>8 but will depend upon forecast resource availability and demands</w:t>
            </w:r>
            <w:r w:rsidR="00182493" w:rsidRPr="00CB2020">
              <w:rPr>
                <w:rFonts w:ascii="Century Gothic" w:hAnsi="Century Gothic"/>
                <w:color w:val="000000"/>
                <w:sz w:val="18"/>
                <w:szCs w:val="18"/>
              </w:rPr>
              <w:t>.</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94A61" w:rsidRPr="00CB2020" w:rsidRDefault="000A4D78" w:rsidP="000A4D78">
            <w:pPr>
              <w:spacing w:after="0"/>
              <w:jc w:val="center"/>
              <w:rPr>
                <w:rFonts w:ascii="Century Gothic" w:hAnsi="Century Gothic"/>
                <w:color w:val="000000"/>
                <w:sz w:val="18"/>
                <w:szCs w:val="18"/>
              </w:rPr>
            </w:pPr>
            <w:r w:rsidRPr="00CB2020">
              <w:rPr>
                <w:rFonts w:ascii="Century Gothic" w:hAnsi="Century Gothic"/>
                <w:color w:val="000000"/>
                <w:sz w:val="18"/>
                <w:szCs w:val="18"/>
              </w:rPr>
              <w:t>Potential carryover will depend upon resource availability and demands</w:t>
            </w:r>
          </w:p>
        </w:tc>
      </w:tr>
      <w:tr w:rsidR="006C08A8" w:rsidRPr="00864FE6" w:rsidTr="000A4D78">
        <w:trPr>
          <w:trHeight w:val="767"/>
        </w:trPr>
        <w:tc>
          <w:tcPr>
            <w:tcW w:w="2235" w:type="dxa"/>
            <w:tcBorders>
              <w:top w:val="nil"/>
              <w:left w:val="nil"/>
              <w:bottom w:val="nil"/>
              <w:right w:val="nil"/>
            </w:tcBorders>
            <w:shd w:val="clear" w:color="auto" w:fill="FFFFFF" w:themeFill="background1"/>
          </w:tcPr>
          <w:p w:rsidR="006C08A8" w:rsidRPr="00864FE6" w:rsidRDefault="006C08A8" w:rsidP="00694A61">
            <w:pPr>
              <w:spacing w:after="0"/>
              <w:rPr>
                <w:rFonts w:ascii="Century Gothic" w:hAnsi="Century Gothic"/>
                <w:color w:val="000000"/>
                <w:sz w:val="18"/>
                <w:szCs w:val="18"/>
              </w:rPr>
            </w:pPr>
          </w:p>
        </w:tc>
        <w:tc>
          <w:tcPr>
            <w:tcW w:w="1842" w:type="dxa"/>
            <w:tcBorders>
              <w:top w:val="nil"/>
              <w:left w:val="nil"/>
              <w:bottom w:val="nil"/>
              <w:right w:val="nil"/>
            </w:tcBorders>
            <w:shd w:val="clear" w:color="auto" w:fill="FFFFFF" w:themeFill="background1"/>
          </w:tcPr>
          <w:p w:rsidR="006C08A8" w:rsidRPr="00864FE6" w:rsidRDefault="006C08A8" w:rsidP="00694A61">
            <w:pPr>
              <w:spacing w:after="0"/>
              <w:rPr>
                <w:rFonts w:ascii="Century Gothic" w:hAnsi="Century Gothic"/>
                <w:color w:val="000000"/>
                <w:sz w:val="18"/>
                <w:szCs w:val="18"/>
              </w:rPr>
            </w:pPr>
          </w:p>
        </w:tc>
        <w:tc>
          <w:tcPr>
            <w:tcW w:w="1219" w:type="dxa"/>
            <w:tcBorders>
              <w:top w:val="nil"/>
              <w:left w:val="nil"/>
              <w:bottom w:val="nil"/>
              <w:right w:val="nil"/>
            </w:tcBorders>
            <w:shd w:val="clear" w:color="auto" w:fill="FFFFFF" w:themeFill="background1"/>
          </w:tcPr>
          <w:p w:rsidR="006C08A8" w:rsidRPr="00864FE6" w:rsidRDefault="006C08A8" w:rsidP="00694A61">
            <w:pPr>
              <w:spacing w:after="0"/>
              <w:rPr>
                <w:rFonts w:ascii="Century Gothic" w:hAnsi="Century Gothic"/>
                <w:color w:val="000000"/>
                <w:sz w:val="18"/>
                <w:szCs w:val="18"/>
              </w:rPr>
            </w:pPr>
          </w:p>
        </w:tc>
        <w:tc>
          <w:tcPr>
            <w:tcW w:w="908" w:type="dxa"/>
            <w:tcBorders>
              <w:top w:val="nil"/>
              <w:left w:val="nil"/>
              <w:bottom w:val="nil"/>
              <w:right w:val="nil"/>
            </w:tcBorders>
            <w:shd w:val="clear" w:color="auto" w:fill="FFFFFF" w:themeFill="background1"/>
          </w:tcPr>
          <w:p w:rsidR="006C08A8" w:rsidRPr="00864FE6" w:rsidRDefault="006C08A8" w:rsidP="00694A61">
            <w:pPr>
              <w:spacing w:after="0"/>
              <w:rPr>
                <w:rFonts w:ascii="Century Gothic" w:hAnsi="Century Gothic"/>
                <w:color w:val="000000"/>
                <w:sz w:val="18"/>
                <w:szCs w:val="18"/>
              </w:rPr>
            </w:pPr>
          </w:p>
        </w:tc>
        <w:tc>
          <w:tcPr>
            <w:tcW w:w="850" w:type="dxa"/>
            <w:tcBorders>
              <w:top w:val="nil"/>
              <w:left w:val="nil"/>
              <w:bottom w:val="nil"/>
              <w:right w:val="nil"/>
            </w:tcBorders>
            <w:shd w:val="clear" w:color="auto" w:fill="FFFFFF" w:themeFill="background1"/>
          </w:tcPr>
          <w:p w:rsidR="006C08A8" w:rsidRPr="00864FE6" w:rsidRDefault="006C08A8" w:rsidP="00694A61">
            <w:pPr>
              <w:spacing w:after="0"/>
              <w:rPr>
                <w:rFonts w:ascii="Century Gothic" w:hAnsi="Century Gothic"/>
                <w:color w:val="808080"/>
                <w:sz w:val="18"/>
                <w:szCs w:val="18"/>
              </w:rPr>
            </w:pPr>
          </w:p>
        </w:tc>
        <w:tc>
          <w:tcPr>
            <w:tcW w:w="851" w:type="dxa"/>
            <w:tcBorders>
              <w:top w:val="nil"/>
              <w:left w:val="nil"/>
              <w:bottom w:val="nil"/>
              <w:right w:val="nil"/>
            </w:tcBorders>
            <w:shd w:val="clear" w:color="auto" w:fill="FFFFFF" w:themeFill="background1"/>
          </w:tcPr>
          <w:p w:rsidR="006C08A8" w:rsidRPr="00864FE6" w:rsidRDefault="006C08A8" w:rsidP="00694A61">
            <w:pPr>
              <w:spacing w:after="0"/>
              <w:rPr>
                <w:rFonts w:ascii="Century Gothic" w:hAnsi="Century Gothic"/>
                <w:color w:val="000000"/>
                <w:sz w:val="18"/>
                <w:szCs w:val="18"/>
              </w:rPr>
            </w:pPr>
          </w:p>
        </w:tc>
        <w:tc>
          <w:tcPr>
            <w:tcW w:w="2988" w:type="dxa"/>
            <w:tcBorders>
              <w:top w:val="nil"/>
              <w:left w:val="nil"/>
              <w:bottom w:val="nil"/>
              <w:right w:val="single" w:sz="2" w:space="0" w:color="auto"/>
            </w:tcBorders>
            <w:shd w:val="clear" w:color="auto" w:fill="FFFFFF" w:themeFill="background1"/>
          </w:tcPr>
          <w:p w:rsidR="006C08A8" w:rsidRPr="00864FE6" w:rsidRDefault="006C08A8" w:rsidP="00694A61">
            <w:pPr>
              <w:spacing w:after="0"/>
              <w:jc w:val="center"/>
              <w:rPr>
                <w:rFonts w:ascii="Century Gothic" w:hAnsi="Century Gothic"/>
                <w:color w:val="000000"/>
                <w:sz w:val="18"/>
                <w:szCs w:val="18"/>
              </w:rPr>
            </w:pPr>
          </w:p>
        </w:tc>
        <w:tc>
          <w:tcPr>
            <w:tcW w:w="1352" w:type="dxa"/>
            <w:tcBorders>
              <w:top w:val="single" w:sz="2" w:space="0" w:color="auto"/>
              <w:left w:val="single" w:sz="2" w:space="0" w:color="auto"/>
              <w:bottom w:val="single" w:sz="2" w:space="0" w:color="auto"/>
              <w:right w:val="single" w:sz="2" w:space="0" w:color="auto"/>
            </w:tcBorders>
            <w:shd w:val="clear" w:color="auto" w:fill="FFFFFF" w:themeFill="background1"/>
          </w:tcPr>
          <w:p w:rsidR="006C08A8" w:rsidRPr="00864FE6" w:rsidRDefault="006C08A8" w:rsidP="00694A61">
            <w:pPr>
              <w:spacing w:after="0"/>
              <w:rPr>
                <w:rFonts w:ascii="Century Gothic" w:hAnsi="Century Gothic"/>
                <w:b/>
                <w:bCs/>
                <w:color w:val="000000"/>
                <w:sz w:val="18"/>
                <w:szCs w:val="18"/>
              </w:rPr>
            </w:pPr>
            <w:r w:rsidRPr="00864FE6">
              <w:rPr>
                <w:rFonts w:ascii="Century Gothic" w:hAnsi="Century Gothic"/>
                <w:b/>
                <w:bCs/>
                <w:color w:val="000000"/>
                <w:sz w:val="18"/>
                <w:szCs w:val="18"/>
              </w:rPr>
              <w:t>Trade potential</w:t>
            </w:r>
          </w:p>
        </w:tc>
        <w:tc>
          <w:tcPr>
            <w:tcW w:w="2605" w:type="dxa"/>
            <w:tcBorders>
              <w:top w:val="single" w:sz="2" w:space="0" w:color="auto"/>
              <w:left w:val="single" w:sz="2" w:space="0" w:color="auto"/>
              <w:bottom w:val="single" w:sz="2" w:space="0" w:color="auto"/>
              <w:right w:val="single" w:sz="2" w:space="0" w:color="auto"/>
            </w:tcBorders>
            <w:shd w:val="clear" w:color="auto" w:fill="FFFFFF" w:themeFill="background1"/>
          </w:tcPr>
          <w:p w:rsidR="006C08A8" w:rsidRPr="00864FE6" w:rsidRDefault="006B5B9E" w:rsidP="000A4D78">
            <w:pPr>
              <w:spacing w:after="0"/>
              <w:jc w:val="center"/>
              <w:rPr>
                <w:rFonts w:ascii="Century Gothic" w:hAnsi="Century Gothic"/>
                <w:color w:val="000000"/>
                <w:sz w:val="18"/>
                <w:szCs w:val="18"/>
              </w:rPr>
            </w:pPr>
            <w:r>
              <w:rPr>
                <w:rFonts w:ascii="Century Gothic" w:hAnsi="Century Gothic"/>
                <w:sz w:val="18"/>
                <w:szCs w:val="18"/>
              </w:rPr>
              <w:t xml:space="preserve">If market conditions improve there may be consideration given to the purchase of allocation to assist in meeting demands. </w:t>
            </w:r>
            <w:r w:rsidR="006C08A8" w:rsidRPr="00864FE6">
              <w:rPr>
                <w:rFonts w:ascii="Century Gothic" w:hAnsi="Century Gothic"/>
                <w:color w:val="000000"/>
                <w:sz w:val="18"/>
                <w:szCs w:val="18"/>
              </w:rPr>
              <w:t>High demands means allocation sale unlikely.</w:t>
            </w:r>
          </w:p>
        </w:tc>
        <w:tc>
          <w:tcPr>
            <w:tcW w:w="2283" w:type="dxa"/>
            <w:tcBorders>
              <w:top w:val="single" w:sz="2" w:space="0" w:color="auto"/>
              <w:left w:val="single" w:sz="2" w:space="0" w:color="auto"/>
              <w:bottom w:val="single" w:sz="2" w:space="0" w:color="auto"/>
              <w:right w:val="single" w:sz="2" w:space="0" w:color="auto"/>
            </w:tcBorders>
            <w:shd w:val="clear" w:color="auto" w:fill="FFFFFF" w:themeFill="background1"/>
          </w:tcPr>
          <w:p w:rsidR="006C08A8" w:rsidRPr="00864FE6" w:rsidRDefault="006B5B9E" w:rsidP="000A4D78">
            <w:pPr>
              <w:spacing w:after="0"/>
              <w:jc w:val="center"/>
              <w:rPr>
                <w:rFonts w:ascii="Century Gothic" w:hAnsi="Century Gothic"/>
                <w:color w:val="000000"/>
                <w:sz w:val="18"/>
                <w:szCs w:val="18"/>
              </w:rPr>
            </w:pPr>
            <w:r>
              <w:rPr>
                <w:rFonts w:ascii="Century Gothic" w:hAnsi="Century Gothic"/>
                <w:sz w:val="18"/>
                <w:szCs w:val="18"/>
              </w:rPr>
              <w:t xml:space="preserve">If market conditions improve there may be consideration given to the purchase of allocation to assist in meeting demands. </w:t>
            </w:r>
            <w:r w:rsidR="000034A0">
              <w:rPr>
                <w:rFonts w:ascii="Century Gothic" w:hAnsi="Century Gothic"/>
                <w:color w:val="000000"/>
                <w:sz w:val="18"/>
                <w:szCs w:val="18"/>
              </w:rPr>
              <w:t>Potential for l</w:t>
            </w:r>
            <w:r w:rsidR="006C08A8" w:rsidRPr="00864FE6">
              <w:rPr>
                <w:rFonts w:ascii="Century Gothic" w:hAnsi="Century Gothic"/>
                <w:color w:val="000000"/>
                <w:sz w:val="18"/>
                <w:szCs w:val="18"/>
              </w:rPr>
              <w:t>ow demands means allocation sale possible</w:t>
            </w:r>
            <w:r w:rsidR="000034A0">
              <w:rPr>
                <w:rFonts w:ascii="Century Gothic" w:hAnsi="Century Gothic"/>
                <w:color w:val="000000"/>
                <w:sz w:val="18"/>
                <w:szCs w:val="18"/>
              </w:rPr>
              <w:t xml:space="preserve"> however, unlikely given number of moderate demands expected.</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6C08A8" w:rsidRPr="00864FE6" w:rsidRDefault="006C08A8" w:rsidP="000A4D78">
            <w:pPr>
              <w:spacing w:after="0"/>
              <w:jc w:val="center"/>
              <w:rPr>
                <w:rFonts w:ascii="Century Gothic" w:hAnsi="Century Gothic"/>
                <w:color w:val="000000"/>
                <w:sz w:val="18"/>
                <w:szCs w:val="18"/>
              </w:rPr>
            </w:pPr>
            <w:r w:rsidRPr="00864FE6">
              <w:rPr>
                <w:rFonts w:ascii="Century Gothic" w:hAnsi="Century Gothic"/>
                <w:color w:val="000000"/>
                <w:sz w:val="18"/>
                <w:szCs w:val="18"/>
              </w:rPr>
              <w:t>Potential to trade will be depend on environmental demands and resource availability.</w:t>
            </w:r>
          </w:p>
          <w:p w:rsidR="006C08A8" w:rsidRPr="00864FE6" w:rsidRDefault="006C08A8" w:rsidP="000A4D78">
            <w:pPr>
              <w:ind w:firstLine="227"/>
              <w:jc w:val="center"/>
              <w:rPr>
                <w:rFonts w:ascii="Century Gothic" w:hAnsi="Century Gothic"/>
                <w:sz w:val="18"/>
                <w:szCs w:val="18"/>
              </w:rPr>
            </w:pPr>
          </w:p>
        </w:tc>
      </w:tr>
    </w:tbl>
    <w:p w:rsidR="00694A61" w:rsidRPr="00864FE6" w:rsidRDefault="00694A61" w:rsidP="00694A61">
      <w:pPr>
        <w:rPr>
          <w:b/>
          <w:u w:val="single"/>
        </w:rPr>
      </w:pPr>
      <w:r w:rsidRPr="00864FE6">
        <w:rPr>
          <w:b/>
          <w:u w:val="single"/>
        </w:rPr>
        <w:br w:type="textWrapping" w:clear="all"/>
      </w:r>
    </w:p>
    <w:p w:rsidR="00694A61" w:rsidRPr="00864FE6" w:rsidRDefault="00694A61" w:rsidP="00694A61">
      <w:pPr>
        <w:spacing w:after="0"/>
        <w:jc w:val="left"/>
        <w:rPr>
          <w:b/>
          <w:u w:val="single"/>
        </w:rPr>
      </w:pPr>
      <w:r w:rsidRPr="00864FE6">
        <w:rPr>
          <w:b/>
          <w:u w:val="single"/>
        </w:rPr>
        <w:br w:type="page"/>
      </w:r>
    </w:p>
    <w:p w:rsidR="00694A61" w:rsidRPr="00864FE6" w:rsidRDefault="00E26185" w:rsidP="00694A61">
      <w:pPr>
        <w:rPr>
          <w:rFonts w:ascii="Century Gothic" w:hAnsi="Century Gothic"/>
        </w:rPr>
      </w:pPr>
      <w:r w:rsidRPr="00864FE6">
        <w:rPr>
          <w:rFonts w:ascii="Century Gothic" w:hAnsi="Century Gothic"/>
          <w:b/>
        </w:rPr>
        <w:lastRenderedPageBreak/>
        <w:t>Table 2</w:t>
      </w:r>
      <w:r w:rsidR="00694A61" w:rsidRPr="00864FE6">
        <w:rPr>
          <w:rFonts w:ascii="Century Gothic" w:hAnsi="Century Gothic"/>
          <w:b/>
        </w:rPr>
        <w:t>c:</w:t>
      </w:r>
      <w:r w:rsidR="00694A61" w:rsidRPr="00864FE6">
        <w:rPr>
          <w:rFonts w:ascii="Century Gothic" w:hAnsi="Century Gothic"/>
        </w:rPr>
        <w:t xml:space="preserve"> Environmental demands, </w:t>
      </w:r>
      <w:r w:rsidR="00AF07A4">
        <w:rPr>
          <w:rFonts w:ascii="Century Gothic" w:hAnsi="Century Gothic"/>
        </w:rPr>
        <w:t>potential</w:t>
      </w:r>
      <w:r w:rsidR="00694A61" w:rsidRPr="00864FE6">
        <w:rPr>
          <w:rFonts w:ascii="Century Gothic" w:hAnsi="Century Gothic"/>
        </w:rPr>
        <w:t xml:space="preserve"> watering in 2015-16 and outlook for coming years in the Lachlan </w:t>
      </w:r>
      <w:r w:rsidR="00A07BB7">
        <w:rPr>
          <w:rFonts w:ascii="Century Gothic" w:hAnsi="Century Gothic"/>
        </w:rPr>
        <w:t>Catchment</w:t>
      </w:r>
      <w:r w:rsidR="00694A61" w:rsidRPr="00864FE6">
        <w:rPr>
          <w:rFonts w:ascii="Century Gothic" w:hAnsi="Century Gothic"/>
        </w:rPr>
        <w:t xml:space="preserve"> </w:t>
      </w:r>
      <w:r w:rsidR="003E07D9">
        <w:rPr>
          <w:rFonts w:ascii="Century Gothic" w:hAnsi="Century Gothic"/>
        </w:rPr>
        <w:t>–</w:t>
      </w:r>
      <w:r w:rsidR="00694A61" w:rsidRPr="00864FE6">
        <w:rPr>
          <w:rFonts w:ascii="Century Gothic" w:hAnsi="Century Gothic"/>
        </w:rPr>
        <w:t xml:space="preserve"> </w:t>
      </w:r>
      <w:r w:rsidR="00694A61" w:rsidRPr="00864FE6">
        <w:rPr>
          <w:rFonts w:ascii="Century Gothic" w:hAnsi="Century Gothic"/>
          <w:b/>
          <w:u w:val="single"/>
        </w:rPr>
        <w:t>HIGH</w:t>
      </w:r>
      <w:r w:rsidR="003E07D9">
        <w:rPr>
          <w:rFonts w:ascii="Century Gothic" w:hAnsi="Century Gothic"/>
          <w:b/>
          <w:u w:val="single"/>
        </w:rPr>
        <w:t xml:space="preserve"> TO VERY HIGH</w:t>
      </w:r>
      <w:r w:rsidR="00694A61" w:rsidRPr="00864FE6">
        <w:rPr>
          <w:rFonts w:ascii="Century Gothic" w:hAnsi="Century Gothic"/>
          <w:b/>
        </w:rPr>
        <w:t xml:space="preserve"> WATER RESOURCE AVAILABILITY IN 2015–16</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35"/>
        <w:gridCol w:w="1701"/>
        <w:gridCol w:w="1701"/>
        <w:gridCol w:w="850"/>
        <w:gridCol w:w="851"/>
        <w:gridCol w:w="851"/>
        <w:gridCol w:w="2835"/>
        <w:gridCol w:w="1222"/>
        <w:gridCol w:w="2463"/>
        <w:gridCol w:w="2425"/>
        <w:gridCol w:w="975"/>
        <w:gridCol w:w="1577"/>
      </w:tblGrid>
      <w:tr w:rsidR="00084843" w:rsidRPr="00864FE6" w:rsidTr="00E00FFA">
        <w:trPr>
          <w:cantSplit/>
          <w:tblHeader/>
        </w:trPr>
        <w:tc>
          <w:tcPr>
            <w:tcW w:w="2235" w:type="dxa"/>
            <w:vMerge w:val="restart"/>
          </w:tcPr>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Environmental assets</w:t>
            </w:r>
          </w:p>
        </w:tc>
        <w:tc>
          <w:tcPr>
            <w:tcW w:w="3402" w:type="dxa"/>
            <w:gridSpan w:val="2"/>
            <w:vMerge w:val="restart"/>
            <w:tcBorders>
              <w:top w:val="single" w:sz="4" w:space="0" w:color="auto"/>
            </w:tcBorders>
          </w:tcPr>
          <w:p w:rsidR="00084843" w:rsidRPr="00864FE6" w:rsidRDefault="00084843" w:rsidP="007E1D77">
            <w:pPr>
              <w:spacing w:before="20" w:after="20"/>
              <w:rPr>
                <w:rFonts w:ascii="Century Gothic" w:hAnsi="Century Gothic"/>
                <w:b/>
                <w:bCs/>
                <w:color w:val="000000"/>
                <w:sz w:val="18"/>
                <w:szCs w:val="18"/>
              </w:rPr>
            </w:pPr>
            <w:r w:rsidRPr="005D58EA">
              <w:rPr>
                <w:rFonts w:ascii="Century Gothic" w:hAnsi="Century Gothic"/>
                <w:b/>
                <w:bCs/>
                <w:color w:val="000000"/>
                <w:sz w:val="18"/>
                <w:szCs w:val="18"/>
              </w:rPr>
              <w:t xml:space="preserve">Indicative demand (for </w:t>
            </w:r>
            <w:r w:rsidRPr="005D58EA">
              <w:rPr>
                <w:rFonts w:ascii="Century Gothic" w:hAnsi="Century Gothic"/>
                <w:b/>
                <w:bCs/>
                <w:color w:val="000000"/>
                <w:sz w:val="18"/>
                <w:szCs w:val="18"/>
                <w:u w:val="single"/>
              </w:rPr>
              <w:t>all sources of water</w:t>
            </w:r>
            <w:r w:rsidRPr="005D58EA">
              <w:rPr>
                <w:rFonts w:ascii="Century Gothic" w:hAnsi="Century Gothic"/>
                <w:b/>
                <w:bCs/>
                <w:color w:val="000000"/>
                <w:sz w:val="18"/>
                <w:szCs w:val="18"/>
              </w:rPr>
              <w:t xml:space="preserve"> in the system)</w:t>
            </w:r>
          </w:p>
        </w:tc>
        <w:tc>
          <w:tcPr>
            <w:tcW w:w="2552" w:type="dxa"/>
            <w:gridSpan w:val="3"/>
            <w:vMerge w:val="restart"/>
          </w:tcPr>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Watering history</w:t>
            </w:r>
          </w:p>
          <w:p w:rsidR="00084843" w:rsidRPr="00864FE6"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(from all sources of water)</w:t>
            </w:r>
          </w:p>
        </w:tc>
        <w:tc>
          <w:tcPr>
            <w:tcW w:w="6520" w:type="dxa"/>
            <w:gridSpan w:val="3"/>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2015-16</w:t>
            </w:r>
          </w:p>
        </w:tc>
        <w:tc>
          <w:tcPr>
            <w:tcW w:w="4977" w:type="dxa"/>
            <w:gridSpan w:val="3"/>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Implications for future demands</w:t>
            </w:r>
          </w:p>
        </w:tc>
      </w:tr>
      <w:tr w:rsidR="00084843" w:rsidRPr="00864FE6" w:rsidTr="00E00FFA">
        <w:trPr>
          <w:cantSplit/>
          <w:trHeight w:val="327"/>
          <w:tblHeader/>
        </w:trPr>
        <w:tc>
          <w:tcPr>
            <w:tcW w:w="2235" w:type="dxa"/>
            <w:vMerge/>
          </w:tcPr>
          <w:p w:rsidR="00084843" w:rsidRPr="00864FE6" w:rsidRDefault="00084843" w:rsidP="007E1D77">
            <w:pPr>
              <w:spacing w:before="20" w:after="20"/>
              <w:rPr>
                <w:rFonts w:ascii="Century Gothic" w:hAnsi="Century Gothic"/>
                <w:b/>
                <w:bCs/>
                <w:color w:val="000000"/>
                <w:sz w:val="18"/>
                <w:szCs w:val="18"/>
              </w:rPr>
            </w:pPr>
          </w:p>
        </w:tc>
        <w:tc>
          <w:tcPr>
            <w:tcW w:w="3402" w:type="dxa"/>
            <w:gridSpan w:val="2"/>
            <w:vMerge/>
            <w:tcBorders>
              <w:bottom w:val="single" w:sz="4" w:space="0" w:color="auto"/>
            </w:tcBorders>
          </w:tcPr>
          <w:p w:rsidR="00084843" w:rsidRPr="00864FE6" w:rsidRDefault="00084843" w:rsidP="007E1D77">
            <w:pPr>
              <w:spacing w:before="20" w:after="20"/>
              <w:rPr>
                <w:rFonts w:ascii="Century Gothic" w:hAnsi="Century Gothic"/>
                <w:b/>
                <w:bCs/>
                <w:color w:val="000000"/>
                <w:sz w:val="18"/>
                <w:szCs w:val="18"/>
              </w:rPr>
            </w:pPr>
          </w:p>
        </w:tc>
        <w:tc>
          <w:tcPr>
            <w:tcW w:w="2552" w:type="dxa"/>
            <w:gridSpan w:val="3"/>
            <w:vMerge/>
          </w:tcPr>
          <w:p w:rsidR="00084843" w:rsidRPr="00864FE6" w:rsidRDefault="00084843" w:rsidP="007E1D77">
            <w:pPr>
              <w:spacing w:before="20" w:after="20"/>
              <w:rPr>
                <w:rFonts w:ascii="Century Gothic" w:hAnsi="Century Gothic"/>
                <w:sz w:val="18"/>
                <w:szCs w:val="18"/>
              </w:rPr>
            </w:pPr>
          </w:p>
        </w:tc>
        <w:tc>
          <w:tcPr>
            <w:tcW w:w="2835" w:type="dxa"/>
            <w:vMerge w:val="restart"/>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Predominant urgency of environmental demand for water</w:t>
            </w:r>
          </w:p>
        </w:tc>
        <w:tc>
          <w:tcPr>
            <w:tcW w:w="1222" w:type="dxa"/>
            <w:vMerge w:val="restart"/>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Purpose under high</w:t>
            </w:r>
            <w:r w:rsidR="00372377">
              <w:rPr>
                <w:rFonts w:ascii="Century Gothic" w:hAnsi="Century Gothic"/>
                <w:b/>
                <w:bCs/>
                <w:color w:val="000000"/>
                <w:sz w:val="18"/>
                <w:szCs w:val="18"/>
              </w:rPr>
              <w:t xml:space="preserve"> to very high</w:t>
            </w:r>
            <w:r w:rsidRPr="00864FE6">
              <w:rPr>
                <w:rFonts w:ascii="Century Gothic" w:hAnsi="Century Gothic"/>
                <w:b/>
                <w:bCs/>
                <w:color w:val="000000"/>
                <w:sz w:val="18"/>
                <w:szCs w:val="18"/>
              </w:rPr>
              <w:t xml:space="preserve"> resource availability</w:t>
            </w:r>
          </w:p>
        </w:tc>
        <w:tc>
          <w:tcPr>
            <w:tcW w:w="2463" w:type="dxa"/>
            <w:vMerge w:val="restart"/>
          </w:tcPr>
          <w:p w:rsidR="00084843" w:rsidRPr="00864FE6" w:rsidRDefault="00084843" w:rsidP="007E1D77">
            <w:pPr>
              <w:spacing w:before="20" w:after="20"/>
              <w:jc w:val="center"/>
              <w:rPr>
                <w:rFonts w:ascii="Century Gothic" w:hAnsi="Century Gothic"/>
                <w:b/>
                <w:bCs/>
                <w:color w:val="000000"/>
                <w:sz w:val="18"/>
                <w:szCs w:val="18"/>
              </w:rPr>
            </w:pPr>
            <w:r w:rsidRPr="00864FE6">
              <w:rPr>
                <w:rFonts w:ascii="Century Gothic" w:hAnsi="Century Gothic"/>
                <w:b/>
                <w:bCs/>
                <w:color w:val="000000"/>
                <w:sz w:val="18"/>
                <w:szCs w:val="18"/>
              </w:rPr>
              <w:t>Potential Commonwealth environmental water contribution?</w:t>
            </w:r>
          </w:p>
        </w:tc>
        <w:tc>
          <w:tcPr>
            <w:tcW w:w="2425" w:type="dxa"/>
            <w:vMerge w:val="restart"/>
          </w:tcPr>
          <w:p w:rsidR="00084843" w:rsidRPr="00864FE6" w:rsidRDefault="00AF07A4" w:rsidP="007E1D77">
            <w:pPr>
              <w:spacing w:before="20" w:after="20"/>
              <w:jc w:val="center"/>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975" w:type="dxa"/>
            <w:vMerge w:val="restart"/>
          </w:tcPr>
          <w:p w:rsidR="00084843" w:rsidRPr="00864FE6" w:rsidRDefault="00084843" w:rsidP="007E1D77">
            <w:pPr>
              <w:spacing w:before="20" w:after="20"/>
              <w:rPr>
                <w:rFonts w:ascii="Century Gothic" w:hAnsi="Century Gothic"/>
                <w:b/>
                <w:sz w:val="18"/>
                <w:szCs w:val="18"/>
              </w:rPr>
            </w:pPr>
            <w:r w:rsidRPr="00864FE6">
              <w:rPr>
                <w:rFonts w:ascii="Century Gothic" w:hAnsi="Century Gothic"/>
                <w:b/>
                <w:sz w:val="18"/>
                <w:szCs w:val="18"/>
              </w:rPr>
              <w:t>2017–18</w:t>
            </w:r>
          </w:p>
          <w:p w:rsidR="00084843" w:rsidRPr="00864FE6" w:rsidRDefault="00084843" w:rsidP="007E1D77">
            <w:pPr>
              <w:spacing w:before="20" w:after="20"/>
              <w:rPr>
                <w:rFonts w:ascii="Century Gothic" w:hAnsi="Century Gothic"/>
                <w:b/>
                <w:sz w:val="18"/>
                <w:szCs w:val="18"/>
              </w:rPr>
            </w:pPr>
            <w:r w:rsidRPr="00864FE6">
              <w:rPr>
                <w:rFonts w:ascii="Century Gothic" w:hAnsi="Century Gothic"/>
                <w:b/>
                <w:sz w:val="18"/>
                <w:szCs w:val="18"/>
              </w:rPr>
              <w:t xml:space="preserve">Range of likely demand </w:t>
            </w:r>
          </w:p>
        </w:tc>
        <w:tc>
          <w:tcPr>
            <w:tcW w:w="1577" w:type="dxa"/>
            <w:vMerge w:val="restart"/>
          </w:tcPr>
          <w:p w:rsidR="00084843" w:rsidRPr="00864FE6" w:rsidRDefault="00084843" w:rsidP="007E1D77">
            <w:pPr>
              <w:spacing w:before="20" w:after="20"/>
              <w:rPr>
                <w:rFonts w:ascii="Century Gothic" w:hAnsi="Century Gothic"/>
                <w:b/>
                <w:sz w:val="18"/>
                <w:szCs w:val="18"/>
              </w:rPr>
            </w:pPr>
            <w:r w:rsidRPr="00864FE6">
              <w:rPr>
                <w:rFonts w:ascii="Century Gothic" w:hAnsi="Century Gothic"/>
                <w:sz w:val="18"/>
                <w:szCs w:val="18"/>
              </w:rPr>
              <w:t>Met in 2016–17</w:t>
            </w:r>
          </w:p>
        </w:tc>
      </w:tr>
      <w:tr w:rsidR="00084843" w:rsidRPr="00864FE6" w:rsidTr="00E00FFA">
        <w:trPr>
          <w:cantSplit/>
          <w:trHeight w:val="134"/>
          <w:tblHeader/>
        </w:trPr>
        <w:tc>
          <w:tcPr>
            <w:tcW w:w="2235" w:type="dxa"/>
            <w:vMerge/>
          </w:tcPr>
          <w:p w:rsidR="00084843" w:rsidRPr="00864FE6" w:rsidRDefault="00084843" w:rsidP="007E1D77">
            <w:pPr>
              <w:spacing w:before="20" w:after="20"/>
              <w:rPr>
                <w:rFonts w:ascii="Century Gothic" w:hAnsi="Century Gothic"/>
                <w:sz w:val="18"/>
                <w:szCs w:val="18"/>
              </w:rPr>
            </w:pPr>
          </w:p>
        </w:tc>
        <w:tc>
          <w:tcPr>
            <w:tcW w:w="1701" w:type="dxa"/>
            <w:vMerge w:val="restart"/>
            <w:tcBorders>
              <w:top w:val="single" w:sz="4" w:space="0" w:color="auto"/>
            </w:tcBorders>
          </w:tcPr>
          <w:p w:rsidR="00084843" w:rsidRPr="008419F8" w:rsidRDefault="00084843" w:rsidP="007E1D77">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Flow/volume</w:t>
            </w:r>
          </w:p>
        </w:tc>
        <w:tc>
          <w:tcPr>
            <w:tcW w:w="1701" w:type="dxa"/>
            <w:vMerge w:val="restart"/>
            <w:tcBorders>
              <w:top w:val="single" w:sz="4" w:space="0" w:color="auto"/>
            </w:tcBorders>
          </w:tcPr>
          <w:p w:rsidR="00084843" w:rsidRPr="00864FE6" w:rsidRDefault="00084843" w:rsidP="007E1D77">
            <w:pPr>
              <w:spacing w:before="20" w:after="20"/>
              <w:jc w:val="left"/>
              <w:rPr>
                <w:rFonts w:ascii="Century Gothic" w:hAnsi="Century Gothic"/>
                <w:b/>
                <w:bCs/>
                <w:color w:val="000000"/>
                <w:sz w:val="18"/>
                <w:szCs w:val="18"/>
              </w:rPr>
            </w:pPr>
            <w:r w:rsidRPr="00864FE6">
              <w:rPr>
                <w:rFonts w:ascii="Century Gothic" w:hAnsi="Century Gothic"/>
                <w:b/>
                <w:bCs/>
                <w:color w:val="000000"/>
                <w:sz w:val="18"/>
                <w:szCs w:val="18"/>
              </w:rPr>
              <w:t>Required frequency (maximum dry interval)</w:t>
            </w:r>
          </w:p>
        </w:tc>
        <w:tc>
          <w:tcPr>
            <w:tcW w:w="850" w:type="dxa"/>
          </w:tcPr>
          <w:p w:rsidR="00084843" w:rsidRPr="00864FE6" w:rsidRDefault="00084843" w:rsidP="007E1D77">
            <w:pPr>
              <w:spacing w:before="20" w:after="20"/>
              <w:rPr>
                <w:rFonts w:ascii="Century Gothic" w:hAnsi="Century Gothic"/>
                <w:b/>
                <w:color w:val="000000"/>
                <w:sz w:val="16"/>
                <w:szCs w:val="16"/>
              </w:rPr>
            </w:pPr>
            <w:r w:rsidRPr="00864FE6">
              <w:rPr>
                <w:rFonts w:ascii="Century Gothic" w:hAnsi="Century Gothic"/>
                <w:b/>
                <w:color w:val="000000"/>
                <w:sz w:val="16"/>
                <w:szCs w:val="16"/>
              </w:rPr>
              <w:t xml:space="preserve">2012–13 </w:t>
            </w:r>
          </w:p>
        </w:tc>
        <w:tc>
          <w:tcPr>
            <w:tcW w:w="851" w:type="dxa"/>
          </w:tcPr>
          <w:p w:rsidR="00084843" w:rsidRPr="00864FE6" w:rsidRDefault="00084843" w:rsidP="007E1D77">
            <w:pPr>
              <w:spacing w:before="20" w:after="20"/>
              <w:jc w:val="center"/>
              <w:rPr>
                <w:rFonts w:ascii="Century Gothic" w:hAnsi="Century Gothic"/>
                <w:b/>
                <w:color w:val="000000"/>
                <w:sz w:val="16"/>
                <w:szCs w:val="16"/>
              </w:rPr>
            </w:pPr>
            <w:r w:rsidRPr="00864FE6">
              <w:rPr>
                <w:rFonts w:ascii="Century Gothic" w:hAnsi="Century Gothic"/>
                <w:b/>
                <w:color w:val="000000"/>
                <w:sz w:val="16"/>
                <w:szCs w:val="16"/>
              </w:rPr>
              <w:t>2013–14</w:t>
            </w:r>
          </w:p>
        </w:tc>
        <w:tc>
          <w:tcPr>
            <w:tcW w:w="851" w:type="dxa"/>
          </w:tcPr>
          <w:p w:rsidR="00084843" w:rsidRPr="00864FE6" w:rsidRDefault="00084843" w:rsidP="007E1D77">
            <w:pPr>
              <w:spacing w:before="20" w:after="20"/>
              <w:rPr>
                <w:rFonts w:ascii="Century Gothic" w:hAnsi="Century Gothic"/>
                <w:b/>
                <w:color w:val="000000"/>
                <w:sz w:val="16"/>
                <w:szCs w:val="16"/>
              </w:rPr>
            </w:pPr>
            <w:r w:rsidRPr="00864FE6">
              <w:rPr>
                <w:rFonts w:ascii="Century Gothic" w:hAnsi="Century Gothic"/>
                <w:b/>
                <w:color w:val="000000"/>
                <w:sz w:val="16"/>
                <w:szCs w:val="16"/>
              </w:rPr>
              <w:t>2014–15</w:t>
            </w:r>
          </w:p>
        </w:tc>
        <w:tc>
          <w:tcPr>
            <w:tcW w:w="2835"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1222"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2463"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2425" w:type="dxa"/>
            <w:vMerge/>
          </w:tcPr>
          <w:p w:rsidR="00084843" w:rsidRPr="00864FE6" w:rsidRDefault="00084843" w:rsidP="007E1D77">
            <w:pPr>
              <w:spacing w:before="20" w:after="20"/>
              <w:rPr>
                <w:rFonts w:ascii="Century Gothic" w:hAnsi="Century Gothic"/>
                <w:b/>
                <w:bCs/>
                <w:color w:val="000000"/>
                <w:sz w:val="18"/>
                <w:szCs w:val="18"/>
              </w:rPr>
            </w:pPr>
          </w:p>
        </w:tc>
        <w:tc>
          <w:tcPr>
            <w:tcW w:w="975" w:type="dxa"/>
            <w:vMerge/>
          </w:tcPr>
          <w:p w:rsidR="00084843" w:rsidRPr="00864FE6" w:rsidRDefault="00084843" w:rsidP="007E1D77">
            <w:pPr>
              <w:spacing w:before="20" w:after="20"/>
              <w:rPr>
                <w:rFonts w:ascii="Century Gothic" w:hAnsi="Century Gothic"/>
                <w:sz w:val="18"/>
                <w:szCs w:val="18"/>
              </w:rPr>
            </w:pPr>
          </w:p>
        </w:tc>
        <w:tc>
          <w:tcPr>
            <w:tcW w:w="1577" w:type="dxa"/>
            <w:vMerge/>
          </w:tcPr>
          <w:p w:rsidR="00084843" w:rsidRPr="00864FE6" w:rsidRDefault="00084843" w:rsidP="007E1D77">
            <w:pPr>
              <w:spacing w:before="20" w:after="20"/>
              <w:rPr>
                <w:rFonts w:ascii="Century Gothic" w:hAnsi="Century Gothic"/>
                <w:sz w:val="18"/>
                <w:szCs w:val="18"/>
              </w:rPr>
            </w:pPr>
          </w:p>
        </w:tc>
      </w:tr>
      <w:tr w:rsidR="00084843" w:rsidRPr="00864FE6" w:rsidTr="00A338FA">
        <w:trPr>
          <w:cantSplit/>
          <w:trHeight w:val="310"/>
          <w:tblHeader/>
        </w:trPr>
        <w:tc>
          <w:tcPr>
            <w:tcW w:w="2235" w:type="dxa"/>
            <w:vMerge/>
          </w:tcPr>
          <w:p w:rsidR="00084843" w:rsidRPr="00864FE6" w:rsidRDefault="00084843" w:rsidP="007E1D77">
            <w:pPr>
              <w:spacing w:before="20" w:after="20"/>
              <w:rPr>
                <w:rFonts w:ascii="Century Gothic" w:hAnsi="Century Gothic"/>
                <w:sz w:val="18"/>
                <w:szCs w:val="18"/>
              </w:rPr>
            </w:pPr>
          </w:p>
        </w:tc>
        <w:tc>
          <w:tcPr>
            <w:tcW w:w="1701" w:type="dxa"/>
            <w:vMerge/>
          </w:tcPr>
          <w:p w:rsidR="00084843" w:rsidRPr="00864FE6" w:rsidRDefault="00084843" w:rsidP="007E1D77">
            <w:pPr>
              <w:spacing w:before="20" w:after="20"/>
              <w:rPr>
                <w:rFonts w:ascii="Century Gothic" w:hAnsi="Century Gothic"/>
                <w:sz w:val="18"/>
                <w:szCs w:val="18"/>
              </w:rPr>
            </w:pPr>
          </w:p>
        </w:tc>
        <w:tc>
          <w:tcPr>
            <w:tcW w:w="1701"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850" w:type="dxa"/>
          </w:tcPr>
          <w:p w:rsidR="00084843" w:rsidRPr="00864FE6" w:rsidRDefault="00084843" w:rsidP="007E1D77">
            <w:pPr>
              <w:spacing w:before="20" w:after="20"/>
              <w:rPr>
                <w:rFonts w:ascii="Century Gothic" w:hAnsi="Century Gothic"/>
                <w:color w:val="000000"/>
                <w:sz w:val="16"/>
                <w:szCs w:val="16"/>
              </w:rPr>
            </w:pPr>
            <w:r w:rsidRPr="00864FE6">
              <w:rPr>
                <w:rFonts w:ascii="Century Gothic" w:hAnsi="Century Gothic"/>
                <w:color w:val="000000"/>
                <w:sz w:val="16"/>
                <w:szCs w:val="16"/>
              </w:rPr>
              <w:t>(wet)</w:t>
            </w:r>
          </w:p>
        </w:tc>
        <w:tc>
          <w:tcPr>
            <w:tcW w:w="851" w:type="dxa"/>
            <w:tcBorders>
              <w:bottom w:val="single" w:sz="2" w:space="0" w:color="auto"/>
            </w:tcBorders>
          </w:tcPr>
          <w:p w:rsidR="00084843" w:rsidRPr="00864FE6" w:rsidRDefault="00084843" w:rsidP="007E1D77">
            <w:pPr>
              <w:spacing w:before="20" w:after="20"/>
              <w:jc w:val="center"/>
              <w:rPr>
                <w:rFonts w:ascii="Century Gothic" w:hAnsi="Century Gothic"/>
                <w:color w:val="000000"/>
                <w:sz w:val="16"/>
                <w:szCs w:val="16"/>
              </w:rPr>
            </w:pPr>
            <w:r w:rsidRPr="00864FE6">
              <w:rPr>
                <w:rFonts w:ascii="Century Gothic" w:hAnsi="Century Gothic"/>
                <w:color w:val="000000"/>
                <w:sz w:val="16"/>
                <w:szCs w:val="16"/>
              </w:rPr>
              <w:t>(drying)</w:t>
            </w:r>
          </w:p>
        </w:tc>
        <w:tc>
          <w:tcPr>
            <w:tcW w:w="851" w:type="dxa"/>
            <w:tcBorders>
              <w:bottom w:val="single" w:sz="2" w:space="0" w:color="auto"/>
            </w:tcBorders>
          </w:tcPr>
          <w:p w:rsidR="00084843" w:rsidRPr="00864FE6" w:rsidRDefault="00084843" w:rsidP="007E1D77">
            <w:pPr>
              <w:spacing w:before="20" w:after="20"/>
              <w:rPr>
                <w:rFonts w:ascii="Century Gothic" w:hAnsi="Century Gothic"/>
                <w:color w:val="000000"/>
                <w:sz w:val="16"/>
                <w:szCs w:val="16"/>
              </w:rPr>
            </w:pPr>
            <w:r w:rsidRPr="00864FE6">
              <w:rPr>
                <w:rFonts w:ascii="Century Gothic" w:hAnsi="Century Gothic"/>
                <w:color w:val="000000"/>
                <w:sz w:val="16"/>
                <w:szCs w:val="16"/>
              </w:rPr>
              <w:t>(drying)</w:t>
            </w:r>
          </w:p>
        </w:tc>
        <w:tc>
          <w:tcPr>
            <w:tcW w:w="2835" w:type="dxa"/>
            <w:vMerge/>
            <w:tcBorders>
              <w:bottom w:val="single" w:sz="2" w:space="0" w:color="auto"/>
            </w:tcBorders>
            <w:vAlign w:val="center"/>
          </w:tcPr>
          <w:p w:rsidR="00084843" w:rsidRPr="00864FE6" w:rsidRDefault="00084843" w:rsidP="007E1D77">
            <w:pPr>
              <w:spacing w:before="20" w:after="20"/>
              <w:rPr>
                <w:rFonts w:ascii="Century Gothic" w:hAnsi="Century Gothic"/>
                <w:b/>
                <w:bCs/>
                <w:color w:val="000000"/>
                <w:sz w:val="18"/>
                <w:szCs w:val="18"/>
              </w:rPr>
            </w:pPr>
          </w:p>
        </w:tc>
        <w:tc>
          <w:tcPr>
            <w:tcW w:w="1222" w:type="dxa"/>
            <w:vMerge/>
            <w:vAlign w:val="center"/>
          </w:tcPr>
          <w:p w:rsidR="00084843" w:rsidRPr="00864FE6" w:rsidRDefault="00084843" w:rsidP="007E1D77">
            <w:pPr>
              <w:spacing w:before="20" w:after="20"/>
              <w:rPr>
                <w:rFonts w:ascii="Century Gothic" w:hAnsi="Century Gothic"/>
                <w:b/>
                <w:bCs/>
                <w:color w:val="000000"/>
                <w:sz w:val="18"/>
                <w:szCs w:val="18"/>
              </w:rPr>
            </w:pPr>
          </w:p>
        </w:tc>
        <w:tc>
          <w:tcPr>
            <w:tcW w:w="2463" w:type="dxa"/>
            <w:vMerge/>
            <w:tcBorders>
              <w:bottom w:val="single" w:sz="2" w:space="0" w:color="auto"/>
            </w:tcBorders>
            <w:vAlign w:val="center"/>
          </w:tcPr>
          <w:p w:rsidR="00084843" w:rsidRPr="00864FE6" w:rsidRDefault="00084843" w:rsidP="007E1D77">
            <w:pPr>
              <w:spacing w:before="20" w:after="20"/>
              <w:rPr>
                <w:rFonts w:ascii="Century Gothic" w:hAnsi="Century Gothic"/>
                <w:b/>
                <w:bCs/>
                <w:color w:val="000000"/>
                <w:sz w:val="18"/>
                <w:szCs w:val="18"/>
              </w:rPr>
            </w:pPr>
          </w:p>
        </w:tc>
        <w:tc>
          <w:tcPr>
            <w:tcW w:w="2425" w:type="dxa"/>
            <w:vMerge/>
            <w:tcBorders>
              <w:bottom w:val="single" w:sz="2" w:space="0" w:color="auto"/>
            </w:tcBorders>
            <w:vAlign w:val="center"/>
          </w:tcPr>
          <w:p w:rsidR="00084843" w:rsidRPr="00864FE6" w:rsidRDefault="00084843" w:rsidP="007E1D77">
            <w:pPr>
              <w:spacing w:before="20" w:after="20"/>
              <w:rPr>
                <w:rFonts w:ascii="Century Gothic" w:hAnsi="Century Gothic"/>
                <w:b/>
                <w:bCs/>
                <w:color w:val="000000"/>
                <w:sz w:val="18"/>
                <w:szCs w:val="18"/>
              </w:rPr>
            </w:pPr>
          </w:p>
        </w:tc>
        <w:tc>
          <w:tcPr>
            <w:tcW w:w="975" w:type="dxa"/>
            <w:vMerge/>
            <w:tcBorders>
              <w:bottom w:val="single" w:sz="2" w:space="0" w:color="auto"/>
            </w:tcBorders>
          </w:tcPr>
          <w:p w:rsidR="00084843" w:rsidRPr="00864FE6" w:rsidRDefault="00084843" w:rsidP="007E1D77">
            <w:pPr>
              <w:spacing w:before="20" w:after="20"/>
              <w:rPr>
                <w:rFonts w:ascii="Century Gothic" w:hAnsi="Century Gothic"/>
                <w:sz w:val="18"/>
                <w:szCs w:val="18"/>
              </w:rPr>
            </w:pPr>
          </w:p>
        </w:tc>
        <w:tc>
          <w:tcPr>
            <w:tcW w:w="1577" w:type="dxa"/>
            <w:tcBorders>
              <w:bottom w:val="single" w:sz="2" w:space="0" w:color="auto"/>
            </w:tcBorders>
          </w:tcPr>
          <w:p w:rsidR="00084843" w:rsidRPr="00864FE6" w:rsidRDefault="00084843" w:rsidP="007E1D77">
            <w:pPr>
              <w:spacing w:before="20" w:after="20"/>
              <w:rPr>
                <w:rFonts w:ascii="Century Gothic" w:hAnsi="Century Gothic"/>
                <w:sz w:val="18"/>
                <w:szCs w:val="18"/>
              </w:rPr>
            </w:pPr>
            <w:r w:rsidRPr="00864FE6">
              <w:rPr>
                <w:rFonts w:ascii="Century Gothic" w:hAnsi="Century Gothic"/>
                <w:sz w:val="18"/>
                <w:szCs w:val="18"/>
              </w:rPr>
              <w:t>Not met in 2016–17</w:t>
            </w:r>
          </w:p>
        </w:tc>
      </w:tr>
      <w:tr w:rsidR="00D40B29" w:rsidRPr="00864FE6" w:rsidTr="00A338FA">
        <w:trPr>
          <w:cantSplit/>
          <w:trHeight w:val="526"/>
        </w:trPr>
        <w:tc>
          <w:tcPr>
            <w:tcW w:w="2235" w:type="dxa"/>
            <w:vMerge w:val="restart"/>
          </w:tcPr>
          <w:p w:rsidR="00D40B29" w:rsidRPr="00864FE6" w:rsidRDefault="00D40B29" w:rsidP="00780EF3">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 xml:space="preserve">Great </w:t>
            </w:r>
            <w:proofErr w:type="spellStart"/>
            <w:r w:rsidRPr="00864FE6">
              <w:rPr>
                <w:rFonts w:ascii="Century Gothic" w:hAnsi="Century Gothic"/>
                <w:b/>
                <w:color w:val="000000"/>
                <w:sz w:val="18"/>
                <w:szCs w:val="18"/>
              </w:rPr>
              <w:t>Cumbung</w:t>
            </w:r>
            <w:proofErr w:type="spellEnd"/>
            <w:r w:rsidRPr="00864FE6">
              <w:rPr>
                <w:rFonts w:ascii="Century Gothic" w:hAnsi="Century Gothic"/>
                <w:b/>
                <w:color w:val="000000"/>
                <w:sz w:val="18"/>
                <w:szCs w:val="18"/>
              </w:rPr>
              <w:t xml:space="preserve"> Swamp (Clear Lake, Lignum Lake, Reed beds)</w:t>
            </w:r>
          </w:p>
        </w:tc>
        <w:tc>
          <w:tcPr>
            <w:tcW w:w="1701" w:type="dxa"/>
            <w:vMerge w:val="restart"/>
          </w:tcPr>
          <w:p w:rsidR="00D40B29" w:rsidRPr="009F5F75" w:rsidRDefault="00D40B29" w:rsidP="00780EF3">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(17-18GL @ Booligal Weir)</w:t>
            </w:r>
          </w:p>
        </w:tc>
        <w:tc>
          <w:tcPr>
            <w:tcW w:w="1701" w:type="dxa"/>
            <w:vMerge w:val="restart"/>
          </w:tcPr>
          <w:p w:rsidR="00D40B29" w:rsidRPr="009F5F75" w:rsidRDefault="00D40B29" w:rsidP="00780EF3">
            <w:pPr>
              <w:spacing w:before="20" w:after="20"/>
              <w:rPr>
                <w:rFonts w:ascii="Century Gothic" w:hAnsi="Century Gothic"/>
                <w:color w:val="000000"/>
                <w:sz w:val="18"/>
                <w:szCs w:val="18"/>
              </w:rPr>
            </w:pPr>
            <w:r w:rsidRPr="009F5F75">
              <w:rPr>
                <w:rFonts w:ascii="Century Gothic" w:hAnsi="Century Gothic"/>
                <w:color w:val="000000"/>
                <w:sz w:val="18"/>
                <w:szCs w:val="18"/>
              </w:rPr>
              <w:t>5 in 10 years (unknown)</w:t>
            </w:r>
          </w:p>
        </w:tc>
        <w:tc>
          <w:tcPr>
            <w:tcW w:w="850" w:type="dxa"/>
            <w:vMerge w:val="restart"/>
            <w:shd w:val="clear" w:color="auto" w:fill="808080" w:themeFill="background1" w:themeFillShade="80"/>
          </w:tcPr>
          <w:p w:rsidR="00D40B29" w:rsidRPr="009F5F75" w:rsidRDefault="00D40B29" w:rsidP="00780EF3">
            <w:pPr>
              <w:spacing w:before="20" w:after="20"/>
              <w:rPr>
                <w:rFonts w:ascii="Century Gothic" w:hAnsi="Century Gothic"/>
                <w:sz w:val="18"/>
                <w:szCs w:val="18"/>
              </w:rPr>
            </w:pPr>
            <w:r w:rsidRPr="009F5F75">
              <w:rPr>
                <w:rFonts w:ascii="Century Gothic" w:hAnsi="Century Gothic"/>
                <w:color w:val="000000"/>
                <w:sz w:val="18"/>
                <w:szCs w:val="18"/>
              </w:rPr>
              <w:t> </w:t>
            </w:r>
          </w:p>
        </w:tc>
        <w:tc>
          <w:tcPr>
            <w:tcW w:w="851" w:type="dxa"/>
            <w:vMerge w:val="restart"/>
            <w:shd w:val="clear" w:color="auto" w:fill="7F7F7F" w:themeFill="text1" w:themeFillTint="80"/>
          </w:tcPr>
          <w:p w:rsidR="00D40B29" w:rsidRPr="009F5F75" w:rsidRDefault="00D40B29" w:rsidP="00780EF3">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shd w:val="clear" w:color="auto" w:fill="FFFFFF" w:themeFill="background1"/>
          </w:tcPr>
          <w:p w:rsidR="00D40B29" w:rsidRPr="009F5F75" w:rsidRDefault="00D40B29" w:rsidP="00780EF3">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835" w:type="dxa"/>
            <w:vMerge w:val="restart"/>
            <w:shd w:val="clear" w:color="auto" w:fill="FF0000"/>
          </w:tcPr>
          <w:p w:rsidR="00D40B29" w:rsidRPr="009F5F75" w:rsidRDefault="00D40B29" w:rsidP="007E7F80">
            <w:pPr>
              <w:spacing w:before="20" w:after="20"/>
              <w:jc w:val="center"/>
              <w:rPr>
                <w:rFonts w:ascii="Century Gothic" w:hAnsi="Century Gothic"/>
                <w:sz w:val="18"/>
                <w:szCs w:val="18"/>
              </w:rPr>
            </w:pPr>
            <w:r w:rsidRPr="009F5F75">
              <w:rPr>
                <w:rFonts w:ascii="Century Gothic" w:hAnsi="Century Gothic"/>
                <w:sz w:val="18"/>
                <w:szCs w:val="18"/>
              </w:rPr>
              <w:t>High – a fresh event has not occurred sin</w:t>
            </w:r>
            <w:r>
              <w:rPr>
                <w:rFonts w:ascii="Century Gothic" w:hAnsi="Century Gothic"/>
                <w:sz w:val="18"/>
                <w:szCs w:val="18"/>
              </w:rPr>
              <w:t>ce large-scale watering of 20</w:t>
            </w:r>
            <w:r w:rsidRPr="009F5F75">
              <w:rPr>
                <w:rFonts w:ascii="Century Gothic" w:hAnsi="Century Gothic"/>
                <w:sz w:val="18"/>
                <w:szCs w:val="18"/>
              </w:rPr>
              <w:t>13, other than very small (&lt;6GL) return flows</w:t>
            </w:r>
          </w:p>
        </w:tc>
        <w:tc>
          <w:tcPr>
            <w:tcW w:w="1222" w:type="dxa"/>
            <w:vMerge w:val="restart"/>
          </w:tcPr>
          <w:p w:rsidR="00D40B29" w:rsidRPr="00BE0AEF" w:rsidRDefault="00754A41" w:rsidP="00780EF3">
            <w:pPr>
              <w:spacing w:before="20" w:after="20"/>
              <w:jc w:val="center"/>
              <w:rPr>
                <w:rFonts w:ascii="Century Gothic" w:hAnsi="Century Gothic"/>
                <w:b/>
                <w:bCs/>
                <w:color w:val="FFC000"/>
                <w:sz w:val="18"/>
                <w:szCs w:val="18"/>
              </w:rPr>
            </w:pPr>
            <w:r>
              <w:rPr>
                <w:rFonts w:ascii="Century Gothic" w:hAnsi="Century Gothic"/>
                <w:b/>
                <w:bCs/>
                <w:color w:val="E36C0A" w:themeColor="accent6" w:themeShade="BF"/>
                <w:sz w:val="18"/>
                <w:szCs w:val="18"/>
              </w:rPr>
              <w:t>Protect</w:t>
            </w:r>
          </w:p>
        </w:tc>
        <w:tc>
          <w:tcPr>
            <w:tcW w:w="2463" w:type="dxa"/>
            <w:vMerge w:val="restart"/>
            <w:shd w:val="clear" w:color="auto" w:fill="8DB3E2" w:themeFill="text2" w:themeFillTint="66"/>
          </w:tcPr>
          <w:p w:rsidR="00D40B29" w:rsidRPr="009F5F75" w:rsidRDefault="00D40B29" w:rsidP="00780EF3">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 xml:space="preserve">Water separately </w:t>
            </w:r>
            <w:r>
              <w:rPr>
                <w:rFonts w:ascii="Century Gothic" w:hAnsi="Century Gothic"/>
                <w:color w:val="FFFFFF" w:themeColor="background1"/>
                <w:sz w:val="18"/>
                <w:szCs w:val="18"/>
              </w:rPr>
              <w:t xml:space="preserve">at this scale </w:t>
            </w:r>
            <w:r w:rsidRPr="00864FE6">
              <w:rPr>
                <w:rFonts w:ascii="Century Gothic" w:hAnsi="Century Gothic"/>
                <w:color w:val="FFFFFF" w:themeColor="background1"/>
                <w:sz w:val="18"/>
                <w:szCs w:val="18"/>
              </w:rPr>
              <w:t>only if large inundation event doesn’t proceed</w:t>
            </w:r>
          </w:p>
        </w:tc>
        <w:tc>
          <w:tcPr>
            <w:tcW w:w="2425" w:type="dxa"/>
            <w:vMerge w:val="restart"/>
            <w:shd w:val="clear" w:color="auto" w:fill="FF0000"/>
            <w:vAlign w:val="center"/>
          </w:tcPr>
          <w:p w:rsidR="00D40B29" w:rsidRPr="009F5F75"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2552" w:type="dxa"/>
            <w:gridSpan w:val="2"/>
            <w:tcBorders>
              <w:bottom w:val="single" w:sz="2" w:space="0" w:color="auto"/>
            </w:tcBorders>
            <w:shd w:val="clear" w:color="auto" w:fill="FFC000"/>
            <w:vAlign w:val="center"/>
          </w:tcPr>
          <w:p w:rsidR="00D40B29" w:rsidRPr="009F5F75" w:rsidRDefault="00D40B29" w:rsidP="00780EF3">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r>
      <w:tr w:rsidR="00D40B29" w:rsidRPr="00864FE6" w:rsidTr="00A338FA">
        <w:trPr>
          <w:cantSplit/>
          <w:trHeight w:val="526"/>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tcPr>
          <w:p w:rsidR="00D40B29" w:rsidRPr="009F5F75" w:rsidRDefault="00D40B29" w:rsidP="00780EF3">
            <w:pPr>
              <w:spacing w:before="20" w:after="20"/>
              <w:jc w:val="left"/>
              <w:rPr>
                <w:rFonts w:ascii="Century Gothic" w:hAnsi="Century Gothic"/>
                <w:color w:val="000000"/>
                <w:sz w:val="18"/>
                <w:szCs w:val="18"/>
              </w:rPr>
            </w:pPr>
          </w:p>
        </w:tc>
        <w:tc>
          <w:tcPr>
            <w:tcW w:w="1701" w:type="dxa"/>
            <w:vMerge/>
          </w:tcPr>
          <w:p w:rsidR="00D40B29" w:rsidRPr="009F5F75" w:rsidRDefault="00D40B29" w:rsidP="00780EF3">
            <w:pPr>
              <w:spacing w:before="20" w:after="20"/>
              <w:rPr>
                <w:rFonts w:ascii="Century Gothic" w:hAnsi="Century Gothic"/>
                <w:color w:val="000000"/>
                <w:sz w:val="18"/>
                <w:szCs w:val="18"/>
              </w:rPr>
            </w:pPr>
          </w:p>
        </w:tc>
        <w:tc>
          <w:tcPr>
            <w:tcW w:w="850" w:type="dxa"/>
            <w:vMerge/>
            <w:shd w:val="clear" w:color="auto" w:fill="808080" w:themeFill="background1" w:themeFillShade="80"/>
          </w:tcPr>
          <w:p w:rsidR="00D40B29" w:rsidRPr="009F5F75" w:rsidRDefault="00D40B29" w:rsidP="00780EF3">
            <w:pPr>
              <w:spacing w:before="20" w:after="20"/>
              <w:rPr>
                <w:rFonts w:ascii="Century Gothic" w:hAnsi="Century Gothic"/>
                <w:color w:val="000000"/>
                <w:sz w:val="18"/>
                <w:szCs w:val="18"/>
              </w:rPr>
            </w:pPr>
          </w:p>
        </w:tc>
        <w:tc>
          <w:tcPr>
            <w:tcW w:w="851" w:type="dxa"/>
            <w:vMerge/>
            <w:shd w:val="clear" w:color="auto" w:fill="7F7F7F" w:themeFill="text1" w:themeFillTint="80"/>
          </w:tcPr>
          <w:p w:rsidR="00D40B29" w:rsidRPr="009F5F75" w:rsidRDefault="00D40B29" w:rsidP="00780EF3">
            <w:pPr>
              <w:spacing w:before="20" w:after="20"/>
              <w:rPr>
                <w:rFonts w:ascii="Century Gothic" w:hAnsi="Century Gothic"/>
                <w:color w:val="000000"/>
                <w:sz w:val="18"/>
                <w:szCs w:val="18"/>
              </w:rPr>
            </w:pPr>
          </w:p>
        </w:tc>
        <w:tc>
          <w:tcPr>
            <w:tcW w:w="851" w:type="dxa"/>
            <w:vMerge/>
            <w:shd w:val="clear" w:color="auto" w:fill="FFFFFF" w:themeFill="background1"/>
          </w:tcPr>
          <w:p w:rsidR="00D40B29" w:rsidRPr="009F5F75" w:rsidRDefault="00D40B29" w:rsidP="00780EF3">
            <w:pPr>
              <w:spacing w:before="20" w:after="20"/>
              <w:rPr>
                <w:rFonts w:ascii="Century Gothic" w:hAnsi="Century Gothic"/>
                <w:color w:val="000000"/>
                <w:sz w:val="18"/>
                <w:szCs w:val="18"/>
              </w:rPr>
            </w:pPr>
          </w:p>
        </w:tc>
        <w:tc>
          <w:tcPr>
            <w:tcW w:w="2835" w:type="dxa"/>
            <w:vMerge/>
            <w:shd w:val="clear" w:color="auto" w:fill="FF0000"/>
          </w:tcPr>
          <w:p w:rsidR="00D40B29" w:rsidRPr="009F5F75" w:rsidRDefault="00D40B29" w:rsidP="00780EF3">
            <w:pPr>
              <w:spacing w:before="20" w:after="20"/>
              <w:jc w:val="center"/>
              <w:rPr>
                <w:rFonts w:ascii="Century Gothic" w:hAnsi="Century Gothic"/>
                <w:sz w:val="18"/>
                <w:szCs w:val="18"/>
              </w:rPr>
            </w:pPr>
          </w:p>
        </w:tc>
        <w:tc>
          <w:tcPr>
            <w:tcW w:w="1222" w:type="dxa"/>
            <w:vMerge/>
          </w:tcPr>
          <w:p w:rsidR="00D40B29" w:rsidRPr="009F5F75" w:rsidRDefault="00D40B29" w:rsidP="00780EF3">
            <w:pPr>
              <w:spacing w:before="20" w:after="20"/>
              <w:jc w:val="center"/>
              <w:rPr>
                <w:rFonts w:ascii="Century Gothic" w:hAnsi="Century Gothic"/>
                <w:b/>
                <w:bCs/>
                <w:color w:val="E36C0A" w:themeColor="accent6" w:themeShade="BF"/>
                <w:sz w:val="18"/>
                <w:szCs w:val="18"/>
              </w:rPr>
            </w:pPr>
          </w:p>
        </w:tc>
        <w:tc>
          <w:tcPr>
            <w:tcW w:w="2463" w:type="dxa"/>
            <w:vMerge/>
            <w:shd w:val="clear" w:color="auto" w:fill="8DB3E2" w:themeFill="text2" w:themeFillTint="66"/>
          </w:tcPr>
          <w:p w:rsidR="00D40B29" w:rsidRPr="009F5F75" w:rsidRDefault="00D40B29" w:rsidP="00780EF3">
            <w:pPr>
              <w:spacing w:before="20" w:after="20"/>
              <w:jc w:val="center"/>
              <w:rPr>
                <w:rFonts w:ascii="Century Gothic" w:hAnsi="Century Gothic"/>
                <w:color w:val="FFFFFF" w:themeColor="background1"/>
                <w:sz w:val="18"/>
                <w:szCs w:val="18"/>
              </w:rPr>
            </w:pPr>
          </w:p>
        </w:tc>
        <w:tc>
          <w:tcPr>
            <w:tcW w:w="2425" w:type="dxa"/>
            <w:vMerge/>
            <w:tcBorders>
              <w:bottom w:val="single" w:sz="2" w:space="0" w:color="auto"/>
            </w:tcBorders>
            <w:shd w:val="clear" w:color="auto" w:fill="FF0000"/>
            <w:vAlign w:val="center"/>
          </w:tcPr>
          <w:p w:rsidR="00D40B29" w:rsidRPr="009F5F75" w:rsidRDefault="00D40B29"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D40B29" w:rsidRPr="009F5F75" w:rsidRDefault="00D40B29" w:rsidP="00780EF3">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High</w:t>
            </w:r>
          </w:p>
        </w:tc>
      </w:tr>
      <w:tr w:rsidR="00D40B29" w:rsidRPr="00864FE6" w:rsidTr="00A338FA">
        <w:trPr>
          <w:cantSplit/>
          <w:trHeight w:val="526"/>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val="restart"/>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701" w:type="dxa"/>
            <w:vMerge w:val="restart"/>
            <w:vAlign w:val="center"/>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850" w:type="dxa"/>
            <w:vMerge w:val="restart"/>
            <w:shd w:val="clear" w:color="auto" w:fill="808080" w:themeFill="background1" w:themeFillShade="80"/>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D9D9D9" w:themeFill="background1" w:themeFillShade="D9"/>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val="restart"/>
            <w:shd w:val="clear" w:color="auto" w:fill="FFC000"/>
          </w:tcPr>
          <w:p w:rsidR="00D40B29" w:rsidRPr="00864FE6" w:rsidRDefault="00D40B29" w:rsidP="007E7F80">
            <w:pPr>
              <w:spacing w:before="20" w:after="20"/>
              <w:jc w:val="center"/>
              <w:rPr>
                <w:rFonts w:ascii="Century Gothic" w:hAnsi="Century Gothic"/>
                <w:sz w:val="18"/>
                <w:szCs w:val="18"/>
              </w:rPr>
            </w:pPr>
            <w:r w:rsidRPr="00864FE6">
              <w:rPr>
                <w:rFonts w:ascii="Century Gothic" w:hAnsi="Century Gothic"/>
                <w:sz w:val="18"/>
                <w:szCs w:val="18"/>
              </w:rPr>
              <w:t>Moderate – a fresh event has not occurred since large-scale watering of 2013, other than very small (&lt;6GL) return flows</w:t>
            </w:r>
          </w:p>
        </w:tc>
        <w:tc>
          <w:tcPr>
            <w:tcW w:w="1222" w:type="dxa"/>
            <w:vMerge w:val="restart"/>
          </w:tcPr>
          <w:p w:rsidR="00D40B29" w:rsidRPr="00EB5A7E" w:rsidRDefault="00D40B29" w:rsidP="00780EF3">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8DB3E2" w:themeFill="text2" w:themeFillTint="66"/>
            <w:vAlign w:val="center"/>
          </w:tcPr>
          <w:p w:rsidR="00D40B29" w:rsidRPr="00864FE6" w:rsidRDefault="00D40B29" w:rsidP="00780EF3">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Water separately only if large inundation event doesn’t proceed</w:t>
            </w:r>
          </w:p>
        </w:tc>
        <w:tc>
          <w:tcPr>
            <w:tcW w:w="2425" w:type="dxa"/>
            <w:vMerge w:val="restart"/>
            <w:shd w:val="clear" w:color="auto" w:fill="FFC000"/>
            <w:vAlign w:val="center"/>
          </w:tcPr>
          <w:p w:rsidR="00D40B29" w:rsidRPr="00864FE6"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92D050"/>
            <w:vAlign w:val="center"/>
          </w:tcPr>
          <w:p w:rsidR="00D40B29" w:rsidRPr="00864FE6"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Low</w:t>
            </w:r>
          </w:p>
        </w:tc>
      </w:tr>
      <w:tr w:rsidR="00D40B29" w:rsidRPr="00864FE6" w:rsidTr="00A338FA">
        <w:trPr>
          <w:cantSplit/>
          <w:trHeight w:val="404"/>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tcPr>
          <w:p w:rsidR="00D40B29" w:rsidRPr="00864FE6" w:rsidRDefault="00D40B29" w:rsidP="00780EF3">
            <w:pPr>
              <w:spacing w:before="20" w:after="20"/>
              <w:jc w:val="left"/>
              <w:rPr>
                <w:rFonts w:ascii="Century Gothic" w:hAnsi="Century Gothic"/>
                <w:color w:val="000000"/>
                <w:sz w:val="18"/>
                <w:szCs w:val="18"/>
              </w:rPr>
            </w:pPr>
          </w:p>
        </w:tc>
        <w:tc>
          <w:tcPr>
            <w:tcW w:w="1701" w:type="dxa"/>
            <w:vMerge/>
            <w:vAlign w:val="center"/>
          </w:tcPr>
          <w:p w:rsidR="00D40B29" w:rsidRPr="00864FE6" w:rsidRDefault="00D40B29"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808080" w:themeFill="background1" w:themeFillShade="80"/>
          </w:tcPr>
          <w:p w:rsidR="00D40B29" w:rsidRPr="00864FE6" w:rsidRDefault="00D40B29"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D9D9D9" w:themeFill="background1" w:themeFillShade="D9"/>
          </w:tcPr>
          <w:p w:rsidR="00D40B29" w:rsidRPr="00864FE6" w:rsidRDefault="00D40B29" w:rsidP="00780EF3">
            <w:pPr>
              <w:spacing w:before="20" w:after="20"/>
              <w:rPr>
                <w:rFonts w:ascii="Century Gothic" w:hAnsi="Century Gothic"/>
                <w:color w:val="000000"/>
                <w:sz w:val="18"/>
                <w:szCs w:val="18"/>
              </w:rPr>
            </w:pPr>
          </w:p>
        </w:tc>
        <w:tc>
          <w:tcPr>
            <w:tcW w:w="851" w:type="dxa"/>
            <w:vMerge/>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tcBorders>
              <w:bottom w:val="single" w:sz="2" w:space="0" w:color="auto"/>
            </w:tcBorders>
            <w:shd w:val="clear" w:color="auto" w:fill="FFC000"/>
          </w:tcPr>
          <w:p w:rsidR="00D40B29" w:rsidRPr="00864FE6" w:rsidRDefault="00D40B29" w:rsidP="00780EF3">
            <w:pPr>
              <w:spacing w:before="20" w:after="20"/>
              <w:jc w:val="center"/>
              <w:rPr>
                <w:rFonts w:ascii="Century Gothic" w:hAnsi="Century Gothic"/>
                <w:sz w:val="18"/>
                <w:szCs w:val="18"/>
              </w:rPr>
            </w:pPr>
          </w:p>
        </w:tc>
        <w:tc>
          <w:tcPr>
            <w:tcW w:w="1222" w:type="dxa"/>
            <w:vMerge/>
          </w:tcPr>
          <w:p w:rsidR="00D40B29" w:rsidRPr="00EB5A7E" w:rsidRDefault="00D40B29" w:rsidP="00780EF3">
            <w:pPr>
              <w:spacing w:before="20" w:after="20"/>
              <w:jc w:val="center"/>
              <w:rPr>
                <w:rFonts w:ascii="Century Gothic" w:hAnsi="Century Gothic"/>
                <w:b/>
                <w:bCs/>
                <w:color w:val="76923C" w:themeColor="accent3" w:themeShade="BF"/>
                <w:sz w:val="18"/>
                <w:szCs w:val="18"/>
              </w:rPr>
            </w:pPr>
          </w:p>
        </w:tc>
        <w:tc>
          <w:tcPr>
            <w:tcW w:w="2463" w:type="dxa"/>
            <w:vMerge/>
            <w:shd w:val="clear" w:color="auto" w:fill="8DB3E2" w:themeFill="text2" w:themeFillTint="66"/>
            <w:vAlign w:val="center"/>
          </w:tcPr>
          <w:p w:rsidR="00D40B29" w:rsidRPr="00864FE6" w:rsidRDefault="00D40B29" w:rsidP="00780EF3">
            <w:pPr>
              <w:spacing w:before="20" w:after="20"/>
              <w:jc w:val="center"/>
              <w:rPr>
                <w:rFonts w:ascii="Century Gothic" w:hAnsi="Century Gothic"/>
                <w:color w:val="FFFFFF" w:themeColor="background1"/>
                <w:sz w:val="18"/>
                <w:szCs w:val="18"/>
              </w:rPr>
            </w:pPr>
          </w:p>
        </w:tc>
        <w:tc>
          <w:tcPr>
            <w:tcW w:w="2425" w:type="dxa"/>
            <w:vMerge/>
            <w:shd w:val="clear" w:color="auto" w:fill="FFC000"/>
            <w:vAlign w:val="center"/>
          </w:tcPr>
          <w:p w:rsidR="00D40B29" w:rsidRPr="00864FE6" w:rsidRDefault="00D40B29" w:rsidP="00780EF3">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D40B29" w:rsidRPr="00864FE6"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D40B29" w:rsidRPr="00864FE6" w:rsidTr="00A338FA">
        <w:trPr>
          <w:cantSplit/>
          <w:trHeight w:val="358"/>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val="restart"/>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701" w:type="dxa"/>
            <w:vMerge w:val="restart"/>
            <w:vAlign w:val="center"/>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850" w:type="dxa"/>
            <w:vMerge w:val="restart"/>
            <w:shd w:val="clear" w:color="auto" w:fill="7F7F7F" w:themeFill="text1" w:themeFillTint="80"/>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val="restart"/>
            <w:shd w:val="clear" w:color="auto" w:fill="FFC000"/>
          </w:tcPr>
          <w:p w:rsidR="00D40B29" w:rsidRPr="00864FE6" w:rsidRDefault="0089432C" w:rsidP="007E7F80">
            <w:pPr>
              <w:spacing w:before="20" w:after="20"/>
              <w:jc w:val="center"/>
              <w:rPr>
                <w:rFonts w:ascii="Century Gothic" w:hAnsi="Century Gothic"/>
                <w:sz w:val="18"/>
                <w:szCs w:val="18"/>
              </w:rPr>
            </w:pPr>
            <w:r>
              <w:rPr>
                <w:rFonts w:ascii="Century Gothic" w:hAnsi="Century Gothic"/>
                <w:color w:val="000000"/>
                <w:sz w:val="18"/>
                <w:szCs w:val="18"/>
              </w:rPr>
              <w:t>Moderate</w:t>
            </w:r>
            <w:r w:rsidR="00D40B29" w:rsidRPr="00F80675">
              <w:rPr>
                <w:rFonts w:ascii="Century Gothic" w:hAnsi="Century Gothic"/>
                <w:color w:val="000000"/>
                <w:sz w:val="18"/>
                <w:szCs w:val="18"/>
              </w:rPr>
              <w:t xml:space="preserve"> – </w:t>
            </w:r>
            <w:r w:rsidR="00D40B29">
              <w:rPr>
                <w:rFonts w:ascii="Century Gothic" w:hAnsi="Century Gothic"/>
                <w:color w:val="000000"/>
                <w:sz w:val="18"/>
                <w:szCs w:val="18"/>
              </w:rPr>
              <w:t>an event of this scale has not occurred since the 2012 flooding</w:t>
            </w:r>
          </w:p>
        </w:tc>
        <w:tc>
          <w:tcPr>
            <w:tcW w:w="1222" w:type="dxa"/>
            <w:vMerge w:val="restart"/>
          </w:tcPr>
          <w:p w:rsidR="00D40B29" w:rsidRPr="00EB5A7E" w:rsidRDefault="00D40B29" w:rsidP="00780EF3">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365F91" w:themeFill="accent1" w:themeFillShade="BF"/>
            <w:vAlign w:val="center"/>
          </w:tcPr>
          <w:p w:rsidR="00D40B29" w:rsidRPr="00864FE6" w:rsidRDefault="00D40B29" w:rsidP="00780EF3">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A high potential for watering in 2015-16</w:t>
            </w:r>
          </w:p>
        </w:tc>
        <w:tc>
          <w:tcPr>
            <w:tcW w:w="2425" w:type="dxa"/>
            <w:vMerge w:val="restart"/>
            <w:shd w:val="clear" w:color="auto" w:fill="00B050"/>
            <w:vAlign w:val="center"/>
          </w:tcPr>
          <w:p w:rsidR="00D40B29" w:rsidRPr="00864FE6" w:rsidRDefault="00D40B29"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c>
          <w:tcPr>
            <w:tcW w:w="2552" w:type="dxa"/>
            <w:gridSpan w:val="2"/>
            <w:tcBorders>
              <w:bottom w:val="single" w:sz="2" w:space="0" w:color="auto"/>
            </w:tcBorders>
            <w:shd w:val="clear" w:color="auto" w:fill="00B050"/>
            <w:vAlign w:val="center"/>
          </w:tcPr>
          <w:p w:rsidR="00D40B29" w:rsidRPr="00864FE6" w:rsidRDefault="00D40B29"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D40B29" w:rsidRPr="00864FE6" w:rsidTr="00A338FA">
        <w:trPr>
          <w:cantSplit/>
          <w:trHeight w:val="266"/>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tcPr>
          <w:p w:rsidR="00D40B29" w:rsidRPr="00864FE6" w:rsidRDefault="00D40B29" w:rsidP="00780EF3">
            <w:pPr>
              <w:spacing w:before="20" w:after="20"/>
              <w:jc w:val="left"/>
              <w:rPr>
                <w:rFonts w:ascii="Century Gothic" w:hAnsi="Century Gothic"/>
                <w:color w:val="000000"/>
                <w:sz w:val="18"/>
                <w:szCs w:val="18"/>
              </w:rPr>
            </w:pPr>
          </w:p>
        </w:tc>
        <w:tc>
          <w:tcPr>
            <w:tcW w:w="1701" w:type="dxa"/>
            <w:vMerge/>
            <w:vAlign w:val="center"/>
          </w:tcPr>
          <w:p w:rsidR="00D40B29" w:rsidRPr="00864FE6" w:rsidRDefault="00D40B29" w:rsidP="00780EF3">
            <w:pPr>
              <w:spacing w:before="20" w:after="20"/>
              <w:jc w:val="left"/>
              <w:rPr>
                <w:rFonts w:ascii="Century Gothic" w:hAnsi="Century Gothic"/>
                <w:color w:val="000000"/>
                <w:sz w:val="18"/>
                <w:szCs w:val="18"/>
              </w:rPr>
            </w:pPr>
          </w:p>
        </w:tc>
        <w:tc>
          <w:tcPr>
            <w:tcW w:w="850" w:type="dxa"/>
            <w:vMerge/>
            <w:shd w:val="clear" w:color="auto" w:fill="7F7F7F" w:themeFill="text1" w:themeFillTint="80"/>
          </w:tcPr>
          <w:p w:rsidR="00D40B29" w:rsidRPr="00864FE6" w:rsidRDefault="00D40B29"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shd w:val="clear" w:color="auto" w:fill="FFC000"/>
          </w:tcPr>
          <w:p w:rsidR="00D40B29" w:rsidRPr="00864FE6" w:rsidRDefault="00D40B29" w:rsidP="00780EF3">
            <w:pPr>
              <w:spacing w:before="20" w:after="20"/>
              <w:jc w:val="center"/>
              <w:rPr>
                <w:rFonts w:ascii="Century Gothic" w:hAnsi="Century Gothic"/>
                <w:sz w:val="18"/>
                <w:szCs w:val="18"/>
              </w:rPr>
            </w:pPr>
          </w:p>
        </w:tc>
        <w:tc>
          <w:tcPr>
            <w:tcW w:w="1222" w:type="dxa"/>
            <w:vMerge/>
          </w:tcPr>
          <w:p w:rsidR="00D40B29" w:rsidRPr="00EB5A7E" w:rsidRDefault="00D40B29" w:rsidP="00780EF3">
            <w:pPr>
              <w:spacing w:before="20" w:after="20"/>
              <w:jc w:val="center"/>
              <w:rPr>
                <w:rFonts w:ascii="Century Gothic" w:hAnsi="Century Gothic"/>
                <w:b/>
                <w:bCs/>
                <w:color w:val="76923C" w:themeColor="accent3" w:themeShade="BF"/>
                <w:sz w:val="18"/>
                <w:szCs w:val="18"/>
              </w:rPr>
            </w:pPr>
          </w:p>
        </w:tc>
        <w:tc>
          <w:tcPr>
            <w:tcW w:w="2463" w:type="dxa"/>
            <w:vMerge/>
            <w:tcBorders>
              <w:bottom w:val="single" w:sz="2" w:space="0" w:color="auto"/>
            </w:tcBorders>
            <w:shd w:val="clear" w:color="auto" w:fill="365F91" w:themeFill="accent1" w:themeFillShade="BF"/>
            <w:vAlign w:val="center"/>
          </w:tcPr>
          <w:p w:rsidR="00D40B29" w:rsidRPr="00864FE6" w:rsidRDefault="00D40B29" w:rsidP="00780EF3">
            <w:pPr>
              <w:spacing w:before="20" w:after="20"/>
              <w:jc w:val="center"/>
              <w:rPr>
                <w:rFonts w:ascii="Century Gothic" w:hAnsi="Century Gothic"/>
                <w:color w:val="FFFFFF" w:themeColor="background1"/>
                <w:sz w:val="18"/>
                <w:szCs w:val="18"/>
              </w:rPr>
            </w:pPr>
          </w:p>
        </w:tc>
        <w:tc>
          <w:tcPr>
            <w:tcW w:w="2425" w:type="dxa"/>
            <w:vMerge/>
            <w:tcBorders>
              <w:bottom w:val="single" w:sz="2" w:space="0" w:color="auto"/>
            </w:tcBorders>
            <w:shd w:val="clear" w:color="auto" w:fill="00B050"/>
            <w:vAlign w:val="center"/>
          </w:tcPr>
          <w:p w:rsidR="00D40B29" w:rsidRPr="00864FE6" w:rsidRDefault="00D40B29"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00B050"/>
            <w:vAlign w:val="center"/>
          </w:tcPr>
          <w:p w:rsidR="00D40B29" w:rsidRPr="00864FE6" w:rsidRDefault="00D40B29"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D40B29" w:rsidRPr="00864FE6" w:rsidTr="00A338FA">
        <w:trPr>
          <w:cantSplit/>
          <w:trHeight w:val="401"/>
        </w:trPr>
        <w:tc>
          <w:tcPr>
            <w:tcW w:w="2235" w:type="dxa"/>
            <w:vMerge w:val="restart"/>
          </w:tcPr>
          <w:p w:rsidR="00D40B29" w:rsidRPr="00864FE6" w:rsidRDefault="00D40B29" w:rsidP="00780EF3">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 xml:space="preserve">Lachlan Swamp (Lake </w:t>
            </w:r>
            <w:proofErr w:type="spellStart"/>
            <w:r w:rsidRPr="00864FE6">
              <w:rPr>
                <w:rFonts w:ascii="Century Gothic" w:hAnsi="Century Gothic"/>
                <w:b/>
                <w:color w:val="000000"/>
                <w:sz w:val="18"/>
                <w:szCs w:val="18"/>
              </w:rPr>
              <w:t>Waljeers</w:t>
            </w:r>
            <w:proofErr w:type="spellEnd"/>
            <w:r w:rsidRPr="00864FE6">
              <w:rPr>
                <w:rFonts w:ascii="Century Gothic" w:hAnsi="Century Gothic"/>
                <w:b/>
                <w:color w:val="000000"/>
                <w:sz w:val="18"/>
                <w:szCs w:val="18"/>
              </w:rPr>
              <w:t xml:space="preserve">, </w:t>
            </w:r>
            <w:proofErr w:type="spellStart"/>
            <w:r w:rsidRPr="00864FE6">
              <w:rPr>
                <w:rFonts w:ascii="Century Gothic" w:hAnsi="Century Gothic"/>
                <w:b/>
                <w:color w:val="000000"/>
                <w:sz w:val="18"/>
                <w:szCs w:val="18"/>
              </w:rPr>
              <w:t>Ryans</w:t>
            </w:r>
            <w:proofErr w:type="spellEnd"/>
            <w:r w:rsidRPr="00864FE6">
              <w:rPr>
                <w:rFonts w:ascii="Century Gothic" w:hAnsi="Century Gothic"/>
                <w:b/>
                <w:color w:val="000000"/>
                <w:sz w:val="18"/>
                <w:szCs w:val="18"/>
              </w:rPr>
              <w:t xml:space="preserve"> Lake, Lake </w:t>
            </w:r>
            <w:proofErr w:type="spellStart"/>
            <w:r w:rsidRPr="00864FE6">
              <w:rPr>
                <w:rFonts w:ascii="Century Gothic" w:hAnsi="Century Gothic"/>
                <w:b/>
                <w:color w:val="000000"/>
                <w:sz w:val="18"/>
                <w:szCs w:val="18"/>
              </w:rPr>
              <w:t>Bullogal</w:t>
            </w:r>
            <w:proofErr w:type="spellEnd"/>
            <w:r w:rsidRPr="00864FE6">
              <w:rPr>
                <w:rFonts w:ascii="Century Gothic" w:hAnsi="Century Gothic"/>
                <w:b/>
                <w:color w:val="000000"/>
                <w:sz w:val="18"/>
                <w:szCs w:val="18"/>
              </w:rPr>
              <w:t xml:space="preserve">, Peppermint Swamp, Lake </w:t>
            </w:r>
            <w:proofErr w:type="spellStart"/>
            <w:r w:rsidRPr="00864FE6">
              <w:rPr>
                <w:rFonts w:ascii="Century Gothic" w:hAnsi="Century Gothic"/>
                <w:b/>
                <w:color w:val="000000"/>
                <w:sz w:val="18"/>
                <w:szCs w:val="18"/>
              </w:rPr>
              <w:t>Ita</w:t>
            </w:r>
            <w:proofErr w:type="spellEnd"/>
            <w:r w:rsidRPr="00864FE6">
              <w:rPr>
                <w:rFonts w:ascii="Century Gothic" w:hAnsi="Century Gothic"/>
                <w:b/>
                <w:color w:val="000000"/>
                <w:sz w:val="18"/>
                <w:szCs w:val="18"/>
              </w:rPr>
              <w:t xml:space="preserve"> and </w:t>
            </w:r>
            <w:proofErr w:type="spellStart"/>
            <w:r w:rsidRPr="00864FE6">
              <w:rPr>
                <w:rFonts w:ascii="Century Gothic" w:hAnsi="Century Gothic"/>
                <w:b/>
                <w:color w:val="000000"/>
                <w:sz w:val="18"/>
                <w:szCs w:val="18"/>
              </w:rPr>
              <w:t>Baconian</w:t>
            </w:r>
            <w:proofErr w:type="spellEnd"/>
            <w:r w:rsidRPr="00864FE6">
              <w:rPr>
                <w:rFonts w:ascii="Century Gothic" w:hAnsi="Century Gothic"/>
                <w:b/>
                <w:color w:val="000000"/>
                <w:sz w:val="18"/>
                <w:szCs w:val="18"/>
              </w:rPr>
              <w:t xml:space="preserve"> Swamp)</w:t>
            </w:r>
          </w:p>
        </w:tc>
        <w:tc>
          <w:tcPr>
            <w:tcW w:w="1701" w:type="dxa"/>
            <w:vMerge w:val="restart"/>
          </w:tcPr>
          <w:p w:rsidR="00D40B29" w:rsidRPr="009F5F75" w:rsidRDefault="00D40B29" w:rsidP="00780EF3">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(17-18GL @ Booligal Weir)</w:t>
            </w:r>
          </w:p>
        </w:tc>
        <w:tc>
          <w:tcPr>
            <w:tcW w:w="1701" w:type="dxa"/>
            <w:vMerge w:val="restart"/>
          </w:tcPr>
          <w:p w:rsidR="00D40B29" w:rsidRPr="009F5F75" w:rsidRDefault="00D40B29" w:rsidP="00780EF3">
            <w:pPr>
              <w:spacing w:before="20" w:after="20"/>
              <w:rPr>
                <w:rFonts w:ascii="Century Gothic" w:hAnsi="Century Gothic"/>
                <w:color w:val="000000"/>
                <w:sz w:val="18"/>
                <w:szCs w:val="18"/>
              </w:rPr>
            </w:pPr>
            <w:r w:rsidRPr="009F5F75">
              <w:rPr>
                <w:rFonts w:ascii="Century Gothic" w:hAnsi="Century Gothic"/>
                <w:color w:val="000000"/>
                <w:sz w:val="18"/>
                <w:szCs w:val="18"/>
              </w:rPr>
              <w:t>5 in 10 years (unknown)</w:t>
            </w:r>
          </w:p>
        </w:tc>
        <w:tc>
          <w:tcPr>
            <w:tcW w:w="850" w:type="dxa"/>
            <w:vMerge w:val="restart"/>
            <w:shd w:val="clear" w:color="auto" w:fill="808080" w:themeFill="background1" w:themeFillShade="80"/>
          </w:tcPr>
          <w:p w:rsidR="00D40B29" w:rsidRPr="009F5F75" w:rsidRDefault="00D40B29" w:rsidP="00780EF3">
            <w:pPr>
              <w:spacing w:before="20" w:after="20"/>
              <w:rPr>
                <w:rFonts w:ascii="Century Gothic" w:hAnsi="Century Gothic"/>
                <w:sz w:val="18"/>
                <w:szCs w:val="18"/>
              </w:rPr>
            </w:pPr>
            <w:r w:rsidRPr="009F5F75">
              <w:rPr>
                <w:rFonts w:ascii="Century Gothic" w:hAnsi="Century Gothic"/>
                <w:color w:val="000000"/>
                <w:sz w:val="18"/>
                <w:szCs w:val="18"/>
              </w:rPr>
              <w:t> </w:t>
            </w:r>
          </w:p>
        </w:tc>
        <w:tc>
          <w:tcPr>
            <w:tcW w:w="851" w:type="dxa"/>
            <w:vMerge w:val="restart"/>
            <w:shd w:val="clear" w:color="auto" w:fill="7F7F7F" w:themeFill="text1" w:themeFillTint="80"/>
          </w:tcPr>
          <w:p w:rsidR="00D40B29" w:rsidRPr="009F5F75" w:rsidRDefault="00D40B29" w:rsidP="00780EF3">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shd w:val="clear" w:color="auto" w:fill="FFFFFF" w:themeFill="background1"/>
          </w:tcPr>
          <w:p w:rsidR="00D40B29" w:rsidRPr="009F5F75" w:rsidRDefault="00D40B29" w:rsidP="00780EF3">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835" w:type="dxa"/>
            <w:vMerge w:val="restart"/>
            <w:shd w:val="clear" w:color="auto" w:fill="FFC000"/>
          </w:tcPr>
          <w:p w:rsidR="00D40B29" w:rsidRPr="009F5F75" w:rsidRDefault="00D40B29" w:rsidP="007E7F80">
            <w:pPr>
              <w:spacing w:before="20" w:after="20"/>
              <w:jc w:val="center"/>
              <w:rPr>
                <w:rFonts w:ascii="Century Gothic" w:hAnsi="Century Gothic"/>
                <w:sz w:val="18"/>
                <w:szCs w:val="18"/>
              </w:rPr>
            </w:pPr>
            <w:r w:rsidRPr="009F5F75">
              <w:rPr>
                <w:rFonts w:ascii="Century Gothic" w:hAnsi="Century Gothic"/>
                <w:sz w:val="18"/>
                <w:szCs w:val="18"/>
              </w:rPr>
              <w:t>Moderate – a small-scale fresh event has not occurred sin</w:t>
            </w:r>
            <w:r>
              <w:rPr>
                <w:rFonts w:ascii="Century Gothic" w:hAnsi="Century Gothic"/>
                <w:sz w:val="18"/>
                <w:szCs w:val="18"/>
              </w:rPr>
              <w:t>ce large-scale watering of 20</w:t>
            </w:r>
            <w:r w:rsidRPr="009F5F75">
              <w:rPr>
                <w:rFonts w:ascii="Century Gothic" w:hAnsi="Century Gothic"/>
                <w:sz w:val="18"/>
                <w:szCs w:val="18"/>
              </w:rPr>
              <w:t>13</w:t>
            </w:r>
          </w:p>
        </w:tc>
        <w:tc>
          <w:tcPr>
            <w:tcW w:w="1222" w:type="dxa"/>
            <w:vMerge w:val="restart"/>
          </w:tcPr>
          <w:p w:rsidR="00D40B29" w:rsidRPr="00BA0B73" w:rsidRDefault="007F53F7" w:rsidP="00BA0B73">
            <w:pPr>
              <w:spacing w:after="0"/>
              <w:jc w:val="center"/>
              <w:rPr>
                <w:rFonts w:ascii="Century Gothic" w:hAnsi="Century Gothic"/>
                <w:b/>
                <w:bCs/>
                <w:color w:val="76923C" w:themeColor="accent3" w:themeShade="BF"/>
                <w:sz w:val="18"/>
                <w:szCs w:val="18"/>
              </w:rPr>
            </w:pPr>
            <w:r w:rsidRPr="00BA0B73">
              <w:rPr>
                <w:rFonts w:ascii="Century Gothic" w:hAnsi="Century Gothic"/>
                <w:b/>
                <w:bCs/>
                <w:color w:val="76923C" w:themeColor="accent3" w:themeShade="BF"/>
                <w:sz w:val="18"/>
                <w:szCs w:val="18"/>
              </w:rPr>
              <w:t>Maintain</w:t>
            </w:r>
          </w:p>
        </w:tc>
        <w:tc>
          <w:tcPr>
            <w:tcW w:w="2463" w:type="dxa"/>
            <w:vMerge w:val="restart"/>
            <w:shd w:val="clear" w:color="auto" w:fill="8DB3E2" w:themeFill="text2" w:themeFillTint="66"/>
          </w:tcPr>
          <w:p w:rsidR="00D40B29" w:rsidRPr="009F5F75" w:rsidRDefault="00D40B29" w:rsidP="00780EF3">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 xml:space="preserve">Water separately </w:t>
            </w:r>
            <w:r>
              <w:rPr>
                <w:rFonts w:ascii="Century Gothic" w:hAnsi="Century Gothic"/>
                <w:color w:val="FFFFFF" w:themeColor="background1"/>
                <w:sz w:val="18"/>
                <w:szCs w:val="18"/>
              </w:rPr>
              <w:t xml:space="preserve">at this scale </w:t>
            </w:r>
            <w:r w:rsidRPr="00864FE6">
              <w:rPr>
                <w:rFonts w:ascii="Century Gothic" w:hAnsi="Century Gothic"/>
                <w:color w:val="FFFFFF" w:themeColor="background1"/>
                <w:sz w:val="18"/>
                <w:szCs w:val="18"/>
              </w:rPr>
              <w:t>only if large inundation event doesn’t proceed</w:t>
            </w:r>
          </w:p>
        </w:tc>
        <w:tc>
          <w:tcPr>
            <w:tcW w:w="2425" w:type="dxa"/>
            <w:vMerge w:val="restart"/>
            <w:shd w:val="clear" w:color="auto" w:fill="FFC000"/>
            <w:vAlign w:val="center"/>
          </w:tcPr>
          <w:p w:rsidR="00D40B29" w:rsidRPr="009F5F75" w:rsidRDefault="00D40B29" w:rsidP="00780EF3">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c>
          <w:tcPr>
            <w:tcW w:w="2552" w:type="dxa"/>
            <w:gridSpan w:val="2"/>
            <w:tcBorders>
              <w:bottom w:val="single" w:sz="2" w:space="0" w:color="auto"/>
            </w:tcBorders>
            <w:shd w:val="clear" w:color="auto" w:fill="FFC000"/>
            <w:vAlign w:val="center"/>
          </w:tcPr>
          <w:p w:rsidR="00D40B29" w:rsidRPr="009F5F75" w:rsidRDefault="00D40B29" w:rsidP="00780EF3">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r>
      <w:tr w:rsidR="00D40B29" w:rsidRPr="00864FE6" w:rsidTr="00A338FA">
        <w:trPr>
          <w:cantSplit/>
          <w:trHeight w:val="401"/>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tcPr>
          <w:p w:rsidR="00D40B29" w:rsidRPr="009F5F75" w:rsidRDefault="00D40B29" w:rsidP="00780EF3">
            <w:pPr>
              <w:spacing w:before="20" w:after="20"/>
              <w:jc w:val="left"/>
              <w:rPr>
                <w:rFonts w:ascii="Century Gothic" w:hAnsi="Century Gothic"/>
                <w:color w:val="000000"/>
                <w:sz w:val="18"/>
                <w:szCs w:val="18"/>
              </w:rPr>
            </w:pPr>
          </w:p>
        </w:tc>
        <w:tc>
          <w:tcPr>
            <w:tcW w:w="1701" w:type="dxa"/>
            <w:vMerge/>
          </w:tcPr>
          <w:p w:rsidR="00D40B29" w:rsidRPr="009F5F75" w:rsidRDefault="00D40B29" w:rsidP="00780EF3">
            <w:pPr>
              <w:spacing w:before="20" w:after="20"/>
              <w:rPr>
                <w:rFonts w:ascii="Century Gothic" w:hAnsi="Century Gothic"/>
                <w:color w:val="000000"/>
                <w:sz w:val="18"/>
                <w:szCs w:val="18"/>
              </w:rPr>
            </w:pPr>
          </w:p>
        </w:tc>
        <w:tc>
          <w:tcPr>
            <w:tcW w:w="850" w:type="dxa"/>
            <w:vMerge/>
            <w:shd w:val="clear" w:color="auto" w:fill="808080" w:themeFill="background1" w:themeFillShade="80"/>
          </w:tcPr>
          <w:p w:rsidR="00D40B29" w:rsidRPr="009F5F75" w:rsidRDefault="00D40B29" w:rsidP="00780EF3">
            <w:pPr>
              <w:spacing w:before="20" w:after="20"/>
              <w:rPr>
                <w:rFonts w:ascii="Century Gothic" w:hAnsi="Century Gothic"/>
                <w:color w:val="000000"/>
                <w:sz w:val="18"/>
                <w:szCs w:val="18"/>
              </w:rPr>
            </w:pPr>
          </w:p>
        </w:tc>
        <w:tc>
          <w:tcPr>
            <w:tcW w:w="851" w:type="dxa"/>
            <w:vMerge/>
            <w:shd w:val="clear" w:color="auto" w:fill="7F7F7F" w:themeFill="text1" w:themeFillTint="80"/>
          </w:tcPr>
          <w:p w:rsidR="00D40B29" w:rsidRPr="009F5F75" w:rsidRDefault="00D40B29" w:rsidP="00780EF3">
            <w:pPr>
              <w:spacing w:before="20" w:after="20"/>
              <w:rPr>
                <w:rFonts w:ascii="Century Gothic" w:hAnsi="Century Gothic"/>
                <w:color w:val="000000"/>
                <w:sz w:val="18"/>
                <w:szCs w:val="18"/>
              </w:rPr>
            </w:pPr>
          </w:p>
        </w:tc>
        <w:tc>
          <w:tcPr>
            <w:tcW w:w="851" w:type="dxa"/>
            <w:vMerge/>
            <w:shd w:val="clear" w:color="auto" w:fill="FFFFFF" w:themeFill="background1"/>
          </w:tcPr>
          <w:p w:rsidR="00D40B29" w:rsidRPr="009F5F75" w:rsidRDefault="00D40B29" w:rsidP="00780EF3">
            <w:pPr>
              <w:spacing w:before="20" w:after="20"/>
              <w:rPr>
                <w:rFonts w:ascii="Century Gothic" w:hAnsi="Century Gothic"/>
                <w:color w:val="000000"/>
                <w:sz w:val="18"/>
                <w:szCs w:val="18"/>
              </w:rPr>
            </w:pPr>
          </w:p>
        </w:tc>
        <w:tc>
          <w:tcPr>
            <w:tcW w:w="2835" w:type="dxa"/>
            <w:vMerge/>
            <w:shd w:val="clear" w:color="auto" w:fill="FFC000"/>
          </w:tcPr>
          <w:p w:rsidR="00D40B29" w:rsidRPr="009F5F75" w:rsidRDefault="00D40B29" w:rsidP="00780EF3">
            <w:pPr>
              <w:spacing w:before="20" w:after="20"/>
              <w:jc w:val="center"/>
              <w:rPr>
                <w:rFonts w:ascii="Century Gothic" w:hAnsi="Century Gothic"/>
                <w:sz w:val="18"/>
                <w:szCs w:val="18"/>
              </w:rPr>
            </w:pPr>
          </w:p>
        </w:tc>
        <w:tc>
          <w:tcPr>
            <w:tcW w:w="1222" w:type="dxa"/>
            <w:vMerge/>
          </w:tcPr>
          <w:p w:rsidR="00D40B29" w:rsidRPr="009F5F75" w:rsidRDefault="00D40B29" w:rsidP="00780EF3">
            <w:pPr>
              <w:spacing w:before="20" w:after="20"/>
              <w:jc w:val="center"/>
              <w:rPr>
                <w:rFonts w:ascii="Century Gothic" w:hAnsi="Century Gothic"/>
                <w:b/>
                <w:bCs/>
                <w:color w:val="E36C0A" w:themeColor="accent6" w:themeShade="BF"/>
                <w:sz w:val="18"/>
                <w:szCs w:val="18"/>
              </w:rPr>
            </w:pPr>
          </w:p>
        </w:tc>
        <w:tc>
          <w:tcPr>
            <w:tcW w:w="2463" w:type="dxa"/>
            <w:vMerge/>
            <w:shd w:val="clear" w:color="auto" w:fill="8DB3E2" w:themeFill="text2" w:themeFillTint="66"/>
          </w:tcPr>
          <w:p w:rsidR="00D40B29" w:rsidRPr="009F5F75" w:rsidRDefault="00D40B29" w:rsidP="00780EF3">
            <w:pPr>
              <w:spacing w:before="20" w:after="20"/>
              <w:jc w:val="center"/>
              <w:rPr>
                <w:rFonts w:ascii="Century Gothic" w:hAnsi="Century Gothic"/>
                <w:color w:val="FFFFFF"/>
                <w:sz w:val="18"/>
                <w:szCs w:val="18"/>
              </w:rPr>
            </w:pPr>
          </w:p>
        </w:tc>
        <w:tc>
          <w:tcPr>
            <w:tcW w:w="2425" w:type="dxa"/>
            <w:vMerge/>
            <w:shd w:val="clear" w:color="auto" w:fill="FFC000"/>
            <w:vAlign w:val="center"/>
          </w:tcPr>
          <w:p w:rsidR="00D40B29" w:rsidRPr="009F5F75" w:rsidRDefault="00D40B29"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D40B29" w:rsidRPr="009F5F75"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D40B29" w:rsidRPr="00864FE6" w:rsidTr="00A338FA">
        <w:trPr>
          <w:cantSplit/>
          <w:trHeight w:val="401"/>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val="restart"/>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701" w:type="dxa"/>
            <w:vMerge w:val="restart"/>
            <w:vAlign w:val="center"/>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850" w:type="dxa"/>
            <w:vMerge w:val="restart"/>
            <w:shd w:val="clear" w:color="auto" w:fill="808080" w:themeFill="background1" w:themeFillShade="80"/>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D9D9D9" w:themeFill="background1" w:themeFillShade="D9"/>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val="restart"/>
            <w:shd w:val="clear" w:color="auto" w:fill="FFC000"/>
          </w:tcPr>
          <w:p w:rsidR="00D40B29" w:rsidRPr="00864FE6" w:rsidRDefault="00D40B29" w:rsidP="007E7F80">
            <w:pPr>
              <w:spacing w:before="20" w:after="20"/>
              <w:jc w:val="center"/>
              <w:rPr>
                <w:rFonts w:ascii="Century Gothic" w:hAnsi="Century Gothic"/>
                <w:sz w:val="18"/>
                <w:szCs w:val="18"/>
              </w:rPr>
            </w:pPr>
            <w:r w:rsidRPr="00864FE6">
              <w:rPr>
                <w:rFonts w:ascii="Century Gothic" w:hAnsi="Century Gothic"/>
                <w:sz w:val="18"/>
                <w:szCs w:val="18"/>
              </w:rPr>
              <w:t>Moderate – a fresh event has not occurred since large-scale watering of 2013</w:t>
            </w:r>
          </w:p>
        </w:tc>
        <w:tc>
          <w:tcPr>
            <w:tcW w:w="1222" w:type="dxa"/>
            <w:vMerge w:val="restart"/>
          </w:tcPr>
          <w:p w:rsidR="00D40B29" w:rsidRPr="00EB5A7E" w:rsidRDefault="00D40B29" w:rsidP="00780EF3">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8DB3E2" w:themeFill="text2" w:themeFillTint="66"/>
            <w:vAlign w:val="center"/>
          </w:tcPr>
          <w:p w:rsidR="00D40B29" w:rsidRPr="00864FE6" w:rsidRDefault="00D40B29" w:rsidP="00780EF3">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Water separately only if large inundation event doesn’t proceed</w:t>
            </w:r>
          </w:p>
        </w:tc>
        <w:tc>
          <w:tcPr>
            <w:tcW w:w="2425" w:type="dxa"/>
            <w:vMerge w:val="restart"/>
            <w:shd w:val="clear" w:color="auto" w:fill="FFC000"/>
            <w:vAlign w:val="center"/>
          </w:tcPr>
          <w:p w:rsidR="00D40B29" w:rsidRPr="00864FE6"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tcBorders>
              <w:bottom w:val="single" w:sz="2" w:space="0" w:color="auto"/>
            </w:tcBorders>
            <w:shd w:val="clear" w:color="auto" w:fill="92D050"/>
            <w:vAlign w:val="center"/>
          </w:tcPr>
          <w:p w:rsidR="00D40B29" w:rsidRPr="00864FE6" w:rsidRDefault="002503C2" w:rsidP="00780EF3">
            <w:pPr>
              <w:spacing w:before="20" w:after="20"/>
              <w:jc w:val="center"/>
              <w:rPr>
                <w:rFonts w:ascii="Century Gothic" w:hAnsi="Century Gothic"/>
                <w:color w:val="000000"/>
                <w:sz w:val="18"/>
                <w:szCs w:val="18"/>
              </w:rPr>
            </w:pPr>
            <w:r>
              <w:rPr>
                <w:rFonts w:ascii="Century Gothic" w:hAnsi="Century Gothic"/>
                <w:color w:val="000000"/>
                <w:sz w:val="18"/>
                <w:szCs w:val="18"/>
              </w:rPr>
              <w:t>Low</w:t>
            </w:r>
          </w:p>
        </w:tc>
      </w:tr>
      <w:tr w:rsidR="00D40B29" w:rsidRPr="00864FE6" w:rsidTr="00A338FA">
        <w:trPr>
          <w:cantSplit/>
          <w:trHeight w:val="401"/>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tcPr>
          <w:p w:rsidR="00D40B29" w:rsidRPr="00864FE6" w:rsidRDefault="00D40B29" w:rsidP="00780EF3">
            <w:pPr>
              <w:spacing w:before="20" w:after="20"/>
              <w:jc w:val="left"/>
              <w:rPr>
                <w:rFonts w:ascii="Century Gothic" w:hAnsi="Century Gothic"/>
                <w:color w:val="000000"/>
                <w:sz w:val="18"/>
                <w:szCs w:val="18"/>
              </w:rPr>
            </w:pPr>
          </w:p>
        </w:tc>
        <w:tc>
          <w:tcPr>
            <w:tcW w:w="1701" w:type="dxa"/>
            <w:vMerge/>
            <w:vAlign w:val="center"/>
          </w:tcPr>
          <w:p w:rsidR="00D40B29" w:rsidRPr="00864FE6" w:rsidRDefault="00D40B29"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808080" w:themeFill="background1" w:themeFillShade="80"/>
          </w:tcPr>
          <w:p w:rsidR="00D40B29" w:rsidRPr="00864FE6" w:rsidRDefault="00D40B29"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D9D9D9" w:themeFill="background1" w:themeFillShade="D9"/>
          </w:tcPr>
          <w:p w:rsidR="00D40B29" w:rsidRPr="00864FE6" w:rsidRDefault="00D40B29" w:rsidP="00780EF3">
            <w:pPr>
              <w:spacing w:before="20" w:after="20"/>
              <w:rPr>
                <w:rFonts w:ascii="Century Gothic" w:hAnsi="Century Gothic"/>
                <w:color w:val="000000"/>
                <w:sz w:val="18"/>
                <w:szCs w:val="18"/>
              </w:rPr>
            </w:pPr>
          </w:p>
        </w:tc>
        <w:tc>
          <w:tcPr>
            <w:tcW w:w="851" w:type="dxa"/>
            <w:vMerge/>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tcBorders>
              <w:bottom w:val="single" w:sz="2" w:space="0" w:color="auto"/>
            </w:tcBorders>
            <w:shd w:val="clear" w:color="auto" w:fill="FFC000"/>
          </w:tcPr>
          <w:p w:rsidR="00D40B29" w:rsidRPr="00864FE6" w:rsidRDefault="00D40B29" w:rsidP="00780EF3">
            <w:pPr>
              <w:spacing w:before="20" w:after="20"/>
              <w:jc w:val="center"/>
              <w:rPr>
                <w:rFonts w:ascii="Century Gothic" w:hAnsi="Century Gothic"/>
                <w:sz w:val="18"/>
                <w:szCs w:val="18"/>
              </w:rPr>
            </w:pPr>
          </w:p>
        </w:tc>
        <w:tc>
          <w:tcPr>
            <w:tcW w:w="1222" w:type="dxa"/>
            <w:vMerge/>
          </w:tcPr>
          <w:p w:rsidR="00D40B29" w:rsidRPr="00EB5A7E" w:rsidRDefault="00D40B29" w:rsidP="00780EF3">
            <w:pPr>
              <w:spacing w:before="20" w:after="20"/>
              <w:jc w:val="center"/>
              <w:rPr>
                <w:rFonts w:ascii="Century Gothic" w:hAnsi="Century Gothic"/>
                <w:b/>
                <w:bCs/>
                <w:color w:val="76923C" w:themeColor="accent3" w:themeShade="BF"/>
                <w:sz w:val="18"/>
                <w:szCs w:val="18"/>
              </w:rPr>
            </w:pPr>
          </w:p>
        </w:tc>
        <w:tc>
          <w:tcPr>
            <w:tcW w:w="2463" w:type="dxa"/>
            <w:vMerge/>
            <w:shd w:val="clear" w:color="auto" w:fill="8DB3E2" w:themeFill="text2" w:themeFillTint="66"/>
            <w:vAlign w:val="center"/>
          </w:tcPr>
          <w:p w:rsidR="00D40B29" w:rsidRPr="00864FE6" w:rsidRDefault="00D40B29" w:rsidP="00780EF3">
            <w:pPr>
              <w:spacing w:before="20" w:after="20"/>
              <w:jc w:val="center"/>
              <w:rPr>
                <w:rFonts w:ascii="Century Gothic" w:hAnsi="Century Gothic"/>
                <w:color w:val="FFFFFF" w:themeColor="background1"/>
                <w:sz w:val="18"/>
                <w:szCs w:val="18"/>
              </w:rPr>
            </w:pPr>
          </w:p>
        </w:tc>
        <w:tc>
          <w:tcPr>
            <w:tcW w:w="2425" w:type="dxa"/>
            <w:vMerge/>
            <w:tcBorders>
              <w:bottom w:val="single" w:sz="2" w:space="0" w:color="auto"/>
            </w:tcBorders>
            <w:shd w:val="clear" w:color="auto" w:fill="FFC000"/>
            <w:vAlign w:val="center"/>
          </w:tcPr>
          <w:p w:rsidR="00D40B29" w:rsidRPr="00864FE6" w:rsidRDefault="00D40B29" w:rsidP="00780EF3">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D40B29" w:rsidRPr="00864FE6"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D40B29" w:rsidRPr="00864FE6" w:rsidTr="00A338FA">
        <w:trPr>
          <w:cantSplit/>
          <w:trHeight w:val="401"/>
        </w:trPr>
        <w:tc>
          <w:tcPr>
            <w:tcW w:w="2235" w:type="dxa"/>
            <w:vMerge/>
          </w:tcPr>
          <w:p w:rsidR="00D40B29" w:rsidRPr="00864FE6" w:rsidRDefault="00D40B29" w:rsidP="00780EF3">
            <w:pPr>
              <w:spacing w:before="20" w:after="20"/>
              <w:jc w:val="left"/>
              <w:rPr>
                <w:rFonts w:ascii="Century Gothic" w:hAnsi="Century Gothic"/>
                <w:b/>
                <w:color w:val="000000"/>
                <w:sz w:val="18"/>
                <w:szCs w:val="18"/>
              </w:rPr>
            </w:pPr>
          </w:p>
        </w:tc>
        <w:tc>
          <w:tcPr>
            <w:tcW w:w="1701" w:type="dxa"/>
            <w:vMerge w:val="restart"/>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701" w:type="dxa"/>
            <w:vMerge w:val="restart"/>
            <w:vAlign w:val="center"/>
          </w:tcPr>
          <w:p w:rsidR="00D40B29" w:rsidRPr="00864FE6" w:rsidRDefault="00D40B29"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850" w:type="dxa"/>
            <w:vMerge w:val="restart"/>
            <w:shd w:val="clear" w:color="auto" w:fill="7F7F7F" w:themeFill="text1" w:themeFillTint="80"/>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D40B29" w:rsidRPr="00864FE6" w:rsidRDefault="00D40B29" w:rsidP="00780EF3">
            <w:pPr>
              <w:spacing w:before="20" w:after="20"/>
              <w:rPr>
                <w:rFonts w:ascii="Century Gothic" w:hAnsi="Century Gothic"/>
                <w:color w:val="000000"/>
                <w:sz w:val="18"/>
                <w:szCs w:val="18"/>
              </w:rPr>
            </w:pPr>
          </w:p>
        </w:tc>
        <w:tc>
          <w:tcPr>
            <w:tcW w:w="2835" w:type="dxa"/>
            <w:vMerge w:val="restart"/>
            <w:shd w:val="clear" w:color="auto" w:fill="FFC000"/>
          </w:tcPr>
          <w:p w:rsidR="00D40B29" w:rsidRPr="00864FE6" w:rsidRDefault="0089432C" w:rsidP="007E7F80">
            <w:pPr>
              <w:spacing w:before="20" w:after="20"/>
              <w:jc w:val="center"/>
              <w:rPr>
                <w:rFonts w:ascii="Century Gothic" w:hAnsi="Century Gothic"/>
                <w:sz w:val="18"/>
                <w:szCs w:val="18"/>
              </w:rPr>
            </w:pPr>
            <w:r>
              <w:rPr>
                <w:rFonts w:ascii="Century Gothic" w:hAnsi="Century Gothic"/>
                <w:sz w:val="18"/>
                <w:szCs w:val="18"/>
              </w:rPr>
              <w:t>Moderate</w:t>
            </w:r>
            <w:r w:rsidR="00D40B29">
              <w:rPr>
                <w:rFonts w:ascii="Century Gothic" w:hAnsi="Century Gothic"/>
                <w:sz w:val="18"/>
                <w:szCs w:val="18"/>
              </w:rPr>
              <w:t xml:space="preserve">  – </w:t>
            </w:r>
            <w:r w:rsidR="00D40B29">
              <w:rPr>
                <w:rFonts w:ascii="Century Gothic" w:hAnsi="Century Gothic"/>
                <w:color w:val="000000"/>
                <w:sz w:val="18"/>
                <w:szCs w:val="18"/>
              </w:rPr>
              <w:t>an event of this scale has not occurred since the 2012 flooding</w:t>
            </w:r>
          </w:p>
        </w:tc>
        <w:tc>
          <w:tcPr>
            <w:tcW w:w="1222" w:type="dxa"/>
            <w:vMerge w:val="restart"/>
          </w:tcPr>
          <w:p w:rsidR="00D40B29" w:rsidRPr="00EB5A7E" w:rsidRDefault="00D40B29" w:rsidP="00780EF3">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365F91" w:themeFill="accent1" w:themeFillShade="BF"/>
            <w:vAlign w:val="center"/>
          </w:tcPr>
          <w:p w:rsidR="00D40B29" w:rsidRPr="00864FE6" w:rsidRDefault="00D40B29" w:rsidP="00780EF3">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A high potential for watering in 2015-16</w:t>
            </w:r>
          </w:p>
        </w:tc>
        <w:tc>
          <w:tcPr>
            <w:tcW w:w="2425" w:type="dxa"/>
            <w:vMerge w:val="restart"/>
            <w:shd w:val="clear" w:color="auto" w:fill="00B050"/>
            <w:vAlign w:val="center"/>
          </w:tcPr>
          <w:p w:rsidR="00D40B29" w:rsidRPr="00864FE6" w:rsidRDefault="00D40B29" w:rsidP="00780EF3">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Very </w:t>
            </w:r>
            <w:r w:rsidRPr="00864FE6">
              <w:rPr>
                <w:rFonts w:ascii="Century Gothic" w:hAnsi="Century Gothic"/>
                <w:color w:val="000000"/>
                <w:sz w:val="18"/>
                <w:szCs w:val="18"/>
              </w:rPr>
              <w:t>Low</w:t>
            </w:r>
          </w:p>
        </w:tc>
        <w:tc>
          <w:tcPr>
            <w:tcW w:w="2552" w:type="dxa"/>
            <w:gridSpan w:val="2"/>
            <w:tcBorders>
              <w:bottom w:val="single" w:sz="2" w:space="0" w:color="auto"/>
            </w:tcBorders>
            <w:shd w:val="clear" w:color="auto" w:fill="00B050"/>
            <w:vAlign w:val="center"/>
          </w:tcPr>
          <w:p w:rsidR="00D40B29" w:rsidRPr="00864FE6" w:rsidRDefault="00D40B29"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780EF3" w:rsidRPr="00864FE6" w:rsidTr="00A338FA">
        <w:trPr>
          <w:cantSplit/>
          <w:trHeight w:val="401"/>
        </w:trPr>
        <w:tc>
          <w:tcPr>
            <w:tcW w:w="2235" w:type="dxa"/>
            <w:vMerge/>
          </w:tcPr>
          <w:p w:rsidR="00780EF3" w:rsidRPr="00864FE6" w:rsidRDefault="00780EF3" w:rsidP="00780EF3">
            <w:pPr>
              <w:spacing w:before="20" w:after="20"/>
              <w:jc w:val="left"/>
              <w:rPr>
                <w:rFonts w:ascii="Century Gothic" w:hAnsi="Century Gothic"/>
                <w:b/>
                <w:color w:val="000000"/>
                <w:sz w:val="18"/>
                <w:szCs w:val="18"/>
              </w:rPr>
            </w:pPr>
          </w:p>
        </w:tc>
        <w:tc>
          <w:tcPr>
            <w:tcW w:w="1701" w:type="dxa"/>
            <w:vMerge/>
          </w:tcPr>
          <w:p w:rsidR="00780EF3" w:rsidRPr="00864FE6" w:rsidRDefault="00780EF3" w:rsidP="00780EF3">
            <w:pPr>
              <w:spacing w:before="20" w:after="20"/>
              <w:jc w:val="left"/>
              <w:rPr>
                <w:rFonts w:ascii="Century Gothic" w:hAnsi="Century Gothic"/>
                <w:color w:val="000000"/>
                <w:sz w:val="18"/>
                <w:szCs w:val="18"/>
              </w:rPr>
            </w:pPr>
          </w:p>
        </w:tc>
        <w:tc>
          <w:tcPr>
            <w:tcW w:w="1701" w:type="dxa"/>
            <w:vMerge/>
            <w:vAlign w:val="center"/>
          </w:tcPr>
          <w:p w:rsidR="00780EF3" w:rsidRPr="00864FE6" w:rsidRDefault="00780EF3" w:rsidP="00780EF3">
            <w:pPr>
              <w:spacing w:before="20" w:after="20"/>
              <w:jc w:val="left"/>
              <w:rPr>
                <w:rFonts w:ascii="Century Gothic" w:hAnsi="Century Gothic"/>
                <w:color w:val="000000"/>
                <w:sz w:val="18"/>
                <w:szCs w:val="18"/>
              </w:rPr>
            </w:pPr>
          </w:p>
        </w:tc>
        <w:tc>
          <w:tcPr>
            <w:tcW w:w="850" w:type="dxa"/>
            <w:vMerge/>
            <w:shd w:val="clear" w:color="auto" w:fill="7F7F7F" w:themeFill="text1" w:themeFillTint="80"/>
          </w:tcPr>
          <w:p w:rsidR="00780EF3" w:rsidRPr="00864FE6" w:rsidRDefault="00780EF3"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2835" w:type="dxa"/>
            <w:vMerge/>
            <w:shd w:val="clear" w:color="auto" w:fill="FFC000"/>
          </w:tcPr>
          <w:p w:rsidR="00780EF3" w:rsidRPr="00864FE6" w:rsidRDefault="00780EF3" w:rsidP="00780EF3">
            <w:pPr>
              <w:spacing w:before="20" w:after="20"/>
              <w:jc w:val="center"/>
              <w:rPr>
                <w:rFonts w:ascii="Century Gothic" w:hAnsi="Century Gothic"/>
                <w:sz w:val="18"/>
                <w:szCs w:val="18"/>
              </w:rPr>
            </w:pPr>
          </w:p>
        </w:tc>
        <w:tc>
          <w:tcPr>
            <w:tcW w:w="1222" w:type="dxa"/>
            <w:vMerge/>
          </w:tcPr>
          <w:p w:rsidR="00780EF3" w:rsidRPr="00EB5A7E" w:rsidRDefault="00780EF3" w:rsidP="00780EF3">
            <w:pPr>
              <w:spacing w:before="20" w:after="20"/>
              <w:jc w:val="center"/>
              <w:rPr>
                <w:rFonts w:ascii="Century Gothic" w:hAnsi="Century Gothic"/>
                <w:b/>
                <w:bCs/>
                <w:color w:val="76923C" w:themeColor="accent3" w:themeShade="BF"/>
                <w:sz w:val="18"/>
                <w:szCs w:val="18"/>
              </w:rPr>
            </w:pPr>
          </w:p>
        </w:tc>
        <w:tc>
          <w:tcPr>
            <w:tcW w:w="2463" w:type="dxa"/>
            <w:vMerge/>
            <w:tcBorders>
              <w:bottom w:val="single" w:sz="2" w:space="0" w:color="auto"/>
            </w:tcBorders>
            <w:shd w:val="clear" w:color="auto" w:fill="365F91" w:themeFill="accent1" w:themeFillShade="BF"/>
            <w:vAlign w:val="center"/>
          </w:tcPr>
          <w:p w:rsidR="00780EF3" w:rsidRPr="00864FE6" w:rsidRDefault="00780EF3" w:rsidP="00780EF3">
            <w:pPr>
              <w:spacing w:before="20" w:after="20"/>
              <w:jc w:val="center"/>
              <w:rPr>
                <w:rFonts w:ascii="Century Gothic" w:hAnsi="Century Gothic"/>
                <w:color w:val="FFFFFF" w:themeColor="background1"/>
                <w:sz w:val="18"/>
                <w:szCs w:val="18"/>
              </w:rPr>
            </w:pPr>
          </w:p>
        </w:tc>
        <w:tc>
          <w:tcPr>
            <w:tcW w:w="2425" w:type="dxa"/>
            <w:vMerge/>
            <w:tcBorders>
              <w:bottom w:val="single" w:sz="2" w:space="0" w:color="auto"/>
            </w:tcBorders>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r>
              <w:rPr>
                <w:rFonts w:ascii="Century Gothic" w:hAnsi="Century Gothic"/>
                <w:color w:val="000000"/>
                <w:sz w:val="18"/>
                <w:szCs w:val="18"/>
              </w:rPr>
              <w:t>Very Low</w:t>
            </w:r>
          </w:p>
        </w:tc>
      </w:tr>
      <w:tr w:rsidR="003340EF" w:rsidRPr="00864FE6" w:rsidTr="00A338FA">
        <w:trPr>
          <w:cantSplit/>
          <w:trHeight w:val="434"/>
        </w:trPr>
        <w:tc>
          <w:tcPr>
            <w:tcW w:w="2235" w:type="dxa"/>
            <w:vMerge w:val="restart"/>
          </w:tcPr>
          <w:p w:rsidR="003340EF" w:rsidRPr="00864FE6" w:rsidRDefault="003340EF" w:rsidP="003340EF">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 xml:space="preserve">Booligal Wetlands (incl. </w:t>
            </w:r>
            <w:proofErr w:type="spellStart"/>
            <w:r w:rsidRPr="00864FE6">
              <w:rPr>
                <w:rFonts w:ascii="Century Gothic" w:hAnsi="Century Gothic"/>
                <w:b/>
                <w:color w:val="000000"/>
                <w:sz w:val="18"/>
                <w:szCs w:val="18"/>
              </w:rPr>
              <w:t>Muggabah</w:t>
            </w:r>
            <w:proofErr w:type="spellEnd"/>
            <w:r w:rsidRPr="00864FE6">
              <w:rPr>
                <w:rFonts w:ascii="Century Gothic" w:hAnsi="Century Gothic"/>
                <w:b/>
                <w:color w:val="000000"/>
                <w:sz w:val="18"/>
                <w:szCs w:val="18"/>
              </w:rPr>
              <w:t xml:space="preserve"> and </w:t>
            </w:r>
            <w:proofErr w:type="spellStart"/>
            <w:r w:rsidRPr="00864FE6">
              <w:rPr>
                <w:rFonts w:ascii="Century Gothic" w:hAnsi="Century Gothic"/>
                <w:b/>
                <w:color w:val="000000"/>
                <w:sz w:val="18"/>
                <w:szCs w:val="18"/>
              </w:rPr>
              <w:t>Merrimajeel</w:t>
            </w:r>
            <w:proofErr w:type="spellEnd"/>
            <w:r w:rsidRPr="00864FE6">
              <w:rPr>
                <w:rFonts w:ascii="Century Gothic" w:hAnsi="Century Gothic"/>
                <w:b/>
                <w:color w:val="000000"/>
                <w:sz w:val="18"/>
                <w:szCs w:val="18"/>
              </w:rPr>
              <w:t xml:space="preserve"> </w:t>
            </w:r>
            <w:proofErr w:type="spellStart"/>
            <w:r w:rsidRPr="00864FE6">
              <w:rPr>
                <w:rFonts w:ascii="Century Gothic" w:hAnsi="Century Gothic"/>
                <w:b/>
                <w:color w:val="000000"/>
                <w:sz w:val="18"/>
                <w:szCs w:val="18"/>
              </w:rPr>
              <w:t>Cks</w:t>
            </w:r>
            <w:proofErr w:type="spellEnd"/>
            <w:r w:rsidRPr="00864FE6">
              <w:rPr>
                <w:rFonts w:ascii="Century Gothic" w:hAnsi="Century Gothic"/>
                <w:b/>
                <w:color w:val="000000"/>
                <w:sz w:val="18"/>
                <w:szCs w:val="18"/>
              </w:rPr>
              <w:t xml:space="preserve">, Moon </w:t>
            </w:r>
            <w:proofErr w:type="spellStart"/>
            <w:r w:rsidRPr="00864FE6">
              <w:rPr>
                <w:rFonts w:ascii="Century Gothic" w:hAnsi="Century Gothic"/>
                <w:b/>
                <w:color w:val="000000"/>
                <w:sz w:val="18"/>
                <w:szCs w:val="18"/>
              </w:rPr>
              <w:t>Moon</w:t>
            </w:r>
            <w:proofErr w:type="spellEnd"/>
            <w:r w:rsidRPr="00864FE6">
              <w:rPr>
                <w:rFonts w:ascii="Century Gothic" w:hAnsi="Century Gothic"/>
                <w:b/>
                <w:color w:val="000000"/>
                <w:sz w:val="18"/>
                <w:szCs w:val="18"/>
              </w:rPr>
              <w:t xml:space="preserve">, Upper Gum, Lower Gum, Booligal and </w:t>
            </w:r>
            <w:proofErr w:type="spellStart"/>
            <w:r w:rsidRPr="00864FE6">
              <w:rPr>
                <w:rFonts w:ascii="Century Gothic" w:hAnsi="Century Gothic"/>
                <w:b/>
                <w:color w:val="000000"/>
                <w:sz w:val="18"/>
                <w:szCs w:val="18"/>
              </w:rPr>
              <w:t>Murrumbidgil</w:t>
            </w:r>
            <w:proofErr w:type="spellEnd"/>
            <w:r w:rsidRPr="00864FE6">
              <w:rPr>
                <w:rFonts w:ascii="Century Gothic" w:hAnsi="Century Gothic"/>
                <w:b/>
                <w:color w:val="000000"/>
                <w:sz w:val="18"/>
                <w:szCs w:val="18"/>
              </w:rPr>
              <w:t xml:space="preserve"> Swamps, Lake </w:t>
            </w:r>
            <w:proofErr w:type="spellStart"/>
            <w:r w:rsidRPr="00864FE6">
              <w:rPr>
                <w:rFonts w:ascii="Century Gothic" w:hAnsi="Century Gothic"/>
                <w:b/>
                <w:color w:val="000000"/>
                <w:sz w:val="18"/>
                <w:szCs w:val="18"/>
              </w:rPr>
              <w:t>Merrimajeel</w:t>
            </w:r>
            <w:proofErr w:type="spellEnd"/>
            <w:r w:rsidRPr="00864FE6">
              <w:rPr>
                <w:rFonts w:ascii="Century Gothic" w:hAnsi="Century Gothic"/>
                <w:b/>
                <w:color w:val="000000"/>
                <w:sz w:val="18"/>
                <w:szCs w:val="18"/>
              </w:rPr>
              <w:t>)</w:t>
            </w:r>
          </w:p>
        </w:tc>
        <w:tc>
          <w:tcPr>
            <w:tcW w:w="1701" w:type="dxa"/>
            <w:vMerge w:val="restart"/>
          </w:tcPr>
          <w:p w:rsidR="003340EF" w:rsidRPr="009F5F75" w:rsidRDefault="003340EF" w:rsidP="003340EF">
            <w:pPr>
              <w:spacing w:before="20" w:after="20"/>
              <w:jc w:val="left"/>
              <w:rPr>
                <w:rFonts w:ascii="Century Gothic" w:hAnsi="Century Gothic"/>
                <w:color w:val="000000"/>
                <w:sz w:val="18"/>
                <w:szCs w:val="18"/>
              </w:rPr>
            </w:pPr>
            <w:r w:rsidRPr="009F5F75">
              <w:rPr>
                <w:rFonts w:ascii="Century Gothic" w:hAnsi="Century Gothic"/>
                <w:color w:val="000000"/>
                <w:sz w:val="18"/>
                <w:szCs w:val="18"/>
              </w:rPr>
              <w:t>Small fresh event (7-8GL @ Booligal Weir)</w:t>
            </w:r>
          </w:p>
        </w:tc>
        <w:tc>
          <w:tcPr>
            <w:tcW w:w="1701" w:type="dxa"/>
            <w:vMerge w:val="restart"/>
          </w:tcPr>
          <w:p w:rsidR="003340EF" w:rsidRPr="009F5F75" w:rsidRDefault="003340EF" w:rsidP="003340EF">
            <w:pPr>
              <w:spacing w:before="20" w:after="20"/>
              <w:rPr>
                <w:rFonts w:ascii="Century Gothic" w:hAnsi="Century Gothic"/>
                <w:color w:val="000000"/>
                <w:sz w:val="18"/>
                <w:szCs w:val="18"/>
              </w:rPr>
            </w:pPr>
            <w:r w:rsidRPr="009F5F75">
              <w:rPr>
                <w:rFonts w:ascii="Century Gothic" w:hAnsi="Century Gothic"/>
                <w:color w:val="000000"/>
                <w:sz w:val="18"/>
                <w:szCs w:val="18"/>
              </w:rPr>
              <w:t>7 in 10 years (unknown)</w:t>
            </w:r>
          </w:p>
        </w:tc>
        <w:tc>
          <w:tcPr>
            <w:tcW w:w="850" w:type="dxa"/>
            <w:vMerge w:val="restart"/>
            <w:shd w:val="clear" w:color="auto" w:fill="808080" w:themeFill="background1" w:themeFillShade="80"/>
          </w:tcPr>
          <w:p w:rsidR="003340EF" w:rsidRPr="009F5F75" w:rsidRDefault="003340EF" w:rsidP="003340EF">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shd w:val="clear" w:color="auto" w:fill="D9D9D9" w:themeFill="background1" w:themeFillShade="D9"/>
          </w:tcPr>
          <w:p w:rsidR="003340EF" w:rsidRPr="009F5F75" w:rsidRDefault="003340EF" w:rsidP="003340EF">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851" w:type="dxa"/>
            <w:vMerge w:val="restart"/>
            <w:shd w:val="clear" w:color="auto" w:fill="FFFFFF" w:themeFill="background1"/>
          </w:tcPr>
          <w:p w:rsidR="003340EF" w:rsidRPr="009F5F75" w:rsidRDefault="003340EF" w:rsidP="003340EF">
            <w:pPr>
              <w:spacing w:before="20" w:after="20"/>
              <w:rPr>
                <w:rFonts w:ascii="Century Gothic" w:hAnsi="Century Gothic"/>
                <w:color w:val="000000"/>
                <w:sz w:val="18"/>
                <w:szCs w:val="18"/>
              </w:rPr>
            </w:pPr>
            <w:r w:rsidRPr="009F5F75">
              <w:rPr>
                <w:rFonts w:ascii="Century Gothic" w:hAnsi="Century Gothic"/>
                <w:color w:val="000000"/>
                <w:sz w:val="18"/>
                <w:szCs w:val="18"/>
              </w:rPr>
              <w:t> </w:t>
            </w:r>
          </w:p>
        </w:tc>
        <w:tc>
          <w:tcPr>
            <w:tcW w:w="2835" w:type="dxa"/>
            <w:vMerge w:val="restart"/>
            <w:shd w:val="clear" w:color="auto" w:fill="FFC000"/>
          </w:tcPr>
          <w:p w:rsidR="003340EF" w:rsidRPr="009F5F75" w:rsidRDefault="003340EF" w:rsidP="003340EF">
            <w:pPr>
              <w:spacing w:before="20" w:after="20"/>
              <w:jc w:val="center"/>
              <w:rPr>
                <w:rFonts w:ascii="Century Gothic" w:hAnsi="Century Gothic"/>
                <w:color w:val="000000"/>
                <w:sz w:val="18"/>
                <w:szCs w:val="18"/>
              </w:rPr>
            </w:pPr>
            <w:r>
              <w:rPr>
                <w:rFonts w:ascii="Century Gothic" w:hAnsi="Century Gothic"/>
                <w:color w:val="000000"/>
                <w:sz w:val="18"/>
                <w:szCs w:val="18"/>
              </w:rPr>
              <w:t>Mod-High</w:t>
            </w:r>
            <w:r w:rsidRPr="009F5F75">
              <w:rPr>
                <w:rFonts w:ascii="Century Gothic" w:hAnsi="Century Gothic"/>
                <w:color w:val="000000"/>
                <w:sz w:val="18"/>
                <w:szCs w:val="18"/>
              </w:rPr>
              <w:t xml:space="preserve"> – a small flow of this nature is required in most years.</w:t>
            </w:r>
          </w:p>
        </w:tc>
        <w:tc>
          <w:tcPr>
            <w:tcW w:w="1222" w:type="dxa"/>
            <w:vMerge w:val="restart"/>
          </w:tcPr>
          <w:p w:rsidR="003340EF" w:rsidRPr="00BA0B73" w:rsidRDefault="007F53F7" w:rsidP="00BA0B73">
            <w:pPr>
              <w:spacing w:after="0"/>
              <w:jc w:val="center"/>
              <w:rPr>
                <w:rFonts w:ascii="Century Gothic" w:hAnsi="Century Gothic"/>
                <w:b/>
                <w:bCs/>
                <w:color w:val="76923C" w:themeColor="accent3" w:themeShade="BF"/>
                <w:sz w:val="18"/>
                <w:szCs w:val="18"/>
              </w:rPr>
            </w:pPr>
            <w:r w:rsidRPr="00BA0B73">
              <w:rPr>
                <w:rFonts w:ascii="Century Gothic" w:hAnsi="Century Gothic"/>
                <w:b/>
                <w:bCs/>
                <w:color w:val="76923C" w:themeColor="accent3" w:themeShade="BF"/>
                <w:sz w:val="18"/>
                <w:szCs w:val="18"/>
              </w:rPr>
              <w:t>Maintain</w:t>
            </w:r>
          </w:p>
        </w:tc>
        <w:tc>
          <w:tcPr>
            <w:tcW w:w="2463" w:type="dxa"/>
            <w:vMerge w:val="restart"/>
            <w:shd w:val="clear" w:color="auto" w:fill="8DB3E2" w:themeFill="text2" w:themeFillTint="66"/>
          </w:tcPr>
          <w:p w:rsidR="003340EF" w:rsidRPr="009F5F75" w:rsidRDefault="003340EF" w:rsidP="003340EF">
            <w:pPr>
              <w:spacing w:before="20" w:after="20"/>
              <w:jc w:val="center"/>
              <w:rPr>
                <w:rFonts w:ascii="Century Gothic" w:hAnsi="Century Gothic"/>
                <w:sz w:val="18"/>
                <w:szCs w:val="18"/>
              </w:rPr>
            </w:pPr>
            <w:r w:rsidRPr="00864FE6">
              <w:rPr>
                <w:rFonts w:ascii="Century Gothic" w:hAnsi="Century Gothic"/>
                <w:color w:val="FFFFFF" w:themeColor="background1"/>
                <w:sz w:val="18"/>
                <w:szCs w:val="18"/>
              </w:rPr>
              <w:t>Water separately only if large inundation event doesn’t proceed</w:t>
            </w:r>
          </w:p>
        </w:tc>
        <w:tc>
          <w:tcPr>
            <w:tcW w:w="2425" w:type="dxa"/>
            <w:vMerge w:val="restart"/>
            <w:shd w:val="clear" w:color="auto" w:fill="FFC000"/>
            <w:vAlign w:val="center"/>
          </w:tcPr>
          <w:p w:rsidR="003340EF" w:rsidRPr="009F5F75" w:rsidRDefault="003340EF" w:rsidP="003340EF">
            <w:pPr>
              <w:spacing w:before="20" w:after="20"/>
              <w:jc w:val="center"/>
              <w:rPr>
                <w:rFonts w:ascii="Century Gothic" w:hAnsi="Century Gothic"/>
                <w:color w:val="000000"/>
                <w:sz w:val="18"/>
                <w:szCs w:val="18"/>
              </w:rPr>
            </w:pPr>
            <w:r>
              <w:rPr>
                <w:rFonts w:ascii="Century Gothic" w:hAnsi="Century Gothic"/>
                <w:color w:val="000000"/>
                <w:sz w:val="18"/>
                <w:szCs w:val="18"/>
              </w:rPr>
              <w:t>Mod-High</w:t>
            </w:r>
          </w:p>
        </w:tc>
        <w:tc>
          <w:tcPr>
            <w:tcW w:w="2552" w:type="dxa"/>
            <w:gridSpan w:val="2"/>
            <w:tcBorders>
              <w:bottom w:val="single" w:sz="2" w:space="0" w:color="auto"/>
            </w:tcBorders>
            <w:shd w:val="clear" w:color="auto" w:fill="FFC000"/>
            <w:vAlign w:val="center"/>
          </w:tcPr>
          <w:p w:rsidR="003340EF" w:rsidRPr="009F5F75" w:rsidRDefault="003340EF" w:rsidP="003340E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Moderate</w:t>
            </w:r>
          </w:p>
        </w:tc>
      </w:tr>
      <w:tr w:rsidR="003340EF" w:rsidRPr="00864FE6" w:rsidTr="00A338FA">
        <w:trPr>
          <w:cantSplit/>
          <w:trHeight w:val="434"/>
        </w:trPr>
        <w:tc>
          <w:tcPr>
            <w:tcW w:w="2235" w:type="dxa"/>
            <w:vMerge/>
          </w:tcPr>
          <w:p w:rsidR="003340EF" w:rsidRPr="00864FE6" w:rsidRDefault="003340EF" w:rsidP="003340EF">
            <w:pPr>
              <w:spacing w:before="20" w:after="20"/>
              <w:jc w:val="left"/>
              <w:rPr>
                <w:rFonts w:ascii="Century Gothic" w:hAnsi="Century Gothic"/>
                <w:b/>
                <w:color w:val="000000"/>
                <w:sz w:val="18"/>
                <w:szCs w:val="18"/>
              </w:rPr>
            </w:pPr>
          </w:p>
        </w:tc>
        <w:tc>
          <w:tcPr>
            <w:tcW w:w="1701" w:type="dxa"/>
            <w:vMerge/>
          </w:tcPr>
          <w:p w:rsidR="003340EF" w:rsidRPr="009F5F75" w:rsidRDefault="003340EF" w:rsidP="003340EF">
            <w:pPr>
              <w:spacing w:before="20" w:after="20"/>
              <w:jc w:val="left"/>
              <w:rPr>
                <w:rFonts w:ascii="Century Gothic" w:hAnsi="Century Gothic"/>
                <w:color w:val="000000"/>
                <w:sz w:val="18"/>
                <w:szCs w:val="18"/>
              </w:rPr>
            </w:pPr>
          </w:p>
        </w:tc>
        <w:tc>
          <w:tcPr>
            <w:tcW w:w="1701" w:type="dxa"/>
            <w:vMerge/>
          </w:tcPr>
          <w:p w:rsidR="003340EF" w:rsidRPr="009F5F75" w:rsidRDefault="003340EF" w:rsidP="003340EF">
            <w:pPr>
              <w:spacing w:before="20" w:after="20"/>
              <w:rPr>
                <w:rFonts w:ascii="Century Gothic" w:hAnsi="Century Gothic"/>
                <w:color w:val="000000"/>
                <w:sz w:val="18"/>
                <w:szCs w:val="18"/>
              </w:rPr>
            </w:pPr>
          </w:p>
        </w:tc>
        <w:tc>
          <w:tcPr>
            <w:tcW w:w="850" w:type="dxa"/>
            <w:vMerge/>
            <w:shd w:val="clear" w:color="auto" w:fill="808080" w:themeFill="background1" w:themeFillShade="80"/>
          </w:tcPr>
          <w:p w:rsidR="003340EF" w:rsidRPr="009F5F75" w:rsidRDefault="003340EF" w:rsidP="003340EF">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D9D9D9" w:themeFill="background1" w:themeFillShade="D9"/>
          </w:tcPr>
          <w:p w:rsidR="003340EF" w:rsidRPr="009F5F75" w:rsidRDefault="003340EF" w:rsidP="003340EF">
            <w:pPr>
              <w:spacing w:before="20" w:after="20"/>
              <w:rPr>
                <w:rFonts w:ascii="Century Gothic" w:hAnsi="Century Gothic"/>
                <w:color w:val="000000"/>
                <w:sz w:val="18"/>
                <w:szCs w:val="18"/>
              </w:rPr>
            </w:pPr>
          </w:p>
        </w:tc>
        <w:tc>
          <w:tcPr>
            <w:tcW w:w="851" w:type="dxa"/>
            <w:vMerge/>
            <w:shd w:val="clear" w:color="auto" w:fill="FFFFFF" w:themeFill="background1"/>
          </w:tcPr>
          <w:p w:rsidR="003340EF" w:rsidRPr="009F5F75" w:rsidRDefault="003340EF" w:rsidP="003340EF">
            <w:pPr>
              <w:spacing w:before="20" w:after="20"/>
              <w:rPr>
                <w:rFonts w:ascii="Century Gothic" w:hAnsi="Century Gothic"/>
                <w:color w:val="000000"/>
                <w:sz w:val="18"/>
                <w:szCs w:val="18"/>
              </w:rPr>
            </w:pPr>
          </w:p>
        </w:tc>
        <w:tc>
          <w:tcPr>
            <w:tcW w:w="2835" w:type="dxa"/>
            <w:vMerge/>
            <w:shd w:val="clear" w:color="auto" w:fill="FFC000"/>
          </w:tcPr>
          <w:p w:rsidR="003340EF" w:rsidRPr="009F5F75" w:rsidRDefault="003340EF" w:rsidP="003340EF">
            <w:pPr>
              <w:spacing w:before="20" w:after="20"/>
              <w:jc w:val="center"/>
              <w:rPr>
                <w:rFonts w:ascii="Century Gothic" w:hAnsi="Century Gothic"/>
                <w:color w:val="000000"/>
                <w:sz w:val="18"/>
                <w:szCs w:val="18"/>
              </w:rPr>
            </w:pPr>
          </w:p>
        </w:tc>
        <w:tc>
          <w:tcPr>
            <w:tcW w:w="1222" w:type="dxa"/>
            <w:vMerge/>
          </w:tcPr>
          <w:p w:rsidR="003340EF" w:rsidRPr="009F5F75" w:rsidRDefault="003340EF" w:rsidP="003340EF">
            <w:pPr>
              <w:spacing w:before="20" w:after="20"/>
              <w:jc w:val="center"/>
              <w:rPr>
                <w:rFonts w:ascii="Century Gothic" w:hAnsi="Century Gothic"/>
                <w:b/>
                <w:bCs/>
                <w:color w:val="E46D0A"/>
                <w:sz w:val="18"/>
                <w:szCs w:val="18"/>
              </w:rPr>
            </w:pPr>
          </w:p>
        </w:tc>
        <w:tc>
          <w:tcPr>
            <w:tcW w:w="2463" w:type="dxa"/>
            <w:vMerge/>
            <w:shd w:val="clear" w:color="auto" w:fill="8DB3E2" w:themeFill="text2" w:themeFillTint="66"/>
          </w:tcPr>
          <w:p w:rsidR="003340EF" w:rsidRPr="009F5F75" w:rsidRDefault="003340EF" w:rsidP="003340EF">
            <w:pPr>
              <w:spacing w:before="20" w:after="20"/>
              <w:jc w:val="center"/>
              <w:rPr>
                <w:rFonts w:ascii="Century Gothic" w:hAnsi="Century Gothic"/>
                <w:sz w:val="18"/>
                <w:szCs w:val="18"/>
              </w:rPr>
            </w:pPr>
          </w:p>
        </w:tc>
        <w:tc>
          <w:tcPr>
            <w:tcW w:w="2425" w:type="dxa"/>
            <w:vMerge/>
            <w:shd w:val="clear" w:color="auto" w:fill="FFC000"/>
            <w:vAlign w:val="center"/>
          </w:tcPr>
          <w:p w:rsidR="003340EF" w:rsidRPr="009F5F75" w:rsidRDefault="003340EF" w:rsidP="003340EF">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3340EF" w:rsidRPr="009F5F75" w:rsidRDefault="003340EF" w:rsidP="003340E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High</w:t>
            </w:r>
          </w:p>
        </w:tc>
      </w:tr>
      <w:tr w:rsidR="003340EF" w:rsidRPr="00864FE6" w:rsidTr="00A338FA">
        <w:trPr>
          <w:cantSplit/>
          <w:trHeight w:val="434"/>
        </w:trPr>
        <w:tc>
          <w:tcPr>
            <w:tcW w:w="2235" w:type="dxa"/>
            <w:vMerge/>
          </w:tcPr>
          <w:p w:rsidR="003340EF" w:rsidRPr="00864FE6" w:rsidRDefault="003340EF" w:rsidP="003340EF">
            <w:pPr>
              <w:spacing w:before="20" w:after="20"/>
              <w:jc w:val="left"/>
              <w:rPr>
                <w:rFonts w:ascii="Century Gothic" w:hAnsi="Century Gothic"/>
                <w:b/>
                <w:color w:val="000000"/>
                <w:sz w:val="18"/>
                <w:szCs w:val="18"/>
              </w:rPr>
            </w:pPr>
          </w:p>
        </w:tc>
        <w:tc>
          <w:tcPr>
            <w:tcW w:w="1701" w:type="dxa"/>
            <w:vMerge w:val="restart"/>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Medium scale event (50-60GL @ Booligal Weir)</w:t>
            </w:r>
          </w:p>
        </w:tc>
        <w:tc>
          <w:tcPr>
            <w:tcW w:w="1701" w:type="dxa"/>
            <w:vMerge w:val="restart"/>
            <w:vAlign w:val="center"/>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850" w:type="dxa"/>
            <w:vMerge w:val="restart"/>
            <w:shd w:val="clear" w:color="auto" w:fill="808080" w:themeFill="background1" w:themeFillShade="80"/>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2835" w:type="dxa"/>
            <w:vMerge w:val="restart"/>
            <w:shd w:val="clear" w:color="auto" w:fill="FFC000"/>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sz w:val="18"/>
                <w:szCs w:val="18"/>
              </w:rPr>
              <w:t>Moderate – a fresh event has not occurred since large-scale watering of 2013</w:t>
            </w:r>
          </w:p>
        </w:tc>
        <w:tc>
          <w:tcPr>
            <w:tcW w:w="1222" w:type="dxa"/>
            <w:vMerge w:val="restart"/>
          </w:tcPr>
          <w:p w:rsidR="003340EF" w:rsidRPr="00EB5A7E" w:rsidRDefault="003340EF" w:rsidP="003340E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8DB3E2" w:themeFill="text2" w:themeFillTint="66"/>
            <w:vAlign w:val="center"/>
          </w:tcPr>
          <w:p w:rsidR="003340EF" w:rsidRPr="00864FE6" w:rsidRDefault="003340EF" w:rsidP="003340EF">
            <w:pPr>
              <w:spacing w:before="20" w:after="20"/>
              <w:jc w:val="center"/>
              <w:rPr>
                <w:rFonts w:ascii="Century Gothic" w:hAnsi="Century Gothic"/>
                <w:color w:val="FFFFFF" w:themeColor="background1"/>
                <w:sz w:val="18"/>
                <w:szCs w:val="18"/>
              </w:rPr>
            </w:pPr>
            <w:r w:rsidRPr="00864FE6">
              <w:rPr>
                <w:rFonts w:ascii="Century Gothic" w:hAnsi="Century Gothic"/>
                <w:color w:val="FFFFFF" w:themeColor="background1"/>
                <w:sz w:val="18"/>
                <w:szCs w:val="18"/>
              </w:rPr>
              <w:t>Water separately only if large inundation event doesn’t proceed</w:t>
            </w:r>
          </w:p>
        </w:tc>
        <w:tc>
          <w:tcPr>
            <w:tcW w:w="2425" w:type="dxa"/>
            <w:vMerge w:val="restart"/>
            <w:shd w:val="clear" w:color="auto" w:fill="FFC000"/>
            <w:vAlign w:val="center"/>
          </w:tcPr>
          <w:p w:rsidR="003340EF" w:rsidRPr="00864FE6" w:rsidRDefault="003340EF" w:rsidP="003340E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552" w:type="dxa"/>
            <w:gridSpan w:val="2"/>
            <w:shd w:val="clear" w:color="auto" w:fill="92D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340EF" w:rsidRPr="00864FE6" w:rsidTr="00A338FA">
        <w:trPr>
          <w:cantSplit/>
          <w:trHeight w:val="123"/>
        </w:trPr>
        <w:tc>
          <w:tcPr>
            <w:tcW w:w="2235" w:type="dxa"/>
            <w:vMerge/>
          </w:tcPr>
          <w:p w:rsidR="003340EF" w:rsidRPr="00864FE6" w:rsidRDefault="003340EF" w:rsidP="003340EF">
            <w:pPr>
              <w:spacing w:before="20" w:after="20"/>
              <w:jc w:val="left"/>
              <w:rPr>
                <w:rFonts w:ascii="Century Gothic" w:hAnsi="Century Gothic"/>
                <w:b/>
                <w:color w:val="000000"/>
                <w:sz w:val="18"/>
                <w:szCs w:val="18"/>
              </w:rPr>
            </w:pPr>
          </w:p>
        </w:tc>
        <w:tc>
          <w:tcPr>
            <w:tcW w:w="1701" w:type="dxa"/>
            <w:vMerge/>
          </w:tcPr>
          <w:p w:rsidR="003340EF" w:rsidRPr="00864FE6" w:rsidRDefault="003340EF" w:rsidP="003340EF">
            <w:pPr>
              <w:spacing w:before="20" w:after="20"/>
              <w:jc w:val="left"/>
              <w:rPr>
                <w:rFonts w:ascii="Century Gothic" w:hAnsi="Century Gothic"/>
                <w:color w:val="000000"/>
                <w:sz w:val="18"/>
                <w:szCs w:val="18"/>
              </w:rPr>
            </w:pPr>
          </w:p>
        </w:tc>
        <w:tc>
          <w:tcPr>
            <w:tcW w:w="1701" w:type="dxa"/>
            <w:vMerge/>
            <w:vAlign w:val="center"/>
          </w:tcPr>
          <w:p w:rsidR="003340EF" w:rsidRPr="00864FE6" w:rsidRDefault="003340EF" w:rsidP="003340EF">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808080" w:themeFill="background1" w:themeFillShade="80"/>
          </w:tcPr>
          <w:p w:rsidR="003340EF" w:rsidRPr="00864FE6" w:rsidRDefault="003340EF" w:rsidP="003340EF">
            <w:pPr>
              <w:spacing w:before="20" w:after="20"/>
              <w:rPr>
                <w:rFonts w:ascii="Century Gothic" w:hAnsi="Century Gothic"/>
                <w:color w:val="000000"/>
                <w:sz w:val="18"/>
                <w:szCs w:val="18"/>
              </w:rPr>
            </w:pPr>
          </w:p>
        </w:tc>
        <w:tc>
          <w:tcPr>
            <w:tcW w:w="851" w:type="dxa"/>
            <w:vMerge/>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p>
        </w:tc>
        <w:tc>
          <w:tcPr>
            <w:tcW w:w="851" w:type="dxa"/>
            <w:vMerge/>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p>
        </w:tc>
        <w:tc>
          <w:tcPr>
            <w:tcW w:w="2835" w:type="dxa"/>
            <w:vMerge/>
            <w:tcBorders>
              <w:bottom w:val="single" w:sz="2" w:space="0" w:color="auto"/>
            </w:tcBorders>
            <w:shd w:val="clear" w:color="auto" w:fill="FFC000"/>
          </w:tcPr>
          <w:p w:rsidR="003340EF" w:rsidRPr="00864FE6" w:rsidRDefault="003340EF" w:rsidP="003340EF">
            <w:pPr>
              <w:spacing w:before="20" w:after="20"/>
              <w:jc w:val="center"/>
              <w:rPr>
                <w:rFonts w:ascii="Century Gothic" w:hAnsi="Century Gothic"/>
                <w:color w:val="000000"/>
                <w:sz w:val="18"/>
                <w:szCs w:val="18"/>
              </w:rPr>
            </w:pPr>
          </w:p>
        </w:tc>
        <w:tc>
          <w:tcPr>
            <w:tcW w:w="1222" w:type="dxa"/>
            <w:vMerge/>
          </w:tcPr>
          <w:p w:rsidR="003340EF" w:rsidRPr="00EB5A7E" w:rsidRDefault="003340EF" w:rsidP="003340EF">
            <w:pPr>
              <w:spacing w:before="20" w:after="20"/>
              <w:jc w:val="center"/>
              <w:rPr>
                <w:rFonts w:ascii="Century Gothic" w:hAnsi="Century Gothic"/>
                <w:b/>
                <w:bCs/>
                <w:color w:val="76923C" w:themeColor="accent3" w:themeShade="BF"/>
                <w:sz w:val="18"/>
                <w:szCs w:val="18"/>
              </w:rPr>
            </w:pPr>
          </w:p>
        </w:tc>
        <w:tc>
          <w:tcPr>
            <w:tcW w:w="2463" w:type="dxa"/>
            <w:vMerge/>
            <w:shd w:val="clear" w:color="auto" w:fill="8DB3E2" w:themeFill="text2" w:themeFillTint="66"/>
            <w:vAlign w:val="center"/>
          </w:tcPr>
          <w:p w:rsidR="003340EF" w:rsidRPr="00864FE6" w:rsidRDefault="003340EF" w:rsidP="003340EF">
            <w:pPr>
              <w:spacing w:before="20" w:after="20"/>
              <w:jc w:val="center"/>
              <w:rPr>
                <w:rFonts w:ascii="Century Gothic" w:hAnsi="Century Gothic"/>
                <w:sz w:val="18"/>
                <w:szCs w:val="18"/>
              </w:rPr>
            </w:pPr>
          </w:p>
        </w:tc>
        <w:tc>
          <w:tcPr>
            <w:tcW w:w="2425" w:type="dxa"/>
            <w:vMerge/>
            <w:shd w:val="clear" w:color="auto" w:fill="FFC000"/>
            <w:vAlign w:val="center"/>
          </w:tcPr>
          <w:p w:rsidR="003340EF" w:rsidRPr="00864FE6" w:rsidRDefault="003340EF" w:rsidP="003340EF">
            <w:pPr>
              <w:spacing w:before="20" w:after="20"/>
              <w:jc w:val="center"/>
              <w:rPr>
                <w:rFonts w:ascii="Century Gothic" w:hAnsi="Century Gothic"/>
                <w:color w:val="000000"/>
                <w:sz w:val="18"/>
                <w:szCs w:val="18"/>
              </w:rPr>
            </w:pPr>
          </w:p>
        </w:tc>
        <w:tc>
          <w:tcPr>
            <w:tcW w:w="2552" w:type="dxa"/>
            <w:gridSpan w:val="2"/>
            <w:shd w:val="clear" w:color="auto" w:fill="FFC000"/>
            <w:vAlign w:val="center"/>
          </w:tcPr>
          <w:p w:rsidR="003340EF" w:rsidRPr="00864FE6" w:rsidRDefault="003340EF" w:rsidP="003340EF">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3340EF" w:rsidRPr="00864FE6" w:rsidTr="00A338FA">
        <w:trPr>
          <w:cantSplit/>
          <w:trHeight w:val="443"/>
        </w:trPr>
        <w:tc>
          <w:tcPr>
            <w:tcW w:w="2235" w:type="dxa"/>
            <w:vMerge/>
          </w:tcPr>
          <w:p w:rsidR="003340EF" w:rsidRPr="00864FE6" w:rsidRDefault="003340EF" w:rsidP="003340EF">
            <w:pPr>
              <w:spacing w:before="20" w:after="20"/>
              <w:jc w:val="left"/>
              <w:rPr>
                <w:rFonts w:ascii="Century Gothic" w:hAnsi="Century Gothic"/>
                <w:b/>
                <w:color w:val="000000"/>
                <w:sz w:val="18"/>
                <w:szCs w:val="18"/>
              </w:rPr>
            </w:pPr>
          </w:p>
        </w:tc>
        <w:tc>
          <w:tcPr>
            <w:tcW w:w="1701" w:type="dxa"/>
            <w:vMerge w:val="restart"/>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Large inundation event (~100-125GL @ Booligal Weir</w:t>
            </w:r>
          </w:p>
        </w:tc>
        <w:tc>
          <w:tcPr>
            <w:tcW w:w="1701" w:type="dxa"/>
            <w:vMerge w:val="restart"/>
            <w:vAlign w:val="center"/>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850" w:type="dxa"/>
            <w:vMerge w:val="restart"/>
            <w:shd w:val="clear" w:color="auto" w:fill="7F7F7F" w:themeFill="text1" w:themeFillTint="80"/>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 </w:t>
            </w:r>
          </w:p>
        </w:tc>
        <w:tc>
          <w:tcPr>
            <w:tcW w:w="2835" w:type="dxa"/>
            <w:vMerge w:val="restart"/>
            <w:shd w:val="clear" w:color="auto" w:fill="FFC000"/>
          </w:tcPr>
          <w:p w:rsidR="003340EF" w:rsidRPr="00864FE6" w:rsidRDefault="003340EF" w:rsidP="003340EF">
            <w:pPr>
              <w:spacing w:before="20" w:after="20"/>
              <w:jc w:val="center"/>
              <w:rPr>
                <w:rFonts w:ascii="Century Gothic" w:hAnsi="Century Gothic"/>
                <w:color w:val="000000"/>
                <w:sz w:val="18"/>
                <w:szCs w:val="18"/>
              </w:rPr>
            </w:pPr>
            <w:r>
              <w:rPr>
                <w:rFonts w:ascii="Century Gothic" w:hAnsi="Century Gothic"/>
                <w:color w:val="000000"/>
                <w:sz w:val="18"/>
                <w:szCs w:val="18"/>
              </w:rPr>
              <w:t>Moderate – an event of this scale has not occurred since the 2012 flooding</w:t>
            </w:r>
          </w:p>
        </w:tc>
        <w:tc>
          <w:tcPr>
            <w:tcW w:w="1222" w:type="dxa"/>
            <w:vMerge w:val="restart"/>
          </w:tcPr>
          <w:p w:rsidR="003340EF" w:rsidRPr="00EB5A7E" w:rsidRDefault="003340EF" w:rsidP="003340E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365F91" w:themeFill="accent1" w:themeFillShade="BF"/>
            <w:vAlign w:val="center"/>
          </w:tcPr>
          <w:p w:rsidR="003340EF" w:rsidRPr="00864FE6" w:rsidRDefault="003340EF" w:rsidP="003340EF">
            <w:pPr>
              <w:spacing w:before="20" w:after="20"/>
              <w:jc w:val="center"/>
              <w:rPr>
                <w:rFonts w:ascii="Century Gothic" w:hAnsi="Century Gothic"/>
                <w:color w:val="FFFFFF" w:themeColor="background1"/>
                <w:sz w:val="18"/>
                <w:szCs w:val="18"/>
              </w:rPr>
            </w:pPr>
          </w:p>
          <w:p w:rsidR="003340EF" w:rsidRPr="00864FE6" w:rsidRDefault="003340EF" w:rsidP="003340EF">
            <w:pPr>
              <w:spacing w:before="20" w:after="20"/>
              <w:jc w:val="center"/>
              <w:rPr>
                <w:rFonts w:ascii="Century Gothic" w:hAnsi="Century Gothic"/>
                <w:color w:val="FFFFFF"/>
                <w:sz w:val="18"/>
                <w:szCs w:val="18"/>
              </w:rPr>
            </w:pPr>
            <w:r w:rsidRPr="00864FE6">
              <w:rPr>
                <w:rFonts w:ascii="Century Gothic" w:hAnsi="Century Gothic"/>
                <w:color w:val="FFFFFF" w:themeColor="background1"/>
                <w:sz w:val="18"/>
                <w:szCs w:val="18"/>
              </w:rPr>
              <w:t>A high potential for watering in 2015-16</w:t>
            </w:r>
          </w:p>
        </w:tc>
        <w:tc>
          <w:tcPr>
            <w:tcW w:w="2425" w:type="dxa"/>
            <w:vMerge w:val="restart"/>
            <w:shd w:val="clear" w:color="auto" w:fill="00B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c>
          <w:tcPr>
            <w:tcW w:w="2552" w:type="dxa"/>
            <w:gridSpan w:val="2"/>
            <w:tcBorders>
              <w:bottom w:val="single" w:sz="2" w:space="0" w:color="auto"/>
            </w:tcBorders>
            <w:shd w:val="clear" w:color="auto" w:fill="00B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780EF3" w:rsidRPr="00864FE6" w:rsidTr="00182493">
        <w:trPr>
          <w:cantSplit/>
          <w:trHeight w:val="70"/>
        </w:trPr>
        <w:tc>
          <w:tcPr>
            <w:tcW w:w="2235" w:type="dxa"/>
            <w:vMerge/>
          </w:tcPr>
          <w:p w:rsidR="00780EF3" w:rsidRPr="00864FE6" w:rsidRDefault="00780EF3" w:rsidP="00780EF3">
            <w:pPr>
              <w:spacing w:before="20" w:after="20"/>
              <w:jc w:val="left"/>
              <w:rPr>
                <w:rFonts w:ascii="Century Gothic" w:hAnsi="Century Gothic"/>
                <w:b/>
                <w:color w:val="000000"/>
                <w:sz w:val="18"/>
                <w:szCs w:val="18"/>
              </w:rPr>
            </w:pPr>
          </w:p>
        </w:tc>
        <w:tc>
          <w:tcPr>
            <w:tcW w:w="1701" w:type="dxa"/>
            <w:vMerge/>
          </w:tcPr>
          <w:p w:rsidR="00780EF3" w:rsidRPr="00864FE6" w:rsidRDefault="00780EF3" w:rsidP="00780EF3">
            <w:pPr>
              <w:spacing w:before="20" w:after="20"/>
              <w:jc w:val="left"/>
              <w:rPr>
                <w:rFonts w:ascii="Century Gothic" w:hAnsi="Century Gothic"/>
                <w:color w:val="000000"/>
                <w:sz w:val="18"/>
                <w:szCs w:val="18"/>
              </w:rPr>
            </w:pPr>
          </w:p>
        </w:tc>
        <w:tc>
          <w:tcPr>
            <w:tcW w:w="1701" w:type="dxa"/>
            <w:vMerge/>
            <w:vAlign w:val="center"/>
          </w:tcPr>
          <w:p w:rsidR="00780EF3" w:rsidRPr="00864FE6" w:rsidRDefault="00780EF3"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7F7F7F" w:themeFill="text1" w:themeFillTint="80"/>
          </w:tcPr>
          <w:p w:rsidR="00780EF3" w:rsidRPr="00864FE6" w:rsidRDefault="00780EF3"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2835" w:type="dxa"/>
            <w:vMerge/>
            <w:shd w:val="clear" w:color="auto" w:fill="FFC000"/>
          </w:tcPr>
          <w:p w:rsidR="00780EF3" w:rsidRPr="00864FE6" w:rsidRDefault="00780EF3" w:rsidP="00780EF3">
            <w:pPr>
              <w:spacing w:before="20" w:after="20"/>
              <w:jc w:val="center"/>
              <w:rPr>
                <w:rFonts w:ascii="Century Gothic" w:hAnsi="Century Gothic"/>
                <w:color w:val="000000"/>
                <w:sz w:val="18"/>
                <w:szCs w:val="18"/>
              </w:rPr>
            </w:pPr>
          </w:p>
        </w:tc>
        <w:tc>
          <w:tcPr>
            <w:tcW w:w="1222" w:type="dxa"/>
            <w:vMerge/>
          </w:tcPr>
          <w:p w:rsidR="00780EF3" w:rsidRPr="00EB5A7E" w:rsidRDefault="00780EF3" w:rsidP="00780EF3">
            <w:pPr>
              <w:spacing w:before="20" w:after="20"/>
              <w:jc w:val="center"/>
              <w:rPr>
                <w:rFonts w:ascii="Century Gothic" w:hAnsi="Century Gothic"/>
                <w:b/>
                <w:bCs/>
                <w:color w:val="76923C" w:themeColor="accent3" w:themeShade="BF"/>
                <w:sz w:val="18"/>
                <w:szCs w:val="18"/>
              </w:rPr>
            </w:pPr>
          </w:p>
        </w:tc>
        <w:tc>
          <w:tcPr>
            <w:tcW w:w="2463" w:type="dxa"/>
            <w:vMerge/>
            <w:tcBorders>
              <w:bottom w:val="single" w:sz="2" w:space="0" w:color="auto"/>
            </w:tcBorders>
            <w:shd w:val="clear" w:color="auto" w:fill="365F91" w:themeFill="accent1" w:themeFillShade="BF"/>
            <w:vAlign w:val="center"/>
          </w:tcPr>
          <w:p w:rsidR="00780EF3" w:rsidRPr="00864FE6" w:rsidRDefault="00780EF3" w:rsidP="00780EF3">
            <w:pPr>
              <w:spacing w:before="20" w:after="20"/>
              <w:jc w:val="center"/>
              <w:rPr>
                <w:rFonts w:ascii="Century Gothic" w:hAnsi="Century Gothic"/>
                <w:sz w:val="18"/>
                <w:szCs w:val="18"/>
              </w:rPr>
            </w:pPr>
          </w:p>
        </w:tc>
        <w:tc>
          <w:tcPr>
            <w:tcW w:w="2425" w:type="dxa"/>
            <w:vMerge/>
            <w:tcBorders>
              <w:bottom w:val="single" w:sz="2" w:space="0" w:color="auto"/>
            </w:tcBorders>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340EF" w:rsidRPr="00864FE6" w:rsidTr="00182493">
        <w:trPr>
          <w:cantSplit/>
          <w:trHeight w:val="382"/>
        </w:trPr>
        <w:tc>
          <w:tcPr>
            <w:tcW w:w="2235" w:type="dxa"/>
            <w:vMerge w:val="restart"/>
            <w:shd w:val="clear" w:color="auto" w:fill="FFFFFF" w:themeFill="background1"/>
          </w:tcPr>
          <w:p w:rsidR="003340EF" w:rsidRPr="00864FE6" w:rsidRDefault="003340EF" w:rsidP="003340EF">
            <w:pPr>
              <w:spacing w:before="20" w:after="20"/>
              <w:jc w:val="left"/>
              <w:rPr>
                <w:rFonts w:ascii="Century Gothic" w:hAnsi="Century Gothic"/>
                <w:b/>
                <w:color w:val="000000"/>
                <w:sz w:val="18"/>
                <w:szCs w:val="18"/>
              </w:rPr>
            </w:pPr>
            <w:proofErr w:type="spellStart"/>
            <w:r w:rsidRPr="00864FE6">
              <w:rPr>
                <w:rFonts w:ascii="Century Gothic" w:hAnsi="Century Gothic"/>
                <w:b/>
                <w:color w:val="000000"/>
                <w:sz w:val="18"/>
                <w:szCs w:val="18"/>
              </w:rPr>
              <w:t>Merrowie</w:t>
            </w:r>
            <w:proofErr w:type="spellEnd"/>
            <w:r w:rsidRPr="00864FE6">
              <w:rPr>
                <w:rFonts w:ascii="Century Gothic" w:hAnsi="Century Gothic"/>
                <w:b/>
                <w:color w:val="000000"/>
                <w:sz w:val="18"/>
                <w:szCs w:val="18"/>
              </w:rPr>
              <w:t xml:space="preserve"> Creek (incl. Cuba Dam, Lake </w:t>
            </w:r>
            <w:proofErr w:type="spellStart"/>
            <w:r w:rsidRPr="00864FE6">
              <w:rPr>
                <w:rFonts w:ascii="Century Gothic" w:hAnsi="Century Gothic"/>
                <w:b/>
                <w:color w:val="000000"/>
                <w:sz w:val="18"/>
                <w:szCs w:val="18"/>
              </w:rPr>
              <w:t>Tarwong</w:t>
            </w:r>
            <w:proofErr w:type="spellEnd"/>
            <w:r w:rsidRPr="00864FE6">
              <w:rPr>
                <w:rFonts w:ascii="Century Gothic" w:hAnsi="Century Gothic"/>
                <w:b/>
                <w:color w:val="000000"/>
                <w:sz w:val="18"/>
                <w:szCs w:val="18"/>
              </w:rPr>
              <w:t xml:space="preserve">, </w:t>
            </w:r>
            <w:proofErr w:type="spellStart"/>
            <w:r w:rsidRPr="00864FE6">
              <w:rPr>
                <w:rFonts w:ascii="Century Gothic" w:hAnsi="Century Gothic"/>
                <w:b/>
                <w:color w:val="000000"/>
                <w:sz w:val="18"/>
                <w:szCs w:val="18"/>
              </w:rPr>
              <w:t>Chillichil</w:t>
            </w:r>
            <w:proofErr w:type="spellEnd"/>
            <w:r w:rsidRPr="00864FE6">
              <w:rPr>
                <w:rFonts w:ascii="Century Gothic" w:hAnsi="Century Gothic"/>
                <w:b/>
                <w:color w:val="000000"/>
                <w:sz w:val="18"/>
                <w:szCs w:val="18"/>
              </w:rPr>
              <w:t xml:space="preserve"> Swamp)</w:t>
            </w:r>
          </w:p>
        </w:tc>
        <w:tc>
          <w:tcPr>
            <w:tcW w:w="1701" w:type="dxa"/>
            <w:vMerge w:val="restart"/>
            <w:shd w:val="clear" w:color="auto" w:fill="FFFFFF" w:themeFill="background1"/>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Small fresh event (7-8GL @ </w:t>
            </w:r>
            <w:proofErr w:type="spellStart"/>
            <w:r w:rsidRPr="00864FE6">
              <w:rPr>
                <w:rFonts w:ascii="Century Gothic" w:hAnsi="Century Gothic"/>
                <w:color w:val="000000"/>
                <w:sz w:val="18"/>
                <w:szCs w:val="18"/>
              </w:rPr>
              <w:t>Gonowlia</w:t>
            </w:r>
            <w:proofErr w:type="spellEnd"/>
            <w:r w:rsidRPr="00864FE6">
              <w:rPr>
                <w:rFonts w:ascii="Century Gothic" w:hAnsi="Century Gothic"/>
                <w:color w:val="000000"/>
                <w:sz w:val="18"/>
                <w:szCs w:val="18"/>
              </w:rPr>
              <w:t xml:space="preserve"> Weir)</w:t>
            </w:r>
          </w:p>
        </w:tc>
        <w:tc>
          <w:tcPr>
            <w:tcW w:w="170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r w:rsidRPr="00864FE6">
              <w:rPr>
                <w:rFonts w:ascii="Century Gothic" w:hAnsi="Century Gothic"/>
                <w:color w:val="000000"/>
                <w:sz w:val="18"/>
                <w:szCs w:val="18"/>
              </w:rPr>
              <w:t>3 in 10 years (unknown)</w:t>
            </w:r>
          </w:p>
        </w:tc>
        <w:tc>
          <w:tcPr>
            <w:tcW w:w="850" w:type="dxa"/>
            <w:vMerge w:val="restart"/>
            <w:shd w:val="clear" w:color="auto" w:fill="7F7F7F" w:themeFill="text1" w:themeFillTint="80"/>
          </w:tcPr>
          <w:p w:rsidR="003340EF" w:rsidRPr="00864FE6" w:rsidRDefault="003340EF" w:rsidP="003340EF">
            <w:pPr>
              <w:spacing w:before="20" w:after="20"/>
              <w:rPr>
                <w:rFonts w:ascii="Century Gothic" w:hAnsi="Century Gothic"/>
                <w:color w:val="000000"/>
                <w:sz w:val="18"/>
                <w:szCs w:val="18"/>
              </w:rPr>
            </w:pP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808080"/>
                <w:sz w:val="18"/>
                <w:szCs w:val="18"/>
              </w:rPr>
            </w:pP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p>
        </w:tc>
        <w:tc>
          <w:tcPr>
            <w:tcW w:w="2835" w:type="dxa"/>
            <w:vMerge w:val="restart"/>
            <w:shd w:val="clear" w:color="auto" w:fill="92D050"/>
          </w:tcPr>
          <w:p w:rsidR="003340EF" w:rsidRPr="009F5F75" w:rsidRDefault="003340EF" w:rsidP="003340EF">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 xml:space="preserve">Low – last watered in 2011-12, ahead of drought-breaking </w:t>
            </w:r>
            <w:r>
              <w:rPr>
                <w:rFonts w:ascii="Century Gothic" w:hAnsi="Century Gothic"/>
                <w:color w:val="000000"/>
                <w:sz w:val="18"/>
                <w:szCs w:val="18"/>
              </w:rPr>
              <w:t>inflows</w:t>
            </w:r>
            <w:r w:rsidRPr="009F5F75">
              <w:rPr>
                <w:rFonts w:ascii="Century Gothic" w:hAnsi="Century Gothic"/>
                <w:color w:val="000000"/>
                <w:sz w:val="18"/>
                <w:szCs w:val="18"/>
              </w:rPr>
              <w:t xml:space="preserve"> in 2012.</w:t>
            </w:r>
          </w:p>
        </w:tc>
        <w:tc>
          <w:tcPr>
            <w:tcW w:w="1222" w:type="dxa"/>
            <w:vMerge w:val="restart"/>
            <w:shd w:val="clear" w:color="auto" w:fill="FFFFFF" w:themeFill="background1"/>
          </w:tcPr>
          <w:p w:rsidR="003340EF" w:rsidRPr="00BA0B73" w:rsidRDefault="003340EF" w:rsidP="00BA0B73">
            <w:pPr>
              <w:spacing w:after="0"/>
              <w:jc w:val="center"/>
              <w:rPr>
                <w:rFonts w:ascii="Century Gothic" w:hAnsi="Century Gothic"/>
                <w:b/>
                <w:bCs/>
                <w:color w:val="76923C" w:themeColor="accent3" w:themeShade="BF"/>
                <w:sz w:val="18"/>
                <w:szCs w:val="18"/>
              </w:rPr>
            </w:pPr>
            <w:r w:rsidRPr="00BA0B73">
              <w:rPr>
                <w:rFonts w:ascii="Century Gothic" w:hAnsi="Century Gothic"/>
                <w:b/>
                <w:bCs/>
                <w:color w:val="76923C" w:themeColor="accent3" w:themeShade="BF"/>
                <w:sz w:val="18"/>
                <w:szCs w:val="18"/>
              </w:rPr>
              <w:t>Maintain</w:t>
            </w:r>
          </w:p>
        </w:tc>
        <w:tc>
          <w:tcPr>
            <w:tcW w:w="2463" w:type="dxa"/>
            <w:vMerge w:val="restart"/>
            <w:shd w:val="clear" w:color="auto" w:fill="8DB3E2" w:themeFill="text2" w:themeFillTint="66"/>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FFFFFF" w:themeColor="background1"/>
                <w:sz w:val="18"/>
                <w:szCs w:val="18"/>
              </w:rPr>
              <w:t>Water separately only if large inundation event doesn’t proceed</w:t>
            </w:r>
          </w:p>
        </w:tc>
        <w:tc>
          <w:tcPr>
            <w:tcW w:w="2425" w:type="dxa"/>
            <w:vMerge w:val="restart"/>
            <w:shd w:val="clear" w:color="auto" w:fill="92D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tcBorders>
              <w:bottom w:val="single" w:sz="2" w:space="0" w:color="auto"/>
            </w:tcBorders>
            <w:shd w:val="clear" w:color="auto" w:fill="00B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3340EF" w:rsidRPr="00864FE6" w:rsidTr="00FE5184">
        <w:trPr>
          <w:cantSplit/>
          <w:trHeight w:val="608"/>
        </w:trPr>
        <w:tc>
          <w:tcPr>
            <w:tcW w:w="2235" w:type="dxa"/>
            <w:vMerge/>
            <w:shd w:val="clear" w:color="auto" w:fill="FFFFFF" w:themeFill="background1"/>
          </w:tcPr>
          <w:p w:rsidR="003340EF" w:rsidRPr="00864FE6" w:rsidRDefault="003340EF" w:rsidP="003340EF">
            <w:pPr>
              <w:spacing w:before="20" w:after="20"/>
              <w:jc w:val="left"/>
              <w:rPr>
                <w:rFonts w:ascii="Century Gothic" w:hAnsi="Century Gothic"/>
                <w:b/>
                <w:color w:val="000000"/>
                <w:sz w:val="18"/>
                <w:szCs w:val="18"/>
              </w:rPr>
            </w:pPr>
          </w:p>
        </w:tc>
        <w:tc>
          <w:tcPr>
            <w:tcW w:w="1701" w:type="dxa"/>
            <w:vMerge/>
            <w:shd w:val="clear" w:color="auto" w:fill="FFFFFF" w:themeFill="background1"/>
          </w:tcPr>
          <w:p w:rsidR="003340EF" w:rsidRPr="00864FE6" w:rsidRDefault="003340EF" w:rsidP="003340EF">
            <w:pPr>
              <w:spacing w:before="20" w:after="20"/>
              <w:jc w:val="left"/>
              <w:rPr>
                <w:rFonts w:ascii="Century Gothic" w:hAnsi="Century Gothic"/>
                <w:color w:val="000000"/>
                <w:sz w:val="18"/>
                <w:szCs w:val="18"/>
              </w:rPr>
            </w:pPr>
          </w:p>
        </w:tc>
        <w:tc>
          <w:tcPr>
            <w:tcW w:w="1701" w:type="dxa"/>
            <w:vMerge/>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p>
        </w:tc>
        <w:tc>
          <w:tcPr>
            <w:tcW w:w="850" w:type="dxa"/>
            <w:vMerge/>
            <w:shd w:val="clear" w:color="auto" w:fill="7F7F7F" w:themeFill="text1" w:themeFillTint="80"/>
          </w:tcPr>
          <w:p w:rsidR="003340EF" w:rsidRPr="00864FE6" w:rsidRDefault="003340EF" w:rsidP="003340EF">
            <w:pPr>
              <w:spacing w:before="20" w:after="20"/>
              <w:rPr>
                <w:rFonts w:ascii="Century Gothic" w:hAnsi="Century Gothic"/>
                <w:color w:val="000000"/>
                <w:sz w:val="18"/>
                <w:szCs w:val="18"/>
              </w:rPr>
            </w:pPr>
          </w:p>
        </w:tc>
        <w:tc>
          <w:tcPr>
            <w:tcW w:w="851" w:type="dxa"/>
            <w:vMerge/>
            <w:shd w:val="clear" w:color="auto" w:fill="FFFFFF" w:themeFill="background1"/>
          </w:tcPr>
          <w:p w:rsidR="003340EF" w:rsidRPr="00864FE6" w:rsidRDefault="003340EF" w:rsidP="003340EF">
            <w:pPr>
              <w:spacing w:before="20" w:after="20"/>
              <w:rPr>
                <w:rFonts w:ascii="Century Gothic" w:hAnsi="Century Gothic"/>
                <w:color w:val="808080"/>
                <w:sz w:val="18"/>
                <w:szCs w:val="18"/>
              </w:rPr>
            </w:pPr>
          </w:p>
        </w:tc>
        <w:tc>
          <w:tcPr>
            <w:tcW w:w="851" w:type="dxa"/>
            <w:vMerge/>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p>
        </w:tc>
        <w:tc>
          <w:tcPr>
            <w:tcW w:w="2835" w:type="dxa"/>
            <w:vMerge/>
            <w:shd w:val="clear" w:color="auto" w:fill="92D050"/>
          </w:tcPr>
          <w:p w:rsidR="003340EF" w:rsidRPr="00864FE6" w:rsidRDefault="003340EF" w:rsidP="003340EF">
            <w:pPr>
              <w:spacing w:before="20" w:after="20"/>
              <w:jc w:val="center"/>
              <w:rPr>
                <w:rFonts w:ascii="Century Gothic" w:hAnsi="Century Gothic"/>
                <w:color w:val="000000"/>
                <w:sz w:val="18"/>
                <w:szCs w:val="18"/>
              </w:rPr>
            </w:pPr>
          </w:p>
        </w:tc>
        <w:tc>
          <w:tcPr>
            <w:tcW w:w="1222" w:type="dxa"/>
            <w:vMerge/>
            <w:shd w:val="clear" w:color="auto" w:fill="FFFFFF" w:themeFill="background1"/>
          </w:tcPr>
          <w:p w:rsidR="003340EF" w:rsidRPr="00EB5A7E" w:rsidRDefault="003340EF" w:rsidP="003340EF">
            <w:pPr>
              <w:spacing w:before="20" w:after="20"/>
              <w:jc w:val="center"/>
              <w:rPr>
                <w:rFonts w:ascii="Century Gothic" w:hAnsi="Century Gothic"/>
                <w:b/>
                <w:bCs/>
                <w:color w:val="76923C" w:themeColor="accent3" w:themeShade="BF"/>
                <w:sz w:val="18"/>
                <w:szCs w:val="18"/>
              </w:rPr>
            </w:pPr>
          </w:p>
        </w:tc>
        <w:tc>
          <w:tcPr>
            <w:tcW w:w="2463" w:type="dxa"/>
            <w:vMerge/>
            <w:shd w:val="clear" w:color="auto" w:fill="8DB3E2" w:themeFill="text2" w:themeFillTint="66"/>
          </w:tcPr>
          <w:p w:rsidR="003340EF" w:rsidRPr="00864FE6" w:rsidRDefault="003340EF" w:rsidP="003340EF">
            <w:pPr>
              <w:spacing w:before="20" w:after="20"/>
              <w:jc w:val="center"/>
              <w:rPr>
                <w:rFonts w:ascii="Century Gothic" w:hAnsi="Century Gothic"/>
                <w:color w:val="000000"/>
                <w:sz w:val="18"/>
                <w:szCs w:val="18"/>
              </w:rPr>
            </w:pPr>
          </w:p>
        </w:tc>
        <w:tc>
          <w:tcPr>
            <w:tcW w:w="2425" w:type="dxa"/>
            <w:vMerge/>
            <w:shd w:val="clear" w:color="auto" w:fill="92D050"/>
            <w:vAlign w:val="center"/>
          </w:tcPr>
          <w:p w:rsidR="003340EF" w:rsidRPr="00864FE6" w:rsidRDefault="003340EF" w:rsidP="003340EF">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92D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340EF" w:rsidRPr="00864FE6" w:rsidTr="00182493">
        <w:trPr>
          <w:cantSplit/>
          <w:trHeight w:val="382"/>
        </w:trPr>
        <w:tc>
          <w:tcPr>
            <w:tcW w:w="2235" w:type="dxa"/>
            <w:vMerge/>
            <w:shd w:val="clear" w:color="auto" w:fill="FFFFFF" w:themeFill="background1"/>
          </w:tcPr>
          <w:p w:rsidR="003340EF" w:rsidRPr="00864FE6" w:rsidRDefault="003340EF" w:rsidP="003340EF">
            <w:pPr>
              <w:spacing w:before="20" w:after="20"/>
              <w:jc w:val="left"/>
              <w:rPr>
                <w:rFonts w:ascii="Century Gothic" w:hAnsi="Century Gothic"/>
                <w:color w:val="000000"/>
                <w:sz w:val="18"/>
                <w:szCs w:val="18"/>
              </w:rPr>
            </w:pPr>
          </w:p>
        </w:tc>
        <w:tc>
          <w:tcPr>
            <w:tcW w:w="1701" w:type="dxa"/>
            <w:vMerge w:val="restart"/>
            <w:shd w:val="clear" w:color="auto" w:fill="FFFFFF" w:themeFill="background1"/>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Medium fresh event (13-15GL @ </w:t>
            </w:r>
            <w:proofErr w:type="spellStart"/>
            <w:r w:rsidRPr="00864FE6">
              <w:rPr>
                <w:rFonts w:ascii="Century Gothic" w:hAnsi="Century Gothic"/>
                <w:color w:val="000000"/>
                <w:sz w:val="18"/>
                <w:szCs w:val="18"/>
              </w:rPr>
              <w:t>Gonowlia</w:t>
            </w:r>
            <w:proofErr w:type="spellEnd"/>
            <w:r w:rsidRPr="00864FE6">
              <w:rPr>
                <w:rFonts w:ascii="Century Gothic" w:hAnsi="Century Gothic"/>
                <w:color w:val="000000"/>
                <w:sz w:val="18"/>
                <w:szCs w:val="18"/>
              </w:rPr>
              <w:t xml:space="preserve"> Weir)</w:t>
            </w:r>
          </w:p>
        </w:tc>
        <w:tc>
          <w:tcPr>
            <w:tcW w:w="1701" w:type="dxa"/>
            <w:vMerge w:val="restart"/>
            <w:shd w:val="clear" w:color="auto" w:fill="FFFFFF" w:themeFill="background1"/>
            <w:vAlign w:val="center"/>
          </w:tcPr>
          <w:p w:rsidR="003340EF" w:rsidRPr="00864FE6" w:rsidRDefault="003340EF" w:rsidP="003340EF">
            <w:pPr>
              <w:spacing w:before="20" w:after="2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c>
          <w:tcPr>
            <w:tcW w:w="850" w:type="dxa"/>
            <w:vMerge w:val="restart"/>
            <w:shd w:val="clear" w:color="auto" w:fill="7F7F7F" w:themeFill="text1" w:themeFillTint="80"/>
          </w:tcPr>
          <w:p w:rsidR="003340EF" w:rsidRPr="00864FE6" w:rsidRDefault="003340EF" w:rsidP="003340EF">
            <w:pPr>
              <w:spacing w:before="20" w:after="20"/>
              <w:rPr>
                <w:rFonts w:ascii="Century Gothic" w:hAnsi="Century Gothic"/>
                <w:color w:val="000000"/>
                <w:sz w:val="18"/>
                <w:szCs w:val="18"/>
              </w:rPr>
            </w:pP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808080"/>
                <w:sz w:val="18"/>
                <w:szCs w:val="18"/>
              </w:rPr>
            </w:pPr>
          </w:p>
        </w:tc>
        <w:tc>
          <w:tcPr>
            <w:tcW w:w="851" w:type="dxa"/>
            <w:vMerge w:val="restart"/>
            <w:shd w:val="clear" w:color="auto" w:fill="FFFFFF" w:themeFill="background1"/>
          </w:tcPr>
          <w:p w:rsidR="003340EF" w:rsidRPr="00864FE6" w:rsidRDefault="003340EF" w:rsidP="003340EF">
            <w:pPr>
              <w:spacing w:before="20" w:after="20"/>
              <w:rPr>
                <w:rFonts w:ascii="Century Gothic" w:hAnsi="Century Gothic"/>
                <w:color w:val="000000"/>
                <w:sz w:val="18"/>
                <w:szCs w:val="18"/>
              </w:rPr>
            </w:pPr>
          </w:p>
        </w:tc>
        <w:tc>
          <w:tcPr>
            <w:tcW w:w="2835" w:type="dxa"/>
            <w:vMerge w:val="restart"/>
            <w:shd w:val="clear" w:color="auto" w:fill="92D050"/>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 – last watered in 2011</w:t>
            </w:r>
            <w:r>
              <w:rPr>
                <w:rFonts w:ascii="Century Gothic" w:hAnsi="Century Gothic"/>
                <w:color w:val="000000"/>
                <w:sz w:val="18"/>
                <w:szCs w:val="18"/>
              </w:rPr>
              <w:t>-12</w:t>
            </w:r>
            <w:r w:rsidRPr="00864FE6">
              <w:rPr>
                <w:rFonts w:ascii="Century Gothic" w:hAnsi="Century Gothic"/>
                <w:color w:val="000000"/>
                <w:sz w:val="18"/>
                <w:szCs w:val="18"/>
              </w:rPr>
              <w:t>, ahead of drought-breaking natural flows in 2012.</w:t>
            </w:r>
          </w:p>
        </w:tc>
        <w:tc>
          <w:tcPr>
            <w:tcW w:w="1222" w:type="dxa"/>
            <w:vMerge w:val="restart"/>
            <w:shd w:val="clear" w:color="auto" w:fill="FFFFFF" w:themeFill="background1"/>
          </w:tcPr>
          <w:p w:rsidR="003340EF" w:rsidRPr="00EB5A7E" w:rsidRDefault="003340EF" w:rsidP="003340EF">
            <w:pPr>
              <w:spacing w:before="20" w:after="20"/>
              <w:jc w:val="center"/>
              <w:rPr>
                <w:rFonts w:ascii="Century Gothic" w:hAnsi="Century Gothic"/>
                <w:b/>
                <w:bCs/>
                <w:color w:val="76923C" w:themeColor="accent3"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365F91" w:themeFill="accent1" w:themeFillShade="BF"/>
            <w:vAlign w:val="center"/>
          </w:tcPr>
          <w:p w:rsidR="003340EF" w:rsidRPr="00864FE6" w:rsidRDefault="003340EF" w:rsidP="003340EF">
            <w:pPr>
              <w:spacing w:before="20" w:after="20"/>
              <w:jc w:val="center"/>
              <w:rPr>
                <w:rFonts w:ascii="Century Gothic" w:hAnsi="Century Gothic"/>
                <w:color w:val="FFFFFF" w:themeColor="background1"/>
                <w:sz w:val="18"/>
                <w:szCs w:val="18"/>
              </w:rPr>
            </w:pPr>
          </w:p>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FFFFFF" w:themeColor="background1"/>
                <w:sz w:val="18"/>
                <w:szCs w:val="18"/>
              </w:rPr>
              <w:t>A high potential for watering in 2015-16</w:t>
            </w:r>
          </w:p>
        </w:tc>
        <w:tc>
          <w:tcPr>
            <w:tcW w:w="2425" w:type="dxa"/>
            <w:vMerge w:val="restart"/>
            <w:shd w:val="clear" w:color="auto" w:fill="00B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c>
          <w:tcPr>
            <w:tcW w:w="2552" w:type="dxa"/>
            <w:gridSpan w:val="2"/>
            <w:tcBorders>
              <w:bottom w:val="single" w:sz="2" w:space="0" w:color="auto"/>
            </w:tcBorders>
            <w:shd w:val="clear" w:color="auto" w:fill="00B050"/>
            <w:vAlign w:val="center"/>
          </w:tcPr>
          <w:p w:rsidR="003340EF" w:rsidRPr="00864FE6" w:rsidRDefault="003340EF" w:rsidP="003340EF">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780EF3" w:rsidRPr="00864FE6" w:rsidTr="00182493">
        <w:trPr>
          <w:cantSplit/>
          <w:trHeight w:val="305"/>
        </w:trPr>
        <w:tc>
          <w:tcPr>
            <w:tcW w:w="2235" w:type="dxa"/>
            <w:vMerge/>
            <w:shd w:val="clear" w:color="auto" w:fill="FFFFFF" w:themeFill="background1"/>
          </w:tcPr>
          <w:p w:rsidR="00780EF3" w:rsidRPr="00864FE6" w:rsidRDefault="00780EF3" w:rsidP="00780EF3">
            <w:pPr>
              <w:spacing w:before="20" w:after="20"/>
              <w:jc w:val="left"/>
              <w:rPr>
                <w:rFonts w:ascii="Century Gothic" w:hAnsi="Century Gothic"/>
                <w:color w:val="000000"/>
                <w:sz w:val="18"/>
                <w:szCs w:val="18"/>
              </w:rPr>
            </w:pPr>
          </w:p>
        </w:tc>
        <w:tc>
          <w:tcPr>
            <w:tcW w:w="1701" w:type="dxa"/>
            <w:vMerge/>
            <w:shd w:val="clear" w:color="auto" w:fill="FFFFFF" w:themeFill="background1"/>
          </w:tcPr>
          <w:p w:rsidR="00780EF3" w:rsidRPr="00864FE6" w:rsidRDefault="00780EF3" w:rsidP="00780EF3">
            <w:pPr>
              <w:spacing w:before="20" w:after="20"/>
              <w:jc w:val="left"/>
              <w:rPr>
                <w:rFonts w:ascii="Century Gothic" w:hAnsi="Century Gothic"/>
                <w:color w:val="000000"/>
                <w:sz w:val="18"/>
                <w:szCs w:val="18"/>
              </w:rPr>
            </w:pPr>
          </w:p>
        </w:tc>
        <w:tc>
          <w:tcPr>
            <w:tcW w:w="1701" w:type="dxa"/>
            <w:vMerge/>
            <w:shd w:val="clear" w:color="auto" w:fill="FFFFFF" w:themeFill="background1"/>
            <w:vAlign w:val="center"/>
          </w:tcPr>
          <w:p w:rsidR="00780EF3" w:rsidRPr="00864FE6" w:rsidRDefault="00780EF3"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7F7F7F" w:themeFill="text1" w:themeFillTint="80"/>
          </w:tcPr>
          <w:p w:rsidR="00780EF3" w:rsidRPr="00864FE6" w:rsidRDefault="00780EF3" w:rsidP="00780EF3">
            <w:pPr>
              <w:spacing w:before="20" w:after="20"/>
              <w:rPr>
                <w:rFonts w:ascii="Century Gothic" w:hAnsi="Century Gothic"/>
                <w:color w:val="000000"/>
                <w:sz w:val="18"/>
                <w:szCs w:val="18"/>
              </w:rPr>
            </w:pPr>
          </w:p>
        </w:tc>
        <w:tc>
          <w:tcPr>
            <w:tcW w:w="851" w:type="dxa"/>
            <w:vMerge/>
            <w:shd w:val="clear" w:color="auto" w:fill="FFFFFF" w:themeFill="background1"/>
          </w:tcPr>
          <w:p w:rsidR="00780EF3" w:rsidRPr="00864FE6" w:rsidRDefault="00780EF3" w:rsidP="00780EF3">
            <w:pPr>
              <w:spacing w:before="20" w:after="20"/>
              <w:rPr>
                <w:rFonts w:ascii="Century Gothic" w:hAnsi="Century Gothic"/>
                <w:color w:val="808080"/>
                <w:sz w:val="18"/>
                <w:szCs w:val="18"/>
              </w:rPr>
            </w:pPr>
          </w:p>
        </w:tc>
        <w:tc>
          <w:tcPr>
            <w:tcW w:w="851" w:type="dxa"/>
            <w:vMerge/>
            <w:tcBorders>
              <w:bottom w:val="single" w:sz="2" w:space="0" w:color="auto"/>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2835" w:type="dxa"/>
            <w:vMerge/>
            <w:tcBorders>
              <w:bottom w:val="single" w:sz="2" w:space="0" w:color="auto"/>
            </w:tcBorders>
            <w:shd w:val="clear" w:color="auto" w:fill="92D050"/>
          </w:tcPr>
          <w:p w:rsidR="00780EF3" w:rsidRPr="00864FE6" w:rsidRDefault="00780EF3" w:rsidP="00780EF3">
            <w:pPr>
              <w:spacing w:before="20" w:after="20"/>
              <w:jc w:val="center"/>
              <w:rPr>
                <w:rFonts w:ascii="Century Gothic" w:hAnsi="Century Gothic"/>
                <w:color w:val="000000"/>
                <w:sz w:val="18"/>
                <w:szCs w:val="18"/>
              </w:rPr>
            </w:pPr>
          </w:p>
        </w:tc>
        <w:tc>
          <w:tcPr>
            <w:tcW w:w="1222" w:type="dxa"/>
            <w:vMerge/>
            <w:shd w:val="clear" w:color="auto" w:fill="FFFFFF" w:themeFill="background1"/>
          </w:tcPr>
          <w:p w:rsidR="00780EF3" w:rsidRPr="00EB5A7E" w:rsidRDefault="00780EF3" w:rsidP="00780EF3">
            <w:pPr>
              <w:spacing w:before="20" w:after="20"/>
              <w:jc w:val="center"/>
              <w:rPr>
                <w:rFonts w:ascii="Century Gothic" w:hAnsi="Century Gothic"/>
                <w:b/>
                <w:bCs/>
                <w:color w:val="76923C" w:themeColor="accent3" w:themeShade="BF"/>
                <w:sz w:val="18"/>
                <w:szCs w:val="18"/>
              </w:rPr>
            </w:pPr>
          </w:p>
        </w:tc>
        <w:tc>
          <w:tcPr>
            <w:tcW w:w="2463" w:type="dxa"/>
            <w:vMerge/>
            <w:shd w:val="clear" w:color="auto" w:fill="365F91" w:themeFill="accent1" w:themeFillShade="BF"/>
            <w:vAlign w:val="center"/>
          </w:tcPr>
          <w:p w:rsidR="00780EF3" w:rsidRPr="00864FE6" w:rsidRDefault="00780EF3" w:rsidP="00780EF3">
            <w:pPr>
              <w:spacing w:before="20" w:after="20"/>
              <w:jc w:val="center"/>
              <w:rPr>
                <w:rFonts w:ascii="Century Gothic" w:hAnsi="Century Gothic"/>
                <w:color w:val="000000"/>
                <w:sz w:val="18"/>
                <w:szCs w:val="18"/>
              </w:rPr>
            </w:pPr>
          </w:p>
        </w:tc>
        <w:tc>
          <w:tcPr>
            <w:tcW w:w="2425" w:type="dxa"/>
            <w:vMerge/>
            <w:tcBorders>
              <w:bottom w:val="single" w:sz="2" w:space="0" w:color="auto"/>
            </w:tcBorders>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r>
              <w:rPr>
                <w:rFonts w:ascii="Century Gothic" w:hAnsi="Century Gothic"/>
                <w:color w:val="000000"/>
                <w:sz w:val="18"/>
                <w:szCs w:val="18"/>
              </w:rPr>
              <w:t>Very Low</w:t>
            </w:r>
          </w:p>
        </w:tc>
      </w:tr>
      <w:tr w:rsidR="003340EF" w:rsidRPr="00864FE6" w:rsidTr="00A338FA">
        <w:trPr>
          <w:cantSplit/>
          <w:trHeight w:val="512"/>
        </w:trPr>
        <w:tc>
          <w:tcPr>
            <w:tcW w:w="2235" w:type="dxa"/>
            <w:vMerge w:val="restart"/>
            <w:shd w:val="clear" w:color="auto" w:fill="FFFFFF" w:themeFill="background1"/>
          </w:tcPr>
          <w:p w:rsidR="003340EF" w:rsidRPr="00864FE6" w:rsidRDefault="003340EF" w:rsidP="00780EF3">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In-channel fish recruitment flows</w:t>
            </w:r>
          </w:p>
        </w:tc>
        <w:tc>
          <w:tcPr>
            <w:tcW w:w="1701" w:type="dxa"/>
            <w:vMerge w:val="restart"/>
            <w:shd w:val="clear" w:color="auto" w:fill="FFFFFF" w:themeFill="background1"/>
          </w:tcPr>
          <w:p w:rsidR="003340EF" w:rsidRPr="00864FE6" w:rsidRDefault="003340EF"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Protect tributary inflows (natural trigger), between 5-15GL </w:t>
            </w:r>
          </w:p>
        </w:tc>
        <w:tc>
          <w:tcPr>
            <w:tcW w:w="1701" w:type="dxa"/>
            <w:vMerge w:val="restart"/>
            <w:shd w:val="clear" w:color="auto" w:fill="FFFFFF" w:themeFill="background1"/>
            <w:vAlign w:val="center"/>
          </w:tcPr>
          <w:p w:rsidR="003340EF" w:rsidRPr="00864FE6" w:rsidRDefault="003340EF"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 xml:space="preserve">In most years </w:t>
            </w:r>
          </w:p>
        </w:tc>
        <w:tc>
          <w:tcPr>
            <w:tcW w:w="850" w:type="dxa"/>
            <w:vMerge w:val="restart"/>
            <w:shd w:val="clear" w:color="auto" w:fill="7F7F7F" w:themeFill="text1" w:themeFillTint="80"/>
          </w:tcPr>
          <w:p w:rsidR="003340EF" w:rsidRPr="00864FE6" w:rsidRDefault="003340EF"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3340EF" w:rsidRPr="00864FE6" w:rsidRDefault="003340EF" w:rsidP="00780EF3">
            <w:pPr>
              <w:spacing w:before="20" w:after="20"/>
              <w:rPr>
                <w:rFonts w:ascii="Century Gothic" w:hAnsi="Century Gothic"/>
                <w:color w:val="808080"/>
                <w:sz w:val="18"/>
                <w:szCs w:val="18"/>
              </w:rPr>
            </w:pPr>
          </w:p>
        </w:tc>
        <w:tc>
          <w:tcPr>
            <w:tcW w:w="851" w:type="dxa"/>
            <w:vMerge w:val="restart"/>
            <w:shd w:val="clear" w:color="auto" w:fill="D9D9D9" w:themeFill="background1" w:themeFillShade="D9"/>
          </w:tcPr>
          <w:p w:rsidR="003340EF" w:rsidRPr="00864FE6" w:rsidRDefault="003340EF" w:rsidP="00780EF3">
            <w:pPr>
              <w:spacing w:before="20" w:after="20"/>
              <w:rPr>
                <w:rFonts w:ascii="Century Gothic" w:hAnsi="Century Gothic"/>
                <w:color w:val="000000"/>
                <w:sz w:val="18"/>
                <w:szCs w:val="18"/>
              </w:rPr>
            </w:pPr>
          </w:p>
        </w:tc>
        <w:tc>
          <w:tcPr>
            <w:tcW w:w="2835" w:type="dxa"/>
            <w:vMerge w:val="restart"/>
            <w:shd w:val="clear" w:color="auto" w:fill="FFC000"/>
          </w:tcPr>
          <w:p w:rsidR="003340EF" w:rsidRPr="009F5F75" w:rsidRDefault="003340EF" w:rsidP="007E7F80">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9F5F75">
              <w:rPr>
                <w:rFonts w:ascii="Century Gothic" w:hAnsi="Century Gothic"/>
                <w:color w:val="000000"/>
                <w:sz w:val="18"/>
                <w:szCs w:val="18"/>
              </w:rPr>
              <w:t xml:space="preserve">High – natural inflows from tributaries should be protected where possible to provide a natural trigger for fish migration, spawning and recruitment </w:t>
            </w:r>
          </w:p>
        </w:tc>
        <w:tc>
          <w:tcPr>
            <w:tcW w:w="1222" w:type="dxa"/>
            <w:vMerge w:val="restart"/>
            <w:shd w:val="clear" w:color="auto" w:fill="FFFFFF" w:themeFill="background1"/>
          </w:tcPr>
          <w:p w:rsidR="003340EF" w:rsidRPr="00EB5A7E" w:rsidRDefault="003340EF" w:rsidP="00780EF3">
            <w:pPr>
              <w:spacing w:before="20" w:after="20"/>
              <w:jc w:val="center"/>
              <w:rPr>
                <w:rFonts w:ascii="Century Gothic" w:hAnsi="Century Gothic"/>
                <w:b/>
                <w:bCs/>
                <w:color w:val="76923C" w:themeColor="accent3" w:themeShade="BF"/>
                <w:sz w:val="18"/>
                <w:szCs w:val="18"/>
                <w:highlight w:val="yellow"/>
              </w:rPr>
            </w:pPr>
            <w:r w:rsidRPr="00EB5A7E">
              <w:rPr>
                <w:rFonts w:ascii="Century Gothic" w:hAnsi="Century Gothic"/>
                <w:b/>
                <w:bCs/>
                <w:color w:val="365F91" w:themeColor="accent1" w:themeShade="BF"/>
                <w:sz w:val="18"/>
                <w:szCs w:val="18"/>
              </w:rPr>
              <w:t>Improve</w:t>
            </w:r>
          </w:p>
        </w:tc>
        <w:tc>
          <w:tcPr>
            <w:tcW w:w="2463" w:type="dxa"/>
            <w:vMerge w:val="restart"/>
            <w:shd w:val="clear" w:color="auto" w:fill="365F91" w:themeFill="accent1" w:themeFillShade="BF"/>
            <w:vAlign w:val="center"/>
          </w:tcPr>
          <w:p w:rsidR="003340EF" w:rsidRPr="00864FE6" w:rsidRDefault="003340EF" w:rsidP="00780EF3">
            <w:pPr>
              <w:spacing w:before="20" w:after="20"/>
              <w:jc w:val="center"/>
              <w:rPr>
                <w:rFonts w:ascii="Century Gothic" w:hAnsi="Century Gothic"/>
                <w:color w:val="FFFFFF" w:themeColor="background1"/>
                <w:sz w:val="18"/>
                <w:szCs w:val="18"/>
              </w:rPr>
            </w:pPr>
          </w:p>
          <w:p w:rsidR="003340EF" w:rsidRPr="00864FE6" w:rsidRDefault="003340EF" w:rsidP="00780EF3">
            <w:pPr>
              <w:spacing w:before="20" w:after="20"/>
              <w:jc w:val="center"/>
              <w:rPr>
                <w:rFonts w:ascii="Century Gothic" w:hAnsi="Century Gothic"/>
                <w:sz w:val="18"/>
                <w:szCs w:val="18"/>
              </w:rPr>
            </w:pPr>
            <w:r w:rsidRPr="00864FE6">
              <w:rPr>
                <w:rFonts w:ascii="Century Gothic" w:hAnsi="Century Gothic"/>
                <w:color w:val="FFFFFF" w:themeColor="background1"/>
                <w:sz w:val="18"/>
                <w:szCs w:val="18"/>
              </w:rPr>
              <w:t>A high potential for watering in 2015-16</w:t>
            </w:r>
          </w:p>
        </w:tc>
        <w:tc>
          <w:tcPr>
            <w:tcW w:w="2425" w:type="dxa"/>
            <w:vMerge w:val="restart"/>
            <w:shd w:val="clear" w:color="auto" w:fill="FFC000"/>
            <w:vAlign w:val="center"/>
          </w:tcPr>
          <w:p w:rsidR="003340EF" w:rsidRPr="00864FE6" w:rsidRDefault="003340EF" w:rsidP="00780EF3">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864FE6">
              <w:rPr>
                <w:rFonts w:ascii="Century Gothic" w:hAnsi="Century Gothic"/>
                <w:color w:val="000000"/>
                <w:sz w:val="18"/>
                <w:szCs w:val="18"/>
              </w:rPr>
              <w:t>High</w:t>
            </w:r>
          </w:p>
        </w:tc>
        <w:tc>
          <w:tcPr>
            <w:tcW w:w="2552" w:type="dxa"/>
            <w:gridSpan w:val="2"/>
            <w:shd w:val="clear" w:color="auto" w:fill="FFC000"/>
            <w:vAlign w:val="center"/>
          </w:tcPr>
          <w:p w:rsidR="003340EF" w:rsidRPr="00864FE6" w:rsidRDefault="003340EF" w:rsidP="00780EF3">
            <w:pPr>
              <w:spacing w:before="20" w:after="20"/>
              <w:jc w:val="center"/>
              <w:rPr>
                <w:rFonts w:ascii="Century Gothic" w:hAnsi="Century Gothic"/>
                <w:color w:val="000000"/>
                <w:sz w:val="18"/>
                <w:szCs w:val="18"/>
              </w:rPr>
            </w:pPr>
            <w:r>
              <w:rPr>
                <w:rFonts w:ascii="Century Gothic" w:hAnsi="Century Gothic"/>
                <w:color w:val="000000"/>
                <w:sz w:val="18"/>
                <w:szCs w:val="18"/>
              </w:rPr>
              <w:t>Mod-</w:t>
            </w:r>
            <w:r w:rsidRPr="00864FE6">
              <w:rPr>
                <w:rFonts w:ascii="Century Gothic" w:hAnsi="Century Gothic"/>
                <w:color w:val="000000"/>
                <w:sz w:val="18"/>
                <w:szCs w:val="18"/>
              </w:rPr>
              <w:t>High</w:t>
            </w:r>
          </w:p>
        </w:tc>
      </w:tr>
      <w:tr w:rsidR="003340EF" w:rsidRPr="00864FE6" w:rsidTr="00A338FA">
        <w:trPr>
          <w:cantSplit/>
          <w:trHeight w:val="219"/>
        </w:trPr>
        <w:tc>
          <w:tcPr>
            <w:tcW w:w="2235" w:type="dxa"/>
            <w:vMerge/>
            <w:shd w:val="clear" w:color="auto" w:fill="FFFFFF" w:themeFill="background1"/>
          </w:tcPr>
          <w:p w:rsidR="003340EF" w:rsidRPr="00864FE6" w:rsidRDefault="003340EF" w:rsidP="00780EF3">
            <w:pPr>
              <w:spacing w:before="20" w:after="20"/>
              <w:jc w:val="left"/>
              <w:rPr>
                <w:rFonts w:ascii="Century Gothic" w:hAnsi="Century Gothic"/>
                <w:b/>
                <w:color w:val="000000"/>
                <w:sz w:val="18"/>
                <w:szCs w:val="18"/>
              </w:rPr>
            </w:pPr>
          </w:p>
        </w:tc>
        <w:tc>
          <w:tcPr>
            <w:tcW w:w="1701" w:type="dxa"/>
            <w:vMerge/>
            <w:shd w:val="clear" w:color="auto" w:fill="FFFFFF" w:themeFill="background1"/>
          </w:tcPr>
          <w:p w:rsidR="003340EF" w:rsidRPr="00864FE6" w:rsidRDefault="003340EF" w:rsidP="00780EF3">
            <w:pPr>
              <w:spacing w:before="20" w:after="20"/>
              <w:jc w:val="left"/>
              <w:rPr>
                <w:rFonts w:ascii="Century Gothic" w:hAnsi="Century Gothic"/>
                <w:color w:val="000000"/>
                <w:sz w:val="18"/>
                <w:szCs w:val="18"/>
              </w:rPr>
            </w:pPr>
          </w:p>
        </w:tc>
        <w:tc>
          <w:tcPr>
            <w:tcW w:w="1701" w:type="dxa"/>
            <w:vMerge/>
            <w:shd w:val="clear" w:color="auto" w:fill="FFFFFF" w:themeFill="background1"/>
            <w:vAlign w:val="center"/>
          </w:tcPr>
          <w:p w:rsidR="003340EF" w:rsidRPr="00864FE6" w:rsidRDefault="003340EF"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7F7F7F" w:themeFill="text1" w:themeFillTint="80"/>
          </w:tcPr>
          <w:p w:rsidR="003340EF" w:rsidRPr="00864FE6" w:rsidRDefault="003340EF"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3340EF" w:rsidRPr="00864FE6" w:rsidRDefault="003340EF" w:rsidP="00780EF3">
            <w:pPr>
              <w:spacing w:before="20" w:after="20"/>
              <w:rPr>
                <w:rFonts w:ascii="Century Gothic" w:hAnsi="Century Gothic"/>
                <w:color w:val="808080"/>
                <w:sz w:val="18"/>
                <w:szCs w:val="18"/>
              </w:rPr>
            </w:pPr>
          </w:p>
        </w:tc>
        <w:tc>
          <w:tcPr>
            <w:tcW w:w="851" w:type="dxa"/>
            <w:vMerge/>
            <w:tcBorders>
              <w:bottom w:val="single" w:sz="2" w:space="0" w:color="auto"/>
            </w:tcBorders>
            <w:shd w:val="clear" w:color="auto" w:fill="D9D9D9" w:themeFill="background1" w:themeFillShade="D9"/>
          </w:tcPr>
          <w:p w:rsidR="003340EF" w:rsidRPr="00864FE6" w:rsidRDefault="003340EF" w:rsidP="00780EF3">
            <w:pPr>
              <w:spacing w:before="20" w:after="20"/>
              <w:rPr>
                <w:rFonts w:ascii="Century Gothic" w:hAnsi="Century Gothic"/>
                <w:color w:val="000000"/>
                <w:sz w:val="18"/>
                <w:szCs w:val="18"/>
              </w:rPr>
            </w:pPr>
          </w:p>
        </w:tc>
        <w:tc>
          <w:tcPr>
            <w:tcW w:w="2835" w:type="dxa"/>
            <w:vMerge/>
            <w:shd w:val="clear" w:color="auto" w:fill="FFC000"/>
          </w:tcPr>
          <w:p w:rsidR="003340EF" w:rsidRPr="00864FE6" w:rsidRDefault="003340EF" w:rsidP="00780EF3">
            <w:pPr>
              <w:spacing w:before="20" w:after="20"/>
              <w:jc w:val="center"/>
              <w:rPr>
                <w:rFonts w:ascii="Century Gothic" w:hAnsi="Century Gothic"/>
                <w:color w:val="000000"/>
                <w:sz w:val="18"/>
                <w:szCs w:val="18"/>
              </w:rPr>
            </w:pPr>
          </w:p>
        </w:tc>
        <w:tc>
          <w:tcPr>
            <w:tcW w:w="1222" w:type="dxa"/>
            <w:vMerge/>
            <w:shd w:val="clear" w:color="auto" w:fill="FFFFFF" w:themeFill="background1"/>
          </w:tcPr>
          <w:p w:rsidR="003340EF" w:rsidRPr="00864FE6" w:rsidRDefault="003340EF" w:rsidP="00780EF3">
            <w:pPr>
              <w:spacing w:before="20" w:after="20"/>
              <w:jc w:val="center"/>
              <w:rPr>
                <w:rFonts w:ascii="Century Gothic" w:hAnsi="Century Gothic"/>
                <w:b/>
                <w:bCs/>
                <w:color w:val="92D050"/>
                <w:sz w:val="18"/>
                <w:szCs w:val="18"/>
              </w:rPr>
            </w:pPr>
          </w:p>
        </w:tc>
        <w:tc>
          <w:tcPr>
            <w:tcW w:w="2463" w:type="dxa"/>
            <w:vMerge/>
            <w:shd w:val="clear" w:color="auto" w:fill="365F91" w:themeFill="accent1" w:themeFillShade="BF"/>
            <w:vAlign w:val="center"/>
          </w:tcPr>
          <w:p w:rsidR="003340EF" w:rsidRPr="00864FE6" w:rsidRDefault="003340EF" w:rsidP="00780EF3">
            <w:pPr>
              <w:spacing w:before="20" w:after="20"/>
              <w:jc w:val="center"/>
              <w:rPr>
                <w:rFonts w:ascii="Century Gothic" w:hAnsi="Century Gothic"/>
                <w:color w:val="FFFFFF" w:themeColor="background1"/>
                <w:sz w:val="18"/>
                <w:szCs w:val="18"/>
              </w:rPr>
            </w:pPr>
          </w:p>
        </w:tc>
        <w:tc>
          <w:tcPr>
            <w:tcW w:w="2425" w:type="dxa"/>
            <w:vMerge/>
            <w:tcBorders>
              <w:bottom w:val="single" w:sz="2" w:space="0" w:color="auto"/>
            </w:tcBorders>
            <w:shd w:val="clear" w:color="auto" w:fill="FFC000"/>
            <w:vAlign w:val="center"/>
          </w:tcPr>
          <w:p w:rsidR="003340EF" w:rsidRPr="00864FE6" w:rsidRDefault="003340EF" w:rsidP="00780EF3">
            <w:pPr>
              <w:spacing w:before="20" w:after="20"/>
              <w:jc w:val="center"/>
              <w:rPr>
                <w:rFonts w:ascii="Century Gothic" w:hAnsi="Century Gothic"/>
                <w:color w:val="000000"/>
                <w:sz w:val="18"/>
                <w:szCs w:val="18"/>
              </w:rPr>
            </w:pPr>
          </w:p>
        </w:tc>
        <w:tc>
          <w:tcPr>
            <w:tcW w:w="2552" w:type="dxa"/>
            <w:gridSpan w:val="2"/>
            <w:tcBorders>
              <w:bottom w:val="single" w:sz="2" w:space="0" w:color="auto"/>
            </w:tcBorders>
            <w:shd w:val="clear" w:color="auto" w:fill="FF0000"/>
            <w:vAlign w:val="center"/>
          </w:tcPr>
          <w:p w:rsidR="003340EF" w:rsidRPr="00864FE6" w:rsidRDefault="003340EF"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High</w:t>
            </w:r>
          </w:p>
        </w:tc>
      </w:tr>
      <w:tr w:rsidR="003340EF" w:rsidRPr="00864FE6" w:rsidTr="00FE5184">
        <w:trPr>
          <w:cantSplit/>
          <w:trHeight w:val="806"/>
        </w:trPr>
        <w:tc>
          <w:tcPr>
            <w:tcW w:w="2235" w:type="dxa"/>
            <w:vMerge w:val="restart"/>
            <w:shd w:val="clear" w:color="auto" w:fill="FFFFFF" w:themeFill="background1"/>
          </w:tcPr>
          <w:p w:rsidR="003340EF" w:rsidRPr="00864FE6" w:rsidRDefault="003340EF" w:rsidP="00780EF3">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t>Maintain inundation of key native fish or waterbird habitat following unregulated events at key times</w:t>
            </w:r>
          </w:p>
        </w:tc>
        <w:tc>
          <w:tcPr>
            <w:tcW w:w="1701" w:type="dxa"/>
            <w:vMerge w:val="restart"/>
            <w:shd w:val="clear" w:color="auto" w:fill="FFFFFF" w:themeFill="background1"/>
          </w:tcPr>
          <w:p w:rsidR="003340EF" w:rsidRPr="00864FE6" w:rsidRDefault="003340EF"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Volumes and flow rates TBD based on specific event conditions</w:t>
            </w:r>
          </w:p>
        </w:tc>
        <w:tc>
          <w:tcPr>
            <w:tcW w:w="1701" w:type="dxa"/>
            <w:vMerge w:val="restart"/>
            <w:shd w:val="clear" w:color="auto" w:fill="FFFFFF" w:themeFill="background1"/>
            <w:vAlign w:val="center"/>
          </w:tcPr>
          <w:p w:rsidR="003340EF" w:rsidRPr="00864FE6" w:rsidRDefault="003340EF"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Whenever viable opportunities arise</w:t>
            </w:r>
          </w:p>
        </w:tc>
        <w:tc>
          <w:tcPr>
            <w:tcW w:w="850" w:type="dxa"/>
            <w:vMerge w:val="restart"/>
            <w:shd w:val="clear" w:color="auto" w:fill="D9D9D9" w:themeFill="background1" w:themeFillShade="D9"/>
          </w:tcPr>
          <w:p w:rsidR="003340EF" w:rsidRPr="00864FE6" w:rsidRDefault="003340EF" w:rsidP="00780EF3">
            <w:pPr>
              <w:spacing w:before="20" w:after="20"/>
              <w:rPr>
                <w:rFonts w:ascii="Century Gothic" w:hAnsi="Century Gothic"/>
                <w:color w:val="000000"/>
                <w:sz w:val="18"/>
                <w:szCs w:val="18"/>
              </w:rPr>
            </w:pPr>
          </w:p>
        </w:tc>
        <w:tc>
          <w:tcPr>
            <w:tcW w:w="851" w:type="dxa"/>
            <w:vMerge w:val="restart"/>
            <w:shd w:val="clear" w:color="auto" w:fill="FFFFFF" w:themeFill="background1"/>
          </w:tcPr>
          <w:p w:rsidR="003340EF" w:rsidRPr="00864FE6" w:rsidRDefault="003340EF" w:rsidP="00780EF3">
            <w:pPr>
              <w:spacing w:before="20" w:after="20"/>
              <w:rPr>
                <w:rFonts w:ascii="Century Gothic" w:hAnsi="Century Gothic"/>
                <w:color w:val="808080"/>
                <w:sz w:val="18"/>
                <w:szCs w:val="18"/>
              </w:rPr>
            </w:pPr>
          </w:p>
        </w:tc>
        <w:tc>
          <w:tcPr>
            <w:tcW w:w="851" w:type="dxa"/>
            <w:vMerge w:val="restart"/>
            <w:shd w:val="clear" w:color="auto" w:fill="FFFFFF" w:themeFill="background1"/>
          </w:tcPr>
          <w:p w:rsidR="003340EF" w:rsidRPr="00864FE6" w:rsidRDefault="003340EF" w:rsidP="00780EF3">
            <w:pPr>
              <w:spacing w:before="20" w:after="20"/>
              <w:rPr>
                <w:rFonts w:ascii="Century Gothic" w:hAnsi="Century Gothic"/>
                <w:color w:val="000000"/>
                <w:sz w:val="18"/>
                <w:szCs w:val="18"/>
              </w:rPr>
            </w:pPr>
          </w:p>
        </w:tc>
        <w:tc>
          <w:tcPr>
            <w:tcW w:w="2835" w:type="dxa"/>
            <w:vMerge w:val="restart"/>
            <w:shd w:val="clear" w:color="auto" w:fill="92D050"/>
          </w:tcPr>
          <w:p w:rsidR="003340EF" w:rsidRPr="009F5F75" w:rsidRDefault="003340EF" w:rsidP="007E7F80">
            <w:pPr>
              <w:spacing w:before="20" w:after="20"/>
              <w:jc w:val="center"/>
              <w:rPr>
                <w:rFonts w:ascii="Century Gothic" w:hAnsi="Century Gothic"/>
                <w:color w:val="000000"/>
                <w:sz w:val="18"/>
                <w:szCs w:val="18"/>
              </w:rPr>
            </w:pPr>
            <w:r w:rsidRPr="009F5F75">
              <w:rPr>
                <w:rFonts w:ascii="Century Gothic" w:hAnsi="Century Gothic"/>
                <w:color w:val="000000"/>
                <w:sz w:val="18"/>
                <w:szCs w:val="18"/>
              </w:rPr>
              <w:t>Low – where opportunities and sufficient water account balance allows</w:t>
            </w:r>
          </w:p>
        </w:tc>
        <w:tc>
          <w:tcPr>
            <w:tcW w:w="1222" w:type="dxa"/>
            <w:vMerge w:val="restart"/>
            <w:shd w:val="clear" w:color="auto" w:fill="FFFFFF" w:themeFill="background1"/>
          </w:tcPr>
          <w:p w:rsidR="003340EF" w:rsidRPr="00EB5A7E" w:rsidRDefault="003340EF" w:rsidP="00780EF3">
            <w:pPr>
              <w:spacing w:before="20" w:after="20"/>
              <w:jc w:val="center"/>
              <w:rPr>
                <w:rFonts w:ascii="Century Gothic" w:hAnsi="Century Gothic"/>
                <w:b/>
                <w:bCs/>
                <w:color w:val="365F91" w:themeColor="accent1" w:themeShade="BF"/>
                <w:sz w:val="18"/>
                <w:szCs w:val="18"/>
              </w:rPr>
            </w:pPr>
            <w:r w:rsidRPr="00EB5A7E">
              <w:rPr>
                <w:rFonts w:ascii="Century Gothic" w:hAnsi="Century Gothic"/>
                <w:b/>
                <w:bCs/>
                <w:color w:val="365F91" w:themeColor="accent1" w:themeShade="BF"/>
                <w:sz w:val="18"/>
                <w:szCs w:val="18"/>
              </w:rPr>
              <w:t>Improve</w:t>
            </w:r>
          </w:p>
        </w:tc>
        <w:tc>
          <w:tcPr>
            <w:tcW w:w="2463" w:type="dxa"/>
            <w:vMerge w:val="restart"/>
            <w:shd w:val="clear" w:color="auto" w:fill="95B3D7" w:themeFill="accent1" w:themeFillTint="99"/>
            <w:vAlign w:val="center"/>
          </w:tcPr>
          <w:p w:rsidR="003340EF" w:rsidRPr="00864FE6" w:rsidRDefault="003340EF" w:rsidP="00780EF3">
            <w:pPr>
              <w:spacing w:before="20" w:after="20"/>
              <w:jc w:val="center"/>
              <w:rPr>
                <w:rFonts w:ascii="Century Gothic" w:hAnsi="Century Gothic"/>
                <w:color w:val="FFFFFF" w:themeColor="background1"/>
                <w:sz w:val="18"/>
                <w:szCs w:val="18"/>
              </w:rPr>
            </w:pPr>
            <w:r w:rsidRPr="00864FE6">
              <w:rPr>
                <w:rFonts w:ascii="Century Gothic" w:hAnsi="Century Gothic"/>
                <w:sz w:val="18"/>
                <w:szCs w:val="18"/>
              </w:rPr>
              <w:t>An appropriate use of water in 2015-16 should sufficient opportunities arise</w:t>
            </w:r>
          </w:p>
        </w:tc>
        <w:tc>
          <w:tcPr>
            <w:tcW w:w="2425" w:type="dxa"/>
            <w:vMerge w:val="restart"/>
            <w:shd w:val="clear" w:color="auto" w:fill="92D050"/>
            <w:vAlign w:val="center"/>
          </w:tcPr>
          <w:p w:rsidR="003340EF" w:rsidRPr="00864FE6" w:rsidRDefault="003340EF"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c>
          <w:tcPr>
            <w:tcW w:w="2552" w:type="dxa"/>
            <w:gridSpan w:val="2"/>
            <w:shd w:val="clear" w:color="auto" w:fill="92D050"/>
            <w:vAlign w:val="center"/>
          </w:tcPr>
          <w:p w:rsidR="003340EF" w:rsidRPr="00864FE6" w:rsidRDefault="003340EF"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340EF" w:rsidRPr="00864FE6" w:rsidTr="00FE5184">
        <w:trPr>
          <w:cantSplit/>
          <w:trHeight w:val="705"/>
        </w:trPr>
        <w:tc>
          <w:tcPr>
            <w:tcW w:w="2235" w:type="dxa"/>
            <w:vMerge/>
            <w:shd w:val="clear" w:color="auto" w:fill="FFFFFF" w:themeFill="background1"/>
          </w:tcPr>
          <w:p w:rsidR="003340EF" w:rsidRPr="00864FE6" w:rsidRDefault="003340EF" w:rsidP="00780EF3">
            <w:pPr>
              <w:spacing w:before="20" w:after="20"/>
              <w:jc w:val="left"/>
              <w:rPr>
                <w:rFonts w:ascii="Century Gothic" w:hAnsi="Century Gothic"/>
                <w:b/>
                <w:color w:val="000000"/>
                <w:sz w:val="18"/>
                <w:szCs w:val="18"/>
              </w:rPr>
            </w:pPr>
          </w:p>
        </w:tc>
        <w:tc>
          <w:tcPr>
            <w:tcW w:w="1701" w:type="dxa"/>
            <w:vMerge/>
            <w:shd w:val="clear" w:color="auto" w:fill="FFFFFF" w:themeFill="background1"/>
          </w:tcPr>
          <w:p w:rsidR="003340EF" w:rsidRPr="00864FE6" w:rsidRDefault="003340EF" w:rsidP="00780EF3">
            <w:pPr>
              <w:spacing w:before="20" w:after="20"/>
              <w:jc w:val="left"/>
              <w:rPr>
                <w:rFonts w:ascii="Century Gothic" w:hAnsi="Century Gothic"/>
                <w:color w:val="000000"/>
                <w:sz w:val="18"/>
                <w:szCs w:val="18"/>
              </w:rPr>
            </w:pPr>
          </w:p>
        </w:tc>
        <w:tc>
          <w:tcPr>
            <w:tcW w:w="1701" w:type="dxa"/>
            <w:vMerge/>
            <w:shd w:val="clear" w:color="auto" w:fill="FFFFFF" w:themeFill="background1"/>
            <w:vAlign w:val="center"/>
          </w:tcPr>
          <w:p w:rsidR="003340EF" w:rsidRPr="00864FE6" w:rsidRDefault="003340EF"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D9D9D9" w:themeFill="background1" w:themeFillShade="D9"/>
          </w:tcPr>
          <w:p w:rsidR="003340EF" w:rsidRPr="00864FE6" w:rsidRDefault="003340EF"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FFFFFF" w:themeFill="background1"/>
          </w:tcPr>
          <w:p w:rsidR="003340EF" w:rsidRPr="00864FE6" w:rsidRDefault="003340EF" w:rsidP="00780EF3">
            <w:pPr>
              <w:spacing w:before="20" w:after="20"/>
              <w:rPr>
                <w:rFonts w:ascii="Century Gothic" w:hAnsi="Century Gothic"/>
                <w:color w:val="808080"/>
                <w:sz w:val="18"/>
                <w:szCs w:val="18"/>
              </w:rPr>
            </w:pPr>
          </w:p>
        </w:tc>
        <w:tc>
          <w:tcPr>
            <w:tcW w:w="851" w:type="dxa"/>
            <w:vMerge/>
            <w:tcBorders>
              <w:bottom w:val="single" w:sz="2" w:space="0" w:color="auto"/>
            </w:tcBorders>
            <w:shd w:val="clear" w:color="auto" w:fill="FFFFFF" w:themeFill="background1"/>
          </w:tcPr>
          <w:p w:rsidR="003340EF" w:rsidRPr="00864FE6" w:rsidRDefault="003340EF" w:rsidP="00780EF3">
            <w:pPr>
              <w:spacing w:before="20" w:after="20"/>
              <w:rPr>
                <w:rFonts w:ascii="Century Gothic" w:hAnsi="Century Gothic"/>
                <w:color w:val="000000"/>
                <w:sz w:val="18"/>
                <w:szCs w:val="18"/>
              </w:rPr>
            </w:pPr>
          </w:p>
        </w:tc>
        <w:tc>
          <w:tcPr>
            <w:tcW w:w="2835" w:type="dxa"/>
            <w:vMerge/>
            <w:tcBorders>
              <w:bottom w:val="single" w:sz="2" w:space="0" w:color="auto"/>
            </w:tcBorders>
            <w:shd w:val="clear" w:color="auto" w:fill="92D050"/>
          </w:tcPr>
          <w:p w:rsidR="003340EF" w:rsidRPr="00864FE6" w:rsidRDefault="003340EF" w:rsidP="00780EF3">
            <w:pPr>
              <w:spacing w:before="20" w:after="20"/>
              <w:jc w:val="center"/>
              <w:rPr>
                <w:rFonts w:ascii="Century Gothic" w:hAnsi="Century Gothic"/>
                <w:color w:val="000000"/>
                <w:sz w:val="18"/>
                <w:szCs w:val="18"/>
              </w:rPr>
            </w:pPr>
          </w:p>
        </w:tc>
        <w:tc>
          <w:tcPr>
            <w:tcW w:w="1222" w:type="dxa"/>
            <w:vMerge/>
            <w:shd w:val="clear" w:color="auto" w:fill="FFFFFF" w:themeFill="background1"/>
          </w:tcPr>
          <w:p w:rsidR="003340EF" w:rsidRPr="00EB5A7E" w:rsidRDefault="003340EF" w:rsidP="00780EF3">
            <w:pPr>
              <w:spacing w:before="20" w:after="20"/>
              <w:jc w:val="center"/>
              <w:rPr>
                <w:rFonts w:ascii="Century Gothic" w:hAnsi="Century Gothic"/>
                <w:b/>
                <w:bCs/>
                <w:color w:val="365F91" w:themeColor="accent1" w:themeShade="BF"/>
                <w:sz w:val="18"/>
                <w:szCs w:val="18"/>
              </w:rPr>
            </w:pPr>
          </w:p>
        </w:tc>
        <w:tc>
          <w:tcPr>
            <w:tcW w:w="2463" w:type="dxa"/>
            <w:vMerge/>
            <w:shd w:val="clear" w:color="auto" w:fill="95B3D7" w:themeFill="accent1" w:themeFillTint="99"/>
            <w:vAlign w:val="center"/>
          </w:tcPr>
          <w:p w:rsidR="003340EF" w:rsidRPr="00864FE6" w:rsidRDefault="003340EF" w:rsidP="00780EF3">
            <w:pPr>
              <w:spacing w:before="20" w:after="20"/>
              <w:jc w:val="center"/>
              <w:rPr>
                <w:rFonts w:ascii="Century Gothic" w:hAnsi="Century Gothic"/>
                <w:color w:val="FFFFFF" w:themeColor="background1"/>
                <w:sz w:val="18"/>
                <w:szCs w:val="18"/>
              </w:rPr>
            </w:pPr>
          </w:p>
        </w:tc>
        <w:tc>
          <w:tcPr>
            <w:tcW w:w="2425" w:type="dxa"/>
            <w:vMerge/>
            <w:shd w:val="clear" w:color="auto" w:fill="92D050"/>
            <w:vAlign w:val="center"/>
          </w:tcPr>
          <w:p w:rsidR="003340EF" w:rsidRPr="00864FE6" w:rsidRDefault="003340EF" w:rsidP="00780EF3">
            <w:pPr>
              <w:spacing w:before="20" w:after="20"/>
              <w:jc w:val="center"/>
              <w:rPr>
                <w:rFonts w:ascii="Century Gothic" w:hAnsi="Century Gothic"/>
                <w:color w:val="000000"/>
                <w:sz w:val="18"/>
                <w:szCs w:val="18"/>
              </w:rPr>
            </w:pPr>
          </w:p>
        </w:tc>
        <w:tc>
          <w:tcPr>
            <w:tcW w:w="2552" w:type="dxa"/>
            <w:gridSpan w:val="2"/>
            <w:shd w:val="clear" w:color="auto" w:fill="92D050"/>
            <w:vAlign w:val="center"/>
          </w:tcPr>
          <w:p w:rsidR="003340EF" w:rsidRPr="00864FE6" w:rsidRDefault="003340EF"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Low</w:t>
            </w:r>
          </w:p>
        </w:tc>
      </w:tr>
      <w:tr w:rsidR="003340EF" w:rsidRPr="00864FE6" w:rsidTr="00182493">
        <w:trPr>
          <w:cantSplit/>
          <w:trHeight w:val="449"/>
        </w:trPr>
        <w:tc>
          <w:tcPr>
            <w:tcW w:w="2235" w:type="dxa"/>
            <w:vMerge w:val="restart"/>
            <w:shd w:val="clear" w:color="auto" w:fill="FFFFFF" w:themeFill="background1"/>
          </w:tcPr>
          <w:p w:rsidR="003340EF" w:rsidRPr="00864FE6" w:rsidRDefault="003340EF" w:rsidP="00780EF3">
            <w:pPr>
              <w:spacing w:before="20" w:after="20"/>
              <w:jc w:val="left"/>
              <w:rPr>
                <w:rFonts w:ascii="Century Gothic" w:hAnsi="Century Gothic"/>
                <w:b/>
                <w:color w:val="000000"/>
                <w:sz w:val="18"/>
                <w:szCs w:val="18"/>
              </w:rPr>
            </w:pPr>
            <w:r w:rsidRPr="00864FE6">
              <w:rPr>
                <w:rFonts w:ascii="Century Gothic" w:hAnsi="Century Gothic"/>
                <w:b/>
                <w:color w:val="000000"/>
                <w:sz w:val="18"/>
                <w:szCs w:val="18"/>
              </w:rPr>
              <w:lastRenderedPageBreak/>
              <w:t>Willandra Creek</w:t>
            </w:r>
          </w:p>
        </w:tc>
        <w:tc>
          <w:tcPr>
            <w:tcW w:w="1701" w:type="dxa"/>
            <w:vMerge w:val="restart"/>
            <w:shd w:val="clear" w:color="auto" w:fill="FFFFFF" w:themeFill="background1"/>
          </w:tcPr>
          <w:p w:rsidR="003340EF" w:rsidRPr="00864FE6" w:rsidRDefault="003340EF"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Small fresh event (7-8GL  @ Homestead Weir)</w:t>
            </w:r>
          </w:p>
        </w:tc>
        <w:tc>
          <w:tcPr>
            <w:tcW w:w="1701" w:type="dxa"/>
            <w:vMerge w:val="restart"/>
            <w:shd w:val="clear" w:color="auto" w:fill="FFFFFF" w:themeFill="background1"/>
            <w:vAlign w:val="center"/>
          </w:tcPr>
          <w:p w:rsidR="003340EF" w:rsidRPr="00864FE6" w:rsidRDefault="003340EF" w:rsidP="00780EF3">
            <w:pPr>
              <w:spacing w:before="20" w:after="20"/>
              <w:jc w:val="left"/>
              <w:rPr>
                <w:rFonts w:ascii="Century Gothic" w:hAnsi="Century Gothic"/>
                <w:color w:val="000000"/>
                <w:sz w:val="18"/>
                <w:szCs w:val="18"/>
              </w:rPr>
            </w:pPr>
            <w:r w:rsidRPr="00864FE6">
              <w:rPr>
                <w:rFonts w:ascii="Century Gothic" w:hAnsi="Century Gothic"/>
                <w:color w:val="000000"/>
                <w:sz w:val="18"/>
                <w:szCs w:val="18"/>
              </w:rPr>
              <w:t>1-2 in 10 years</w:t>
            </w:r>
          </w:p>
        </w:tc>
        <w:tc>
          <w:tcPr>
            <w:tcW w:w="850" w:type="dxa"/>
            <w:vMerge w:val="restart"/>
            <w:shd w:val="clear" w:color="auto" w:fill="7F7F7F" w:themeFill="text1" w:themeFillTint="80"/>
          </w:tcPr>
          <w:p w:rsidR="003340EF" w:rsidRPr="00864FE6" w:rsidRDefault="003340EF" w:rsidP="00780EF3">
            <w:pPr>
              <w:spacing w:before="20" w:after="20"/>
              <w:rPr>
                <w:rFonts w:ascii="Century Gothic" w:hAnsi="Century Gothic"/>
                <w:color w:val="000000"/>
                <w:sz w:val="18"/>
                <w:szCs w:val="18"/>
              </w:rPr>
            </w:pPr>
          </w:p>
        </w:tc>
        <w:tc>
          <w:tcPr>
            <w:tcW w:w="851" w:type="dxa"/>
            <w:vMerge w:val="restart"/>
            <w:shd w:val="clear" w:color="auto" w:fill="D9D9D9" w:themeFill="background1" w:themeFillShade="D9"/>
          </w:tcPr>
          <w:p w:rsidR="003340EF" w:rsidRPr="00864FE6" w:rsidRDefault="003340EF" w:rsidP="00780EF3">
            <w:pPr>
              <w:spacing w:before="20" w:after="20"/>
              <w:rPr>
                <w:rFonts w:ascii="Century Gothic" w:hAnsi="Century Gothic"/>
                <w:color w:val="808080"/>
                <w:sz w:val="18"/>
                <w:szCs w:val="18"/>
              </w:rPr>
            </w:pPr>
          </w:p>
        </w:tc>
        <w:tc>
          <w:tcPr>
            <w:tcW w:w="851" w:type="dxa"/>
            <w:vMerge w:val="restart"/>
            <w:shd w:val="clear" w:color="auto" w:fill="D9D9D9" w:themeFill="background1" w:themeFillShade="D9"/>
          </w:tcPr>
          <w:p w:rsidR="003340EF" w:rsidRPr="00864FE6" w:rsidRDefault="003340EF" w:rsidP="00780EF3">
            <w:pPr>
              <w:spacing w:before="20" w:after="20"/>
              <w:rPr>
                <w:rFonts w:ascii="Century Gothic" w:hAnsi="Century Gothic"/>
                <w:color w:val="000000"/>
                <w:sz w:val="18"/>
                <w:szCs w:val="18"/>
              </w:rPr>
            </w:pPr>
          </w:p>
        </w:tc>
        <w:tc>
          <w:tcPr>
            <w:tcW w:w="2835" w:type="dxa"/>
            <w:vMerge w:val="restart"/>
            <w:shd w:val="clear" w:color="auto" w:fill="00B050"/>
          </w:tcPr>
          <w:p w:rsidR="003340EF" w:rsidRPr="009F5F75" w:rsidRDefault="003340EF" w:rsidP="007E7F80">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Very </w:t>
            </w:r>
            <w:r w:rsidRPr="009F5F75">
              <w:rPr>
                <w:rFonts w:ascii="Century Gothic" w:hAnsi="Century Gothic"/>
                <w:color w:val="000000"/>
                <w:sz w:val="18"/>
                <w:szCs w:val="18"/>
              </w:rPr>
              <w:t>Low – last received water in drought-breaking natural flows in 2012</w:t>
            </w:r>
          </w:p>
        </w:tc>
        <w:tc>
          <w:tcPr>
            <w:tcW w:w="1222" w:type="dxa"/>
            <w:vMerge w:val="restart"/>
            <w:shd w:val="clear" w:color="auto" w:fill="FFFFFF" w:themeFill="background1"/>
          </w:tcPr>
          <w:p w:rsidR="003340EF" w:rsidRPr="00BA0B73" w:rsidRDefault="003340EF" w:rsidP="00BA0B73">
            <w:pPr>
              <w:spacing w:after="0"/>
              <w:jc w:val="center"/>
              <w:rPr>
                <w:rFonts w:ascii="Century Gothic" w:hAnsi="Century Gothic"/>
                <w:b/>
                <w:bCs/>
                <w:color w:val="76923C" w:themeColor="accent3" w:themeShade="BF"/>
                <w:sz w:val="18"/>
                <w:szCs w:val="18"/>
              </w:rPr>
            </w:pPr>
            <w:r w:rsidRPr="00BA0B73">
              <w:rPr>
                <w:rFonts w:ascii="Century Gothic" w:hAnsi="Century Gothic"/>
                <w:b/>
                <w:bCs/>
                <w:color w:val="76923C" w:themeColor="accent3" w:themeShade="BF"/>
                <w:sz w:val="18"/>
                <w:szCs w:val="18"/>
              </w:rPr>
              <w:t>Maintain</w:t>
            </w:r>
          </w:p>
        </w:tc>
        <w:tc>
          <w:tcPr>
            <w:tcW w:w="2463" w:type="dxa"/>
            <w:vMerge w:val="restart"/>
            <w:shd w:val="clear" w:color="auto" w:fill="95B3D7" w:themeFill="accent1" w:themeFillTint="99"/>
            <w:vAlign w:val="center"/>
          </w:tcPr>
          <w:p w:rsidR="003340EF" w:rsidRPr="00864FE6" w:rsidRDefault="003340EF" w:rsidP="00780EF3">
            <w:pPr>
              <w:spacing w:before="20" w:after="20"/>
              <w:jc w:val="center"/>
              <w:rPr>
                <w:rFonts w:ascii="Century Gothic" w:hAnsi="Century Gothic"/>
                <w:sz w:val="18"/>
                <w:szCs w:val="18"/>
              </w:rPr>
            </w:pPr>
          </w:p>
          <w:p w:rsidR="003340EF" w:rsidRPr="00864FE6" w:rsidRDefault="003340EF" w:rsidP="00E86EAE">
            <w:pPr>
              <w:spacing w:before="20" w:after="20"/>
              <w:jc w:val="center"/>
              <w:rPr>
                <w:rFonts w:ascii="Century Gothic" w:hAnsi="Century Gothic"/>
                <w:color w:val="000000"/>
                <w:sz w:val="18"/>
                <w:szCs w:val="18"/>
              </w:rPr>
            </w:pPr>
            <w:r w:rsidRPr="00864FE6">
              <w:rPr>
                <w:rFonts w:ascii="Century Gothic" w:hAnsi="Century Gothic"/>
                <w:sz w:val="18"/>
                <w:szCs w:val="18"/>
              </w:rPr>
              <w:t xml:space="preserve">Likely to be watered </w:t>
            </w:r>
            <w:r w:rsidR="00E86EAE">
              <w:rPr>
                <w:rFonts w:ascii="Century Gothic" w:hAnsi="Century Gothic"/>
                <w:sz w:val="18"/>
                <w:szCs w:val="18"/>
              </w:rPr>
              <w:t xml:space="preserve">in conjunction with lower Lachlan watering </w:t>
            </w:r>
          </w:p>
        </w:tc>
        <w:tc>
          <w:tcPr>
            <w:tcW w:w="2425" w:type="dxa"/>
            <w:vMerge w:val="restart"/>
            <w:shd w:val="clear" w:color="auto" w:fill="00B050"/>
            <w:vAlign w:val="center"/>
          </w:tcPr>
          <w:p w:rsidR="003340EF" w:rsidRPr="00864FE6" w:rsidRDefault="003340EF"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c>
          <w:tcPr>
            <w:tcW w:w="2552" w:type="dxa"/>
            <w:gridSpan w:val="2"/>
            <w:shd w:val="clear" w:color="auto" w:fill="00B050"/>
            <w:vAlign w:val="center"/>
          </w:tcPr>
          <w:p w:rsidR="003340EF" w:rsidRPr="00864FE6" w:rsidRDefault="003340EF" w:rsidP="00780EF3">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Very Low</w:t>
            </w:r>
          </w:p>
        </w:tc>
      </w:tr>
      <w:tr w:rsidR="00780EF3" w:rsidRPr="00864FE6" w:rsidTr="00182493">
        <w:trPr>
          <w:cantSplit/>
          <w:trHeight w:val="448"/>
        </w:trPr>
        <w:tc>
          <w:tcPr>
            <w:tcW w:w="2235" w:type="dxa"/>
            <w:vMerge/>
            <w:tcBorders>
              <w:bottom w:val="single" w:sz="2" w:space="0" w:color="auto"/>
            </w:tcBorders>
            <w:shd w:val="clear" w:color="auto" w:fill="FFFFFF" w:themeFill="background1"/>
          </w:tcPr>
          <w:p w:rsidR="00780EF3" w:rsidRPr="00864FE6" w:rsidRDefault="00780EF3" w:rsidP="00780EF3">
            <w:pPr>
              <w:spacing w:before="20" w:after="20"/>
              <w:jc w:val="left"/>
              <w:rPr>
                <w:rFonts w:ascii="Century Gothic" w:hAnsi="Century Gothic"/>
                <w:b/>
                <w:color w:val="000000"/>
                <w:sz w:val="18"/>
                <w:szCs w:val="18"/>
              </w:rPr>
            </w:pPr>
          </w:p>
        </w:tc>
        <w:tc>
          <w:tcPr>
            <w:tcW w:w="1701" w:type="dxa"/>
            <w:vMerge/>
            <w:tcBorders>
              <w:bottom w:val="single" w:sz="2" w:space="0" w:color="auto"/>
            </w:tcBorders>
            <w:shd w:val="clear" w:color="auto" w:fill="FFFFFF" w:themeFill="background1"/>
          </w:tcPr>
          <w:p w:rsidR="00780EF3" w:rsidRPr="00864FE6" w:rsidRDefault="00780EF3" w:rsidP="00780EF3">
            <w:pPr>
              <w:spacing w:before="20" w:after="20"/>
              <w:jc w:val="left"/>
              <w:rPr>
                <w:rFonts w:ascii="Century Gothic" w:hAnsi="Century Gothic"/>
                <w:color w:val="000000"/>
                <w:sz w:val="18"/>
                <w:szCs w:val="18"/>
              </w:rPr>
            </w:pPr>
          </w:p>
        </w:tc>
        <w:tc>
          <w:tcPr>
            <w:tcW w:w="1701" w:type="dxa"/>
            <w:vMerge/>
            <w:tcBorders>
              <w:bottom w:val="single" w:sz="2" w:space="0" w:color="auto"/>
            </w:tcBorders>
            <w:shd w:val="clear" w:color="auto" w:fill="FFFFFF" w:themeFill="background1"/>
            <w:vAlign w:val="center"/>
          </w:tcPr>
          <w:p w:rsidR="00780EF3" w:rsidRPr="00864FE6" w:rsidRDefault="00780EF3" w:rsidP="00780EF3">
            <w:pPr>
              <w:spacing w:before="20" w:after="20"/>
              <w:jc w:val="left"/>
              <w:rPr>
                <w:rFonts w:ascii="Century Gothic" w:hAnsi="Century Gothic"/>
                <w:color w:val="000000"/>
                <w:sz w:val="18"/>
                <w:szCs w:val="18"/>
              </w:rPr>
            </w:pPr>
          </w:p>
        </w:tc>
        <w:tc>
          <w:tcPr>
            <w:tcW w:w="850" w:type="dxa"/>
            <w:vMerge/>
            <w:tcBorders>
              <w:bottom w:val="single" w:sz="2" w:space="0" w:color="auto"/>
            </w:tcBorders>
            <w:shd w:val="clear" w:color="auto" w:fill="7F7F7F" w:themeFill="text1" w:themeFillTint="80"/>
          </w:tcPr>
          <w:p w:rsidR="00780EF3" w:rsidRPr="00864FE6" w:rsidRDefault="00780EF3" w:rsidP="00780EF3">
            <w:pPr>
              <w:spacing w:before="20" w:after="20"/>
              <w:rPr>
                <w:rFonts w:ascii="Century Gothic" w:hAnsi="Century Gothic"/>
                <w:color w:val="000000"/>
                <w:sz w:val="18"/>
                <w:szCs w:val="18"/>
              </w:rPr>
            </w:pPr>
          </w:p>
        </w:tc>
        <w:tc>
          <w:tcPr>
            <w:tcW w:w="851" w:type="dxa"/>
            <w:vMerge/>
            <w:tcBorders>
              <w:bottom w:val="single" w:sz="2" w:space="0" w:color="auto"/>
            </w:tcBorders>
            <w:shd w:val="clear" w:color="auto" w:fill="D9D9D9" w:themeFill="background1" w:themeFillShade="D9"/>
          </w:tcPr>
          <w:p w:rsidR="00780EF3" w:rsidRPr="00864FE6" w:rsidRDefault="00780EF3" w:rsidP="00780EF3">
            <w:pPr>
              <w:spacing w:before="20" w:after="20"/>
              <w:rPr>
                <w:rFonts w:ascii="Century Gothic" w:hAnsi="Century Gothic"/>
                <w:color w:val="808080"/>
                <w:sz w:val="18"/>
                <w:szCs w:val="18"/>
              </w:rPr>
            </w:pPr>
          </w:p>
        </w:tc>
        <w:tc>
          <w:tcPr>
            <w:tcW w:w="851" w:type="dxa"/>
            <w:vMerge/>
            <w:tcBorders>
              <w:bottom w:val="single" w:sz="2" w:space="0" w:color="auto"/>
            </w:tcBorders>
            <w:shd w:val="clear" w:color="auto" w:fill="D9D9D9" w:themeFill="background1" w:themeFillShade="D9"/>
          </w:tcPr>
          <w:p w:rsidR="00780EF3" w:rsidRPr="00864FE6" w:rsidRDefault="00780EF3" w:rsidP="00780EF3">
            <w:pPr>
              <w:spacing w:before="20" w:after="20"/>
              <w:rPr>
                <w:rFonts w:ascii="Century Gothic" w:hAnsi="Century Gothic"/>
                <w:color w:val="000000"/>
                <w:sz w:val="18"/>
                <w:szCs w:val="18"/>
              </w:rPr>
            </w:pPr>
          </w:p>
        </w:tc>
        <w:tc>
          <w:tcPr>
            <w:tcW w:w="2835" w:type="dxa"/>
            <w:vMerge/>
            <w:tcBorders>
              <w:bottom w:val="single" w:sz="2" w:space="0" w:color="auto"/>
            </w:tcBorders>
            <w:shd w:val="clear" w:color="auto" w:fill="00B050"/>
          </w:tcPr>
          <w:p w:rsidR="00780EF3" w:rsidRPr="00864FE6" w:rsidRDefault="00780EF3" w:rsidP="00780EF3">
            <w:pPr>
              <w:spacing w:before="20" w:after="20"/>
              <w:jc w:val="center"/>
              <w:rPr>
                <w:rFonts w:ascii="Century Gothic" w:hAnsi="Century Gothic"/>
                <w:color w:val="000000"/>
                <w:sz w:val="18"/>
                <w:szCs w:val="18"/>
              </w:rPr>
            </w:pPr>
          </w:p>
        </w:tc>
        <w:tc>
          <w:tcPr>
            <w:tcW w:w="1222" w:type="dxa"/>
            <w:vMerge/>
            <w:shd w:val="clear" w:color="auto" w:fill="FFFFFF" w:themeFill="background1"/>
          </w:tcPr>
          <w:p w:rsidR="00780EF3" w:rsidRPr="00864FE6" w:rsidRDefault="00780EF3" w:rsidP="00780EF3">
            <w:pPr>
              <w:spacing w:before="20" w:after="20"/>
              <w:jc w:val="center"/>
              <w:rPr>
                <w:rFonts w:ascii="Century Gothic" w:hAnsi="Century Gothic"/>
                <w:b/>
                <w:bCs/>
                <w:color w:val="548DD4" w:themeColor="text2" w:themeTint="99"/>
                <w:sz w:val="18"/>
                <w:szCs w:val="18"/>
              </w:rPr>
            </w:pPr>
          </w:p>
        </w:tc>
        <w:tc>
          <w:tcPr>
            <w:tcW w:w="2463" w:type="dxa"/>
            <w:vMerge/>
            <w:shd w:val="clear" w:color="auto" w:fill="95B3D7" w:themeFill="accent1" w:themeFillTint="99"/>
          </w:tcPr>
          <w:p w:rsidR="00780EF3" w:rsidRPr="00864FE6" w:rsidRDefault="00780EF3" w:rsidP="00780EF3">
            <w:pPr>
              <w:spacing w:before="20" w:after="20"/>
              <w:jc w:val="center"/>
              <w:rPr>
                <w:rFonts w:ascii="Century Gothic" w:hAnsi="Century Gothic"/>
                <w:sz w:val="18"/>
                <w:szCs w:val="18"/>
              </w:rPr>
            </w:pPr>
          </w:p>
        </w:tc>
        <w:tc>
          <w:tcPr>
            <w:tcW w:w="2425" w:type="dxa"/>
            <w:vMerge/>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p>
        </w:tc>
        <w:tc>
          <w:tcPr>
            <w:tcW w:w="2552" w:type="dxa"/>
            <w:gridSpan w:val="2"/>
            <w:shd w:val="clear" w:color="auto" w:fill="00B050"/>
            <w:vAlign w:val="center"/>
          </w:tcPr>
          <w:p w:rsidR="00780EF3" w:rsidRPr="00864FE6" w:rsidRDefault="00780EF3" w:rsidP="00780EF3">
            <w:pPr>
              <w:spacing w:before="20" w:after="20"/>
              <w:jc w:val="center"/>
              <w:rPr>
                <w:rFonts w:ascii="Century Gothic" w:hAnsi="Century Gothic"/>
                <w:color w:val="000000"/>
                <w:sz w:val="18"/>
                <w:szCs w:val="18"/>
              </w:rPr>
            </w:pPr>
            <w:r>
              <w:rPr>
                <w:rFonts w:ascii="Century Gothic" w:hAnsi="Century Gothic"/>
                <w:color w:val="000000"/>
                <w:sz w:val="18"/>
                <w:szCs w:val="18"/>
              </w:rPr>
              <w:t>Very Low</w:t>
            </w:r>
          </w:p>
        </w:tc>
      </w:tr>
      <w:tr w:rsidR="00780EF3" w:rsidRPr="00864FE6" w:rsidTr="009539E3">
        <w:trPr>
          <w:cantSplit/>
          <w:trHeight w:val="767"/>
        </w:trPr>
        <w:tc>
          <w:tcPr>
            <w:tcW w:w="2235" w:type="dxa"/>
            <w:tcBorders>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r w:rsidRPr="00864FE6">
              <w:rPr>
                <w:rFonts w:ascii="Century Gothic" w:hAnsi="Century Gothic"/>
                <w:noProof/>
                <w:color w:val="000000"/>
                <w:sz w:val="18"/>
                <w:szCs w:val="18"/>
              </w:rPr>
              <w:drawing>
                <wp:anchor distT="0" distB="0" distL="114300" distR="114300" simplePos="0" relativeHeight="251740160" behindDoc="0" locked="0" layoutInCell="1" allowOverlap="1">
                  <wp:simplePos x="0" y="0"/>
                  <wp:positionH relativeFrom="column">
                    <wp:posOffset>-50165</wp:posOffset>
                  </wp:positionH>
                  <wp:positionV relativeFrom="paragraph">
                    <wp:posOffset>79375</wp:posOffset>
                  </wp:positionV>
                  <wp:extent cx="6612217" cy="3181350"/>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612217" cy="3181350"/>
                          </a:xfrm>
                          <a:prstGeom prst="rect">
                            <a:avLst/>
                          </a:prstGeom>
                          <a:solidFill>
                            <a:schemeClr val="bg1"/>
                          </a:solidFill>
                          <a:ln w="9525">
                            <a:noFill/>
                            <a:miter lim="800000"/>
                            <a:headEnd/>
                            <a:tailEnd/>
                          </a:ln>
                        </pic:spPr>
                      </pic:pic>
                    </a:graphicData>
                  </a:graphic>
                </wp:anchor>
              </w:drawing>
            </w:r>
          </w:p>
          <w:p w:rsidR="00780EF3" w:rsidRPr="00864FE6" w:rsidRDefault="00780EF3" w:rsidP="00780EF3">
            <w:pPr>
              <w:spacing w:before="20" w:after="20"/>
              <w:rPr>
                <w:rFonts w:ascii="Century Gothic" w:hAnsi="Century Gothic"/>
                <w:color w:val="000000"/>
                <w:sz w:val="18"/>
                <w:szCs w:val="18"/>
              </w:rPr>
            </w:pPr>
          </w:p>
        </w:tc>
        <w:tc>
          <w:tcPr>
            <w:tcW w:w="1701" w:type="dxa"/>
            <w:tcBorders>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1701" w:type="dxa"/>
            <w:tcBorders>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850" w:type="dxa"/>
            <w:tcBorders>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851" w:type="dxa"/>
            <w:tcBorders>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808080"/>
                <w:sz w:val="18"/>
                <w:szCs w:val="18"/>
              </w:rPr>
            </w:pPr>
          </w:p>
        </w:tc>
        <w:tc>
          <w:tcPr>
            <w:tcW w:w="851" w:type="dxa"/>
            <w:tcBorders>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2835" w:type="dxa"/>
            <w:tcBorders>
              <w:left w:val="nil"/>
              <w:bottom w:val="nil"/>
            </w:tcBorders>
            <w:shd w:val="clear" w:color="auto" w:fill="FFFFFF" w:themeFill="background1"/>
          </w:tcPr>
          <w:p w:rsidR="00780EF3" w:rsidRPr="00864FE6" w:rsidRDefault="00780EF3" w:rsidP="00780EF3">
            <w:pPr>
              <w:spacing w:before="20" w:after="20"/>
              <w:jc w:val="center"/>
              <w:rPr>
                <w:rFonts w:ascii="Century Gothic" w:hAnsi="Century Gothic"/>
                <w:color w:val="000000"/>
                <w:sz w:val="18"/>
                <w:szCs w:val="18"/>
              </w:rPr>
            </w:pPr>
          </w:p>
        </w:tc>
        <w:tc>
          <w:tcPr>
            <w:tcW w:w="1222" w:type="dxa"/>
            <w:shd w:val="clear" w:color="auto" w:fill="FFFFFF" w:themeFill="background1"/>
          </w:tcPr>
          <w:p w:rsidR="00780EF3" w:rsidRPr="00864FE6" w:rsidRDefault="00780EF3" w:rsidP="00780EF3">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Carryover potential</w:t>
            </w:r>
          </w:p>
        </w:tc>
        <w:tc>
          <w:tcPr>
            <w:tcW w:w="2463" w:type="dxa"/>
            <w:shd w:val="clear" w:color="auto" w:fill="FFFFFF" w:themeFill="background1"/>
          </w:tcPr>
          <w:p w:rsidR="00780EF3" w:rsidRPr="00864FE6" w:rsidRDefault="00780EF3" w:rsidP="0016729C">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 xml:space="preserve">A </w:t>
            </w:r>
            <w:r w:rsidR="000034A0">
              <w:rPr>
                <w:rFonts w:ascii="Century Gothic" w:hAnsi="Century Gothic"/>
                <w:color w:val="000000"/>
                <w:sz w:val="18"/>
                <w:szCs w:val="18"/>
              </w:rPr>
              <w:t xml:space="preserve">high to </w:t>
            </w:r>
            <w:r w:rsidRPr="00864FE6">
              <w:rPr>
                <w:rFonts w:ascii="Century Gothic" w:hAnsi="Century Gothic"/>
                <w:color w:val="000000"/>
                <w:sz w:val="18"/>
                <w:szCs w:val="18"/>
              </w:rPr>
              <w:t xml:space="preserve">moderate proportion of available allocations will be carried into </w:t>
            </w:r>
            <w:r w:rsidR="000034A0" w:rsidRPr="00864FE6">
              <w:rPr>
                <w:rFonts w:ascii="Century Gothic" w:hAnsi="Century Gothic"/>
                <w:color w:val="000000"/>
                <w:sz w:val="18"/>
                <w:szCs w:val="18"/>
              </w:rPr>
              <w:t>201</w:t>
            </w:r>
            <w:r w:rsidR="000034A0">
              <w:rPr>
                <w:rFonts w:ascii="Century Gothic" w:hAnsi="Century Gothic"/>
                <w:color w:val="000000"/>
                <w:sz w:val="18"/>
                <w:szCs w:val="18"/>
              </w:rPr>
              <w:t>6</w:t>
            </w:r>
            <w:r w:rsidRPr="00864FE6">
              <w:rPr>
                <w:rFonts w:ascii="Century Gothic" w:hAnsi="Century Gothic"/>
                <w:color w:val="000000"/>
                <w:sz w:val="18"/>
                <w:szCs w:val="18"/>
              </w:rPr>
              <w:t>–</w:t>
            </w:r>
            <w:r w:rsidR="000034A0" w:rsidRPr="00864FE6">
              <w:rPr>
                <w:rFonts w:ascii="Century Gothic" w:hAnsi="Century Gothic"/>
                <w:color w:val="000000"/>
                <w:sz w:val="18"/>
                <w:szCs w:val="18"/>
              </w:rPr>
              <w:t>1</w:t>
            </w:r>
            <w:r w:rsidR="000034A0">
              <w:rPr>
                <w:rFonts w:ascii="Century Gothic" w:hAnsi="Century Gothic"/>
                <w:color w:val="000000"/>
                <w:sz w:val="18"/>
                <w:szCs w:val="18"/>
              </w:rPr>
              <w:t>7</w:t>
            </w:r>
            <w:r w:rsidRPr="00864FE6">
              <w:rPr>
                <w:rFonts w:ascii="Century Gothic" w:hAnsi="Century Gothic"/>
                <w:color w:val="000000"/>
                <w:sz w:val="18"/>
                <w:szCs w:val="18"/>
              </w:rPr>
              <w:t>.</w:t>
            </w:r>
          </w:p>
        </w:tc>
        <w:tc>
          <w:tcPr>
            <w:tcW w:w="2425" w:type="dxa"/>
            <w:shd w:val="clear" w:color="auto" w:fill="FFFFFF" w:themeFill="background1"/>
          </w:tcPr>
          <w:p w:rsidR="00780EF3" w:rsidRPr="00864FE6" w:rsidRDefault="00780EF3" w:rsidP="0016729C">
            <w:pPr>
              <w:spacing w:before="20" w:after="20"/>
              <w:jc w:val="center"/>
              <w:rPr>
                <w:rFonts w:ascii="Century Gothic" w:hAnsi="Century Gothic"/>
                <w:color w:val="000000"/>
                <w:sz w:val="18"/>
                <w:szCs w:val="18"/>
              </w:rPr>
            </w:pPr>
            <w:r w:rsidRPr="00864FE6">
              <w:rPr>
                <w:rFonts w:ascii="Century Gothic" w:hAnsi="Century Gothic"/>
                <w:color w:val="000000"/>
                <w:sz w:val="18"/>
                <w:szCs w:val="18"/>
              </w:rPr>
              <w:t xml:space="preserve">A low to moderate proportion of available allocations may be carried over to </w:t>
            </w:r>
            <w:r w:rsidR="000034A0" w:rsidRPr="00864FE6">
              <w:rPr>
                <w:rFonts w:ascii="Century Gothic" w:hAnsi="Century Gothic"/>
                <w:color w:val="000000"/>
                <w:sz w:val="18"/>
                <w:szCs w:val="18"/>
              </w:rPr>
              <w:t>201</w:t>
            </w:r>
            <w:r w:rsidR="000034A0">
              <w:rPr>
                <w:rFonts w:ascii="Century Gothic" w:hAnsi="Century Gothic"/>
                <w:color w:val="000000"/>
                <w:sz w:val="18"/>
                <w:szCs w:val="18"/>
              </w:rPr>
              <w:t>7</w:t>
            </w:r>
            <w:r w:rsidRPr="00864FE6">
              <w:rPr>
                <w:rFonts w:ascii="Century Gothic" w:hAnsi="Century Gothic"/>
                <w:color w:val="000000"/>
                <w:sz w:val="18"/>
                <w:szCs w:val="18"/>
              </w:rPr>
              <w:t>–</w:t>
            </w:r>
            <w:r w:rsidR="000034A0" w:rsidRPr="00864FE6">
              <w:rPr>
                <w:rFonts w:ascii="Century Gothic" w:hAnsi="Century Gothic"/>
                <w:color w:val="000000"/>
                <w:sz w:val="18"/>
                <w:szCs w:val="18"/>
              </w:rPr>
              <w:t>1</w:t>
            </w:r>
            <w:r w:rsidR="000034A0">
              <w:rPr>
                <w:rFonts w:ascii="Century Gothic" w:hAnsi="Century Gothic"/>
                <w:color w:val="000000"/>
                <w:sz w:val="18"/>
                <w:szCs w:val="18"/>
              </w:rPr>
              <w:t>8 but will depend upon forecast resource availability and demands</w:t>
            </w:r>
            <w:r w:rsidR="00182493">
              <w:rPr>
                <w:rFonts w:ascii="Century Gothic" w:hAnsi="Century Gothic"/>
                <w:color w:val="000000"/>
                <w:sz w:val="18"/>
                <w:szCs w:val="18"/>
              </w:rPr>
              <w:t>.</w:t>
            </w:r>
          </w:p>
        </w:tc>
        <w:tc>
          <w:tcPr>
            <w:tcW w:w="2552" w:type="dxa"/>
            <w:gridSpan w:val="2"/>
            <w:shd w:val="clear" w:color="auto" w:fill="FFFFFF" w:themeFill="background1"/>
          </w:tcPr>
          <w:p w:rsidR="00780EF3" w:rsidRPr="00CB2020" w:rsidRDefault="000A4D78" w:rsidP="000A4D78">
            <w:pPr>
              <w:spacing w:before="20" w:after="20"/>
              <w:jc w:val="center"/>
              <w:rPr>
                <w:rFonts w:ascii="Century Gothic" w:hAnsi="Century Gothic"/>
                <w:color w:val="000000"/>
                <w:sz w:val="18"/>
                <w:szCs w:val="18"/>
              </w:rPr>
            </w:pPr>
            <w:r w:rsidRPr="00CB2020">
              <w:rPr>
                <w:rFonts w:ascii="Century Gothic" w:hAnsi="Century Gothic"/>
                <w:color w:val="000000"/>
                <w:sz w:val="18"/>
                <w:szCs w:val="18"/>
              </w:rPr>
              <w:t>Potential carryover will depend upon resource availability and demands</w:t>
            </w:r>
          </w:p>
        </w:tc>
      </w:tr>
      <w:tr w:rsidR="00780EF3" w:rsidRPr="00864FE6" w:rsidTr="009539E3">
        <w:trPr>
          <w:cantSplit/>
          <w:trHeight w:val="767"/>
        </w:trPr>
        <w:tc>
          <w:tcPr>
            <w:tcW w:w="2235" w:type="dxa"/>
            <w:tcBorders>
              <w:top w:val="nil"/>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1701" w:type="dxa"/>
            <w:tcBorders>
              <w:top w:val="nil"/>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1701" w:type="dxa"/>
            <w:tcBorders>
              <w:top w:val="nil"/>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850" w:type="dxa"/>
            <w:tcBorders>
              <w:top w:val="nil"/>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851" w:type="dxa"/>
            <w:tcBorders>
              <w:top w:val="nil"/>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808080"/>
                <w:sz w:val="18"/>
                <w:szCs w:val="18"/>
              </w:rPr>
            </w:pPr>
          </w:p>
        </w:tc>
        <w:tc>
          <w:tcPr>
            <w:tcW w:w="851" w:type="dxa"/>
            <w:tcBorders>
              <w:top w:val="nil"/>
              <w:left w:val="nil"/>
              <w:bottom w:val="nil"/>
              <w:right w:val="nil"/>
            </w:tcBorders>
            <w:shd w:val="clear" w:color="auto" w:fill="FFFFFF" w:themeFill="background1"/>
          </w:tcPr>
          <w:p w:rsidR="00780EF3" w:rsidRPr="00864FE6" w:rsidRDefault="00780EF3" w:rsidP="00780EF3">
            <w:pPr>
              <w:spacing w:before="20" w:after="20"/>
              <w:rPr>
                <w:rFonts w:ascii="Century Gothic" w:hAnsi="Century Gothic"/>
                <w:color w:val="000000"/>
                <w:sz w:val="18"/>
                <w:szCs w:val="18"/>
              </w:rPr>
            </w:pPr>
          </w:p>
        </w:tc>
        <w:tc>
          <w:tcPr>
            <w:tcW w:w="2835" w:type="dxa"/>
            <w:tcBorders>
              <w:top w:val="nil"/>
              <w:left w:val="nil"/>
              <w:bottom w:val="nil"/>
            </w:tcBorders>
            <w:shd w:val="clear" w:color="auto" w:fill="FFFFFF" w:themeFill="background1"/>
          </w:tcPr>
          <w:p w:rsidR="00780EF3" w:rsidRPr="00864FE6" w:rsidRDefault="00780EF3" w:rsidP="00780EF3">
            <w:pPr>
              <w:spacing w:before="20" w:after="20"/>
              <w:jc w:val="center"/>
              <w:rPr>
                <w:rFonts w:ascii="Century Gothic" w:hAnsi="Century Gothic"/>
                <w:color w:val="000000"/>
                <w:sz w:val="18"/>
                <w:szCs w:val="18"/>
              </w:rPr>
            </w:pPr>
          </w:p>
        </w:tc>
        <w:tc>
          <w:tcPr>
            <w:tcW w:w="1222" w:type="dxa"/>
            <w:shd w:val="clear" w:color="auto" w:fill="FFFFFF" w:themeFill="background1"/>
          </w:tcPr>
          <w:p w:rsidR="00780EF3" w:rsidRPr="00864FE6" w:rsidRDefault="00780EF3" w:rsidP="00780EF3">
            <w:pPr>
              <w:spacing w:before="20" w:after="20"/>
              <w:rPr>
                <w:rFonts w:ascii="Century Gothic" w:hAnsi="Century Gothic"/>
                <w:b/>
                <w:bCs/>
                <w:color w:val="000000"/>
                <w:sz w:val="18"/>
                <w:szCs w:val="18"/>
              </w:rPr>
            </w:pPr>
            <w:r w:rsidRPr="00864FE6">
              <w:rPr>
                <w:rFonts w:ascii="Century Gothic" w:hAnsi="Century Gothic"/>
                <w:b/>
                <w:bCs/>
                <w:color w:val="000000"/>
                <w:sz w:val="18"/>
                <w:szCs w:val="18"/>
              </w:rPr>
              <w:t>Trade potential</w:t>
            </w:r>
          </w:p>
        </w:tc>
        <w:tc>
          <w:tcPr>
            <w:tcW w:w="2463" w:type="dxa"/>
            <w:shd w:val="clear" w:color="auto" w:fill="FFFFFF" w:themeFill="background1"/>
          </w:tcPr>
          <w:p w:rsidR="00780EF3" w:rsidRPr="00864FE6" w:rsidRDefault="006B5B9E" w:rsidP="0016729C">
            <w:pPr>
              <w:spacing w:before="20" w:after="20"/>
              <w:jc w:val="center"/>
              <w:rPr>
                <w:rFonts w:ascii="Century Gothic" w:hAnsi="Century Gothic"/>
                <w:color w:val="000000"/>
                <w:sz w:val="18"/>
                <w:szCs w:val="18"/>
              </w:rPr>
            </w:pPr>
            <w:r>
              <w:rPr>
                <w:rFonts w:ascii="Century Gothic" w:hAnsi="Century Gothic"/>
                <w:sz w:val="18"/>
                <w:szCs w:val="18"/>
              </w:rPr>
              <w:t>If market conditions improve there may be consideration given to the purchase of allocation to assist in meeting demands</w:t>
            </w:r>
            <w:r w:rsidRPr="00864FE6" w:rsidDel="006B5B9E">
              <w:rPr>
                <w:rFonts w:ascii="Century Gothic" w:hAnsi="Century Gothic"/>
                <w:color w:val="000000"/>
                <w:sz w:val="18"/>
                <w:szCs w:val="18"/>
              </w:rPr>
              <w:t xml:space="preserve"> </w:t>
            </w:r>
            <w:r w:rsidR="00780EF3" w:rsidRPr="00864FE6">
              <w:rPr>
                <w:rFonts w:ascii="Century Gothic" w:hAnsi="Century Gothic"/>
                <w:color w:val="000000"/>
                <w:sz w:val="18"/>
                <w:szCs w:val="18"/>
              </w:rPr>
              <w:t>Moderate demands means allocation sale unlikely.</w:t>
            </w:r>
          </w:p>
        </w:tc>
        <w:tc>
          <w:tcPr>
            <w:tcW w:w="2425" w:type="dxa"/>
            <w:shd w:val="clear" w:color="auto" w:fill="FFFFFF" w:themeFill="background1"/>
          </w:tcPr>
          <w:p w:rsidR="00780EF3" w:rsidRPr="00864FE6" w:rsidRDefault="006B5B9E" w:rsidP="0016729C">
            <w:pPr>
              <w:spacing w:before="20" w:after="20"/>
              <w:jc w:val="center"/>
              <w:rPr>
                <w:rFonts w:ascii="Century Gothic" w:hAnsi="Century Gothic"/>
                <w:color w:val="000000"/>
                <w:sz w:val="18"/>
                <w:szCs w:val="18"/>
              </w:rPr>
            </w:pPr>
            <w:r>
              <w:rPr>
                <w:rFonts w:ascii="Century Gothic" w:hAnsi="Century Gothic"/>
                <w:sz w:val="18"/>
                <w:szCs w:val="18"/>
              </w:rPr>
              <w:t>If market conditions improve there may be consideration given to the purchase of allocation to assist in meeting demands</w:t>
            </w:r>
            <w:r w:rsidR="00780EF3" w:rsidRPr="00864FE6">
              <w:rPr>
                <w:rFonts w:ascii="Century Gothic" w:hAnsi="Century Gothic"/>
                <w:color w:val="000000"/>
                <w:sz w:val="18"/>
                <w:szCs w:val="18"/>
              </w:rPr>
              <w:t xml:space="preserve">. </w:t>
            </w:r>
            <w:r>
              <w:rPr>
                <w:rFonts w:ascii="Century Gothic" w:hAnsi="Century Gothic"/>
                <w:color w:val="000000"/>
                <w:sz w:val="18"/>
                <w:szCs w:val="18"/>
              </w:rPr>
              <w:t>Potential</w:t>
            </w:r>
            <w:r w:rsidR="000034A0">
              <w:rPr>
                <w:rFonts w:ascii="Century Gothic" w:hAnsi="Century Gothic"/>
                <w:color w:val="000000"/>
                <w:sz w:val="18"/>
                <w:szCs w:val="18"/>
              </w:rPr>
              <w:t xml:space="preserve"> for</w:t>
            </w:r>
            <w:r>
              <w:rPr>
                <w:rFonts w:ascii="Century Gothic" w:hAnsi="Century Gothic"/>
                <w:color w:val="000000"/>
                <w:sz w:val="18"/>
                <w:szCs w:val="18"/>
              </w:rPr>
              <w:t xml:space="preserve"> </w:t>
            </w:r>
            <w:r w:rsidRPr="0016729C">
              <w:rPr>
                <w:rFonts w:ascii="Century Gothic" w:hAnsi="Century Gothic"/>
                <w:color w:val="000000"/>
                <w:sz w:val="18"/>
                <w:szCs w:val="18"/>
              </w:rPr>
              <w:t>l</w:t>
            </w:r>
            <w:r w:rsidR="00B86CBB" w:rsidRPr="0016729C">
              <w:rPr>
                <w:rFonts w:ascii="Century Gothic" w:hAnsi="Century Gothic"/>
                <w:color w:val="000000"/>
                <w:sz w:val="18"/>
                <w:szCs w:val="18"/>
              </w:rPr>
              <w:t>ow demands means allocation sale possible.</w:t>
            </w:r>
          </w:p>
        </w:tc>
        <w:tc>
          <w:tcPr>
            <w:tcW w:w="2552" w:type="dxa"/>
            <w:gridSpan w:val="2"/>
            <w:shd w:val="clear" w:color="auto" w:fill="FFFFFF" w:themeFill="background1"/>
          </w:tcPr>
          <w:p w:rsidR="00780EF3" w:rsidRPr="00CB2020" w:rsidRDefault="00780EF3" w:rsidP="000A4D78">
            <w:pPr>
              <w:spacing w:before="20" w:after="20"/>
              <w:jc w:val="center"/>
              <w:rPr>
                <w:rFonts w:ascii="Century Gothic" w:hAnsi="Century Gothic"/>
                <w:color w:val="000000"/>
                <w:sz w:val="18"/>
                <w:szCs w:val="18"/>
              </w:rPr>
            </w:pPr>
            <w:r w:rsidRPr="00CB2020">
              <w:rPr>
                <w:rFonts w:ascii="Century Gothic" w:hAnsi="Century Gothic"/>
                <w:color w:val="000000"/>
                <w:sz w:val="18"/>
                <w:szCs w:val="18"/>
              </w:rPr>
              <w:t>Potential to trade will be depend on environmental demands and resource availability.</w:t>
            </w:r>
          </w:p>
          <w:p w:rsidR="00780EF3" w:rsidRPr="00CB2020" w:rsidRDefault="00780EF3" w:rsidP="00780EF3">
            <w:pPr>
              <w:spacing w:before="20" w:after="20"/>
              <w:ind w:firstLine="227"/>
              <w:rPr>
                <w:rFonts w:ascii="Century Gothic" w:hAnsi="Century Gothic"/>
                <w:color w:val="000000"/>
                <w:sz w:val="18"/>
                <w:szCs w:val="18"/>
              </w:rPr>
            </w:pPr>
          </w:p>
        </w:tc>
      </w:tr>
    </w:tbl>
    <w:p w:rsidR="00B13DC8" w:rsidRPr="00864FE6" w:rsidRDefault="00C172C0" w:rsidP="002C4008">
      <w:pPr>
        <w:spacing w:after="0"/>
        <w:jc w:val="left"/>
        <w:rPr>
          <w:b/>
          <w:u w:val="single"/>
        </w:rPr>
        <w:sectPr w:rsidR="00B13DC8" w:rsidRPr="00864FE6" w:rsidSect="0038265D">
          <w:pgSz w:w="23814" w:h="16839" w:orient="landscape" w:code="8"/>
          <w:pgMar w:top="567" w:right="709" w:bottom="707" w:left="709" w:header="708" w:footer="0" w:gutter="0"/>
          <w:cols w:space="708"/>
          <w:docGrid w:linePitch="360"/>
        </w:sectPr>
      </w:pPr>
      <w:r w:rsidRPr="00C172C0">
        <w:rPr>
          <w:b/>
          <w:noProof/>
          <w:u w:val="single"/>
          <w:lang w:val="en-US" w:eastAsia="zh-TW"/>
        </w:rPr>
        <w:pict>
          <v:shapetype id="_x0000_t202" coordsize="21600,21600" o:spt="202" path="m,l,21600r21600,l21600,xe">
            <v:stroke joinstyle="miter"/>
            <v:path gradientshapeok="t" o:connecttype="rect"/>
          </v:shapetype>
          <v:shape id="_x0000_s1129" type="#_x0000_t202" style="position:absolute;margin-left:544.65pt;margin-top:19.9pt;width:420.1pt;height:40.25pt;z-index:251723776;mso-height-percent:200;mso-position-horizontal-relative:text;mso-position-vertical-relative:text;mso-height-percent:200;mso-width-relative:margin;mso-height-relative:margin" stroked="f">
            <v:textbox style="mso-next-textbox:#_x0000_s1129;mso-fit-shape-to-text:t">
              <w:txbxContent>
                <w:p w:rsidR="00B927BA" w:rsidRPr="005734D4" w:rsidRDefault="00B927BA">
                  <w:pPr>
                    <w:rPr>
                      <w:rFonts w:ascii="Century Gothic" w:hAnsi="Century Gothic"/>
                      <w:color w:val="000000"/>
                      <w:sz w:val="18"/>
                      <w:szCs w:val="18"/>
                    </w:rPr>
                  </w:pPr>
                  <w:r w:rsidRPr="005734D4">
                    <w:rPr>
                      <w:rFonts w:ascii="Century Gothic" w:hAnsi="Century Gothic"/>
                      <w:color w:val="000000"/>
                      <w:sz w:val="18"/>
                      <w:szCs w:val="18"/>
                    </w:rPr>
                    <w:t xml:space="preserve">Information for Tables 2a, </w:t>
                  </w:r>
                  <w:r>
                    <w:rPr>
                      <w:rFonts w:ascii="Century Gothic" w:hAnsi="Century Gothic"/>
                      <w:color w:val="000000"/>
                      <w:sz w:val="18"/>
                      <w:szCs w:val="18"/>
                    </w:rPr>
                    <w:t>2</w:t>
                  </w:r>
                  <w:r w:rsidRPr="005734D4">
                    <w:rPr>
                      <w:rFonts w:ascii="Century Gothic" w:hAnsi="Century Gothic"/>
                      <w:color w:val="000000"/>
                      <w:sz w:val="18"/>
                      <w:szCs w:val="18"/>
                    </w:rPr>
                    <w:t xml:space="preserve">b and </w:t>
                  </w:r>
                  <w:r>
                    <w:rPr>
                      <w:rFonts w:ascii="Century Gothic" w:hAnsi="Century Gothic"/>
                      <w:color w:val="000000"/>
                      <w:sz w:val="18"/>
                      <w:szCs w:val="18"/>
                    </w:rPr>
                    <w:t>2</w:t>
                  </w:r>
                  <w:r w:rsidRPr="005734D4">
                    <w:rPr>
                      <w:rFonts w:ascii="Century Gothic" w:hAnsi="Century Gothic"/>
                      <w:color w:val="000000"/>
                      <w:sz w:val="18"/>
                      <w:szCs w:val="18"/>
                    </w:rPr>
                    <w:t xml:space="preserve">c sourced from MDBA </w:t>
                  </w:r>
                  <w:r>
                    <w:rPr>
                      <w:rFonts w:ascii="Century Gothic" w:hAnsi="Century Gothic"/>
                      <w:color w:val="000000"/>
                      <w:sz w:val="18"/>
                      <w:szCs w:val="18"/>
                    </w:rPr>
                    <w:t>(</w:t>
                  </w:r>
                  <w:r w:rsidRPr="005734D4">
                    <w:rPr>
                      <w:rFonts w:ascii="Century Gothic" w:hAnsi="Century Gothic"/>
                      <w:color w:val="000000"/>
                      <w:sz w:val="18"/>
                      <w:szCs w:val="18"/>
                    </w:rPr>
                    <w:t>2012a</w:t>
                  </w:r>
                  <w:r>
                    <w:rPr>
                      <w:rFonts w:ascii="Century Gothic" w:hAnsi="Century Gothic"/>
                      <w:color w:val="000000"/>
                      <w:sz w:val="18"/>
                      <w:szCs w:val="18"/>
                    </w:rPr>
                    <w:t>), MDBA (2012b), MDBA (2012</w:t>
                  </w:r>
                  <w:r w:rsidRPr="005734D4">
                    <w:rPr>
                      <w:rFonts w:ascii="Century Gothic" w:hAnsi="Century Gothic"/>
                      <w:color w:val="000000"/>
                      <w:sz w:val="18"/>
                      <w:szCs w:val="18"/>
                    </w:rPr>
                    <w:t xml:space="preserve">c), BWR </w:t>
                  </w:r>
                  <w:r>
                    <w:rPr>
                      <w:rFonts w:ascii="Century Gothic" w:hAnsi="Century Gothic"/>
                      <w:color w:val="000000"/>
                      <w:sz w:val="18"/>
                      <w:szCs w:val="18"/>
                    </w:rPr>
                    <w:t>(</w:t>
                  </w:r>
                  <w:r w:rsidRPr="005734D4">
                    <w:rPr>
                      <w:rFonts w:ascii="Century Gothic" w:hAnsi="Century Gothic"/>
                      <w:color w:val="000000"/>
                      <w:sz w:val="18"/>
                      <w:szCs w:val="18"/>
                    </w:rPr>
                    <w:t>2011</w:t>
                  </w:r>
                  <w:r>
                    <w:rPr>
                      <w:rFonts w:ascii="Century Gothic" w:hAnsi="Century Gothic"/>
                      <w:color w:val="000000"/>
                      <w:sz w:val="18"/>
                      <w:szCs w:val="18"/>
                    </w:rPr>
                    <w:t>)</w:t>
                  </w:r>
                  <w:r w:rsidRPr="005734D4">
                    <w:rPr>
                      <w:rFonts w:ascii="Century Gothic" w:hAnsi="Century Gothic"/>
                      <w:color w:val="000000"/>
                      <w:sz w:val="18"/>
                      <w:szCs w:val="18"/>
                    </w:rPr>
                    <w:t xml:space="preserve"> and Roberts and Marston (2011)</w:t>
                  </w:r>
                </w:p>
              </w:txbxContent>
            </v:textbox>
          </v:shape>
        </w:pict>
      </w:r>
      <w:r w:rsidR="00694A61" w:rsidRPr="00864FE6">
        <w:rPr>
          <w:b/>
          <w:u w:val="single"/>
        </w:rPr>
        <w:br w:type="page"/>
      </w:r>
    </w:p>
    <w:p w:rsidR="00DA6946" w:rsidRPr="00864FE6" w:rsidRDefault="00462A19" w:rsidP="008746EF">
      <w:pPr>
        <w:pStyle w:val="Heading1"/>
        <w:numPr>
          <w:ilvl w:val="0"/>
          <w:numId w:val="0"/>
        </w:numPr>
        <w:jc w:val="left"/>
        <w:rPr>
          <w:color w:val="5F497A" w:themeColor="accent4" w:themeShade="BF"/>
          <w:sz w:val="48"/>
          <w:szCs w:val="48"/>
          <w:lang w:val="en-AU"/>
        </w:rPr>
      </w:pPr>
      <w:bookmarkStart w:id="22" w:name="_Toc422412495"/>
      <w:bookmarkStart w:id="23" w:name="_Toc396916451"/>
      <w:bookmarkStart w:id="24" w:name="_Toc396916456"/>
      <w:r w:rsidRPr="00864FE6">
        <w:rPr>
          <w:color w:val="5F497A" w:themeColor="accent4" w:themeShade="BF"/>
          <w:sz w:val="48"/>
          <w:szCs w:val="48"/>
          <w:lang w:val="en-AU"/>
        </w:rPr>
        <w:lastRenderedPageBreak/>
        <w:t>Part II</w:t>
      </w:r>
      <w:r w:rsidR="008746EF" w:rsidRPr="00864FE6">
        <w:rPr>
          <w:color w:val="5F497A" w:themeColor="accent4" w:themeShade="BF"/>
          <w:sz w:val="48"/>
          <w:szCs w:val="48"/>
          <w:lang w:val="en-AU"/>
        </w:rPr>
        <w:t xml:space="preserve">: </w:t>
      </w:r>
      <w:r w:rsidR="00DA6946" w:rsidRPr="00864FE6">
        <w:rPr>
          <w:color w:val="5F497A" w:themeColor="accent4" w:themeShade="BF"/>
          <w:sz w:val="48"/>
          <w:szCs w:val="48"/>
          <w:lang w:val="en-AU"/>
        </w:rPr>
        <w:t>Commonwealth environmental water portfolio management planning</w:t>
      </w:r>
      <w:bookmarkEnd w:id="22"/>
    </w:p>
    <w:p w:rsidR="008746EF" w:rsidRPr="00864FE6" w:rsidRDefault="008746EF" w:rsidP="00E26185">
      <w:pPr>
        <w:pStyle w:val="Heading1"/>
        <w:spacing w:before="0"/>
        <w:ind w:left="567" w:hanging="567"/>
        <w:jc w:val="left"/>
        <w:rPr>
          <w:rFonts w:ascii="Century Gothic" w:hAnsi="Century Gothic"/>
          <w:color w:val="5F497A" w:themeColor="accent4" w:themeShade="BF"/>
          <w:lang w:val="en-AU"/>
        </w:rPr>
      </w:pPr>
      <w:bookmarkStart w:id="25" w:name="_Toc422412496"/>
      <w:r w:rsidRPr="00864FE6">
        <w:rPr>
          <w:rFonts w:ascii="Century Gothic" w:hAnsi="Century Gothic"/>
          <w:color w:val="5F497A" w:themeColor="accent4" w:themeShade="BF"/>
          <w:lang w:val="en-AU"/>
        </w:rPr>
        <w:t>Background</w:t>
      </w:r>
      <w:bookmarkEnd w:id="25"/>
    </w:p>
    <w:p w:rsidR="00A3034C" w:rsidRPr="00864FE6" w:rsidRDefault="00A3034C" w:rsidP="00A3034C">
      <w:pPr>
        <w:pStyle w:val="Heading2"/>
        <w:spacing w:before="0"/>
        <w:ind w:left="851" w:hanging="851"/>
        <w:rPr>
          <w:rFonts w:ascii="Century Gothic" w:hAnsi="Century Gothic"/>
          <w:color w:val="5F497A" w:themeColor="accent4" w:themeShade="BF"/>
          <w:lang w:val="en-AU"/>
        </w:rPr>
      </w:pPr>
      <w:bookmarkStart w:id="26" w:name="_Toc422412497"/>
      <w:r w:rsidRPr="00864FE6">
        <w:rPr>
          <w:rFonts w:ascii="Century Gothic" w:hAnsi="Century Gothic"/>
          <w:color w:val="5F497A" w:themeColor="accent4" w:themeShade="BF"/>
          <w:lang w:val="en-AU"/>
        </w:rPr>
        <w:t>Commonwealth environmental water</w:t>
      </w:r>
      <w:bookmarkEnd w:id="23"/>
      <w:bookmarkEnd w:id="26"/>
    </w:p>
    <w:p w:rsidR="00A3034C" w:rsidRPr="00212476" w:rsidRDefault="00A3034C" w:rsidP="00475EAB">
      <w:pPr>
        <w:spacing w:after="240"/>
        <w:jc w:val="left"/>
        <w:rPr>
          <w:rFonts w:ascii="Century Gothic" w:hAnsi="Century Gothic" w:cs="Arial"/>
        </w:rPr>
      </w:pPr>
      <w:r w:rsidRPr="00212476">
        <w:rPr>
          <w:rFonts w:ascii="Century Gothic" w:hAnsi="Century Gothic" w:cs="Arial"/>
        </w:rPr>
        <w:t xml:space="preserve">The Commonwealth Environmental Water Holder is an independent statutory position established by the </w:t>
      </w:r>
      <w:r w:rsidRPr="00212476">
        <w:rPr>
          <w:rFonts w:ascii="Century Gothic" w:hAnsi="Century Gothic" w:cs="Arial"/>
          <w:i/>
          <w:iCs/>
        </w:rPr>
        <w:t>Water Act 2007</w:t>
      </w:r>
      <w:r w:rsidRPr="00212476">
        <w:rPr>
          <w:rFonts w:ascii="Century Gothic" w:hAnsi="Century Gothic" w:cs="Arial"/>
          <w:iCs/>
        </w:rPr>
        <w:t xml:space="preserve"> (the Water Act) </w:t>
      </w:r>
      <w:r w:rsidRPr="00212476">
        <w:rPr>
          <w:rFonts w:ascii="Century Gothic" w:hAnsi="Century Gothic" w:cs="Arial"/>
        </w:rPr>
        <w:t>to manage the Commonwealth environmental water holdings. The Commonwealth Environmental Water Holder leads and is supported by the Commonwealth Environmental Water Office, a division of the Australian Government Department of the Environment.</w:t>
      </w:r>
    </w:p>
    <w:p w:rsidR="00A3034C" w:rsidRPr="00212476" w:rsidRDefault="00A3034C" w:rsidP="00475EAB">
      <w:pPr>
        <w:tabs>
          <w:tab w:val="left" w:pos="1134"/>
        </w:tabs>
        <w:spacing w:after="240"/>
        <w:jc w:val="left"/>
        <w:rPr>
          <w:rFonts w:ascii="Century Gothic" w:hAnsi="Century Gothic" w:cs="Arial"/>
        </w:rPr>
      </w:pPr>
      <w:r w:rsidRPr="00212476">
        <w:rPr>
          <w:rFonts w:ascii="Century Gothic" w:hAnsi="Century Gothic" w:cs="Arial"/>
        </w:rPr>
        <w:t>Under the Water Act, Commonwealth environmental water must be managed to protect or restore environmental assets, so as to give effect to relevant international agreements. The Water Act also requires that the Commonwealth Environmental Water Holder perform its functions and exercise its powers consistently with</w:t>
      </w:r>
      <w:r w:rsidR="005D6250" w:rsidRPr="00212476">
        <w:rPr>
          <w:rFonts w:ascii="Century Gothic" w:hAnsi="Century Gothic" w:cs="Arial"/>
        </w:rPr>
        <w:t>,</w:t>
      </w:r>
      <w:r w:rsidRPr="00212476">
        <w:rPr>
          <w:rFonts w:ascii="Century Gothic" w:hAnsi="Century Gothic" w:cs="Arial"/>
        </w:rPr>
        <w:t xml:space="preserve"> and in a manner that gives effect to</w:t>
      </w:r>
      <w:r w:rsidR="005D6250" w:rsidRPr="00212476">
        <w:rPr>
          <w:rFonts w:ascii="Century Gothic" w:hAnsi="Century Gothic" w:cs="Arial"/>
        </w:rPr>
        <w:t>,</w:t>
      </w:r>
      <w:r w:rsidRPr="00212476">
        <w:rPr>
          <w:rFonts w:ascii="Century Gothic" w:hAnsi="Century Gothic" w:cs="Arial"/>
        </w:rPr>
        <w:t xml:space="preserve"> the Basin Plan</w:t>
      </w:r>
      <w:r w:rsidR="005D6250" w:rsidRPr="00212476">
        <w:rPr>
          <w:rFonts w:ascii="Century Gothic" w:hAnsi="Century Gothic" w:cs="Arial"/>
        </w:rPr>
        <w:t>,</w:t>
      </w:r>
      <w:r w:rsidRPr="00212476">
        <w:rPr>
          <w:rFonts w:ascii="Century Gothic" w:hAnsi="Century Gothic" w:cs="Arial"/>
        </w:rPr>
        <w:t xml:space="preserve"> and that Commonwealth environmental water is managed in accordance with the Basin Plan’s environmental watering plan. </w:t>
      </w:r>
    </w:p>
    <w:p w:rsidR="00A3034C" w:rsidRPr="00864FE6" w:rsidRDefault="00A3034C" w:rsidP="00475EAB">
      <w:pPr>
        <w:pStyle w:val="Heading2"/>
        <w:spacing w:before="0"/>
        <w:ind w:left="851" w:hanging="851"/>
        <w:rPr>
          <w:rFonts w:ascii="Century Gothic" w:hAnsi="Century Gothic"/>
          <w:color w:val="5F497A" w:themeColor="accent4" w:themeShade="BF"/>
          <w:lang w:val="en-AU"/>
        </w:rPr>
      </w:pPr>
      <w:bookmarkStart w:id="27" w:name="_Toc422412498"/>
      <w:r w:rsidRPr="00864FE6">
        <w:rPr>
          <w:rFonts w:ascii="Century Gothic" w:hAnsi="Century Gothic"/>
          <w:color w:val="5F497A" w:themeColor="accent4" w:themeShade="BF"/>
          <w:lang w:val="en-AU"/>
        </w:rPr>
        <w:t xml:space="preserve">The </w:t>
      </w:r>
      <w:r w:rsidR="00A8256B" w:rsidRPr="00864FE6">
        <w:rPr>
          <w:rFonts w:ascii="Century Gothic" w:hAnsi="Century Gothic"/>
          <w:color w:val="5F497A" w:themeColor="accent4" w:themeShade="BF"/>
          <w:lang w:val="en-AU"/>
        </w:rPr>
        <w:t>Lachla</w:t>
      </w:r>
      <w:r w:rsidR="000807CB" w:rsidRPr="00864FE6">
        <w:rPr>
          <w:rFonts w:ascii="Century Gothic" w:hAnsi="Century Gothic"/>
          <w:color w:val="5F497A" w:themeColor="accent4" w:themeShade="BF"/>
          <w:lang w:val="en-AU"/>
        </w:rPr>
        <w:t xml:space="preserve">n </w:t>
      </w:r>
      <w:r w:rsidR="00A07BB7">
        <w:rPr>
          <w:rFonts w:ascii="Century Gothic" w:hAnsi="Century Gothic"/>
          <w:color w:val="5F497A" w:themeColor="accent4" w:themeShade="BF"/>
          <w:lang w:val="en-AU"/>
        </w:rPr>
        <w:t>Catchment</w:t>
      </w:r>
      <w:bookmarkEnd w:id="27"/>
    </w:p>
    <w:p w:rsidR="00CD428C" w:rsidRPr="00864FE6" w:rsidRDefault="00CD428C" w:rsidP="00CD428C">
      <w:pPr>
        <w:pStyle w:val="Para0"/>
        <w:spacing w:after="240" w:line="240" w:lineRule="auto"/>
        <w:jc w:val="left"/>
        <w:rPr>
          <w:rFonts w:ascii="Century Gothic" w:hAnsi="Century Gothic"/>
          <w:lang w:val="en-AU"/>
        </w:rPr>
      </w:pPr>
      <w:r w:rsidRPr="00864FE6">
        <w:rPr>
          <w:rFonts w:ascii="Century Gothic" w:hAnsi="Century Gothic" w:cstheme="minorHAnsi"/>
          <w:color w:val="auto"/>
          <w:szCs w:val="22"/>
          <w:lang w:val="en-AU" w:eastAsia="en-AU"/>
        </w:rPr>
        <w:t xml:space="preserve">Flows in the Lachlan River Valley are driven by rainfall in the upper </w:t>
      </w:r>
      <w:r w:rsidR="006A63C4">
        <w:rPr>
          <w:rFonts w:ascii="Century Gothic" w:hAnsi="Century Gothic" w:cstheme="minorHAnsi"/>
          <w:color w:val="auto"/>
          <w:szCs w:val="22"/>
          <w:lang w:val="en-AU" w:eastAsia="en-AU"/>
        </w:rPr>
        <w:t>catchment</w:t>
      </w:r>
      <w:r w:rsidRPr="00864FE6">
        <w:rPr>
          <w:rFonts w:ascii="Century Gothic" w:hAnsi="Century Gothic" w:cstheme="minorHAnsi"/>
          <w:color w:val="auto"/>
          <w:szCs w:val="22"/>
          <w:lang w:val="en-AU" w:eastAsia="en-AU"/>
        </w:rPr>
        <w:t xml:space="preserve"> which are regulated by </w:t>
      </w:r>
      <w:proofErr w:type="spellStart"/>
      <w:r w:rsidRPr="00864FE6">
        <w:rPr>
          <w:rFonts w:ascii="Century Gothic" w:hAnsi="Century Gothic" w:cstheme="minorHAnsi"/>
          <w:color w:val="auto"/>
          <w:szCs w:val="22"/>
          <w:lang w:val="en-AU" w:eastAsia="en-AU"/>
        </w:rPr>
        <w:t>Wyangala</w:t>
      </w:r>
      <w:proofErr w:type="spellEnd"/>
      <w:r w:rsidRPr="00864FE6">
        <w:rPr>
          <w:rFonts w:ascii="Century Gothic" w:hAnsi="Century Gothic" w:cstheme="minorHAnsi"/>
          <w:color w:val="auto"/>
          <w:szCs w:val="22"/>
          <w:lang w:val="en-AU" w:eastAsia="en-AU"/>
        </w:rPr>
        <w:t xml:space="preserve"> Dam and three main tributary river systems; the Boorowa, </w:t>
      </w:r>
      <w:proofErr w:type="spellStart"/>
      <w:r w:rsidRPr="00864FE6">
        <w:rPr>
          <w:rFonts w:ascii="Century Gothic" w:hAnsi="Century Gothic" w:cstheme="minorHAnsi"/>
          <w:color w:val="auto"/>
          <w:szCs w:val="22"/>
          <w:lang w:val="en-AU" w:eastAsia="en-AU"/>
        </w:rPr>
        <w:t>Belubula</w:t>
      </w:r>
      <w:proofErr w:type="spellEnd"/>
      <w:r w:rsidRPr="00864FE6">
        <w:rPr>
          <w:rFonts w:ascii="Century Gothic" w:hAnsi="Century Gothic" w:cstheme="minorHAnsi"/>
          <w:color w:val="auto"/>
          <w:szCs w:val="22"/>
          <w:lang w:val="en-AU" w:eastAsia="en-AU"/>
        </w:rPr>
        <w:t xml:space="preserve"> and Mandagery rivers.  </w:t>
      </w:r>
      <w:r w:rsidRPr="00864FE6">
        <w:rPr>
          <w:rFonts w:ascii="Century Gothic" w:hAnsi="Century Gothic"/>
          <w:lang w:val="en-AU"/>
        </w:rPr>
        <w:t xml:space="preserve">Delivering water in the Lachlan River Valley is complex as it is a very long system with many meandering anabranches and </w:t>
      </w:r>
      <w:proofErr w:type="spellStart"/>
      <w:r w:rsidRPr="00864FE6">
        <w:rPr>
          <w:rFonts w:ascii="Century Gothic" w:hAnsi="Century Gothic"/>
          <w:lang w:val="en-AU"/>
        </w:rPr>
        <w:t>distributary</w:t>
      </w:r>
      <w:proofErr w:type="spellEnd"/>
      <w:r w:rsidRPr="00864FE6">
        <w:rPr>
          <w:rFonts w:ascii="Century Gothic" w:hAnsi="Century Gothic"/>
          <w:lang w:val="en-AU"/>
        </w:rPr>
        <w:t xml:space="preserve"> creeks that terminate in wetlands. Flow attenuation in the system is high due to the low gradient of the system and it can take 90 days for a flow event from </w:t>
      </w:r>
      <w:proofErr w:type="spellStart"/>
      <w:r w:rsidRPr="00864FE6">
        <w:rPr>
          <w:rFonts w:ascii="Century Gothic" w:hAnsi="Century Gothic"/>
          <w:lang w:val="en-AU"/>
        </w:rPr>
        <w:t>Wyangala</w:t>
      </w:r>
      <w:proofErr w:type="spellEnd"/>
      <w:r w:rsidRPr="00864FE6">
        <w:rPr>
          <w:rFonts w:ascii="Century Gothic" w:hAnsi="Century Gothic"/>
          <w:lang w:val="en-AU"/>
        </w:rPr>
        <w:t xml:space="preserve"> Dam to reach the end of the river system at Great </w:t>
      </w:r>
      <w:proofErr w:type="spellStart"/>
      <w:r w:rsidRPr="00864FE6">
        <w:rPr>
          <w:rFonts w:ascii="Century Gothic" w:hAnsi="Century Gothic"/>
          <w:lang w:val="en-AU"/>
        </w:rPr>
        <w:t>Cumbung</w:t>
      </w:r>
      <w:proofErr w:type="spellEnd"/>
      <w:r w:rsidRPr="00864FE6">
        <w:rPr>
          <w:rFonts w:ascii="Century Gothic" w:hAnsi="Century Gothic"/>
          <w:lang w:val="en-AU"/>
        </w:rPr>
        <w:t xml:space="preserve"> Swamp (BWR 2011). This creates a challenge for water managers when trying to deliver environmental water.</w:t>
      </w:r>
      <w:r w:rsidR="00351932">
        <w:rPr>
          <w:rFonts w:ascii="Century Gothic" w:hAnsi="Century Gothic"/>
          <w:lang w:val="en-AU"/>
        </w:rPr>
        <w:t xml:space="preserve"> Not all environmental water is sourced from dam releases – natural tributary inflows can be acco</w:t>
      </w:r>
      <w:r w:rsidR="0078232B">
        <w:rPr>
          <w:rFonts w:ascii="Century Gothic" w:hAnsi="Century Gothic"/>
          <w:lang w:val="en-AU"/>
        </w:rPr>
        <w:t>unted for as environmental water</w:t>
      </w:r>
      <w:r w:rsidR="00351932">
        <w:rPr>
          <w:rFonts w:ascii="Century Gothic" w:hAnsi="Century Gothic"/>
          <w:lang w:val="en-AU"/>
        </w:rPr>
        <w:t xml:space="preserve"> and allowed to reach assets by bypassing regulating structures</w:t>
      </w:r>
    </w:p>
    <w:p w:rsidR="00CD428C" w:rsidRPr="00864FE6" w:rsidRDefault="00CD428C" w:rsidP="00CD428C">
      <w:pPr>
        <w:spacing w:after="240"/>
        <w:jc w:val="left"/>
        <w:rPr>
          <w:rFonts w:ascii="Century Gothic" w:hAnsi="Century Gothic"/>
        </w:rPr>
      </w:pPr>
      <w:r w:rsidRPr="00864FE6">
        <w:rPr>
          <w:rFonts w:ascii="Century Gothic" w:hAnsi="Century Gothic"/>
        </w:rPr>
        <w:t xml:space="preserve">Water supplies </w:t>
      </w:r>
      <w:r w:rsidR="0078232B">
        <w:rPr>
          <w:rFonts w:ascii="Century Gothic" w:hAnsi="Century Gothic"/>
        </w:rPr>
        <w:t xml:space="preserve">in the Lachlan River </w:t>
      </w:r>
      <w:r w:rsidRPr="00864FE6">
        <w:rPr>
          <w:rFonts w:ascii="Century Gothic" w:hAnsi="Century Gothic"/>
        </w:rPr>
        <w:t xml:space="preserve">are regulated by </w:t>
      </w:r>
      <w:proofErr w:type="spellStart"/>
      <w:r w:rsidRPr="00864FE6">
        <w:rPr>
          <w:rFonts w:ascii="Century Gothic" w:hAnsi="Century Gothic"/>
        </w:rPr>
        <w:t>Wyangala</w:t>
      </w:r>
      <w:proofErr w:type="spellEnd"/>
      <w:r w:rsidRPr="00864FE6">
        <w:rPr>
          <w:rFonts w:ascii="Century Gothic" w:hAnsi="Century Gothic"/>
        </w:rPr>
        <w:t xml:space="preserve"> Dam (1220 GL), Lake Cargelligo (36 GL) and Lake Brewster (154 GL) (MDBA 2012b). Lake Cargelligo and Brewster are lower in the valley than </w:t>
      </w:r>
      <w:proofErr w:type="spellStart"/>
      <w:r w:rsidRPr="00864FE6">
        <w:rPr>
          <w:rFonts w:ascii="Century Gothic" w:hAnsi="Century Gothic"/>
        </w:rPr>
        <w:t>Wyangala</w:t>
      </w:r>
      <w:proofErr w:type="spellEnd"/>
      <w:r w:rsidRPr="00864FE6">
        <w:rPr>
          <w:rFonts w:ascii="Century Gothic" w:hAnsi="Century Gothic"/>
        </w:rPr>
        <w:t xml:space="preserve"> and can reduce the travel times for water delivery to the lower reaches of the Lachlan River Valley, making delivery more efficient. </w:t>
      </w:r>
    </w:p>
    <w:p w:rsidR="00CD428C" w:rsidRPr="00864FE6" w:rsidRDefault="00CD428C" w:rsidP="00CD428C">
      <w:pPr>
        <w:pStyle w:val="Para0"/>
        <w:spacing w:after="240" w:line="240" w:lineRule="auto"/>
        <w:jc w:val="left"/>
        <w:rPr>
          <w:rFonts w:ascii="Century Gothic" w:hAnsi="Century Gothic" w:cstheme="minorHAnsi"/>
          <w:lang w:val="en-AU"/>
        </w:rPr>
      </w:pPr>
      <w:r w:rsidRPr="00864FE6">
        <w:rPr>
          <w:rFonts w:ascii="Century Gothic" w:hAnsi="Century Gothic"/>
          <w:lang w:val="en-AU"/>
        </w:rPr>
        <w:t xml:space="preserve">Environmental water delivery within the valley occurs in two main ways. During in-channel river flows, Commonwealth environmental water is gravity-fed or regulated using infrastructure into anabranches, creeks and wetlands. During </w:t>
      </w:r>
      <w:proofErr w:type="gramStart"/>
      <w:r w:rsidRPr="00864FE6">
        <w:rPr>
          <w:rFonts w:ascii="Century Gothic" w:hAnsi="Century Gothic"/>
          <w:lang w:val="en-AU"/>
        </w:rPr>
        <w:t>high river</w:t>
      </w:r>
      <w:proofErr w:type="gramEnd"/>
      <w:r w:rsidRPr="00864FE6">
        <w:rPr>
          <w:rFonts w:ascii="Century Gothic" w:hAnsi="Century Gothic"/>
          <w:lang w:val="en-AU"/>
        </w:rPr>
        <w:t xml:space="preserve"> flows water passes </w:t>
      </w:r>
      <w:proofErr w:type="spellStart"/>
      <w:r w:rsidRPr="00864FE6">
        <w:rPr>
          <w:rFonts w:ascii="Century Gothic" w:hAnsi="Century Gothic"/>
          <w:lang w:val="en-AU"/>
        </w:rPr>
        <w:t>overbank</w:t>
      </w:r>
      <w:proofErr w:type="spellEnd"/>
      <w:r w:rsidRPr="00864FE6">
        <w:rPr>
          <w:rFonts w:ascii="Century Gothic" w:hAnsi="Century Gothic"/>
          <w:lang w:val="en-AU"/>
        </w:rPr>
        <w:t xml:space="preserve"> into floodplain and wetland sites.</w:t>
      </w:r>
      <w:r w:rsidRPr="00864FE6">
        <w:rPr>
          <w:rFonts w:ascii="Century Gothic" w:hAnsi="Century Gothic" w:cstheme="minorHAnsi"/>
          <w:lang w:val="en-AU"/>
        </w:rPr>
        <w:t xml:space="preserve"> </w:t>
      </w:r>
      <w:proofErr w:type="gramStart"/>
      <w:r w:rsidRPr="00864FE6">
        <w:rPr>
          <w:rFonts w:ascii="Century Gothic" w:hAnsi="Century Gothic" w:cstheme="minorHAnsi"/>
          <w:lang w:val="en-AU"/>
        </w:rPr>
        <w:t>Where possible, environmental water will be managed to benefit multiple sites en route to maximise the efficiency and effectiveness of water delivery.</w:t>
      </w:r>
      <w:proofErr w:type="gramEnd"/>
      <w:r w:rsidRPr="00864FE6">
        <w:rPr>
          <w:rFonts w:ascii="Century Gothic" w:hAnsi="Century Gothic" w:cstheme="minorHAnsi"/>
          <w:lang w:val="en-AU"/>
        </w:rPr>
        <w:t xml:space="preserve"> </w:t>
      </w:r>
    </w:p>
    <w:p w:rsidR="007E1D77" w:rsidRDefault="00CD428C" w:rsidP="00CD428C">
      <w:pPr>
        <w:pStyle w:val="Para0"/>
        <w:spacing w:after="240" w:line="240" w:lineRule="auto"/>
        <w:jc w:val="left"/>
        <w:rPr>
          <w:rFonts w:ascii="Century Gothic" w:hAnsi="Century Gothic"/>
          <w:lang w:val="en-AU"/>
        </w:rPr>
      </w:pPr>
      <w:r w:rsidRPr="00864FE6">
        <w:rPr>
          <w:rFonts w:ascii="Century Gothic" w:hAnsi="Century Gothic"/>
          <w:lang w:val="en-AU"/>
        </w:rPr>
        <w:t>The Water Sharing Plan for the Lachlan Regulated River Water Source (2004) provides for planned environmental water and stock and domestic (replenishment flows) releases. These releases off</w:t>
      </w:r>
      <w:r w:rsidR="00FB04B5">
        <w:rPr>
          <w:rFonts w:ascii="Century Gothic" w:hAnsi="Century Gothic"/>
          <w:lang w:val="en-AU"/>
        </w:rPr>
        <w:t>er opportunities to ‘piggy back’</w:t>
      </w:r>
      <w:r w:rsidRPr="00864FE6">
        <w:rPr>
          <w:rFonts w:ascii="Century Gothic" w:hAnsi="Century Gothic"/>
          <w:lang w:val="en-AU"/>
        </w:rPr>
        <w:t xml:space="preserve"> Commonwealth environmental water onto these river flows and increase the potential for environmental objectives to be achieved and assist with delivery efficiency. </w:t>
      </w:r>
    </w:p>
    <w:p w:rsidR="007E1D77" w:rsidRPr="00864FE6" w:rsidRDefault="007E1D77" w:rsidP="007E1D77">
      <w:pPr>
        <w:pStyle w:val="Caption"/>
        <w:spacing w:after="240"/>
        <w:jc w:val="left"/>
        <w:rPr>
          <w:color w:val="5F497A" w:themeColor="accent4" w:themeShade="BF"/>
        </w:rPr>
      </w:pPr>
      <w:r>
        <w:rPr>
          <w:rFonts w:ascii="Century Gothic" w:hAnsi="Century Gothic"/>
          <w:b w:val="0"/>
          <w:bCs w:val="0"/>
        </w:rPr>
        <w:t>Figure 2 shows a</w:t>
      </w:r>
      <w:r w:rsidRPr="007A3A80">
        <w:rPr>
          <w:rFonts w:ascii="Century Gothic" w:hAnsi="Century Gothic"/>
          <w:b w:val="0"/>
          <w:bCs w:val="0"/>
        </w:rPr>
        <w:t xml:space="preserve"> </w:t>
      </w:r>
      <w:r>
        <w:rPr>
          <w:rFonts w:ascii="Century Gothic" w:hAnsi="Century Gothic"/>
          <w:b w:val="0"/>
          <w:bCs w:val="0"/>
        </w:rPr>
        <w:t>map of the Lower Lachlan River c</w:t>
      </w:r>
      <w:r w:rsidRPr="007A3A80">
        <w:rPr>
          <w:rFonts w:ascii="Century Gothic" w:hAnsi="Century Gothic"/>
          <w:b w:val="0"/>
          <w:bCs w:val="0"/>
        </w:rPr>
        <w:t xml:space="preserve">atchment. The map </w:t>
      </w:r>
      <w:r>
        <w:rPr>
          <w:rFonts w:ascii="Century Gothic" w:hAnsi="Century Gothic"/>
          <w:b w:val="0"/>
          <w:bCs w:val="0"/>
        </w:rPr>
        <w:t>includes the</w:t>
      </w:r>
      <w:r w:rsidRPr="007A3A80">
        <w:rPr>
          <w:rFonts w:ascii="Century Gothic" w:hAnsi="Century Gothic"/>
          <w:b w:val="0"/>
          <w:bCs w:val="0"/>
        </w:rPr>
        <w:t xml:space="preserve"> towns</w:t>
      </w:r>
      <w:r>
        <w:rPr>
          <w:rFonts w:ascii="Century Gothic" w:hAnsi="Century Gothic"/>
          <w:b w:val="0"/>
          <w:bCs w:val="0"/>
        </w:rPr>
        <w:t xml:space="preserve"> of Hillston and Booligal</w:t>
      </w:r>
      <w:r w:rsidRPr="007A3A80">
        <w:rPr>
          <w:rFonts w:ascii="Century Gothic" w:hAnsi="Century Gothic"/>
          <w:b w:val="0"/>
          <w:bCs w:val="0"/>
        </w:rPr>
        <w:t xml:space="preserve">, </w:t>
      </w:r>
      <w:r>
        <w:rPr>
          <w:rFonts w:ascii="Century Gothic" w:hAnsi="Century Gothic"/>
          <w:b w:val="0"/>
          <w:bCs w:val="0"/>
        </w:rPr>
        <w:t xml:space="preserve">and the </w:t>
      </w:r>
      <w:r w:rsidRPr="007A3A80">
        <w:rPr>
          <w:rFonts w:ascii="Century Gothic" w:hAnsi="Century Gothic"/>
          <w:b w:val="0"/>
          <w:bCs w:val="0"/>
        </w:rPr>
        <w:t>wat</w:t>
      </w:r>
      <w:r>
        <w:rPr>
          <w:rFonts w:ascii="Century Gothic" w:hAnsi="Century Gothic"/>
          <w:b w:val="0"/>
          <w:bCs w:val="0"/>
        </w:rPr>
        <w:t>er storages and weirs downstream of Lake Cargelligo</w:t>
      </w:r>
      <w:r w:rsidRPr="007A3A80">
        <w:rPr>
          <w:rFonts w:ascii="Century Gothic" w:hAnsi="Century Gothic"/>
          <w:b w:val="0"/>
          <w:bCs w:val="0"/>
        </w:rPr>
        <w:t>.</w:t>
      </w:r>
      <w:r>
        <w:rPr>
          <w:rFonts w:ascii="Century Gothic" w:hAnsi="Century Gothic"/>
          <w:b w:val="0"/>
          <w:bCs w:val="0"/>
        </w:rPr>
        <w:t xml:space="preserve"> </w:t>
      </w:r>
      <w:r w:rsidRPr="007A3A80">
        <w:rPr>
          <w:rFonts w:ascii="Century Gothic" w:hAnsi="Century Gothic"/>
          <w:b w:val="0"/>
          <w:bCs w:val="0"/>
        </w:rPr>
        <w:t xml:space="preserve">The major distributaries of the Lachlan are </w:t>
      </w:r>
      <w:r>
        <w:rPr>
          <w:rFonts w:ascii="Century Gothic" w:hAnsi="Century Gothic"/>
          <w:b w:val="0"/>
          <w:bCs w:val="0"/>
        </w:rPr>
        <w:t xml:space="preserve">also </w:t>
      </w:r>
      <w:r w:rsidRPr="007A3A80">
        <w:rPr>
          <w:rFonts w:ascii="Century Gothic" w:hAnsi="Century Gothic"/>
          <w:b w:val="0"/>
          <w:bCs w:val="0"/>
        </w:rPr>
        <w:t>shown, including Willandra Creek,</w:t>
      </w:r>
      <w:r>
        <w:rPr>
          <w:rFonts w:ascii="Century Gothic" w:hAnsi="Century Gothic"/>
          <w:b w:val="0"/>
          <w:bCs w:val="0"/>
        </w:rPr>
        <w:t xml:space="preserve"> </w:t>
      </w:r>
      <w:proofErr w:type="spellStart"/>
      <w:r>
        <w:rPr>
          <w:rFonts w:ascii="Century Gothic" w:hAnsi="Century Gothic"/>
          <w:b w:val="0"/>
          <w:bCs w:val="0"/>
        </w:rPr>
        <w:t>Moolbong</w:t>
      </w:r>
      <w:proofErr w:type="spellEnd"/>
      <w:r>
        <w:rPr>
          <w:rFonts w:ascii="Century Gothic" w:hAnsi="Century Gothic"/>
          <w:b w:val="0"/>
          <w:bCs w:val="0"/>
        </w:rPr>
        <w:t xml:space="preserve"> creek, Middle Creek, </w:t>
      </w:r>
      <w:proofErr w:type="spellStart"/>
      <w:r w:rsidRPr="007A3A80">
        <w:rPr>
          <w:rFonts w:ascii="Century Gothic" w:hAnsi="Century Gothic"/>
          <w:b w:val="0"/>
          <w:bCs w:val="0"/>
        </w:rPr>
        <w:t>Merrowie</w:t>
      </w:r>
      <w:proofErr w:type="spellEnd"/>
      <w:r w:rsidRPr="007A3A80">
        <w:rPr>
          <w:rFonts w:ascii="Century Gothic" w:hAnsi="Century Gothic"/>
          <w:b w:val="0"/>
          <w:bCs w:val="0"/>
        </w:rPr>
        <w:t xml:space="preserve"> Creek, </w:t>
      </w:r>
      <w:proofErr w:type="spellStart"/>
      <w:r w:rsidRPr="007A3A80">
        <w:rPr>
          <w:rFonts w:ascii="Century Gothic" w:hAnsi="Century Gothic"/>
          <w:b w:val="0"/>
          <w:bCs w:val="0"/>
        </w:rPr>
        <w:t>Merrimajeel</w:t>
      </w:r>
      <w:proofErr w:type="spellEnd"/>
      <w:r w:rsidRPr="007A3A80">
        <w:rPr>
          <w:rFonts w:ascii="Century Gothic" w:hAnsi="Century Gothic"/>
          <w:b w:val="0"/>
          <w:bCs w:val="0"/>
        </w:rPr>
        <w:t xml:space="preserve"> Creek, </w:t>
      </w:r>
      <w:r>
        <w:rPr>
          <w:rFonts w:ascii="Century Gothic" w:hAnsi="Century Gothic"/>
          <w:b w:val="0"/>
          <w:bCs w:val="0"/>
        </w:rPr>
        <w:t xml:space="preserve">and </w:t>
      </w:r>
      <w:proofErr w:type="spellStart"/>
      <w:r w:rsidRPr="007A3A80">
        <w:rPr>
          <w:rFonts w:ascii="Century Gothic" w:hAnsi="Century Gothic"/>
          <w:b w:val="0"/>
          <w:bCs w:val="0"/>
        </w:rPr>
        <w:t>Muggabah</w:t>
      </w:r>
      <w:proofErr w:type="spellEnd"/>
      <w:r w:rsidRPr="007A3A80">
        <w:rPr>
          <w:rFonts w:ascii="Century Gothic" w:hAnsi="Century Gothic"/>
          <w:b w:val="0"/>
          <w:bCs w:val="0"/>
        </w:rPr>
        <w:t xml:space="preserve"> creek. The map includes the location of several key environmental assets including the Great </w:t>
      </w:r>
      <w:proofErr w:type="spellStart"/>
      <w:r w:rsidRPr="007A3A80">
        <w:rPr>
          <w:rFonts w:ascii="Century Gothic" w:hAnsi="Century Gothic"/>
          <w:b w:val="0"/>
          <w:bCs w:val="0"/>
        </w:rPr>
        <w:t>Cumbung</w:t>
      </w:r>
      <w:proofErr w:type="spellEnd"/>
      <w:r w:rsidRPr="007A3A80">
        <w:rPr>
          <w:rFonts w:ascii="Century Gothic" w:hAnsi="Century Gothic"/>
          <w:b w:val="0"/>
          <w:bCs w:val="0"/>
        </w:rPr>
        <w:t xml:space="preserve"> Swamp, Lower Lachlan Swamps and Booligal wetlands.</w:t>
      </w:r>
      <w:r w:rsidRPr="00DB20EB">
        <w:t xml:space="preserve"> </w:t>
      </w:r>
    </w:p>
    <w:p w:rsidR="007E1D77" w:rsidRDefault="007E1D77" w:rsidP="00CD428C">
      <w:pPr>
        <w:pStyle w:val="Para0"/>
        <w:spacing w:after="240" w:line="240" w:lineRule="auto"/>
        <w:jc w:val="left"/>
        <w:rPr>
          <w:rFonts w:ascii="Century Gothic" w:hAnsi="Century Gothic"/>
          <w:lang w:val="en-AU"/>
        </w:rPr>
        <w:sectPr w:rsidR="007E1D77" w:rsidSect="0038265D">
          <w:headerReference w:type="even" r:id="rId21"/>
          <w:footerReference w:type="default" r:id="rId22"/>
          <w:pgSz w:w="11907" w:h="16839" w:code="9"/>
          <w:pgMar w:top="821" w:right="1440" w:bottom="851" w:left="1276" w:header="425" w:footer="267" w:gutter="0"/>
          <w:cols w:space="708"/>
          <w:titlePg/>
          <w:docGrid w:linePitch="360"/>
        </w:sectPr>
      </w:pPr>
    </w:p>
    <w:p w:rsidR="00CD428C" w:rsidRPr="00864FE6" w:rsidRDefault="00CD428C" w:rsidP="00CD428C">
      <w:pPr>
        <w:pStyle w:val="Para0"/>
        <w:spacing w:after="240" w:line="240" w:lineRule="auto"/>
        <w:jc w:val="left"/>
        <w:rPr>
          <w:rFonts w:ascii="Century Gothic" w:hAnsi="Century Gothic"/>
          <w:lang w:val="en-AU"/>
        </w:rPr>
      </w:pPr>
    </w:p>
    <w:p w:rsidR="007E1D77" w:rsidRDefault="00A03F7A" w:rsidP="007A3A80">
      <w:pPr>
        <w:pStyle w:val="Caption"/>
        <w:spacing w:after="240"/>
        <w:jc w:val="left"/>
        <w:rPr>
          <w:rFonts w:ascii="Century Gothic" w:hAnsi="Century Gothic"/>
        </w:rPr>
      </w:pPr>
      <w:r w:rsidRPr="00864FE6">
        <w:rPr>
          <w:rFonts w:ascii="Century Gothic" w:hAnsi="Century Gothic" w:cs="Arial"/>
          <w:b w:val="0"/>
          <w:bCs w:val="0"/>
          <w:noProof/>
          <w:color w:val="FF0000"/>
        </w:rPr>
        <w:drawing>
          <wp:inline distT="0" distB="0" distL="0" distR="0">
            <wp:extent cx="8546155" cy="5092504"/>
            <wp:effectExtent l="19050" t="0" r="7295" b="0"/>
            <wp:docPr id="7" name="Picture 10" descr="A map of the Lachlan catchment highlighting major towns, water storages, rivers and environmental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email"/>
                    <a:srcRect/>
                    <a:stretch>
                      <a:fillRect/>
                    </a:stretch>
                  </pic:blipFill>
                  <pic:spPr bwMode="auto">
                    <a:xfrm>
                      <a:off x="0" y="0"/>
                      <a:ext cx="8559016" cy="5100168"/>
                    </a:xfrm>
                    <a:prstGeom prst="rect">
                      <a:avLst/>
                    </a:prstGeom>
                    <a:noFill/>
                    <a:ln w="9525">
                      <a:noFill/>
                      <a:miter lim="800000"/>
                      <a:headEnd/>
                      <a:tailEnd/>
                    </a:ln>
                  </pic:spPr>
                </pic:pic>
              </a:graphicData>
            </a:graphic>
          </wp:inline>
        </w:drawing>
      </w:r>
    </w:p>
    <w:p w:rsidR="007E1D77" w:rsidRDefault="00A3034C" w:rsidP="007A3A80">
      <w:pPr>
        <w:pStyle w:val="Caption"/>
        <w:spacing w:after="240"/>
        <w:jc w:val="left"/>
        <w:rPr>
          <w:rFonts w:ascii="Century Gothic" w:hAnsi="Century Gothic"/>
          <w:b w:val="0"/>
          <w:bCs w:val="0"/>
        </w:rPr>
        <w:sectPr w:rsidR="007E1D77" w:rsidSect="007E1D77">
          <w:pgSz w:w="16839" w:h="11907" w:orient="landscape" w:code="9"/>
          <w:pgMar w:top="1276" w:right="821" w:bottom="1440" w:left="851" w:header="425" w:footer="267" w:gutter="0"/>
          <w:cols w:space="708"/>
          <w:titlePg/>
          <w:docGrid w:linePitch="360"/>
        </w:sectPr>
      </w:pPr>
      <w:r w:rsidRPr="00864FE6">
        <w:rPr>
          <w:rFonts w:ascii="Century Gothic" w:hAnsi="Century Gothic"/>
        </w:rPr>
        <w:t xml:space="preserve">Figure </w:t>
      </w:r>
      <w:r w:rsidR="00C172C0" w:rsidRPr="00864FE6">
        <w:rPr>
          <w:rFonts w:ascii="Century Gothic" w:hAnsi="Century Gothic"/>
        </w:rPr>
        <w:fldChar w:fldCharType="begin"/>
      </w:r>
      <w:r w:rsidR="003E4AC1" w:rsidRPr="00864FE6">
        <w:rPr>
          <w:rFonts w:ascii="Century Gothic" w:hAnsi="Century Gothic"/>
        </w:rPr>
        <w:instrText xml:space="preserve"> SEQ Figure \* ARABIC </w:instrText>
      </w:r>
      <w:r w:rsidR="00C172C0" w:rsidRPr="00864FE6">
        <w:rPr>
          <w:rFonts w:ascii="Century Gothic" w:hAnsi="Century Gothic"/>
        </w:rPr>
        <w:fldChar w:fldCharType="separate"/>
      </w:r>
      <w:r w:rsidR="007A51AF">
        <w:rPr>
          <w:rFonts w:ascii="Century Gothic" w:hAnsi="Century Gothic"/>
          <w:noProof/>
        </w:rPr>
        <w:t>2</w:t>
      </w:r>
      <w:r w:rsidR="00C172C0" w:rsidRPr="00864FE6">
        <w:rPr>
          <w:rFonts w:ascii="Century Gothic" w:hAnsi="Century Gothic"/>
        </w:rPr>
        <w:fldChar w:fldCharType="end"/>
      </w:r>
      <w:r w:rsidRPr="00864FE6">
        <w:rPr>
          <w:rFonts w:ascii="Century Gothic" w:hAnsi="Century Gothic"/>
        </w:rPr>
        <w:t xml:space="preserve">: </w:t>
      </w:r>
      <w:r w:rsidRPr="00864FE6">
        <w:rPr>
          <w:rFonts w:ascii="Century Gothic" w:hAnsi="Century Gothic"/>
          <w:b w:val="0"/>
          <w:bCs w:val="0"/>
        </w:rPr>
        <w:t xml:space="preserve">Map of the </w:t>
      </w:r>
      <w:r w:rsidR="00A8256B" w:rsidRPr="00864FE6">
        <w:rPr>
          <w:rFonts w:ascii="Century Gothic" w:hAnsi="Century Gothic"/>
          <w:b w:val="0"/>
          <w:bCs w:val="0"/>
        </w:rPr>
        <w:t xml:space="preserve">Lachlan </w:t>
      </w:r>
      <w:r w:rsidR="00A07BB7">
        <w:rPr>
          <w:rFonts w:ascii="Century Gothic" w:hAnsi="Century Gothic"/>
          <w:b w:val="0"/>
          <w:bCs w:val="0"/>
        </w:rPr>
        <w:t>Catchment</w:t>
      </w:r>
      <w:r w:rsidRPr="00864FE6">
        <w:rPr>
          <w:rFonts w:ascii="Century Gothic" w:hAnsi="Century Gothic"/>
          <w:b w:val="0"/>
          <w:bCs w:val="0"/>
        </w:rPr>
        <w:t xml:space="preserve"> </w:t>
      </w:r>
      <w:r w:rsidR="007B79CD" w:rsidRPr="00864FE6">
        <w:rPr>
          <w:rFonts w:ascii="Century Gothic" w:hAnsi="Century Gothic"/>
          <w:b w:val="0"/>
          <w:bCs w:val="0"/>
        </w:rPr>
        <w:t>BWR (2011</w:t>
      </w:r>
      <w:r w:rsidR="00DD4CFC" w:rsidRPr="00864FE6">
        <w:rPr>
          <w:rFonts w:ascii="Century Gothic" w:hAnsi="Century Gothic"/>
          <w:b w:val="0"/>
          <w:bCs w:val="0"/>
        </w:rPr>
        <w:t>)</w:t>
      </w:r>
      <w:r w:rsidR="00DD4CFC" w:rsidRPr="007A3A80">
        <w:rPr>
          <w:rFonts w:ascii="Century Gothic" w:hAnsi="Century Gothic"/>
          <w:b w:val="0"/>
          <w:bCs w:val="0"/>
        </w:rPr>
        <w:t xml:space="preserve"> </w:t>
      </w:r>
    </w:p>
    <w:p w:rsidR="00DD4CFC" w:rsidRPr="00372377" w:rsidRDefault="00372377" w:rsidP="007A3A80">
      <w:pPr>
        <w:pStyle w:val="Heading1"/>
        <w:spacing w:before="0"/>
        <w:ind w:left="567" w:hanging="567"/>
        <w:jc w:val="left"/>
        <w:rPr>
          <w:rFonts w:ascii="Century Gothic" w:hAnsi="Century Gothic"/>
          <w:color w:val="5F497A" w:themeColor="accent4" w:themeShade="BF"/>
          <w:lang w:val="en-AU"/>
        </w:rPr>
      </w:pPr>
      <w:bookmarkStart w:id="28" w:name="_Toc422412499"/>
      <w:r>
        <w:rPr>
          <w:rFonts w:ascii="Century Gothic" w:hAnsi="Century Gothic"/>
          <w:color w:val="5F497A" w:themeColor="accent4" w:themeShade="BF"/>
          <w:lang w:val="en-AU"/>
        </w:rPr>
        <w:lastRenderedPageBreak/>
        <w:t>Long-term environmental water demands in the Lachlan catchment</w:t>
      </w:r>
      <w:bookmarkEnd w:id="28"/>
    </w:p>
    <w:p w:rsidR="00292843" w:rsidRPr="00864FE6" w:rsidRDefault="00292843" w:rsidP="00475EAB">
      <w:pPr>
        <w:pStyle w:val="Heading2"/>
        <w:spacing w:before="0"/>
        <w:ind w:left="851" w:hanging="851"/>
        <w:rPr>
          <w:rFonts w:ascii="Century Gothic" w:hAnsi="Century Gothic"/>
          <w:color w:val="5F497A" w:themeColor="accent4" w:themeShade="BF"/>
          <w:lang w:val="en-AU"/>
        </w:rPr>
      </w:pPr>
      <w:bookmarkStart w:id="29" w:name="_Toc422412500"/>
      <w:bookmarkEnd w:id="24"/>
      <w:r w:rsidRPr="00864FE6">
        <w:rPr>
          <w:rFonts w:ascii="Century Gothic" w:hAnsi="Century Gothic"/>
          <w:color w:val="5F497A" w:themeColor="accent4" w:themeShade="BF"/>
          <w:lang w:val="en-AU"/>
        </w:rPr>
        <w:t>Basin-wide environmental watering strategy</w:t>
      </w:r>
      <w:bookmarkEnd w:id="29"/>
    </w:p>
    <w:p w:rsidR="00830E97" w:rsidRPr="000455BF" w:rsidRDefault="00830E97"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lang w:val="en-AU"/>
        </w:rPr>
        <w:t>The Murray-Da</w:t>
      </w:r>
      <w:r w:rsidR="00292843" w:rsidRPr="000455BF">
        <w:rPr>
          <w:rFonts w:ascii="Century Gothic" w:hAnsi="Century Gothic" w:cs="Arial"/>
          <w:lang w:val="en-AU"/>
        </w:rPr>
        <w:t>rling Basin Authority has published the first Basin-wide environmental watering strategy (the Strategy</w:t>
      </w:r>
      <w:r w:rsidR="00CB62A5" w:rsidRPr="000455BF">
        <w:rPr>
          <w:rFonts w:ascii="Century Gothic" w:hAnsi="Century Gothic" w:cs="Arial"/>
          <w:lang w:val="en-AU"/>
        </w:rPr>
        <w:t>, MDBA 2014</w:t>
      </w:r>
      <w:r w:rsidR="00292843" w:rsidRPr="000455BF">
        <w:rPr>
          <w:rFonts w:ascii="Century Gothic" w:hAnsi="Century Gothic" w:cs="Arial"/>
          <w:lang w:val="en-AU"/>
        </w:rPr>
        <w:t xml:space="preserve">). </w:t>
      </w:r>
      <w:r w:rsidR="00D22F71" w:rsidRPr="000455BF">
        <w:rPr>
          <w:rFonts w:ascii="Century Gothic" w:hAnsi="Century Gothic" w:cs="Arial"/>
          <w:lang w:val="en-AU"/>
        </w:rPr>
        <w:t>B</w:t>
      </w:r>
      <w:r w:rsidR="00292843" w:rsidRPr="000455BF">
        <w:rPr>
          <w:rFonts w:ascii="Century Gothic" w:hAnsi="Century Gothic" w:cs="Arial"/>
          <w:lang w:val="en-AU"/>
        </w:rPr>
        <w:t>uild</w:t>
      </w:r>
      <w:r w:rsidR="00D22F71" w:rsidRPr="000455BF">
        <w:rPr>
          <w:rFonts w:ascii="Century Gothic" w:hAnsi="Century Gothic" w:cs="Arial"/>
          <w:lang w:val="en-AU"/>
        </w:rPr>
        <w:t>ing</w:t>
      </w:r>
      <w:r w:rsidR="00292843" w:rsidRPr="000455BF">
        <w:rPr>
          <w:rFonts w:ascii="Century Gothic" w:hAnsi="Century Gothic" w:cs="Arial"/>
          <w:lang w:val="en-AU"/>
        </w:rPr>
        <w:t xml:space="preserve"> on</w:t>
      </w:r>
      <w:r w:rsidR="005D6250" w:rsidRPr="000455BF">
        <w:rPr>
          <w:rFonts w:ascii="Century Gothic" w:hAnsi="Century Gothic" w:cs="Arial"/>
          <w:lang w:val="en-AU"/>
        </w:rPr>
        <w:t xml:space="preserve"> the </w:t>
      </w:r>
      <w:r w:rsidR="00292843" w:rsidRPr="000455BF">
        <w:rPr>
          <w:rFonts w:ascii="Century Gothic" w:hAnsi="Century Gothic" w:cs="Arial"/>
          <w:lang w:val="en-AU"/>
        </w:rPr>
        <w:t>Basin Plan</w:t>
      </w:r>
      <w:r w:rsidR="00004AF1" w:rsidRPr="000455BF">
        <w:rPr>
          <w:rFonts w:ascii="Century Gothic" w:hAnsi="Century Gothic" w:cs="Arial"/>
          <w:lang w:val="en-AU"/>
        </w:rPr>
        <w:t>’s</w:t>
      </w:r>
      <w:r w:rsidR="00292843" w:rsidRPr="000455BF">
        <w:rPr>
          <w:rFonts w:ascii="Century Gothic" w:hAnsi="Century Gothic" w:cs="Arial"/>
          <w:lang w:val="en-AU"/>
        </w:rPr>
        <w:t xml:space="preserve"> </w:t>
      </w:r>
      <w:r w:rsidR="00004AF1" w:rsidRPr="000455BF">
        <w:rPr>
          <w:rFonts w:ascii="Century Gothic" w:hAnsi="Century Gothic" w:cs="Arial"/>
          <w:lang w:val="en-AU"/>
        </w:rPr>
        <w:t>environmental</w:t>
      </w:r>
      <w:r w:rsidR="00292843" w:rsidRPr="000455BF">
        <w:rPr>
          <w:rFonts w:ascii="Century Gothic" w:hAnsi="Century Gothic" w:cs="Arial"/>
          <w:lang w:val="en-AU"/>
        </w:rPr>
        <w:t xml:space="preserve"> objectives, </w:t>
      </w:r>
      <w:r w:rsidR="00D22F71" w:rsidRPr="000455BF">
        <w:rPr>
          <w:rFonts w:ascii="Century Gothic" w:hAnsi="Century Gothic" w:cs="Arial"/>
          <w:lang w:val="en-AU"/>
        </w:rPr>
        <w:t>the Strategy</w:t>
      </w:r>
      <w:r w:rsidR="00292843" w:rsidRPr="000455BF">
        <w:rPr>
          <w:rFonts w:ascii="Century Gothic" w:hAnsi="Century Gothic" w:cs="Arial"/>
          <w:lang w:val="en-AU"/>
        </w:rPr>
        <w:t xml:space="preserve"> </w:t>
      </w:r>
      <w:r w:rsidR="00D22F71" w:rsidRPr="000455BF">
        <w:rPr>
          <w:rFonts w:ascii="Century Gothic" w:hAnsi="Century Gothic" w:cs="Arial"/>
          <w:lang w:val="en-AU"/>
        </w:rPr>
        <w:t xml:space="preserve">sets out the Authority’s best assessment of the expected environmental outcomes over the next decade as a result of implementing the Basin Plan and associated water reforms. The Strategy focuses on four components: river flows and connectivity; vegetation; waterbirds; and native fish. The expected outcomes </w:t>
      </w:r>
      <w:r w:rsidR="008A5332" w:rsidRPr="000455BF">
        <w:rPr>
          <w:rFonts w:ascii="Century Gothic" w:hAnsi="Century Gothic" w:cs="Arial"/>
          <w:lang w:val="en-AU"/>
        </w:rPr>
        <w:t xml:space="preserve">for each component </w:t>
      </w:r>
      <w:r w:rsidR="00D22F71" w:rsidRPr="000455BF">
        <w:rPr>
          <w:rFonts w:ascii="Century Gothic" w:hAnsi="Century Gothic" w:cs="Arial"/>
          <w:lang w:val="en-AU"/>
        </w:rPr>
        <w:t>are summarised below</w:t>
      </w:r>
      <w:r w:rsidR="008A5332" w:rsidRPr="000455BF">
        <w:rPr>
          <w:rFonts w:ascii="Century Gothic" w:hAnsi="Century Gothic" w:cs="Arial"/>
          <w:lang w:val="en-AU"/>
        </w:rPr>
        <w:t xml:space="preserve">, with more specific quantified outcomes provided in </w:t>
      </w:r>
      <w:r w:rsidRPr="000455BF">
        <w:rPr>
          <w:rFonts w:ascii="Century Gothic" w:hAnsi="Century Gothic" w:cs="Arial"/>
          <w:u w:val="single"/>
          <w:lang w:val="en-AU"/>
        </w:rPr>
        <w:t>Attachment A</w:t>
      </w:r>
      <w:r w:rsidR="008A5332" w:rsidRPr="000455BF">
        <w:rPr>
          <w:rFonts w:ascii="Century Gothic" w:hAnsi="Century Gothic" w:cs="Arial"/>
          <w:lang w:val="en-AU"/>
        </w:rPr>
        <w:t>.</w:t>
      </w:r>
    </w:p>
    <w:p w:rsidR="00830E97" w:rsidRPr="000455BF" w:rsidRDefault="00830E97"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b/>
          <w:lang w:val="en-AU"/>
        </w:rPr>
        <w:t>River flows and connectivity:</w:t>
      </w:r>
      <w:r w:rsidR="008A5332" w:rsidRPr="000455BF">
        <w:rPr>
          <w:rFonts w:ascii="Century Gothic" w:hAnsi="Century Gothic" w:cs="Arial"/>
          <w:lang w:val="en-AU"/>
        </w:rPr>
        <w:t xml:space="preserve"> Improve connections along rivers and between rivers and their floodplains</w:t>
      </w:r>
    </w:p>
    <w:p w:rsidR="00830E97" w:rsidRPr="000455BF" w:rsidRDefault="00830E97"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b/>
          <w:lang w:val="en-AU"/>
        </w:rPr>
        <w:t>Vegetation:</w:t>
      </w:r>
      <w:r w:rsidR="008A5332" w:rsidRPr="000455BF">
        <w:rPr>
          <w:rFonts w:ascii="Century Gothic" w:hAnsi="Century Gothic" w:cs="Arial"/>
          <w:lang w:val="en-AU"/>
        </w:rPr>
        <w:t xml:space="preserve"> Maintain extent and improve the condition</w:t>
      </w:r>
    </w:p>
    <w:p w:rsidR="00830E97" w:rsidRPr="000455BF" w:rsidRDefault="00830E97"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b/>
          <w:lang w:val="en-AU"/>
        </w:rPr>
        <w:t>Waterbirds:</w:t>
      </w:r>
      <w:r w:rsidR="008A5332" w:rsidRPr="000455BF">
        <w:rPr>
          <w:rFonts w:ascii="Century Gothic" w:hAnsi="Century Gothic" w:cs="Arial"/>
          <w:lang w:val="en-AU"/>
        </w:rPr>
        <w:t xml:space="preserve"> Maintain current species diversity, improve breeding success and numbers</w:t>
      </w:r>
    </w:p>
    <w:p w:rsidR="00830E97" w:rsidRPr="000455BF" w:rsidRDefault="00830E97"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b/>
          <w:lang w:val="en-AU"/>
        </w:rPr>
        <w:t>Native Fish:</w:t>
      </w:r>
      <w:r w:rsidR="008A5332" w:rsidRPr="000455BF">
        <w:rPr>
          <w:rFonts w:ascii="Century Gothic" w:hAnsi="Century Gothic" w:cs="Arial"/>
          <w:lang w:val="en-AU"/>
        </w:rPr>
        <w:t xml:space="preserve"> Maintain current species diversity, extend distributions, improve breeding success and numbers</w:t>
      </w:r>
    </w:p>
    <w:p w:rsidR="00292843" w:rsidRPr="00864FE6" w:rsidRDefault="00292843" w:rsidP="00475EAB">
      <w:pPr>
        <w:pStyle w:val="Heading2"/>
        <w:spacing w:before="0"/>
        <w:ind w:left="851" w:hanging="851"/>
        <w:rPr>
          <w:rFonts w:ascii="Century Gothic" w:hAnsi="Century Gothic"/>
          <w:color w:val="5F497A" w:themeColor="accent4" w:themeShade="BF"/>
          <w:lang w:val="en-AU"/>
        </w:rPr>
      </w:pPr>
      <w:bookmarkStart w:id="30" w:name="_Toc422412501"/>
      <w:r w:rsidRPr="00864FE6">
        <w:rPr>
          <w:rFonts w:ascii="Century Gothic" w:hAnsi="Century Gothic"/>
          <w:color w:val="5F497A" w:themeColor="accent4" w:themeShade="BF"/>
          <w:lang w:val="en-AU"/>
        </w:rPr>
        <w:t>Long-term watering plans</w:t>
      </w:r>
      <w:bookmarkEnd w:id="30"/>
    </w:p>
    <w:p w:rsidR="00004AF1" w:rsidRPr="000455BF" w:rsidRDefault="00004AF1"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lang w:val="en-AU"/>
        </w:rPr>
        <w:t>S</w:t>
      </w:r>
      <w:r w:rsidR="00292843" w:rsidRPr="000455BF">
        <w:rPr>
          <w:rFonts w:ascii="Century Gothic" w:hAnsi="Century Gothic" w:cs="Arial"/>
          <w:lang w:val="en-AU"/>
        </w:rPr>
        <w:t>tate governments are develop</w:t>
      </w:r>
      <w:r w:rsidRPr="000455BF">
        <w:rPr>
          <w:rFonts w:ascii="Century Gothic" w:hAnsi="Century Gothic" w:cs="Arial"/>
          <w:lang w:val="en-AU"/>
        </w:rPr>
        <w:t>ing</w:t>
      </w:r>
      <w:r w:rsidR="00292843" w:rsidRPr="000455BF">
        <w:rPr>
          <w:rFonts w:ascii="Century Gothic" w:hAnsi="Century Gothic" w:cs="Arial"/>
          <w:lang w:val="en-AU"/>
        </w:rPr>
        <w:t xml:space="preserve"> long-term watering plans for each </w:t>
      </w:r>
      <w:r w:rsidR="006A63C4" w:rsidRPr="000455BF">
        <w:rPr>
          <w:rFonts w:ascii="Century Gothic" w:hAnsi="Century Gothic" w:cs="Arial"/>
          <w:lang w:val="en-AU"/>
        </w:rPr>
        <w:t>catchment</w:t>
      </w:r>
      <w:r w:rsidR="008E0DA3" w:rsidRPr="000455BF">
        <w:rPr>
          <w:rFonts w:ascii="Century Gothic" w:hAnsi="Century Gothic" w:cs="Arial"/>
          <w:lang w:val="en-AU"/>
        </w:rPr>
        <w:t xml:space="preserve"> in the Basin</w:t>
      </w:r>
      <w:r w:rsidR="00292843" w:rsidRPr="000455BF">
        <w:rPr>
          <w:rFonts w:ascii="Century Gothic" w:hAnsi="Century Gothic" w:cs="Arial"/>
          <w:lang w:val="en-AU"/>
        </w:rPr>
        <w:t xml:space="preserve">. These plans </w:t>
      </w:r>
      <w:r w:rsidRPr="000455BF">
        <w:rPr>
          <w:rFonts w:ascii="Century Gothic" w:hAnsi="Century Gothic" w:cs="Arial"/>
          <w:lang w:val="en-AU"/>
        </w:rPr>
        <w:t>will</w:t>
      </w:r>
      <w:r w:rsidR="00292843" w:rsidRPr="000455BF">
        <w:rPr>
          <w:rFonts w:ascii="Century Gothic" w:hAnsi="Century Gothic" w:cs="Arial"/>
          <w:lang w:val="en-AU"/>
        </w:rPr>
        <w:t xml:space="preserve"> identify</w:t>
      </w:r>
      <w:r w:rsidRPr="000455BF">
        <w:rPr>
          <w:rFonts w:ascii="Century Gothic" w:hAnsi="Century Gothic" w:cs="Arial"/>
          <w:lang w:val="en-AU"/>
        </w:rPr>
        <w:t>:</w:t>
      </w:r>
    </w:p>
    <w:p w:rsidR="00830E97" w:rsidRPr="000455BF" w:rsidRDefault="00830E97" w:rsidP="00880799">
      <w:pPr>
        <w:numPr>
          <w:ilvl w:val="0"/>
          <w:numId w:val="20"/>
        </w:numPr>
        <w:spacing w:after="240"/>
        <w:rPr>
          <w:rFonts w:ascii="Century Gothic" w:hAnsi="Century Gothic"/>
        </w:rPr>
      </w:pPr>
      <w:r w:rsidRPr="000455BF">
        <w:rPr>
          <w:rFonts w:ascii="Century Gothic" w:hAnsi="Century Gothic"/>
        </w:rPr>
        <w:t xml:space="preserve">the priority environmental assets and ecosystem functions in the </w:t>
      </w:r>
      <w:r w:rsidR="006A63C4" w:rsidRPr="000455BF">
        <w:rPr>
          <w:rFonts w:ascii="Century Gothic" w:hAnsi="Century Gothic"/>
        </w:rPr>
        <w:t>catchment</w:t>
      </w:r>
      <w:r w:rsidRPr="000455BF">
        <w:rPr>
          <w:rFonts w:ascii="Century Gothic" w:hAnsi="Century Gothic"/>
        </w:rPr>
        <w:t xml:space="preserve"> </w:t>
      </w:r>
    </w:p>
    <w:p w:rsidR="00830E97" w:rsidRPr="000455BF" w:rsidRDefault="00830E97" w:rsidP="00880799">
      <w:pPr>
        <w:numPr>
          <w:ilvl w:val="0"/>
          <w:numId w:val="20"/>
        </w:numPr>
        <w:spacing w:after="240"/>
        <w:rPr>
          <w:rFonts w:ascii="Century Gothic" w:hAnsi="Century Gothic"/>
        </w:rPr>
      </w:pPr>
      <w:r w:rsidRPr="000455BF">
        <w:rPr>
          <w:rFonts w:ascii="Century Gothic" w:hAnsi="Century Gothic"/>
        </w:rPr>
        <w:t>the objectives and ta</w:t>
      </w:r>
      <w:r w:rsidR="00004AF1" w:rsidRPr="000455BF">
        <w:rPr>
          <w:rFonts w:ascii="Century Gothic" w:hAnsi="Century Gothic"/>
        </w:rPr>
        <w:t>r</w:t>
      </w:r>
      <w:r w:rsidRPr="000455BF">
        <w:rPr>
          <w:rFonts w:ascii="Century Gothic" w:hAnsi="Century Gothic"/>
        </w:rPr>
        <w:t>gets for</w:t>
      </w:r>
      <w:r w:rsidR="009C6CC5" w:rsidRPr="000455BF">
        <w:rPr>
          <w:rFonts w:ascii="Century Gothic" w:hAnsi="Century Gothic"/>
        </w:rPr>
        <w:t xml:space="preserve"> these assets and functions</w:t>
      </w:r>
      <w:r w:rsidRPr="000455BF">
        <w:rPr>
          <w:rFonts w:ascii="Century Gothic" w:hAnsi="Century Gothic"/>
        </w:rPr>
        <w:t xml:space="preserve"> </w:t>
      </w:r>
    </w:p>
    <w:p w:rsidR="00830E97" w:rsidRPr="000455BF" w:rsidRDefault="009C6CC5" w:rsidP="00880799">
      <w:pPr>
        <w:numPr>
          <w:ilvl w:val="0"/>
          <w:numId w:val="20"/>
        </w:numPr>
        <w:spacing w:after="240"/>
        <w:rPr>
          <w:rFonts w:ascii="Century Gothic" w:hAnsi="Century Gothic"/>
        </w:rPr>
      </w:pPr>
      <w:r w:rsidRPr="000455BF">
        <w:rPr>
          <w:rFonts w:ascii="Century Gothic" w:hAnsi="Century Gothic"/>
        </w:rPr>
        <w:t>their watering requirements</w:t>
      </w:r>
      <w:r w:rsidR="00830E97" w:rsidRPr="000455BF">
        <w:rPr>
          <w:rFonts w:ascii="Century Gothic" w:hAnsi="Century Gothic"/>
        </w:rPr>
        <w:t xml:space="preserve"> </w:t>
      </w:r>
    </w:p>
    <w:p w:rsidR="00830E97" w:rsidRPr="000455BF" w:rsidRDefault="006143F4" w:rsidP="00475EAB">
      <w:pPr>
        <w:spacing w:after="240"/>
        <w:rPr>
          <w:rFonts w:ascii="Century Gothic" w:hAnsi="Century Gothic"/>
        </w:rPr>
      </w:pPr>
      <w:r w:rsidRPr="000455BF">
        <w:rPr>
          <w:rFonts w:ascii="Century Gothic" w:hAnsi="Century Gothic"/>
        </w:rPr>
        <w:t>In developing these plans, state governments will be consulting with environmental water holders and local communities.</w:t>
      </w:r>
    </w:p>
    <w:p w:rsidR="00830E97" w:rsidRPr="000455BF" w:rsidRDefault="00830E97" w:rsidP="00475EAB">
      <w:pPr>
        <w:spacing w:after="240"/>
        <w:rPr>
          <w:rFonts w:ascii="Century Gothic" w:hAnsi="Century Gothic"/>
        </w:rPr>
      </w:pPr>
      <w:r w:rsidRPr="000455BF">
        <w:rPr>
          <w:rFonts w:ascii="Century Gothic" w:hAnsi="Century Gothic"/>
        </w:rPr>
        <w:t xml:space="preserve">Once developed, these plans will provide the key information on the long-term environmental water demands in the </w:t>
      </w:r>
      <w:r w:rsidR="006A63C4" w:rsidRPr="000455BF">
        <w:rPr>
          <w:rFonts w:ascii="Century Gothic" w:hAnsi="Century Gothic"/>
        </w:rPr>
        <w:t>catchment</w:t>
      </w:r>
      <w:r w:rsidR="006811CE" w:rsidRPr="000455BF">
        <w:rPr>
          <w:rFonts w:ascii="Century Gothic" w:hAnsi="Century Gothic"/>
        </w:rPr>
        <w:t xml:space="preserve"> and</w:t>
      </w:r>
      <w:r w:rsidRPr="000455BF">
        <w:rPr>
          <w:rFonts w:ascii="Century Gothic" w:hAnsi="Century Gothic"/>
        </w:rPr>
        <w:t xml:space="preserve"> the </w:t>
      </w:r>
      <w:r w:rsidR="00A06B13">
        <w:rPr>
          <w:rFonts w:ascii="Century Gothic" w:hAnsi="Century Gothic"/>
        </w:rPr>
        <w:t>Commonwealth Environmental Water Office</w:t>
      </w:r>
      <w:r w:rsidRPr="000455BF">
        <w:rPr>
          <w:rFonts w:ascii="Century Gothic" w:hAnsi="Century Gothic"/>
        </w:rPr>
        <w:t xml:space="preserve">’s planning for the </w:t>
      </w:r>
      <w:r w:rsidR="00A8256B" w:rsidRPr="000455BF">
        <w:rPr>
          <w:rFonts w:ascii="Century Gothic" w:hAnsi="Century Gothic"/>
        </w:rPr>
        <w:t xml:space="preserve">Lachlan </w:t>
      </w:r>
      <w:r w:rsidR="00A07BB7" w:rsidRPr="000455BF">
        <w:rPr>
          <w:rFonts w:ascii="Century Gothic" w:hAnsi="Century Gothic"/>
        </w:rPr>
        <w:t>Catchment</w:t>
      </w:r>
      <w:r w:rsidR="005D6250" w:rsidRPr="000455BF">
        <w:rPr>
          <w:rFonts w:ascii="Century Gothic" w:hAnsi="Century Gothic"/>
        </w:rPr>
        <w:t xml:space="preserve"> </w:t>
      </w:r>
      <w:r w:rsidRPr="000455BF">
        <w:rPr>
          <w:rFonts w:ascii="Century Gothic" w:hAnsi="Century Gothic"/>
        </w:rPr>
        <w:t>will be reviewed so that this information can be incorporated.</w:t>
      </w:r>
    </w:p>
    <w:p w:rsidR="00292843" w:rsidRPr="000455BF" w:rsidRDefault="00292843"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lang w:val="en-AU"/>
        </w:rPr>
        <w:t xml:space="preserve">Prior to the development of long-term watering plans, the </w:t>
      </w:r>
      <w:r w:rsidR="00A06B13">
        <w:rPr>
          <w:rFonts w:ascii="Century Gothic" w:hAnsi="Century Gothic" w:cs="Arial"/>
          <w:lang w:val="en-AU"/>
        </w:rPr>
        <w:t>Commonwealth Environmental Water Office</w:t>
      </w:r>
      <w:r w:rsidRPr="000455BF">
        <w:rPr>
          <w:rFonts w:ascii="Century Gothic" w:hAnsi="Century Gothic" w:cs="Arial"/>
          <w:lang w:val="en-AU"/>
        </w:rPr>
        <w:t xml:space="preserve"> will continue </w:t>
      </w:r>
      <w:r w:rsidR="000F46C7" w:rsidRPr="000455BF">
        <w:rPr>
          <w:rFonts w:ascii="Century Gothic" w:hAnsi="Century Gothic" w:cs="Arial"/>
          <w:lang w:val="en-AU"/>
        </w:rPr>
        <w:t xml:space="preserve">to </w:t>
      </w:r>
      <w:r w:rsidRPr="000455BF">
        <w:rPr>
          <w:rFonts w:ascii="Century Gothic" w:hAnsi="Century Gothic" w:cs="Arial"/>
          <w:lang w:val="en-AU"/>
        </w:rPr>
        <w:t>draw on existing documentation on environmental water demands developed by state governments, local natural resource management agencies and the Murray-Darling Basin Authority.</w:t>
      </w:r>
    </w:p>
    <w:p w:rsidR="00292843" w:rsidRPr="000455BF" w:rsidRDefault="00292843"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lang w:val="en-AU"/>
        </w:rPr>
        <w:t>Key documentation includes:</w:t>
      </w:r>
      <w:r w:rsidR="006811CE" w:rsidRPr="000455BF">
        <w:rPr>
          <w:rFonts w:ascii="Century Gothic" w:hAnsi="Century Gothic" w:cs="Arial"/>
          <w:lang w:val="en-AU"/>
        </w:rPr>
        <w:t xml:space="preserve"> </w:t>
      </w:r>
    </w:p>
    <w:p w:rsidR="00292843" w:rsidRPr="00864FE6" w:rsidRDefault="00292843" w:rsidP="00880799">
      <w:pPr>
        <w:numPr>
          <w:ilvl w:val="0"/>
          <w:numId w:val="21"/>
        </w:numPr>
        <w:spacing w:after="240"/>
        <w:jc w:val="left"/>
        <w:rPr>
          <w:rFonts w:ascii="Century Gothic" w:hAnsi="Century Gothic"/>
        </w:rPr>
      </w:pPr>
      <w:r w:rsidRPr="00864FE6">
        <w:rPr>
          <w:rFonts w:ascii="Century Gothic" w:hAnsi="Century Gothic"/>
        </w:rPr>
        <w:t xml:space="preserve">The </w:t>
      </w:r>
      <w:r w:rsidR="0047536B" w:rsidRPr="00864FE6">
        <w:rPr>
          <w:rFonts w:ascii="Century Gothic" w:hAnsi="Century Gothic"/>
        </w:rPr>
        <w:t>Lachlan</w:t>
      </w:r>
      <w:r w:rsidR="006811CE" w:rsidRPr="00864FE6">
        <w:rPr>
          <w:rFonts w:ascii="Century Gothic" w:hAnsi="Century Gothic"/>
        </w:rPr>
        <w:t xml:space="preserve"> M</w:t>
      </w:r>
      <w:r w:rsidRPr="00864FE6">
        <w:rPr>
          <w:rFonts w:ascii="Century Gothic" w:hAnsi="Century Gothic"/>
        </w:rPr>
        <w:t xml:space="preserve">onitoring and Evaluation Plan, developed under the </w:t>
      </w:r>
      <w:r w:rsidR="000455BF">
        <w:rPr>
          <w:rFonts w:ascii="Century Gothic" w:hAnsi="Century Gothic"/>
        </w:rPr>
        <w:t xml:space="preserve">Commonwealth Environmental Water </w:t>
      </w:r>
      <w:r w:rsidRPr="00864FE6">
        <w:rPr>
          <w:rFonts w:ascii="Century Gothic" w:hAnsi="Century Gothic"/>
        </w:rPr>
        <w:t>Office’s Long-Term Intervention Monitoring Project (</w:t>
      </w:r>
      <w:r w:rsidR="005D6250" w:rsidRPr="00864FE6">
        <w:rPr>
          <w:rFonts w:ascii="Century Gothic" w:hAnsi="Century Gothic"/>
        </w:rPr>
        <w:t>Commonwealth of Australia 2014</w:t>
      </w:r>
      <w:r w:rsidRPr="00864FE6">
        <w:rPr>
          <w:rFonts w:ascii="Century Gothic" w:hAnsi="Century Gothic"/>
        </w:rPr>
        <w:t>)</w:t>
      </w:r>
    </w:p>
    <w:p w:rsidR="00292843" w:rsidRPr="00864FE6" w:rsidRDefault="00292843" w:rsidP="00880799">
      <w:pPr>
        <w:numPr>
          <w:ilvl w:val="0"/>
          <w:numId w:val="21"/>
        </w:numPr>
        <w:spacing w:after="240"/>
        <w:rPr>
          <w:rFonts w:ascii="Century Gothic" w:hAnsi="Century Gothic"/>
        </w:rPr>
      </w:pPr>
      <w:r w:rsidRPr="00864FE6">
        <w:rPr>
          <w:rFonts w:ascii="Century Gothic" w:hAnsi="Century Gothic"/>
        </w:rPr>
        <w:t>The assessment of environmental water requirements for the proposed Basin Plan (MDBA 2012 a-c)</w:t>
      </w:r>
    </w:p>
    <w:p w:rsidR="005D6250" w:rsidRPr="00864FE6" w:rsidRDefault="00292843" w:rsidP="00880799">
      <w:pPr>
        <w:numPr>
          <w:ilvl w:val="0"/>
          <w:numId w:val="21"/>
        </w:numPr>
        <w:spacing w:after="240"/>
        <w:jc w:val="left"/>
        <w:rPr>
          <w:rFonts w:ascii="Century Gothic" w:hAnsi="Century Gothic"/>
        </w:rPr>
      </w:pPr>
      <w:r w:rsidRPr="00864FE6">
        <w:rPr>
          <w:rFonts w:ascii="Century Gothic" w:hAnsi="Century Gothic"/>
        </w:rPr>
        <w:t xml:space="preserve">Environmental Water Delivery: </w:t>
      </w:r>
      <w:r w:rsidR="00A8256B" w:rsidRPr="00864FE6">
        <w:rPr>
          <w:rFonts w:ascii="Century Gothic" w:hAnsi="Century Gothic"/>
        </w:rPr>
        <w:t>Lachlan River</w:t>
      </w:r>
      <w:r w:rsidRPr="00864FE6">
        <w:rPr>
          <w:rFonts w:ascii="Century Gothic" w:hAnsi="Century Gothic"/>
        </w:rPr>
        <w:t xml:space="preserve">, developed for the </w:t>
      </w:r>
      <w:r w:rsidR="00A06B13">
        <w:rPr>
          <w:rFonts w:ascii="Century Gothic" w:hAnsi="Century Gothic"/>
        </w:rPr>
        <w:t>Commonwealth Environmental Water Office</w:t>
      </w:r>
      <w:r w:rsidRPr="00864FE6">
        <w:rPr>
          <w:rFonts w:ascii="Century Gothic" w:hAnsi="Century Gothic"/>
        </w:rPr>
        <w:t xml:space="preserve"> by </w:t>
      </w:r>
      <w:proofErr w:type="spellStart"/>
      <w:r w:rsidR="00A8256B" w:rsidRPr="00864FE6">
        <w:rPr>
          <w:rFonts w:ascii="Century Gothic" w:hAnsi="Century Gothic"/>
        </w:rPr>
        <w:t>Barma</w:t>
      </w:r>
      <w:proofErr w:type="spellEnd"/>
      <w:r w:rsidR="00A8256B" w:rsidRPr="00864FE6">
        <w:rPr>
          <w:rFonts w:ascii="Century Gothic" w:hAnsi="Century Gothic"/>
        </w:rPr>
        <w:t xml:space="preserve"> Water Resources</w:t>
      </w:r>
      <w:r w:rsidRPr="00864FE6">
        <w:rPr>
          <w:rFonts w:ascii="Century Gothic" w:hAnsi="Century Gothic"/>
        </w:rPr>
        <w:t xml:space="preserve"> (2011)</w:t>
      </w:r>
    </w:p>
    <w:p w:rsidR="005D6250" w:rsidRPr="00864FE6" w:rsidRDefault="005D6250" w:rsidP="00880799">
      <w:pPr>
        <w:numPr>
          <w:ilvl w:val="0"/>
          <w:numId w:val="21"/>
        </w:numPr>
        <w:spacing w:after="240"/>
        <w:rPr>
          <w:rFonts w:ascii="Century Gothic" w:hAnsi="Century Gothic"/>
        </w:rPr>
      </w:pPr>
      <w:r w:rsidRPr="00864FE6">
        <w:rPr>
          <w:rFonts w:ascii="Century Gothic" w:hAnsi="Century Gothic"/>
        </w:rPr>
        <w:lastRenderedPageBreak/>
        <w:t>Water regime for wetland and floodplain plants: a source book for the Murray–Darling Basin by Roberts and Marston (2011)</w:t>
      </w:r>
    </w:p>
    <w:p w:rsidR="00292843" w:rsidRPr="000455BF" w:rsidRDefault="00292843" w:rsidP="00475EAB">
      <w:pPr>
        <w:pStyle w:val="NormalWeb"/>
        <w:spacing w:before="0" w:beforeAutospacing="0" w:after="240" w:afterAutospacing="0"/>
        <w:jc w:val="left"/>
        <w:rPr>
          <w:rFonts w:ascii="Century Gothic" w:hAnsi="Century Gothic" w:cs="Arial"/>
          <w:lang w:val="en-AU"/>
        </w:rPr>
      </w:pPr>
      <w:r w:rsidRPr="000455BF">
        <w:rPr>
          <w:rFonts w:ascii="Century Gothic" w:hAnsi="Century Gothic" w:cs="Arial"/>
          <w:lang w:val="en-AU"/>
        </w:rPr>
        <w:t xml:space="preserve">The below section represents the </w:t>
      </w:r>
      <w:r w:rsidR="000455BF" w:rsidRPr="000455BF">
        <w:rPr>
          <w:rFonts w:ascii="Century Gothic" w:hAnsi="Century Gothic" w:cs="Arial"/>
          <w:lang w:val="en-AU"/>
        </w:rPr>
        <w:t xml:space="preserve">Commonwealth Environmental Water </w:t>
      </w:r>
      <w:r w:rsidRPr="000455BF">
        <w:rPr>
          <w:rFonts w:ascii="Century Gothic" w:hAnsi="Century Gothic" w:cs="Arial"/>
          <w:lang w:val="en-AU"/>
        </w:rPr>
        <w:t>Office’s summary of the long-term environmental water demands, based on these documents. The objectives and expected outcomes for water-dependent ecosystems will continue to be revised and refined in response to best available knowledge, including drawing on the results of environmental watering monitoring programmes.</w:t>
      </w:r>
    </w:p>
    <w:p w:rsidR="00C56E28" w:rsidRPr="00864FE6" w:rsidRDefault="00B44575" w:rsidP="00475EAB">
      <w:pPr>
        <w:pStyle w:val="Heading2"/>
        <w:spacing w:before="0"/>
        <w:ind w:left="851" w:hanging="851"/>
        <w:rPr>
          <w:rFonts w:ascii="Century Gothic" w:hAnsi="Century Gothic"/>
          <w:color w:val="5F497A" w:themeColor="accent4" w:themeShade="BF"/>
          <w:lang w:val="en-AU"/>
        </w:rPr>
      </w:pPr>
      <w:bookmarkStart w:id="31" w:name="_Toc422412502"/>
      <w:r w:rsidRPr="00864FE6">
        <w:rPr>
          <w:rFonts w:ascii="Century Gothic" w:hAnsi="Century Gothic"/>
          <w:color w:val="5F497A" w:themeColor="accent4" w:themeShade="BF"/>
          <w:lang w:val="en-AU"/>
        </w:rPr>
        <w:t>Expected outcomes</w:t>
      </w:r>
      <w:r w:rsidR="00497C6C" w:rsidRPr="00864FE6">
        <w:rPr>
          <w:rFonts w:ascii="Century Gothic" w:hAnsi="Century Gothic"/>
          <w:color w:val="5F497A" w:themeColor="accent4" w:themeShade="BF"/>
          <w:lang w:val="en-AU"/>
        </w:rPr>
        <w:t xml:space="preserve"> in the </w:t>
      </w:r>
      <w:r w:rsidR="00A8256B" w:rsidRPr="00864FE6">
        <w:rPr>
          <w:rFonts w:ascii="Century Gothic" w:hAnsi="Century Gothic"/>
          <w:color w:val="5F497A" w:themeColor="accent4" w:themeShade="BF"/>
          <w:lang w:val="en-AU"/>
        </w:rPr>
        <w:t xml:space="preserve">Lachlan </w:t>
      </w:r>
      <w:r w:rsidR="00A07BB7">
        <w:rPr>
          <w:rFonts w:ascii="Century Gothic" w:hAnsi="Century Gothic"/>
          <w:color w:val="5F497A" w:themeColor="accent4" w:themeShade="BF"/>
          <w:lang w:val="en-AU"/>
        </w:rPr>
        <w:t>Catchment</w:t>
      </w:r>
      <w:bookmarkEnd w:id="31"/>
    </w:p>
    <w:p w:rsidR="000807CB" w:rsidRPr="000455BF" w:rsidRDefault="000807CB" w:rsidP="000807CB">
      <w:pPr>
        <w:pStyle w:val="NormalWeb"/>
        <w:spacing w:before="0" w:beforeAutospacing="0" w:after="240" w:afterAutospacing="0"/>
        <w:jc w:val="left"/>
        <w:rPr>
          <w:lang w:val="en-AU"/>
        </w:rPr>
      </w:pPr>
      <w:r w:rsidRPr="000455BF">
        <w:rPr>
          <w:rFonts w:ascii="Century Gothic" w:hAnsi="Century Gothic"/>
          <w:lang w:val="en-AU"/>
        </w:rPr>
        <w:t xml:space="preserve">The expected outcomes from environmental watering in the Lachlan </w:t>
      </w:r>
      <w:r w:rsidR="00A07BB7" w:rsidRPr="000455BF">
        <w:rPr>
          <w:rFonts w:ascii="Century Gothic" w:hAnsi="Century Gothic"/>
          <w:lang w:val="en-AU"/>
        </w:rPr>
        <w:t>Catchment</w:t>
      </w:r>
      <w:r w:rsidRPr="000455BF">
        <w:rPr>
          <w:rFonts w:ascii="Century Gothic" w:hAnsi="Century Gothic"/>
          <w:lang w:val="en-AU"/>
        </w:rPr>
        <w:t>, and how these contribute to Basin-wide outcomes, are described below in</w:t>
      </w:r>
      <w:r w:rsidR="00331335" w:rsidRPr="000455BF">
        <w:rPr>
          <w:rFonts w:ascii="Century Gothic" w:hAnsi="Century Gothic"/>
          <w:lang w:val="en-AU"/>
        </w:rPr>
        <w:t xml:space="preserve"> </w:t>
      </w:r>
      <w:r w:rsidR="000455BF" w:rsidRPr="007E1D77">
        <w:rPr>
          <w:rFonts w:ascii="Century Gothic" w:hAnsi="Century Gothic"/>
          <w:lang w:val="en-AU"/>
        </w:rPr>
        <w:t xml:space="preserve">Table 3. </w:t>
      </w:r>
      <w:r w:rsidRPr="000455BF">
        <w:rPr>
          <w:rFonts w:ascii="Century Gothic" w:hAnsi="Century Gothic"/>
          <w:lang w:val="en-AU"/>
        </w:rPr>
        <w:t xml:space="preserve">These outcomes will be refined and/or revised once the long-term watering plan for the </w:t>
      </w:r>
      <w:r w:rsidR="006A63C4" w:rsidRPr="000455BF">
        <w:rPr>
          <w:rFonts w:ascii="Century Gothic" w:hAnsi="Century Gothic"/>
          <w:lang w:val="en-AU"/>
        </w:rPr>
        <w:t>catchment</w:t>
      </w:r>
      <w:r w:rsidRPr="000455BF">
        <w:rPr>
          <w:rFonts w:ascii="Century Gothic" w:hAnsi="Century Gothic"/>
          <w:lang w:val="en-AU"/>
        </w:rPr>
        <w:t xml:space="preserve"> has been developed.</w:t>
      </w:r>
    </w:p>
    <w:p w:rsidR="007E1D77" w:rsidRDefault="007E1D77" w:rsidP="00475EAB">
      <w:pPr>
        <w:pStyle w:val="Caption"/>
        <w:spacing w:after="240"/>
        <w:jc w:val="left"/>
        <w:rPr>
          <w:rFonts w:ascii="Century Gothic" w:hAnsi="Century Gothic"/>
        </w:rPr>
        <w:sectPr w:rsidR="007E1D77" w:rsidSect="007E1D77">
          <w:pgSz w:w="11907" w:h="16839" w:code="9"/>
          <w:pgMar w:top="821" w:right="1440" w:bottom="851" w:left="1276" w:header="425" w:footer="267" w:gutter="0"/>
          <w:cols w:space="708"/>
          <w:titlePg/>
          <w:docGrid w:linePitch="360"/>
        </w:sectPr>
      </w:pPr>
    </w:p>
    <w:p w:rsidR="00A3034C" w:rsidRPr="00864FE6" w:rsidRDefault="00A3034C" w:rsidP="0045752F">
      <w:pPr>
        <w:pStyle w:val="Caption"/>
        <w:spacing w:after="80"/>
        <w:jc w:val="left"/>
        <w:rPr>
          <w:rFonts w:ascii="Century Gothic" w:hAnsi="Century Gothic"/>
        </w:rPr>
      </w:pPr>
      <w:r w:rsidRPr="00864FE6">
        <w:rPr>
          <w:rFonts w:ascii="Century Gothic" w:hAnsi="Century Gothic"/>
        </w:rPr>
        <w:lastRenderedPageBreak/>
        <w:t xml:space="preserve">Table </w:t>
      </w:r>
      <w:r w:rsidR="00C172C0" w:rsidRPr="00864FE6">
        <w:rPr>
          <w:rFonts w:ascii="Century Gothic" w:hAnsi="Century Gothic"/>
        </w:rPr>
        <w:fldChar w:fldCharType="begin"/>
      </w:r>
      <w:r w:rsidRPr="00864FE6">
        <w:rPr>
          <w:rFonts w:ascii="Century Gothic" w:hAnsi="Century Gothic"/>
        </w:rPr>
        <w:instrText xml:space="preserve"> SEQ Table \* ARABIC </w:instrText>
      </w:r>
      <w:r w:rsidR="00C172C0" w:rsidRPr="00864FE6">
        <w:rPr>
          <w:rFonts w:ascii="Century Gothic" w:hAnsi="Century Gothic"/>
        </w:rPr>
        <w:fldChar w:fldCharType="separate"/>
      </w:r>
      <w:r w:rsidR="007A51AF">
        <w:rPr>
          <w:rFonts w:ascii="Century Gothic" w:hAnsi="Century Gothic"/>
          <w:noProof/>
        </w:rPr>
        <w:t>3</w:t>
      </w:r>
      <w:r w:rsidR="00C172C0" w:rsidRPr="00864FE6">
        <w:rPr>
          <w:rFonts w:ascii="Century Gothic" w:hAnsi="Century Gothic"/>
        </w:rPr>
        <w:fldChar w:fldCharType="end"/>
      </w:r>
      <w:r w:rsidRPr="00864FE6">
        <w:rPr>
          <w:rFonts w:ascii="Century Gothic" w:hAnsi="Century Gothic"/>
        </w:rPr>
        <w:t xml:space="preserve">: </w:t>
      </w:r>
      <w:r w:rsidRPr="00864FE6">
        <w:rPr>
          <w:rFonts w:ascii="Century Gothic" w:hAnsi="Century Gothic"/>
          <w:b w:val="0"/>
        </w:rPr>
        <w:t xml:space="preserve">Summary of </w:t>
      </w:r>
      <w:r w:rsidR="004D70F7">
        <w:rPr>
          <w:rFonts w:ascii="Century Gothic" w:hAnsi="Century Gothic"/>
          <w:b w:val="0"/>
        </w:rPr>
        <w:t xml:space="preserve">long-term </w:t>
      </w:r>
      <w:r w:rsidR="00B44575" w:rsidRPr="00864FE6">
        <w:rPr>
          <w:rFonts w:ascii="Century Gothic" w:hAnsi="Century Gothic"/>
          <w:b w:val="0"/>
        </w:rPr>
        <w:t>expected outcomes from environmental watering</w:t>
      </w:r>
      <w:r w:rsidRPr="00864FE6">
        <w:rPr>
          <w:rFonts w:ascii="Century Gothic" w:hAnsi="Century Gothic"/>
          <w:b w:val="0"/>
        </w:rPr>
        <w:t xml:space="preserve"> in the </w:t>
      </w:r>
      <w:r w:rsidR="00230D05" w:rsidRPr="00864FE6">
        <w:rPr>
          <w:rFonts w:ascii="Century Gothic" w:hAnsi="Century Gothic"/>
          <w:b w:val="0"/>
        </w:rPr>
        <w:t xml:space="preserve">Lachlan </w:t>
      </w:r>
      <w:r w:rsidR="00A07BB7">
        <w:rPr>
          <w:rFonts w:ascii="Century Gothic" w:hAnsi="Century Gothic"/>
          <w:b w:val="0"/>
        </w:rPr>
        <w:t>Catchment</w:t>
      </w:r>
    </w:p>
    <w:tbl>
      <w:tblPr>
        <w:tblStyle w:val="TableGrid"/>
        <w:tblW w:w="15168" w:type="dxa"/>
        <w:tblInd w:w="-176" w:type="dxa"/>
        <w:tblLayout w:type="fixed"/>
        <w:tblLook w:val="04A0"/>
      </w:tblPr>
      <w:tblGrid>
        <w:gridCol w:w="1844"/>
        <w:gridCol w:w="3869"/>
        <w:gridCol w:w="100"/>
        <w:gridCol w:w="1275"/>
        <w:gridCol w:w="1276"/>
        <w:gridCol w:w="1276"/>
        <w:gridCol w:w="1984"/>
        <w:gridCol w:w="3544"/>
      </w:tblGrid>
      <w:tr w:rsidR="007E1D77" w:rsidRPr="000A4D78" w:rsidTr="0045752F">
        <w:trPr>
          <w:trHeight w:val="419"/>
        </w:trPr>
        <w:tc>
          <w:tcPr>
            <w:tcW w:w="1844" w:type="dxa"/>
            <w:vMerge w:val="restart"/>
            <w:shd w:val="clear" w:color="auto" w:fill="B2A1C7" w:themeFill="accent4" w:themeFillTint="99"/>
            <w:vAlign w:val="center"/>
          </w:tcPr>
          <w:p w:rsidR="007E1D77" w:rsidRPr="000A4D78" w:rsidRDefault="007E1D77" w:rsidP="001B29C7">
            <w:pPr>
              <w:pStyle w:val="ListBullet"/>
              <w:spacing w:after="0"/>
              <w:ind w:left="0"/>
              <w:contextualSpacing w:val="0"/>
              <w:jc w:val="left"/>
              <w:rPr>
                <w:rFonts w:ascii="Century Gothic" w:hAnsi="Century Gothic"/>
                <w:b/>
                <w:sz w:val="18"/>
                <w:szCs w:val="18"/>
              </w:rPr>
            </w:pPr>
            <w:r w:rsidRPr="000A4D78">
              <w:rPr>
                <w:rFonts w:ascii="Century Gothic" w:hAnsi="Century Gothic"/>
                <w:b/>
                <w:sz w:val="18"/>
                <w:szCs w:val="18"/>
              </w:rPr>
              <w:t>BASIN-WIDE OUTCOMES</w:t>
            </w:r>
          </w:p>
          <w:p w:rsidR="007E1D77" w:rsidRPr="000A4D78" w:rsidRDefault="007E1D77" w:rsidP="001B29C7">
            <w:pPr>
              <w:pStyle w:val="ListBullet"/>
              <w:numPr>
                <w:ilvl w:val="0"/>
                <w:numId w:val="0"/>
              </w:numPr>
              <w:spacing w:after="0"/>
              <w:jc w:val="left"/>
              <w:rPr>
                <w:rFonts w:ascii="Century Gothic" w:hAnsi="Century Gothic"/>
                <w:b/>
                <w:sz w:val="18"/>
                <w:szCs w:val="18"/>
              </w:rPr>
            </w:pPr>
            <w:r w:rsidRPr="000A4D78">
              <w:rPr>
                <w:rFonts w:ascii="Century Gothic" w:hAnsi="Century Gothic"/>
                <w:b/>
                <w:color w:val="C00000"/>
                <w:sz w:val="18"/>
                <w:szCs w:val="18"/>
              </w:rPr>
              <w:t>(Outcomes in red link to the Basin-wide Environmental Watering Strategy)</w:t>
            </w:r>
          </w:p>
        </w:tc>
        <w:tc>
          <w:tcPr>
            <w:tcW w:w="13324" w:type="dxa"/>
            <w:gridSpan w:val="7"/>
            <w:shd w:val="clear" w:color="auto" w:fill="B2A1C7" w:themeFill="accent4" w:themeFillTint="99"/>
            <w:vAlign w:val="center"/>
          </w:tcPr>
          <w:p w:rsidR="007E1D77" w:rsidRPr="000A4D78" w:rsidRDefault="007E1D77" w:rsidP="001B29C7">
            <w:pPr>
              <w:spacing w:after="0"/>
              <w:jc w:val="center"/>
              <w:rPr>
                <w:rFonts w:ascii="Century Gothic" w:hAnsi="Century Gothic"/>
                <w:b/>
                <w:sz w:val="18"/>
                <w:szCs w:val="18"/>
              </w:rPr>
            </w:pPr>
            <w:r w:rsidRPr="000A4D78">
              <w:rPr>
                <w:rFonts w:ascii="Century Gothic" w:hAnsi="Century Gothic"/>
                <w:b/>
                <w:sz w:val="18"/>
                <w:szCs w:val="18"/>
              </w:rPr>
              <w:t xml:space="preserve">EXPECTED OUTCOMES FOR LACHLAN ASSETS </w:t>
            </w:r>
          </w:p>
        </w:tc>
      </w:tr>
      <w:tr w:rsidR="007E1D77" w:rsidRPr="000A4D78" w:rsidTr="0045752F">
        <w:trPr>
          <w:trHeight w:val="364"/>
        </w:trPr>
        <w:tc>
          <w:tcPr>
            <w:tcW w:w="1844" w:type="dxa"/>
            <w:vMerge/>
            <w:shd w:val="clear" w:color="auto" w:fill="B2A1C7" w:themeFill="accent4" w:themeFillTint="99"/>
            <w:vAlign w:val="center"/>
          </w:tcPr>
          <w:p w:rsidR="007E1D77" w:rsidRPr="000A4D78" w:rsidRDefault="007E1D77" w:rsidP="001B29C7">
            <w:pPr>
              <w:pStyle w:val="ListBullet"/>
              <w:spacing w:after="0"/>
              <w:ind w:left="0"/>
              <w:contextualSpacing w:val="0"/>
              <w:jc w:val="left"/>
              <w:rPr>
                <w:rFonts w:ascii="Century Gothic" w:hAnsi="Century Gothic"/>
                <w:b/>
                <w:sz w:val="18"/>
                <w:szCs w:val="18"/>
              </w:rPr>
            </w:pPr>
          </w:p>
        </w:tc>
        <w:tc>
          <w:tcPr>
            <w:tcW w:w="3969" w:type="dxa"/>
            <w:gridSpan w:val="2"/>
            <w:shd w:val="clear" w:color="auto" w:fill="B2A1C7" w:themeFill="accent4" w:themeFillTint="99"/>
            <w:vAlign w:val="center"/>
          </w:tcPr>
          <w:p w:rsidR="007E1D77" w:rsidRPr="000A4D78" w:rsidRDefault="007E1D77" w:rsidP="001B29C7">
            <w:pPr>
              <w:spacing w:after="0"/>
              <w:jc w:val="center"/>
              <w:rPr>
                <w:rFonts w:ascii="Century Gothic" w:hAnsi="Century Gothic"/>
                <w:b/>
                <w:sz w:val="18"/>
                <w:szCs w:val="18"/>
              </w:rPr>
            </w:pPr>
            <w:r w:rsidRPr="000A4D78">
              <w:rPr>
                <w:rFonts w:ascii="Century Gothic" w:hAnsi="Century Gothic"/>
                <w:b/>
                <w:sz w:val="18"/>
                <w:szCs w:val="18"/>
              </w:rPr>
              <w:t>IN-CHANNEL ASSETS</w:t>
            </w:r>
          </w:p>
        </w:tc>
        <w:tc>
          <w:tcPr>
            <w:tcW w:w="9355" w:type="dxa"/>
            <w:gridSpan w:val="5"/>
            <w:shd w:val="clear" w:color="auto" w:fill="B2A1C7" w:themeFill="accent4" w:themeFillTint="99"/>
            <w:vAlign w:val="center"/>
          </w:tcPr>
          <w:p w:rsidR="007E1D77" w:rsidRPr="000A4D78" w:rsidRDefault="007E1D77" w:rsidP="001B29C7">
            <w:pPr>
              <w:spacing w:after="0"/>
              <w:jc w:val="center"/>
              <w:rPr>
                <w:rFonts w:ascii="Century Gothic" w:hAnsi="Century Gothic"/>
                <w:b/>
                <w:sz w:val="18"/>
                <w:szCs w:val="18"/>
              </w:rPr>
            </w:pPr>
            <w:r w:rsidRPr="000A4D78">
              <w:rPr>
                <w:rFonts w:ascii="Century Gothic" w:hAnsi="Century Gothic"/>
                <w:b/>
                <w:sz w:val="18"/>
                <w:szCs w:val="18"/>
              </w:rPr>
              <w:t>OFF-CHANNEL ASSETS</w:t>
            </w:r>
          </w:p>
        </w:tc>
      </w:tr>
      <w:tr w:rsidR="007E1D77" w:rsidRPr="000A4D78" w:rsidTr="000A4D78">
        <w:tc>
          <w:tcPr>
            <w:tcW w:w="1844" w:type="dxa"/>
            <w:vMerge/>
            <w:shd w:val="clear" w:color="auto" w:fill="B2A1C7" w:themeFill="accent4" w:themeFillTint="99"/>
            <w:vAlign w:val="center"/>
          </w:tcPr>
          <w:p w:rsidR="007E1D77" w:rsidRPr="000A4D78" w:rsidRDefault="007E1D77" w:rsidP="001B29C7">
            <w:pPr>
              <w:pStyle w:val="ListBullet"/>
              <w:numPr>
                <w:ilvl w:val="0"/>
                <w:numId w:val="0"/>
              </w:numPr>
              <w:spacing w:after="0"/>
              <w:jc w:val="left"/>
              <w:rPr>
                <w:rFonts w:ascii="Century Gothic" w:hAnsi="Century Gothic"/>
                <w:sz w:val="18"/>
                <w:szCs w:val="18"/>
              </w:rPr>
            </w:pPr>
          </w:p>
        </w:tc>
        <w:tc>
          <w:tcPr>
            <w:tcW w:w="3969" w:type="dxa"/>
            <w:gridSpan w:val="2"/>
            <w:shd w:val="clear" w:color="auto" w:fill="B2A1C7" w:themeFill="accent4" w:themeFillTint="99"/>
            <w:vAlign w:val="center"/>
          </w:tcPr>
          <w:p w:rsidR="007E1D77" w:rsidRPr="000A4D78" w:rsidRDefault="007E1D77" w:rsidP="007E1D77">
            <w:pPr>
              <w:spacing w:after="0"/>
              <w:jc w:val="center"/>
              <w:rPr>
                <w:rFonts w:ascii="Century Gothic" w:hAnsi="Century Gothic"/>
                <w:b/>
                <w:sz w:val="18"/>
                <w:szCs w:val="18"/>
              </w:rPr>
            </w:pPr>
            <w:r w:rsidRPr="000A4D78">
              <w:rPr>
                <w:rFonts w:ascii="Century Gothic" w:hAnsi="Century Gothic"/>
                <w:b/>
                <w:sz w:val="18"/>
                <w:szCs w:val="18"/>
              </w:rPr>
              <w:t>Lachlan River</w:t>
            </w:r>
          </w:p>
        </w:tc>
        <w:tc>
          <w:tcPr>
            <w:tcW w:w="1275" w:type="dxa"/>
            <w:shd w:val="clear" w:color="auto" w:fill="B2A1C7" w:themeFill="accent4" w:themeFillTint="99"/>
            <w:vAlign w:val="center"/>
          </w:tcPr>
          <w:p w:rsidR="007E1D77" w:rsidRPr="000A4D78" w:rsidRDefault="007E1D77" w:rsidP="007E1D77">
            <w:pPr>
              <w:spacing w:after="0"/>
              <w:jc w:val="center"/>
              <w:rPr>
                <w:rFonts w:ascii="Century Gothic" w:hAnsi="Century Gothic"/>
                <w:sz w:val="18"/>
                <w:szCs w:val="18"/>
              </w:rPr>
            </w:pPr>
            <w:r w:rsidRPr="000A4D78">
              <w:rPr>
                <w:rFonts w:ascii="Century Gothic" w:hAnsi="Century Gothic"/>
                <w:b/>
                <w:sz w:val="18"/>
                <w:szCs w:val="18"/>
              </w:rPr>
              <w:t>Booligal wetlands</w:t>
            </w:r>
          </w:p>
        </w:tc>
        <w:tc>
          <w:tcPr>
            <w:tcW w:w="1276" w:type="dxa"/>
            <w:shd w:val="clear" w:color="auto" w:fill="B2A1C7" w:themeFill="accent4" w:themeFillTint="99"/>
            <w:vAlign w:val="center"/>
          </w:tcPr>
          <w:p w:rsidR="007E1D77" w:rsidRPr="000A4D78" w:rsidRDefault="007E1D77" w:rsidP="007E1D77">
            <w:pPr>
              <w:spacing w:after="0"/>
              <w:jc w:val="center"/>
              <w:rPr>
                <w:rFonts w:ascii="Century Gothic" w:hAnsi="Century Gothic"/>
                <w:b/>
                <w:sz w:val="18"/>
                <w:szCs w:val="18"/>
              </w:rPr>
            </w:pPr>
            <w:r w:rsidRPr="000A4D78">
              <w:rPr>
                <w:rFonts w:ascii="Century Gothic" w:hAnsi="Century Gothic"/>
                <w:b/>
                <w:sz w:val="18"/>
                <w:szCs w:val="18"/>
              </w:rPr>
              <w:t xml:space="preserve">Great </w:t>
            </w:r>
            <w:proofErr w:type="spellStart"/>
            <w:r w:rsidRPr="000A4D78">
              <w:rPr>
                <w:rFonts w:ascii="Century Gothic" w:hAnsi="Century Gothic"/>
                <w:b/>
                <w:sz w:val="18"/>
                <w:szCs w:val="18"/>
              </w:rPr>
              <w:t>Cumbung</w:t>
            </w:r>
            <w:proofErr w:type="spellEnd"/>
            <w:r w:rsidRPr="000A4D78">
              <w:rPr>
                <w:rFonts w:ascii="Century Gothic" w:hAnsi="Century Gothic"/>
                <w:b/>
                <w:sz w:val="18"/>
                <w:szCs w:val="18"/>
              </w:rPr>
              <w:t xml:space="preserve"> Swamp</w:t>
            </w:r>
          </w:p>
        </w:tc>
        <w:tc>
          <w:tcPr>
            <w:tcW w:w="1276" w:type="dxa"/>
            <w:shd w:val="clear" w:color="auto" w:fill="B2A1C7" w:themeFill="accent4" w:themeFillTint="99"/>
            <w:vAlign w:val="center"/>
          </w:tcPr>
          <w:p w:rsidR="007E1D77" w:rsidRPr="000A4D78" w:rsidRDefault="007E1D77" w:rsidP="007E1D77">
            <w:pPr>
              <w:spacing w:after="0"/>
              <w:jc w:val="center"/>
              <w:rPr>
                <w:rFonts w:ascii="Century Gothic" w:hAnsi="Century Gothic"/>
                <w:b/>
                <w:sz w:val="18"/>
                <w:szCs w:val="18"/>
              </w:rPr>
            </w:pPr>
            <w:r w:rsidRPr="000A4D78">
              <w:rPr>
                <w:rFonts w:ascii="Century Gothic" w:hAnsi="Century Gothic"/>
                <w:b/>
                <w:sz w:val="18"/>
                <w:szCs w:val="18"/>
              </w:rPr>
              <w:t>Lachlan Swamp</w:t>
            </w:r>
          </w:p>
        </w:tc>
        <w:tc>
          <w:tcPr>
            <w:tcW w:w="1984" w:type="dxa"/>
            <w:shd w:val="clear" w:color="auto" w:fill="B2A1C7" w:themeFill="accent4" w:themeFillTint="99"/>
            <w:vAlign w:val="center"/>
          </w:tcPr>
          <w:p w:rsidR="007E1D77" w:rsidRPr="000A4D78" w:rsidRDefault="007E1D77" w:rsidP="007E1D77">
            <w:pPr>
              <w:spacing w:after="0"/>
              <w:jc w:val="center"/>
              <w:rPr>
                <w:rFonts w:ascii="Century Gothic" w:hAnsi="Century Gothic"/>
                <w:b/>
                <w:sz w:val="18"/>
                <w:szCs w:val="18"/>
              </w:rPr>
            </w:pPr>
            <w:proofErr w:type="spellStart"/>
            <w:r w:rsidRPr="000A4D78">
              <w:rPr>
                <w:rFonts w:ascii="Century Gothic" w:hAnsi="Century Gothic"/>
                <w:b/>
                <w:sz w:val="18"/>
                <w:szCs w:val="18"/>
              </w:rPr>
              <w:t>Merrowie</w:t>
            </w:r>
            <w:proofErr w:type="spellEnd"/>
            <w:r w:rsidRPr="000A4D78">
              <w:rPr>
                <w:rFonts w:ascii="Century Gothic" w:hAnsi="Century Gothic"/>
                <w:b/>
                <w:sz w:val="18"/>
                <w:szCs w:val="18"/>
              </w:rPr>
              <w:t xml:space="preserve"> Creek</w:t>
            </w:r>
          </w:p>
        </w:tc>
        <w:tc>
          <w:tcPr>
            <w:tcW w:w="3544" w:type="dxa"/>
            <w:shd w:val="clear" w:color="auto" w:fill="B2A1C7" w:themeFill="accent4" w:themeFillTint="99"/>
            <w:vAlign w:val="center"/>
          </w:tcPr>
          <w:p w:rsidR="007E1D77" w:rsidRPr="000A4D78" w:rsidRDefault="007E1D77" w:rsidP="007E1D77">
            <w:pPr>
              <w:spacing w:after="0"/>
              <w:jc w:val="center"/>
              <w:rPr>
                <w:rFonts w:ascii="Century Gothic" w:hAnsi="Century Gothic"/>
                <w:b/>
                <w:sz w:val="18"/>
                <w:szCs w:val="18"/>
              </w:rPr>
            </w:pPr>
            <w:r w:rsidRPr="000A4D78">
              <w:rPr>
                <w:rFonts w:ascii="Century Gothic" w:hAnsi="Century Gothic"/>
                <w:b/>
                <w:sz w:val="18"/>
                <w:szCs w:val="18"/>
              </w:rPr>
              <w:t>Willandra Creek</w:t>
            </w:r>
          </w:p>
        </w:tc>
      </w:tr>
      <w:tr w:rsidR="001B29C7" w:rsidRPr="000A4D78" w:rsidTr="0045752F">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color w:val="C00000"/>
                <w:sz w:val="18"/>
                <w:szCs w:val="18"/>
              </w:rPr>
            </w:pPr>
            <w:r w:rsidRPr="000A4D78">
              <w:rPr>
                <w:rFonts w:ascii="Century Gothic" w:hAnsi="Century Gothic"/>
                <w:b/>
                <w:color w:val="C00000"/>
                <w:sz w:val="18"/>
                <w:szCs w:val="18"/>
              </w:rPr>
              <w:t>VEGETATION</w:t>
            </w:r>
          </w:p>
        </w:tc>
        <w:tc>
          <w:tcPr>
            <w:tcW w:w="3969" w:type="dxa"/>
            <w:gridSpan w:val="2"/>
            <w:vAlign w:val="center"/>
          </w:tcPr>
          <w:p w:rsidR="001B29C7" w:rsidRPr="000A4D78" w:rsidRDefault="00A62382"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 xml:space="preserve">Maintain </w:t>
            </w:r>
            <w:r w:rsidR="001B29C7" w:rsidRPr="000A4D78">
              <w:rPr>
                <w:rFonts w:ascii="Century Gothic" w:hAnsi="Century Gothic"/>
                <w:sz w:val="18"/>
                <w:szCs w:val="18"/>
              </w:rPr>
              <w:t>riparian, floodplain and in-channel vegetation condition</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 xml:space="preserve">Improve the recruitment of trees within </w:t>
            </w:r>
            <w:proofErr w:type="spellStart"/>
            <w:r w:rsidRPr="000A4D78">
              <w:rPr>
                <w:rFonts w:ascii="Century Gothic" w:hAnsi="Century Gothic"/>
                <w:sz w:val="18"/>
                <w:szCs w:val="18"/>
              </w:rPr>
              <w:t>blackbox</w:t>
            </w:r>
            <w:proofErr w:type="spellEnd"/>
            <w:r w:rsidRPr="000A4D78">
              <w:rPr>
                <w:rFonts w:ascii="Century Gothic" w:hAnsi="Century Gothic"/>
                <w:sz w:val="18"/>
                <w:szCs w:val="18"/>
              </w:rPr>
              <w:t xml:space="preserve"> and river red gum communities</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Increased periods of growth for non-woody vegetation communities that closely fringe or occur within the river and creek channels</w:t>
            </w:r>
          </w:p>
        </w:tc>
        <w:tc>
          <w:tcPr>
            <w:tcW w:w="9355" w:type="dxa"/>
            <w:gridSpan w:val="5"/>
            <w:vAlign w:val="center"/>
          </w:tcPr>
          <w:p w:rsidR="00A62382" w:rsidRPr="000A4D78" w:rsidRDefault="00A62382"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Improve the condition of black box, river red gum and lignum shrublands</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Increase periods of growth for non-woody vegetation communities, including common reed (</w:t>
            </w:r>
            <w:proofErr w:type="spellStart"/>
            <w:r w:rsidRPr="000A4D78">
              <w:rPr>
                <w:rFonts w:ascii="Century Gothic" w:hAnsi="Century Gothic"/>
                <w:sz w:val="18"/>
                <w:szCs w:val="18"/>
              </w:rPr>
              <w:t>Phragmites</w:t>
            </w:r>
            <w:proofErr w:type="spellEnd"/>
            <w:r w:rsidRPr="000A4D78">
              <w:rPr>
                <w:rFonts w:ascii="Century Gothic" w:hAnsi="Century Gothic"/>
                <w:sz w:val="18"/>
                <w:szCs w:val="18"/>
              </w:rPr>
              <w:t>) and cumbungi (</w:t>
            </w:r>
            <w:proofErr w:type="spellStart"/>
            <w:r w:rsidRPr="000A4D78">
              <w:rPr>
                <w:rFonts w:ascii="Century Gothic" w:hAnsi="Century Gothic"/>
                <w:sz w:val="18"/>
                <w:szCs w:val="18"/>
              </w:rPr>
              <w:t>Typha</w:t>
            </w:r>
            <w:proofErr w:type="spellEnd"/>
            <w:r w:rsidRPr="000A4D78">
              <w:rPr>
                <w:rFonts w:ascii="Century Gothic" w:hAnsi="Century Gothic"/>
                <w:sz w:val="18"/>
                <w:szCs w:val="18"/>
              </w:rPr>
              <w:t xml:space="preserve"> spp)</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Maintain condition and extent of floodplain and wetland-stream and riparian vegetation</w:t>
            </w:r>
          </w:p>
        </w:tc>
      </w:tr>
      <w:tr w:rsidR="001B29C7" w:rsidRPr="000A4D78" w:rsidTr="0045752F">
        <w:trPr>
          <w:trHeight w:val="708"/>
        </w:trPr>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color w:val="C00000"/>
                <w:sz w:val="18"/>
                <w:szCs w:val="18"/>
              </w:rPr>
            </w:pPr>
            <w:r w:rsidRPr="000A4D78">
              <w:rPr>
                <w:rFonts w:ascii="Century Gothic" w:hAnsi="Century Gothic"/>
                <w:b/>
                <w:color w:val="C00000"/>
                <w:sz w:val="18"/>
                <w:szCs w:val="18"/>
              </w:rPr>
              <w:t>WATERBIRDS</w:t>
            </w:r>
          </w:p>
        </w:tc>
        <w:tc>
          <w:tcPr>
            <w:tcW w:w="3969" w:type="dxa"/>
            <w:gridSpan w:val="2"/>
            <w:shd w:val="clear" w:color="auto" w:fill="A6A6A6" w:themeFill="background1" w:themeFillShade="A6"/>
            <w:vAlign w:val="center"/>
          </w:tcPr>
          <w:p w:rsidR="001B29C7" w:rsidRPr="000A4D78" w:rsidRDefault="001B29C7" w:rsidP="0045752F">
            <w:pPr>
              <w:spacing w:after="0"/>
              <w:jc w:val="left"/>
              <w:rPr>
                <w:rFonts w:ascii="Century Gothic" w:hAnsi="Century Gothic"/>
                <w:sz w:val="18"/>
                <w:szCs w:val="18"/>
              </w:rPr>
            </w:pPr>
          </w:p>
        </w:tc>
        <w:tc>
          <w:tcPr>
            <w:tcW w:w="9355" w:type="dxa"/>
            <w:gridSpan w:val="5"/>
            <w:vAlign w:val="center"/>
          </w:tcPr>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Provide habitat and food sources to support survival and maintain the condition of waterbirds</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Support naturally triggered colonial bird breeding events that are in danger of failing due to drying</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Maintain or increase waterbird populations and landscape diversity of waterbirds1</w:t>
            </w:r>
          </w:p>
        </w:tc>
      </w:tr>
      <w:tr w:rsidR="001B29C7" w:rsidRPr="000A4D78" w:rsidTr="0045752F">
        <w:trPr>
          <w:trHeight w:val="1718"/>
        </w:trPr>
        <w:tc>
          <w:tcPr>
            <w:tcW w:w="1844" w:type="dxa"/>
            <w:vAlign w:val="center"/>
          </w:tcPr>
          <w:p w:rsidR="001B29C7" w:rsidRPr="000A4D78" w:rsidRDefault="001B29C7" w:rsidP="0045752F">
            <w:pPr>
              <w:pStyle w:val="ListBullet"/>
              <w:numPr>
                <w:ilvl w:val="0"/>
                <w:numId w:val="0"/>
              </w:numPr>
              <w:spacing w:after="0"/>
              <w:ind w:left="369" w:hanging="369"/>
              <w:jc w:val="left"/>
              <w:rPr>
                <w:rFonts w:ascii="Century Gothic" w:hAnsi="Century Gothic"/>
                <w:b/>
                <w:color w:val="C00000"/>
                <w:sz w:val="18"/>
                <w:szCs w:val="18"/>
              </w:rPr>
            </w:pPr>
            <w:r w:rsidRPr="000A4D78">
              <w:rPr>
                <w:rFonts w:ascii="Century Gothic" w:hAnsi="Century Gothic"/>
                <w:b/>
                <w:color w:val="C00000"/>
                <w:sz w:val="18"/>
                <w:szCs w:val="18"/>
              </w:rPr>
              <w:t>FISH</w:t>
            </w:r>
          </w:p>
          <w:p w:rsidR="001B29C7" w:rsidRPr="000A4D78" w:rsidRDefault="001B29C7" w:rsidP="0045752F">
            <w:pPr>
              <w:pStyle w:val="ListBullet"/>
              <w:numPr>
                <w:ilvl w:val="0"/>
                <w:numId w:val="0"/>
              </w:numPr>
              <w:spacing w:after="0"/>
              <w:jc w:val="left"/>
              <w:rPr>
                <w:rFonts w:ascii="Century Gothic" w:hAnsi="Century Gothic"/>
                <w:color w:val="C00000"/>
                <w:sz w:val="18"/>
                <w:szCs w:val="18"/>
              </w:rPr>
            </w:pPr>
          </w:p>
        </w:tc>
        <w:tc>
          <w:tcPr>
            <w:tcW w:w="3969" w:type="dxa"/>
            <w:gridSpan w:val="2"/>
            <w:vAlign w:val="center"/>
          </w:tcPr>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Protect natural flow events that  support habitat and food sources and provide natural cues to promote movement, reproduction, and larval dispersal of native fish</w:t>
            </w:r>
          </w:p>
        </w:tc>
        <w:tc>
          <w:tcPr>
            <w:tcW w:w="9355" w:type="dxa"/>
            <w:gridSpan w:val="5"/>
            <w:vAlign w:val="center"/>
          </w:tcPr>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No loss of native species</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Improved population structure of key species through regular recruitment, including</w:t>
            </w:r>
          </w:p>
          <w:p w:rsidR="001B29C7" w:rsidRPr="000A4D78" w:rsidRDefault="001B29C7" w:rsidP="0045752F">
            <w:pPr>
              <w:pStyle w:val="ListBullet"/>
              <w:numPr>
                <w:ilvl w:val="0"/>
                <w:numId w:val="0"/>
              </w:numPr>
              <w:spacing w:after="0"/>
              <w:ind w:left="176" w:hanging="176"/>
              <w:jc w:val="left"/>
              <w:rPr>
                <w:rFonts w:ascii="Century Gothic" w:hAnsi="Century Gothic"/>
                <w:sz w:val="18"/>
                <w:szCs w:val="18"/>
              </w:rPr>
            </w:pPr>
            <w:r w:rsidRPr="000A4D78">
              <w:rPr>
                <w:rFonts w:ascii="Century Gothic" w:hAnsi="Century Gothic"/>
                <w:sz w:val="18"/>
                <w:szCs w:val="18"/>
              </w:rPr>
              <w:t>- short-lived species with distribution and abundance at pre-2007 levels and breeding success every 1-2 years</w:t>
            </w:r>
          </w:p>
          <w:p w:rsidR="001B29C7" w:rsidRPr="000A4D78" w:rsidRDefault="001B29C7" w:rsidP="0045752F">
            <w:pPr>
              <w:pStyle w:val="ListBullet"/>
              <w:numPr>
                <w:ilvl w:val="0"/>
                <w:numId w:val="0"/>
              </w:numPr>
              <w:spacing w:after="0"/>
              <w:ind w:left="176" w:hanging="176"/>
              <w:jc w:val="left"/>
              <w:rPr>
                <w:rFonts w:ascii="Century Gothic" w:hAnsi="Century Gothic"/>
                <w:sz w:val="18"/>
                <w:szCs w:val="18"/>
              </w:rPr>
            </w:pPr>
            <w:r w:rsidRPr="000A4D78">
              <w:rPr>
                <w:rFonts w:ascii="Century Gothic" w:hAnsi="Century Gothic"/>
                <w:sz w:val="18"/>
                <w:szCs w:val="18"/>
              </w:rPr>
              <w:t>- moderate to long-lived species with a spread of age classes and annual recruitment in at least 80</w:t>
            </w:r>
            <w:r w:rsidR="00CB2020">
              <w:rPr>
                <w:rFonts w:ascii="Century Gothic" w:hAnsi="Century Gothic"/>
                <w:sz w:val="18"/>
                <w:szCs w:val="18"/>
              </w:rPr>
              <w:t xml:space="preserve"> per cent</w:t>
            </w:r>
            <w:r w:rsidRPr="000A4D78">
              <w:rPr>
                <w:rFonts w:ascii="Century Gothic" w:hAnsi="Century Gothic"/>
                <w:sz w:val="18"/>
                <w:szCs w:val="18"/>
              </w:rPr>
              <w:t xml:space="preserve"> of years</w:t>
            </w:r>
          </w:p>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Provide flow cues to support habitat and food sources and promote increased movement, recruitment and survival of native fish (particularly for floodplain specialists)</w:t>
            </w:r>
          </w:p>
        </w:tc>
      </w:tr>
      <w:tr w:rsidR="001B29C7" w:rsidRPr="000A4D78" w:rsidTr="0045752F">
        <w:trPr>
          <w:trHeight w:val="525"/>
        </w:trPr>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b/>
                <w:sz w:val="18"/>
                <w:szCs w:val="18"/>
              </w:rPr>
            </w:pPr>
            <w:r w:rsidRPr="000A4D78">
              <w:rPr>
                <w:rFonts w:ascii="Century Gothic" w:hAnsi="Century Gothic"/>
                <w:b/>
                <w:sz w:val="18"/>
                <w:szCs w:val="18"/>
              </w:rPr>
              <w:t>MACROINVERTEBRATES</w:t>
            </w:r>
          </w:p>
        </w:tc>
        <w:tc>
          <w:tcPr>
            <w:tcW w:w="13324" w:type="dxa"/>
            <w:gridSpan w:val="7"/>
            <w:vAlign w:val="center"/>
          </w:tcPr>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 xml:space="preserve">Provide habitat to support survival and maintain condition of </w:t>
            </w:r>
            <w:proofErr w:type="spellStart"/>
            <w:r w:rsidRPr="000A4D78">
              <w:rPr>
                <w:rFonts w:ascii="Century Gothic" w:hAnsi="Century Gothic"/>
                <w:sz w:val="18"/>
                <w:szCs w:val="18"/>
              </w:rPr>
              <w:t>macroinvertebrates</w:t>
            </w:r>
            <w:proofErr w:type="spellEnd"/>
          </w:p>
        </w:tc>
      </w:tr>
      <w:tr w:rsidR="001B29C7" w:rsidRPr="000A4D78" w:rsidTr="0045752F">
        <w:trPr>
          <w:trHeight w:val="361"/>
        </w:trPr>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b/>
                <w:sz w:val="18"/>
                <w:szCs w:val="18"/>
              </w:rPr>
            </w:pPr>
            <w:r w:rsidRPr="000A4D78">
              <w:rPr>
                <w:rFonts w:ascii="Century Gothic" w:hAnsi="Century Gothic"/>
                <w:b/>
                <w:sz w:val="18"/>
                <w:szCs w:val="18"/>
              </w:rPr>
              <w:t>OTHER VERTEBRATES</w:t>
            </w:r>
          </w:p>
        </w:tc>
        <w:tc>
          <w:tcPr>
            <w:tcW w:w="13324" w:type="dxa"/>
            <w:gridSpan w:val="7"/>
            <w:shd w:val="clear" w:color="auto" w:fill="auto"/>
            <w:vAlign w:val="center"/>
          </w:tcPr>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Contribute to restoration/protection of frog diversity and populations through provision of habitat to support breeding and recruitment</w:t>
            </w:r>
            <w:r w:rsidR="008A5B9D" w:rsidRPr="000A4D78">
              <w:rPr>
                <w:rFonts w:ascii="Century Gothic" w:hAnsi="Century Gothic"/>
                <w:sz w:val="18"/>
                <w:szCs w:val="18"/>
              </w:rPr>
              <w:t xml:space="preserve">. </w:t>
            </w:r>
            <w:r w:rsidRPr="000A4D78">
              <w:rPr>
                <w:rFonts w:ascii="Century Gothic" w:hAnsi="Century Gothic"/>
                <w:sz w:val="18"/>
                <w:szCs w:val="18"/>
              </w:rPr>
              <w:t>Provide refuge habitat for frogs, turtles and other vertebrates</w:t>
            </w:r>
          </w:p>
        </w:tc>
      </w:tr>
      <w:tr w:rsidR="001B29C7" w:rsidRPr="000A4D78" w:rsidTr="0045752F">
        <w:trPr>
          <w:trHeight w:val="274"/>
        </w:trPr>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color w:val="C00000"/>
                <w:sz w:val="18"/>
                <w:szCs w:val="18"/>
              </w:rPr>
            </w:pPr>
            <w:r w:rsidRPr="000A4D78">
              <w:rPr>
                <w:rFonts w:ascii="Century Gothic" w:hAnsi="Century Gothic"/>
                <w:b/>
                <w:color w:val="C00000"/>
                <w:sz w:val="18"/>
                <w:szCs w:val="18"/>
              </w:rPr>
              <w:t>CONNECTIVITY</w:t>
            </w:r>
          </w:p>
          <w:p w:rsidR="001B29C7" w:rsidRPr="000A4D78" w:rsidRDefault="001B29C7" w:rsidP="0045752F">
            <w:pPr>
              <w:pStyle w:val="ListBullet"/>
              <w:spacing w:after="0"/>
              <w:ind w:left="0"/>
              <w:contextualSpacing w:val="0"/>
              <w:jc w:val="left"/>
              <w:rPr>
                <w:rFonts w:ascii="Century Gothic" w:hAnsi="Century Gothic"/>
                <w:color w:val="C00000"/>
                <w:sz w:val="18"/>
                <w:szCs w:val="18"/>
              </w:rPr>
            </w:pPr>
          </w:p>
        </w:tc>
        <w:tc>
          <w:tcPr>
            <w:tcW w:w="3869" w:type="dxa"/>
            <w:vAlign w:val="center"/>
          </w:tcPr>
          <w:p w:rsidR="001B29C7" w:rsidRPr="000A4D78"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Contribute to the maintenance of baseflows.</w:t>
            </w:r>
          </w:p>
          <w:p w:rsidR="001B29C7" w:rsidRPr="000A4D78" w:rsidDel="00136116" w:rsidRDefault="001B29C7" w:rsidP="0045752F">
            <w:pPr>
              <w:pStyle w:val="ListBullet"/>
              <w:spacing w:after="0"/>
              <w:ind w:left="176" w:hanging="176"/>
              <w:contextualSpacing w:val="0"/>
              <w:jc w:val="left"/>
              <w:rPr>
                <w:rFonts w:ascii="Century Gothic" w:hAnsi="Century Gothic"/>
                <w:sz w:val="18"/>
                <w:szCs w:val="18"/>
              </w:rPr>
            </w:pPr>
            <w:r w:rsidRPr="000A4D78">
              <w:rPr>
                <w:rFonts w:ascii="Century Gothic" w:hAnsi="Century Gothic"/>
                <w:sz w:val="18"/>
                <w:szCs w:val="18"/>
              </w:rPr>
              <w:t>Support latitudinal connectivity (within constraints) between the river channel and wetlands and floodplains, by contributing an increase in the frequency of in the frequency of freshes, bankfull and lowland floodplain flows.</w:t>
            </w:r>
          </w:p>
        </w:tc>
        <w:tc>
          <w:tcPr>
            <w:tcW w:w="9455" w:type="dxa"/>
            <w:gridSpan w:val="6"/>
            <w:shd w:val="clear" w:color="auto" w:fill="A6A6A6" w:themeFill="background1" w:themeFillShade="A6"/>
            <w:vAlign w:val="center"/>
          </w:tcPr>
          <w:p w:rsidR="001B29C7" w:rsidRPr="000A4D78" w:rsidRDefault="001B29C7" w:rsidP="0045752F">
            <w:pPr>
              <w:pStyle w:val="ListBullet"/>
              <w:numPr>
                <w:ilvl w:val="0"/>
                <w:numId w:val="0"/>
              </w:numPr>
              <w:spacing w:after="0"/>
              <w:ind w:left="176" w:hanging="176"/>
              <w:contextualSpacing w:val="0"/>
              <w:jc w:val="left"/>
              <w:rPr>
                <w:rFonts w:ascii="Century Gothic" w:hAnsi="Century Gothic"/>
                <w:sz w:val="18"/>
                <w:szCs w:val="18"/>
              </w:rPr>
            </w:pPr>
          </w:p>
        </w:tc>
      </w:tr>
      <w:tr w:rsidR="001B29C7" w:rsidRPr="000A4D78" w:rsidTr="0045752F">
        <w:trPr>
          <w:trHeight w:val="335"/>
        </w:trPr>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b/>
                <w:sz w:val="18"/>
                <w:szCs w:val="18"/>
              </w:rPr>
            </w:pPr>
            <w:r w:rsidRPr="000A4D78">
              <w:rPr>
                <w:rFonts w:ascii="Century Gothic" w:hAnsi="Century Gothic"/>
                <w:b/>
                <w:sz w:val="18"/>
                <w:szCs w:val="18"/>
              </w:rPr>
              <w:t>PROCESSES</w:t>
            </w:r>
          </w:p>
        </w:tc>
        <w:tc>
          <w:tcPr>
            <w:tcW w:w="13324" w:type="dxa"/>
            <w:gridSpan w:val="7"/>
            <w:vAlign w:val="center"/>
          </w:tcPr>
          <w:p w:rsidR="001B29C7" w:rsidRPr="000A4D78" w:rsidRDefault="001B29C7" w:rsidP="0045752F">
            <w:pPr>
              <w:spacing w:after="0"/>
              <w:jc w:val="left"/>
              <w:rPr>
                <w:rFonts w:ascii="Century Gothic" w:hAnsi="Century Gothic"/>
                <w:sz w:val="18"/>
                <w:szCs w:val="18"/>
              </w:rPr>
            </w:pPr>
            <w:r w:rsidRPr="000A4D78">
              <w:rPr>
                <w:rFonts w:ascii="Century Gothic" w:hAnsi="Century Gothic"/>
                <w:sz w:val="18"/>
                <w:szCs w:val="18"/>
              </w:rPr>
              <w:t>Support primary productivity, nutrient and carbon cycling, biotic dispersal and movement</w:t>
            </w:r>
          </w:p>
        </w:tc>
      </w:tr>
      <w:tr w:rsidR="001B29C7" w:rsidRPr="000A4D78" w:rsidTr="0045752F">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b/>
                <w:sz w:val="18"/>
                <w:szCs w:val="18"/>
              </w:rPr>
            </w:pPr>
            <w:r w:rsidRPr="000A4D78">
              <w:rPr>
                <w:rFonts w:ascii="Century Gothic" w:hAnsi="Century Gothic"/>
                <w:b/>
                <w:sz w:val="18"/>
                <w:szCs w:val="18"/>
              </w:rPr>
              <w:t>WATER QUALITY</w:t>
            </w:r>
          </w:p>
        </w:tc>
        <w:tc>
          <w:tcPr>
            <w:tcW w:w="3869" w:type="dxa"/>
            <w:vAlign w:val="center"/>
          </w:tcPr>
          <w:p w:rsidR="001B29C7" w:rsidRPr="000A4D78" w:rsidRDefault="001B29C7" w:rsidP="0045752F">
            <w:pPr>
              <w:spacing w:after="0"/>
              <w:jc w:val="left"/>
              <w:rPr>
                <w:rFonts w:ascii="Century Gothic" w:hAnsi="Century Gothic"/>
                <w:sz w:val="18"/>
                <w:szCs w:val="18"/>
              </w:rPr>
            </w:pPr>
            <w:r w:rsidRPr="000A4D78">
              <w:rPr>
                <w:rFonts w:ascii="Century Gothic" w:hAnsi="Century Gothic"/>
                <w:sz w:val="18"/>
                <w:szCs w:val="18"/>
              </w:rPr>
              <w:t>Provide refuge habitat from adverse water quality events (e.g. blackwater)</w:t>
            </w:r>
          </w:p>
        </w:tc>
        <w:tc>
          <w:tcPr>
            <w:tcW w:w="9455" w:type="dxa"/>
            <w:gridSpan w:val="6"/>
            <w:shd w:val="clear" w:color="auto" w:fill="FFFFFF" w:themeFill="background1"/>
            <w:vAlign w:val="center"/>
          </w:tcPr>
          <w:p w:rsidR="001B29C7" w:rsidRPr="000A4D78" w:rsidRDefault="001B29C7" w:rsidP="0045752F">
            <w:pPr>
              <w:spacing w:after="0"/>
              <w:jc w:val="left"/>
              <w:rPr>
                <w:rFonts w:ascii="Century Gothic" w:hAnsi="Century Gothic"/>
                <w:sz w:val="18"/>
                <w:szCs w:val="18"/>
              </w:rPr>
            </w:pPr>
            <w:r w:rsidRPr="000A4D78">
              <w:rPr>
                <w:rFonts w:ascii="Century Gothic" w:hAnsi="Century Gothic"/>
                <w:sz w:val="18"/>
                <w:szCs w:val="18"/>
              </w:rPr>
              <w:t>Provide drought refuge habitat</w:t>
            </w:r>
          </w:p>
          <w:p w:rsidR="001B29C7" w:rsidRPr="000A4D78" w:rsidRDefault="001B29C7" w:rsidP="0045752F">
            <w:pPr>
              <w:spacing w:after="0"/>
              <w:jc w:val="left"/>
              <w:rPr>
                <w:rFonts w:ascii="Century Gothic" w:hAnsi="Century Gothic"/>
                <w:sz w:val="18"/>
                <w:szCs w:val="18"/>
              </w:rPr>
            </w:pPr>
          </w:p>
        </w:tc>
      </w:tr>
      <w:tr w:rsidR="001B29C7" w:rsidRPr="000A4D78" w:rsidTr="0045752F">
        <w:tc>
          <w:tcPr>
            <w:tcW w:w="1844" w:type="dxa"/>
            <w:vAlign w:val="center"/>
          </w:tcPr>
          <w:p w:rsidR="001B29C7" w:rsidRPr="000A4D78" w:rsidRDefault="001B29C7" w:rsidP="0045752F">
            <w:pPr>
              <w:pStyle w:val="ListBullet"/>
              <w:numPr>
                <w:ilvl w:val="0"/>
                <w:numId w:val="0"/>
              </w:numPr>
              <w:spacing w:after="0"/>
              <w:jc w:val="left"/>
              <w:rPr>
                <w:rFonts w:ascii="Century Gothic" w:hAnsi="Century Gothic"/>
                <w:b/>
                <w:sz w:val="18"/>
                <w:szCs w:val="18"/>
              </w:rPr>
            </w:pPr>
            <w:r w:rsidRPr="000A4D78">
              <w:rPr>
                <w:rFonts w:ascii="Century Gothic" w:hAnsi="Century Gothic"/>
                <w:b/>
                <w:sz w:val="18"/>
                <w:szCs w:val="18"/>
              </w:rPr>
              <w:t>RESILIENCE</w:t>
            </w:r>
          </w:p>
        </w:tc>
        <w:tc>
          <w:tcPr>
            <w:tcW w:w="13324" w:type="dxa"/>
            <w:gridSpan w:val="7"/>
            <w:vAlign w:val="center"/>
          </w:tcPr>
          <w:p w:rsidR="001B29C7" w:rsidRPr="000A4D78" w:rsidRDefault="001B29C7" w:rsidP="0045752F">
            <w:pPr>
              <w:spacing w:after="0"/>
              <w:jc w:val="left"/>
              <w:rPr>
                <w:rFonts w:ascii="Century Gothic" w:hAnsi="Century Gothic"/>
                <w:sz w:val="18"/>
                <w:szCs w:val="18"/>
              </w:rPr>
            </w:pPr>
            <w:r w:rsidRPr="000A4D78">
              <w:rPr>
                <w:rFonts w:ascii="Century Gothic" w:hAnsi="Century Gothic"/>
                <w:sz w:val="18"/>
                <w:szCs w:val="18"/>
              </w:rPr>
              <w:t>Contribute to the maintenance or improvement of aquatic habitat to support the recruitment, growth and survival of native species</w:t>
            </w:r>
          </w:p>
        </w:tc>
      </w:tr>
    </w:tbl>
    <w:p w:rsidR="00A3034C" w:rsidRDefault="004C0DC1" w:rsidP="000A4D78">
      <w:pPr>
        <w:spacing w:before="120" w:after="120"/>
        <w:rPr>
          <w:rFonts w:ascii="Century Gothic" w:hAnsi="Century Gothic"/>
        </w:rPr>
      </w:pPr>
      <w:r w:rsidRPr="00864FE6">
        <w:rPr>
          <w:rFonts w:ascii="Century Gothic" w:hAnsi="Century Gothic"/>
        </w:rPr>
        <w:t>Information sourced from: MDBA 2012 (a - c), MDBA 2014a, UC 2015 and BWR 2011</w:t>
      </w:r>
    </w:p>
    <w:p w:rsidR="007E1D77" w:rsidRDefault="007E1D77" w:rsidP="00475EAB">
      <w:pPr>
        <w:spacing w:after="240"/>
        <w:rPr>
          <w:rFonts w:ascii="Century Gothic" w:hAnsi="Century Gothic"/>
        </w:rPr>
        <w:sectPr w:rsidR="007E1D77" w:rsidSect="000A4D78">
          <w:pgSz w:w="16839" w:h="11907" w:orient="landscape" w:code="9"/>
          <w:pgMar w:top="568" w:right="821" w:bottom="567" w:left="851" w:header="425" w:footer="267" w:gutter="0"/>
          <w:cols w:space="708"/>
          <w:titlePg/>
          <w:docGrid w:linePitch="360"/>
        </w:sectPr>
      </w:pPr>
    </w:p>
    <w:p w:rsidR="00A3034C" w:rsidRPr="00864FE6" w:rsidRDefault="00A3034C" w:rsidP="00475EAB">
      <w:pPr>
        <w:pStyle w:val="Heading2"/>
        <w:spacing w:before="0"/>
        <w:ind w:left="851" w:hanging="851"/>
        <w:rPr>
          <w:rFonts w:ascii="Century Gothic" w:hAnsi="Century Gothic"/>
          <w:color w:val="5F497A" w:themeColor="accent4" w:themeShade="BF"/>
          <w:lang w:val="en-AU"/>
        </w:rPr>
      </w:pPr>
      <w:bookmarkStart w:id="32" w:name="_Toc396916458"/>
      <w:bookmarkStart w:id="33" w:name="_Toc422412503"/>
      <w:r w:rsidRPr="00864FE6">
        <w:rPr>
          <w:rFonts w:ascii="Century Gothic" w:hAnsi="Century Gothic"/>
          <w:color w:val="5F497A" w:themeColor="accent4" w:themeShade="BF"/>
          <w:lang w:val="en-AU"/>
        </w:rPr>
        <w:lastRenderedPageBreak/>
        <w:t>Flows in scope for Commonwealth environmental watering</w:t>
      </w:r>
      <w:bookmarkEnd w:id="32"/>
      <w:bookmarkEnd w:id="33"/>
    </w:p>
    <w:p w:rsidR="00A3034C" w:rsidRPr="00212476" w:rsidRDefault="00A3034C" w:rsidP="00475EAB">
      <w:pPr>
        <w:pStyle w:val="NormalWeb"/>
        <w:spacing w:before="0" w:beforeAutospacing="0" w:after="240" w:afterAutospacing="0"/>
        <w:jc w:val="left"/>
        <w:rPr>
          <w:rFonts w:ascii="Century Gothic" w:hAnsi="Century Gothic"/>
          <w:lang w:val="en-AU"/>
        </w:rPr>
      </w:pPr>
      <w:r w:rsidRPr="00212476">
        <w:rPr>
          <w:rFonts w:ascii="Century Gothic" w:hAnsi="Century Gothic" w:cs="Arial"/>
          <w:lang w:val="en-AU"/>
        </w:rPr>
        <w:t>Not all environmental demands can and will be met through the use of held environmental water. Some demands are met by regulated water deliveries for consumptive purposes</w:t>
      </w:r>
      <w:r w:rsidR="00230D05" w:rsidRPr="00212476">
        <w:rPr>
          <w:rFonts w:ascii="Century Gothic" w:hAnsi="Century Gothic" w:cs="Arial"/>
          <w:lang w:val="en-AU"/>
        </w:rPr>
        <w:t xml:space="preserve">, </w:t>
      </w:r>
      <w:r w:rsidRPr="00212476">
        <w:rPr>
          <w:rFonts w:ascii="Century Gothic" w:hAnsi="Century Gothic" w:cs="Arial"/>
          <w:lang w:val="en-AU"/>
        </w:rPr>
        <w:t xml:space="preserve">while others are met by large unregulated/natural flows events or are beyond what can be delivered within operational constraints. Figure </w:t>
      </w:r>
      <w:r w:rsidR="00864C20" w:rsidRPr="00212476">
        <w:rPr>
          <w:rFonts w:ascii="Century Gothic" w:hAnsi="Century Gothic" w:cs="Arial"/>
          <w:lang w:val="en-AU"/>
        </w:rPr>
        <w:t>3</w:t>
      </w:r>
      <w:r w:rsidRPr="00212476">
        <w:rPr>
          <w:rFonts w:ascii="Century Gothic" w:hAnsi="Century Gothic" w:cs="Arial"/>
          <w:lang w:val="en-AU"/>
        </w:rPr>
        <w:t xml:space="preserve"> shows the broad environmental demands that are in scope for the </w:t>
      </w:r>
      <w:r w:rsidR="00A06B13">
        <w:rPr>
          <w:rFonts w:ascii="Century Gothic" w:hAnsi="Century Gothic" w:cs="Arial"/>
          <w:lang w:val="en-AU"/>
        </w:rPr>
        <w:t>Commonwealth Environmental Water Office</w:t>
      </w:r>
      <w:r w:rsidRPr="00212476">
        <w:rPr>
          <w:rFonts w:ascii="Century Gothic" w:hAnsi="Century Gothic" w:cs="Arial"/>
          <w:lang w:val="en-AU"/>
        </w:rPr>
        <w:t xml:space="preserve"> to focus on contributing to in the </w:t>
      </w:r>
      <w:r w:rsidR="00230D05" w:rsidRPr="00212476">
        <w:rPr>
          <w:rFonts w:ascii="Century Gothic" w:hAnsi="Century Gothic" w:cs="Arial"/>
          <w:lang w:val="en-AU"/>
        </w:rPr>
        <w:t xml:space="preserve">Lachlan </w:t>
      </w:r>
      <w:r w:rsidR="00A07BB7" w:rsidRPr="00212476">
        <w:rPr>
          <w:rFonts w:ascii="Century Gothic" w:hAnsi="Century Gothic" w:cs="Arial"/>
          <w:lang w:val="en-AU"/>
        </w:rPr>
        <w:t>Catchment</w:t>
      </w:r>
      <w:r w:rsidR="00230D05" w:rsidRPr="00212476">
        <w:rPr>
          <w:rFonts w:ascii="Century Gothic" w:hAnsi="Century Gothic" w:cs="Arial"/>
          <w:lang w:val="en-AU"/>
        </w:rPr>
        <w:t xml:space="preserve">. </w:t>
      </w:r>
      <w:r w:rsidRPr="00212476">
        <w:rPr>
          <w:rFonts w:ascii="Century Gothic" w:hAnsi="Century Gothic" w:cs="Arial"/>
          <w:lang w:val="en-AU"/>
        </w:rPr>
        <w:t>Importantly, these are broad, indicative demands and individual watering events may contribute to particular opportunities, such as using infrastructure to deliver water to individual wetlands that would otherwise not be possible due to constraints. Also, there may be opportunities for Basin State governments to remove or modify constrain</w:t>
      </w:r>
      <w:r w:rsidR="00F906C2" w:rsidRPr="00212476">
        <w:rPr>
          <w:rFonts w:ascii="Century Gothic" w:hAnsi="Century Gothic" w:cs="Arial"/>
          <w:lang w:val="en-AU"/>
        </w:rPr>
        <w:t>ts, which will improve the effi</w:t>
      </w:r>
      <w:r w:rsidRPr="00212476">
        <w:rPr>
          <w:rFonts w:ascii="Century Gothic" w:hAnsi="Century Gothic" w:cs="Arial"/>
          <w:lang w:val="en-AU"/>
        </w:rPr>
        <w:t>ciency and/or effectiveness of environmental watering.</w:t>
      </w:r>
      <w:r w:rsidR="00F906C2" w:rsidRPr="00212476">
        <w:rPr>
          <w:rFonts w:ascii="Century Gothic" w:hAnsi="Century Gothic" w:cs="Arial"/>
          <w:lang w:val="en-AU"/>
        </w:rPr>
        <w:t xml:space="preserve"> </w:t>
      </w:r>
    </w:p>
    <w:p w:rsidR="002D6288" w:rsidRPr="00864FE6" w:rsidRDefault="0045752F" w:rsidP="00475EAB">
      <w:pPr>
        <w:pStyle w:val="Caption"/>
        <w:spacing w:after="240"/>
        <w:rPr>
          <w:rFonts w:ascii="Century Gothic" w:hAnsi="Century Gothic"/>
          <w:b w:val="0"/>
          <w:bCs w:val="0"/>
          <w:color w:val="FF0000"/>
        </w:rPr>
      </w:pPr>
      <w:r w:rsidRPr="0045752F">
        <w:rPr>
          <w:noProof/>
        </w:rPr>
        <w:drawing>
          <wp:inline distT="0" distB="0" distL="0" distR="0">
            <wp:extent cx="5836285" cy="3343119"/>
            <wp:effectExtent l="19050" t="0" r="0" b="0"/>
            <wp:docPr id="19" name="Picture 19" descr="A hydrograph figure showing the scope of demands that Commonwealth environmental water may contribute to in the Lachlan catchment.&#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mid-range flows, such as small to moderate channel flows, including to the Lower Lachlan Wetlands and Swamps, and contingency flows for bird bree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5836285" cy="3343119"/>
                    </a:xfrm>
                    <a:prstGeom prst="rect">
                      <a:avLst/>
                    </a:prstGeom>
                    <a:noFill/>
                    <a:ln w="9525">
                      <a:noFill/>
                      <a:miter lim="800000"/>
                      <a:headEnd/>
                      <a:tailEnd/>
                    </a:ln>
                  </pic:spPr>
                </pic:pic>
              </a:graphicData>
            </a:graphic>
          </wp:inline>
        </w:drawing>
      </w:r>
    </w:p>
    <w:p w:rsidR="00A3034C" w:rsidRPr="00864FE6" w:rsidRDefault="00D63FDB" w:rsidP="00135757">
      <w:pPr>
        <w:pStyle w:val="Caption"/>
        <w:tabs>
          <w:tab w:val="right" w:pos="9191"/>
        </w:tabs>
        <w:spacing w:after="240"/>
        <w:jc w:val="left"/>
        <w:rPr>
          <w:rFonts w:ascii="Century Gothic" w:hAnsi="Century Gothic"/>
        </w:rPr>
      </w:pPr>
      <w:bookmarkStart w:id="34" w:name="_Ref416780009"/>
      <w:r w:rsidRPr="00864FE6">
        <w:rPr>
          <w:rFonts w:ascii="Century Gothic" w:hAnsi="Century Gothic"/>
        </w:rPr>
        <w:t xml:space="preserve">Figure </w:t>
      </w:r>
      <w:r w:rsidR="00C172C0" w:rsidRPr="00864FE6">
        <w:rPr>
          <w:rFonts w:ascii="Century Gothic" w:hAnsi="Century Gothic"/>
        </w:rPr>
        <w:fldChar w:fldCharType="begin"/>
      </w:r>
      <w:r w:rsidRPr="00864FE6">
        <w:rPr>
          <w:rFonts w:ascii="Century Gothic" w:hAnsi="Century Gothic"/>
        </w:rPr>
        <w:instrText xml:space="preserve"> SEQ Figure \* ARABIC </w:instrText>
      </w:r>
      <w:r w:rsidR="00C172C0" w:rsidRPr="00864FE6">
        <w:rPr>
          <w:rFonts w:ascii="Century Gothic" w:hAnsi="Century Gothic"/>
        </w:rPr>
        <w:fldChar w:fldCharType="separate"/>
      </w:r>
      <w:r w:rsidR="007A51AF">
        <w:rPr>
          <w:rFonts w:ascii="Century Gothic" w:hAnsi="Century Gothic"/>
          <w:noProof/>
        </w:rPr>
        <w:t>3</w:t>
      </w:r>
      <w:r w:rsidR="00C172C0" w:rsidRPr="00864FE6">
        <w:rPr>
          <w:rFonts w:ascii="Century Gothic" w:hAnsi="Century Gothic"/>
        </w:rPr>
        <w:fldChar w:fldCharType="end"/>
      </w:r>
      <w:bookmarkEnd w:id="34"/>
      <w:r w:rsidRPr="00864FE6">
        <w:rPr>
          <w:rFonts w:ascii="Century Gothic" w:hAnsi="Century Gothic"/>
        </w:rPr>
        <w:t xml:space="preserve">: </w:t>
      </w:r>
      <w:r w:rsidRPr="00864FE6">
        <w:rPr>
          <w:rFonts w:ascii="Century Gothic" w:hAnsi="Century Gothic"/>
          <w:b w:val="0"/>
        </w:rPr>
        <w:t xml:space="preserve">Scope of demands that environmental water </w:t>
      </w:r>
      <w:r w:rsidR="00A3034C" w:rsidRPr="00864FE6">
        <w:rPr>
          <w:rFonts w:ascii="Century Gothic" w:hAnsi="Century Gothic"/>
          <w:b w:val="0"/>
        </w:rPr>
        <w:t xml:space="preserve">may contribute to in the </w:t>
      </w:r>
      <w:r w:rsidR="00230D05" w:rsidRPr="00864FE6">
        <w:rPr>
          <w:rFonts w:ascii="Century Gothic" w:hAnsi="Century Gothic"/>
          <w:b w:val="0"/>
        </w:rPr>
        <w:t>Lachlan</w:t>
      </w:r>
      <w:r w:rsidR="004227DD" w:rsidRPr="00864FE6">
        <w:rPr>
          <w:rFonts w:ascii="Century Gothic" w:hAnsi="Century Gothic"/>
          <w:b w:val="0"/>
        </w:rPr>
        <w:t>.</w:t>
      </w:r>
      <w:r w:rsidR="00135757">
        <w:rPr>
          <w:rFonts w:ascii="Century Gothic" w:hAnsi="Century Gothic"/>
          <w:b w:val="0"/>
        </w:rPr>
        <w:tab/>
      </w:r>
    </w:p>
    <w:p w:rsidR="0045752F" w:rsidRDefault="00593E50" w:rsidP="0045752F">
      <w:pPr>
        <w:spacing w:after="240"/>
        <w:jc w:val="left"/>
        <w:rPr>
          <w:rFonts w:ascii="Century Gothic" w:hAnsi="Century Gothic"/>
        </w:rPr>
      </w:pPr>
      <w:bookmarkStart w:id="35" w:name="_GoBack"/>
      <w:bookmarkEnd w:id="35"/>
      <w:r w:rsidRPr="00864FE6">
        <w:rPr>
          <w:rFonts w:ascii="Century Gothic" w:hAnsi="Century Gothic"/>
        </w:rPr>
        <w:t xml:space="preserve">The delivery of environmental water in the Lachlan River </w:t>
      </w:r>
      <w:r w:rsidR="005F7790">
        <w:rPr>
          <w:rFonts w:ascii="Century Gothic" w:hAnsi="Century Gothic"/>
        </w:rPr>
        <w:t>catchment</w:t>
      </w:r>
      <w:r w:rsidRPr="00864FE6">
        <w:rPr>
          <w:rFonts w:ascii="Century Gothic" w:hAnsi="Century Gothic"/>
        </w:rPr>
        <w:t xml:space="preserve"> is currently constrained by the release capacities from storages, channel capacities, low lying floodplain areas and effluent creek systems. Watering options will be developed in consideration of the following constraints</w:t>
      </w:r>
      <w:r w:rsidR="00304F89">
        <w:rPr>
          <w:rFonts w:ascii="Century Gothic" w:hAnsi="Century Gothic"/>
        </w:rPr>
        <w:t>:</w:t>
      </w:r>
      <w:r w:rsidR="0045752F" w:rsidRPr="0045752F">
        <w:rPr>
          <w:rFonts w:ascii="Century Gothic" w:hAnsi="Century Gothic"/>
        </w:rPr>
        <w:t xml:space="preserve"> </w:t>
      </w:r>
    </w:p>
    <w:p w:rsidR="0045752F" w:rsidRPr="00304F89" w:rsidRDefault="0045752F" w:rsidP="0045752F">
      <w:pPr>
        <w:spacing w:after="120"/>
        <w:jc w:val="left"/>
        <w:rPr>
          <w:rFonts w:ascii="Century Gothic" w:hAnsi="Century Gothic"/>
        </w:rPr>
      </w:pPr>
      <w:r w:rsidRPr="0045752F">
        <w:rPr>
          <w:rFonts w:ascii="Century Gothic" w:hAnsi="Century Gothic"/>
          <w:b/>
          <w:bCs/>
        </w:rPr>
        <w:t>Table 4:</w:t>
      </w:r>
      <w:r w:rsidRPr="00304F89">
        <w:rPr>
          <w:rFonts w:ascii="Century Gothic" w:hAnsi="Century Gothic"/>
        </w:rPr>
        <w:t xml:space="preserve"> Channel capacities (BWR 2011)</w:t>
      </w:r>
    </w:p>
    <w:tbl>
      <w:tblPr>
        <w:tblStyle w:val="TableGrid"/>
        <w:tblW w:w="9464" w:type="dxa"/>
        <w:tblLook w:val="04A0"/>
      </w:tblPr>
      <w:tblGrid>
        <w:gridCol w:w="3510"/>
        <w:gridCol w:w="5954"/>
      </w:tblGrid>
      <w:tr w:rsidR="0057402C" w:rsidRPr="00864FE6" w:rsidTr="0045752F">
        <w:tc>
          <w:tcPr>
            <w:tcW w:w="3510" w:type="dxa"/>
            <w:shd w:val="clear" w:color="auto" w:fill="B2A1C7" w:themeFill="accent4" w:themeFillTint="99"/>
          </w:tcPr>
          <w:p w:rsidR="0057402C" w:rsidRPr="00864FE6" w:rsidRDefault="0057402C" w:rsidP="0045752F">
            <w:pPr>
              <w:spacing w:before="40" w:after="40"/>
              <w:jc w:val="left"/>
              <w:rPr>
                <w:rFonts w:ascii="Century Gothic" w:hAnsi="Century Gothic"/>
                <w:b/>
              </w:rPr>
            </w:pPr>
            <w:r w:rsidRPr="00864FE6">
              <w:rPr>
                <w:rFonts w:ascii="Century Gothic" w:hAnsi="Century Gothic"/>
                <w:b/>
              </w:rPr>
              <w:t>Asset</w:t>
            </w:r>
          </w:p>
        </w:tc>
        <w:tc>
          <w:tcPr>
            <w:tcW w:w="5954" w:type="dxa"/>
            <w:shd w:val="clear" w:color="auto" w:fill="B2A1C7" w:themeFill="accent4" w:themeFillTint="99"/>
          </w:tcPr>
          <w:p w:rsidR="0057402C" w:rsidRPr="00864FE6" w:rsidRDefault="0057402C" w:rsidP="0045752F">
            <w:pPr>
              <w:spacing w:before="40" w:after="40"/>
              <w:jc w:val="left"/>
              <w:rPr>
                <w:rFonts w:ascii="Century Gothic" w:hAnsi="Century Gothic"/>
                <w:b/>
              </w:rPr>
            </w:pPr>
            <w:r w:rsidRPr="00864FE6">
              <w:rPr>
                <w:rFonts w:ascii="Century Gothic" w:hAnsi="Century Gothic"/>
                <w:b/>
              </w:rPr>
              <w:t>Channel Capacity</w:t>
            </w:r>
          </w:p>
        </w:tc>
      </w:tr>
      <w:tr w:rsidR="0057402C" w:rsidRPr="00864FE6" w:rsidTr="0045752F">
        <w:tc>
          <w:tcPr>
            <w:tcW w:w="3510" w:type="dxa"/>
          </w:tcPr>
          <w:p w:rsidR="0057402C" w:rsidRPr="00864FE6" w:rsidRDefault="0057402C" w:rsidP="0045752F">
            <w:pPr>
              <w:spacing w:before="40" w:after="40"/>
              <w:jc w:val="left"/>
              <w:rPr>
                <w:rFonts w:ascii="Century Gothic" w:hAnsi="Century Gothic"/>
              </w:rPr>
            </w:pPr>
            <w:r>
              <w:rPr>
                <w:rFonts w:ascii="Century Gothic" w:hAnsi="Century Gothic"/>
              </w:rPr>
              <w:t>Brewster weir</w:t>
            </w:r>
          </w:p>
        </w:tc>
        <w:tc>
          <w:tcPr>
            <w:tcW w:w="5954" w:type="dxa"/>
          </w:tcPr>
          <w:p w:rsidR="0057402C" w:rsidRPr="00864FE6" w:rsidRDefault="0057402C" w:rsidP="0045752F">
            <w:pPr>
              <w:spacing w:before="40" w:after="40"/>
              <w:jc w:val="left"/>
              <w:rPr>
                <w:rFonts w:ascii="Century Gothic" w:hAnsi="Century Gothic"/>
              </w:rPr>
            </w:pPr>
            <w:r>
              <w:rPr>
                <w:rFonts w:ascii="Century Gothic" w:hAnsi="Century Gothic"/>
              </w:rPr>
              <w:t>R</w:t>
            </w:r>
            <w:r w:rsidRPr="00864FE6">
              <w:rPr>
                <w:rFonts w:ascii="Century Gothic" w:hAnsi="Century Gothic"/>
              </w:rPr>
              <w:t>elease capacity – a maximum of 3 000 ML/day</w:t>
            </w:r>
          </w:p>
        </w:tc>
      </w:tr>
      <w:tr w:rsidR="0057402C" w:rsidRPr="00864FE6" w:rsidTr="0045752F">
        <w:tc>
          <w:tcPr>
            <w:tcW w:w="3510" w:type="dxa"/>
          </w:tcPr>
          <w:p w:rsidR="0057402C" w:rsidRPr="00864FE6" w:rsidRDefault="0057402C" w:rsidP="0045752F">
            <w:pPr>
              <w:spacing w:before="40" w:after="40"/>
              <w:jc w:val="left"/>
              <w:rPr>
                <w:rFonts w:ascii="Century Gothic" w:hAnsi="Century Gothic"/>
              </w:rPr>
            </w:pPr>
            <w:r w:rsidRPr="00864FE6">
              <w:rPr>
                <w:rFonts w:ascii="Century Gothic" w:hAnsi="Century Gothic"/>
              </w:rPr>
              <w:t xml:space="preserve">Lake </w:t>
            </w:r>
            <w:proofErr w:type="spellStart"/>
            <w:r w:rsidRPr="00864FE6">
              <w:rPr>
                <w:rFonts w:ascii="Century Gothic" w:hAnsi="Century Gothic"/>
              </w:rPr>
              <w:t>Ita</w:t>
            </w:r>
            <w:proofErr w:type="spellEnd"/>
          </w:p>
        </w:tc>
        <w:tc>
          <w:tcPr>
            <w:tcW w:w="5954" w:type="dxa"/>
          </w:tcPr>
          <w:p w:rsidR="0057402C" w:rsidRPr="00864FE6" w:rsidRDefault="0057402C" w:rsidP="0045752F">
            <w:pPr>
              <w:spacing w:before="40" w:after="40"/>
              <w:jc w:val="left"/>
              <w:rPr>
                <w:rFonts w:ascii="Century Gothic" w:hAnsi="Century Gothic"/>
              </w:rPr>
            </w:pPr>
            <w:r w:rsidRPr="00864FE6">
              <w:rPr>
                <w:rFonts w:ascii="Century Gothic" w:hAnsi="Century Gothic"/>
              </w:rPr>
              <w:t xml:space="preserve">Commence to flow at 600 ML/day at </w:t>
            </w:r>
            <w:proofErr w:type="spellStart"/>
            <w:r w:rsidRPr="00864FE6">
              <w:rPr>
                <w:rFonts w:ascii="Century Gothic" w:hAnsi="Century Gothic"/>
              </w:rPr>
              <w:t>Corrong</w:t>
            </w:r>
            <w:proofErr w:type="spellEnd"/>
            <w:r w:rsidRPr="00864FE6">
              <w:rPr>
                <w:rFonts w:ascii="Century Gothic" w:hAnsi="Century Gothic"/>
              </w:rPr>
              <w:t xml:space="preserve"> </w:t>
            </w:r>
          </w:p>
        </w:tc>
      </w:tr>
      <w:tr w:rsidR="0057402C" w:rsidRPr="00864FE6" w:rsidTr="0045752F">
        <w:tc>
          <w:tcPr>
            <w:tcW w:w="3510" w:type="dxa"/>
          </w:tcPr>
          <w:p w:rsidR="0057402C" w:rsidRPr="00864FE6" w:rsidRDefault="0057402C" w:rsidP="0045752F">
            <w:pPr>
              <w:spacing w:before="40" w:after="40"/>
              <w:jc w:val="left"/>
              <w:rPr>
                <w:rFonts w:ascii="Century Gothic" w:hAnsi="Century Gothic"/>
              </w:rPr>
            </w:pPr>
            <w:r w:rsidRPr="00864FE6">
              <w:rPr>
                <w:rFonts w:ascii="Century Gothic" w:hAnsi="Century Gothic"/>
              </w:rPr>
              <w:t xml:space="preserve">Lake </w:t>
            </w:r>
            <w:proofErr w:type="spellStart"/>
            <w:r w:rsidRPr="00864FE6">
              <w:rPr>
                <w:rFonts w:ascii="Century Gothic" w:hAnsi="Century Gothic"/>
              </w:rPr>
              <w:t>Waljeers</w:t>
            </w:r>
            <w:proofErr w:type="spellEnd"/>
          </w:p>
        </w:tc>
        <w:tc>
          <w:tcPr>
            <w:tcW w:w="5954" w:type="dxa"/>
          </w:tcPr>
          <w:p w:rsidR="0057402C" w:rsidRPr="00864FE6" w:rsidRDefault="0057402C" w:rsidP="0045752F">
            <w:pPr>
              <w:spacing w:before="40" w:after="40"/>
              <w:jc w:val="left"/>
              <w:rPr>
                <w:rFonts w:ascii="Century Gothic" w:hAnsi="Century Gothic"/>
              </w:rPr>
            </w:pPr>
            <w:r w:rsidRPr="00864FE6">
              <w:rPr>
                <w:rFonts w:ascii="Century Gothic" w:hAnsi="Century Gothic"/>
              </w:rPr>
              <w:t>Overbank flows commence a</w:t>
            </w:r>
            <w:r>
              <w:rPr>
                <w:rFonts w:ascii="Century Gothic" w:hAnsi="Century Gothic"/>
              </w:rPr>
              <w:t>t 800-1 200 ML</w:t>
            </w:r>
            <w:r w:rsidRPr="00864FE6">
              <w:rPr>
                <w:rFonts w:ascii="Century Gothic" w:hAnsi="Century Gothic"/>
              </w:rPr>
              <w:t>/day at Booligal</w:t>
            </w:r>
          </w:p>
        </w:tc>
      </w:tr>
      <w:tr w:rsidR="0057402C" w:rsidRPr="00864FE6" w:rsidTr="0045752F">
        <w:tc>
          <w:tcPr>
            <w:tcW w:w="3510" w:type="dxa"/>
          </w:tcPr>
          <w:p w:rsidR="0057402C" w:rsidRPr="00864FE6" w:rsidRDefault="0057402C" w:rsidP="0045752F">
            <w:pPr>
              <w:spacing w:before="40" w:after="40"/>
              <w:jc w:val="left"/>
              <w:rPr>
                <w:rFonts w:ascii="Century Gothic" w:hAnsi="Century Gothic"/>
              </w:rPr>
            </w:pPr>
            <w:proofErr w:type="spellStart"/>
            <w:r w:rsidRPr="00864FE6">
              <w:rPr>
                <w:rFonts w:ascii="Century Gothic" w:hAnsi="Century Gothic"/>
              </w:rPr>
              <w:t>Merrowie</w:t>
            </w:r>
            <w:proofErr w:type="spellEnd"/>
            <w:r w:rsidRPr="00864FE6">
              <w:rPr>
                <w:rFonts w:ascii="Century Gothic" w:hAnsi="Century Gothic"/>
              </w:rPr>
              <w:t xml:space="preserve"> Creek</w:t>
            </w:r>
          </w:p>
        </w:tc>
        <w:tc>
          <w:tcPr>
            <w:tcW w:w="5954" w:type="dxa"/>
          </w:tcPr>
          <w:p w:rsidR="0057402C" w:rsidRPr="00864FE6" w:rsidRDefault="0057402C" w:rsidP="0045752F">
            <w:pPr>
              <w:spacing w:before="40" w:after="40"/>
              <w:jc w:val="left"/>
              <w:rPr>
                <w:rFonts w:ascii="Century Gothic" w:hAnsi="Century Gothic"/>
              </w:rPr>
            </w:pPr>
            <w:r>
              <w:rPr>
                <w:rFonts w:ascii="Century Gothic" w:hAnsi="Century Gothic"/>
              </w:rPr>
              <w:t xml:space="preserve">Commence to flow of 1 </w:t>
            </w:r>
            <w:r w:rsidRPr="00864FE6">
              <w:rPr>
                <w:rFonts w:ascii="Century Gothic" w:hAnsi="Century Gothic"/>
              </w:rPr>
              <w:t xml:space="preserve">500 ML/day if no boards and </w:t>
            </w:r>
            <w:proofErr w:type="spellStart"/>
            <w:r w:rsidRPr="00864FE6">
              <w:rPr>
                <w:rFonts w:ascii="Century Gothic" w:hAnsi="Century Gothic"/>
              </w:rPr>
              <w:t>Gonowlia</w:t>
            </w:r>
            <w:proofErr w:type="spellEnd"/>
            <w:r w:rsidRPr="00864FE6">
              <w:rPr>
                <w:rFonts w:ascii="Century Gothic" w:hAnsi="Century Gothic"/>
              </w:rPr>
              <w:t xml:space="preserve"> Weir is open</w:t>
            </w:r>
          </w:p>
        </w:tc>
      </w:tr>
      <w:tr w:rsidR="0057402C" w:rsidRPr="00864FE6" w:rsidTr="0045752F">
        <w:tc>
          <w:tcPr>
            <w:tcW w:w="3510" w:type="dxa"/>
          </w:tcPr>
          <w:p w:rsidR="0057402C" w:rsidRPr="00864FE6" w:rsidRDefault="0057402C" w:rsidP="0045752F">
            <w:pPr>
              <w:spacing w:before="40" w:after="40"/>
              <w:jc w:val="left"/>
              <w:rPr>
                <w:rFonts w:ascii="Century Gothic" w:hAnsi="Century Gothic"/>
              </w:rPr>
            </w:pPr>
            <w:r w:rsidRPr="00864FE6">
              <w:rPr>
                <w:rFonts w:ascii="Century Gothic" w:hAnsi="Century Gothic"/>
              </w:rPr>
              <w:t>Willandra Creek</w:t>
            </w:r>
          </w:p>
        </w:tc>
        <w:tc>
          <w:tcPr>
            <w:tcW w:w="5954" w:type="dxa"/>
          </w:tcPr>
          <w:p w:rsidR="0057402C" w:rsidRPr="00864FE6" w:rsidRDefault="0057402C" w:rsidP="0045752F">
            <w:pPr>
              <w:spacing w:before="40" w:after="40"/>
              <w:jc w:val="left"/>
              <w:rPr>
                <w:rFonts w:ascii="Century Gothic" w:hAnsi="Century Gothic"/>
              </w:rPr>
            </w:pPr>
            <w:r w:rsidRPr="00864FE6">
              <w:rPr>
                <w:rFonts w:ascii="Century Gothic" w:hAnsi="Century Gothic"/>
              </w:rPr>
              <w:t>Regula</w:t>
            </w:r>
            <w:r>
              <w:rPr>
                <w:rFonts w:ascii="Century Gothic" w:hAnsi="Century Gothic"/>
              </w:rPr>
              <w:t xml:space="preserve">tor is overtopped by flows of 2 </w:t>
            </w:r>
            <w:r w:rsidRPr="00864FE6">
              <w:rPr>
                <w:rFonts w:ascii="Century Gothic" w:hAnsi="Century Gothic"/>
              </w:rPr>
              <w:t>400 ML/day</w:t>
            </w:r>
          </w:p>
        </w:tc>
      </w:tr>
      <w:tr w:rsidR="0057402C" w:rsidRPr="00864FE6" w:rsidTr="0045752F">
        <w:tc>
          <w:tcPr>
            <w:tcW w:w="3510" w:type="dxa"/>
          </w:tcPr>
          <w:p w:rsidR="0057402C" w:rsidRPr="00864FE6" w:rsidRDefault="0057402C" w:rsidP="0045752F">
            <w:pPr>
              <w:spacing w:before="40" w:after="40"/>
              <w:jc w:val="left"/>
              <w:rPr>
                <w:rFonts w:ascii="Century Gothic" w:hAnsi="Century Gothic"/>
              </w:rPr>
            </w:pPr>
            <w:r>
              <w:rPr>
                <w:rFonts w:ascii="Century Gothic" w:hAnsi="Century Gothic"/>
              </w:rPr>
              <w:t>Risks to private infrastructure</w:t>
            </w:r>
          </w:p>
        </w:tc>
        <w:tc>
          <w:tcPr>
            <w:tcW w:w="5954" w:type="dxa"/>
          </w:tcPr>
          <w:p w:rsidR="0057402C" w:rsidRPr="00864FE6" w:rsidRDefault="0057402C" w:rsidP="0045752F">
            <w:pPr>
              <w:spacing w:before="40" w:after="40"/>
              <w:jc w:val="left"/>
              <w:rPr>
                <w:rFonts w:ascii="Century Gothic" w:hAnsi="Century Gothic"/>
              </w:rPr>
            </w:pPr>
            <w:r>
              <w:rPr>
                <w:rFonts w:ascii="Century Gothic" w:hAnsi="Century Gothic"/>
              </w:rPr>
              <w:t>D</w:t>
            </w:r>
            <w:r w:rsidRPr="00864FE6">
              <w:rPr>
                <w:rFonts w:ascii="Century Gothic" w:hAnsi="Century Gothic"/>
              </w:rPr>
              <w:t>elivering flows exceeding approximately 2 800 ML/day at Hillston could require some private irrigation pumping infrastructure to be temporarily relocated to avoid inundation.</w:t>
            </w:r>
          </w:p>
        </w:tc>
      </w:tr>
    </w:tbl>
    <w:p w:rsidR="0045752F" w:rsidRDefault="0045752F" w:rsidP="00593E50">
      <w:pPr>
        <w:spacing w:after="240"/>
        <w:jc w:val="left"/>
        <w:rPr>
          <w:rFonts w:ascii="Century Gothic" w:hAnsi="Century Gothic"/>
        </w:rPr>
      </w:pPr>
    </w:p>
    <w:p w:rsidR="00593E50" w:rsidRPr="00864FE6" w:rsidRDefault="0045752F" w:rsidP="00593E50">
      <w:pPr>
        <w:spacing w:after="240"/>
        <w:jc w:val="left"/>
        <w:rPr>
          <w:rFonts w:ascii="Century Gothic" w:hAnsi="Century Gothic"/>
        </w:rPr>
      </w:pPr>
      <w:r>
        <w:rPr>
          <w:rFonts w:ascii="Century Gothic" w:hAnsi="Century Gothic"/>
        </w:rPr>
        <w:br w:type="column"/>
      </w:r>
      <w:r w:rsidR="00593E50" w:rsidRPr="00864FE6">
        <w:rPr>
          <w:rFonts w:ascii="Century Gothic" w:hAnsi="Century Gothic"/>
        </w:rPr>
        <w:lastRenderedPageBreak/>
        <w:t xml:space="preserve">Operational considerations such as delivery methods, opportunities, constraints and risks will differ depending on the inflow scenario and are summarised in </w:t>
      </w:r>
      <w:r w:rsidR="00FD2170" w:rsidRPr="00FD2170">
        <w:rPr>
          <w:rFonts w:ascii="Century Gothic" w:hAnsi="Century Gothic"/>
          <w:b/>
        </w:rPr>
        <w:t>Table 5</w:t>
      </w:r>
      <w:r w:rsidR="00593E50" w:rsidRPr="00864FE6">
        <w:rPr>
          <w:rFonts w:ascii="Century Gothic" w:hAnsi="Century Gothic"/>
        </w:rPr>
        <w:t>. These considerations will be assessed throughout the year as decisions to make water available for use are made and implemented. This includes refining the ecological objectives, assessing operational feasibility and potential risks</w:t>
      </w:r>
      <w:r w:rsidR="0094383A">
        <w:rPr>
          <w:rFonts w:ascii="Century Gothic" w:hAnsi="Century Gothic"/>
        </w:rPr>
        <w:t>,</w:t>
      </w:r>
      <w:r w:rsidR="00593E50" w:rsidRPr="00864FE6">
        <w:rPr>
          <w:rFonts w:ascii="Century Gothic" w:hAnsi="Century Gothic"/>
        </w:rPr>
        <w:t xml:space="preserve"> and the ongoing monitoring of the seasonal outlook and river conditions.</w:t>
      </w:r>
    </w:p>
    <w:p w:rsidR="00593E50" w:rsidRPr="00864FE6" w:rsidRDefault="00593E50" w:rsidP="00593E50">
      <w:pPr>
        <w:spacing w:after="240"/>
        <w:jc w:val="left"/>
        <w:rPr>
          <w:rFonts w:ascii="Century Gothic" w:hAnsi="Century Gothic"/>
        </w:rPr>
      </w:pPr>
      <w:r w:rsidRPr="00864FE6">
        <w:rPr>
          <w:rFonts w:ascii="Century Gothic" w:hAnsi="Century Gothic"/>
        </w:rPr>
        <w:t>Under very low and low inflow scenarios, river operations may be adjusted to minimise system losses. This may provide an opportunity to use environmental water along with deliveries of consumptive water to achieve multiple outcomes. However, it is possible that river management under these conditions may compromise the feasibility or viability of some watering actions. Under these circumstances</w:t>
      </w:r>
      <w:r w:rsidR="0094383A">
        <w:rPr>
          <w:rFonts w:ascii="Century Gothic" w:hAnsi="Century Gothic"/>
        </w:rPr>
        <w:t>,</w:t>
      </w:r>
      <w:r w:rsidRPr="00864FE6">
        <w:rPr>
          <w:rFonts w:ascii="Century Gothic" w:hAnsi="Century Gothic"/>
        </w:rPr>
        <w:t xml:space="preserve"> it will be important to work closely with delivery partners to maximise the environmental benefit from the watering actions undertaken.</w:t>
      </w:r>
    </w:p>
    <w:p w:rsidR="00593E50" w:rsidRPr="00864FE6" w:rsidRDefault="00326B9E" w:rsidP="00593E50">
      <w:pPr>
        <w:spacing w:after="240"/>
        <w:jc w:val="left"/>
        <w:rPr>
          <w:rFonts w:ascii="Century Gothic" w:hAnsi="Century Gothic"/>
        </w:rPr>
      </w:pPr>
      <w:r>
        <w:rPr>
          <w:rFonts w:ascii="Century Gothic" w:hAnsi="Century Gothic"/>
        </w:rPr>
        <w:t>Favourable conditions have</w:t>
      </w:r>
      <w:r w:rsidR="00C405BD">
        <w:rPr>
          <w:rFonts w:ascii="Century Gothic" w:hAnsi="Century Gothic"/>
        </w:rPr>
        <w:t xml:space="preserve"> resulted in vegetation growth in some effluent creeks.</w:t>
      </w:r>
      <w:r w:rsidR="00593E50" w:rsidRPr="00864FE6">
        <w:rPr>
          <w:rFonts w:ascii="Century Gothic" w:hAnsi="Century Gothic"/>
        </w:rPr>
        <w:t xml:space="preserve"> While these creeks are assets in themselves, they are also integral to the delivery of water to key wetland assets. In-channel vegetation growth can impede water flows into these assets.</w:t>
      </w:r>
    </w:p>
    <w:p w:rsidR="00593E50" w:rsidRPr="00AF7616" w:rsidRDefault="00593E50" w:rsidP="00AF7616">
      <w:pPr>
        <w:spacing w:after="240"/>
        <w:jc w:val="left"/>
        <w:rPr>
          <w:rFonts w:ascii="Century Gothic" w:hAnsi="Century Gothic"/>
        </w:rPr>
      </w:pPr>
      <w:r w:rsidRPr="00864FE6">
        <w:rPr>
          <w:rFonts w:ascii="Century Gothic" w:hAnsi="Century Gothic"/>
        </w:rPr>
        <w:t>Environmental water may be made available</w:t>
      </w:r>
      <w:r w:rsidR="00CD5CD2">
        <w:rPr>
          <w:rFonts w:ascii="Century Gothic" w:hAnsi="Century Gothic"/>
        </w:rPr>
        <w:t>,</w:t>
      </w:r>
      <w:r w:rsidRPr="00864FE6">
        <w:rPr>
          <w:rFonts w:ascii="Century Gothic" w:hAnsi="Century Gothic"/>
        </w:rPr>
        <w:t xml:space="preserve"> for some watering options</w:t>
      </w:r>
      <w:r w:rsidR="00CD5CD2">
        <w:rPr>
          <w:rFonts w:ascii="Century Gothic" w:hAnsi="Century Gothic"/>
        </w:rPr>
        <w:t>,</w:t>
      </w:r>
      <w:r w:rsidRPr="00864FE6">
        <w:rPr>
          <w:rFonts w:ascii="Century Gothic" w:hAnsi="Century Gothic"/>
        </w:rPr>
        <w:t xml:space="preserve"> from NSW Office of Environmen</w:t>
      </w:r>
      <w:r w:rsidR="00B95D21" w:rsidRPr="00864FE6">
        <w:rPr>
          <w:rFonts w:ascii="Century Gothic" w:hAnsi="Century Gothic"/>
        </w:rPr>
        <w:t xml:space="preserve">t and Heritage (NSW OEH) as High or General security holdings, adaptive environmental water, or </w:t>
      </w:r>
      <w:r w:rsidRPr="00864FE6">
        <w:rPr>
          <w:rFonts w:ascii="Century Gothic" w:hAnsi="Century Gothic"/>
        </w:rPr>
        <w:t>planned environmental water</w:t>
      </w:r>
      <w:r w:rsidR="00B95D21" w:rsidRPr="00864FE6">
        <w:rPr>
          <w:rFonts w:ascii="Century Gothic" w:hAnsi="Century Gothic"/>
        </w:rPr>
        <w:t xml:space="preserve"> allowances</w:t>
      </w:r>
      <w:r w:rsidRPr="00864FE6">
        <w:rPr>
          <w:rFonts w:ascii="Century Gothic" w:hAnsi="Century Gothic"/>
        </w:rPr>
        <w:t xml:space="preserve">. In these circumstances all sources of environmental water will be coordinated between NSW OEH and the </w:t>
      </w:r>
      <w:r w:rsidR="001E468E">
        <w:rPr>
          <w:rFonts w:ascii="Century Gothic" w:hAnsi="Century Gothic"/>
        </w:rPr>
        <w:t xml:space="preserve">Commonwealth Environmental Water </w:t>
      </w:r>
      <w:r w:rsidRPr="00864FE6">
        <w:rPr>
          <w:rFonts w:ascii="Century Gothic" w:hAnsi="Century Gothic"/>
        </w:rPr>
        <w:t>Office to maximise the environmental benefit.</w:t>
      </w:r>
    </w:p>
    <w:p w:rsidR="007A5D99" w:rsidRPr="00864FE6" w:rsidRDefault="007A5D99" w:rsidP="00475EAB">
      <w:pPr>
        <w:spacing w:after="240"/>
        <w:jc w:val="left"/>
        <w:rPr>
          <w:rFonts w:ascii="Century Gothic" w:hAnsi="Century Gothic"/>
          <w:b/>
          <w:bCs/>
        </w:rPr>
      </w:pPr>
      <w:r w:rsidRPr="00864FE6">
        <w:rPr>
          <w:rFonts w:ascii="Century Gothic" w:hAnsi="Century Gothic"/>
        </w:rPr>
        <w:br w:type="page"/>
      </w:r>
    </w:p>
    <w:p w:rsidR="00A3034C" w:rsidRPr="00864FE6" w:rsidRDefault="00A3034C" w:rsidP="00475EAB">
      <w:pPr>
        <w:pStyle w:val="NormalWeb"/>
        <w:spacing w:before="0" w:beforeAutospacing="0" w:after="240" w:afterAutospacing="0"/>
        <w:jc w:val="left"/>
        <w:rPr>
          <w:rFonts w:ascii="Century Gothic" w:hAnsi="Century Gothic"/>
          <w:color w:val="FF0000"/>
          <w:lang w:val="en-AU"/>
        </w:rPr>
      </w:pPr>
      <w:bookmarkStart w:id="36" w:name="_Ref417396990"/>
      <w:r w:rsidRPr="00864FE6">
        <w:rPr>
          <w:rFonts w:ascii="Century Gothic" w:hAnsi="Century Gothic"/>
          <w:b/>
          <w:lang w:val="en-AU"/>
        </w:rPr>
        <w:lastRenderedPageBreak/>
        <w:t xml:space="preserve">Table </w:t>
      </w:r>
      <w:bookmarkEnd w:id="36"/>
      <w:r w:rsidR="00FD2170">
        <w:rPr>
          <w:rFonts w:ascii="Century Gothic" w:hAnsi="Century Gothic"/>
          <w:b/>
          <w:lang w:val="en-AU"/>
        </w:rPr>
        <w:t>5</w:t>
      </w:r>
      <w:r w:rsidRPr="00864FE6">
        <w:rPr>
          <w:rFonts w:ascii="Century Gothic" w:hAnsi="Century Gothic"/>
          <w:b/>
          <w:lang w:val="en-AU"/>
        </w:rPr>
        <w:t>:</w:t>
      </w:r>
      <w:r w:rsidRPr="00864FE6">
        <w:rPr>
          <w:rFonts w:ascii="Century Gothic" w:hAnsi="Century Gothic"/>
          <w:lang w:val="en-AU"/>
        </w:rPr>
        <w:t xml:space="preserve"> Current </w:t>
      </w:r>
      <w:r w:rsidR="004227DD" w:rsidRPr="00864FE6">
        <w:rPr>
          <w:rFonts w:ascii="Century Gothic" w:hAnsi="Century Gothic"/>
          <w:lang w:val="en-AU"/>
        </w:rPr>
        <w:t xml:space="preserve">opportunities and </w:t>
      </w:r>
      <w:r w:rsidRPr="00864FE6">
        <w:rPr>
          <w:rFonts w:ascii="Century Gothic" w:hAnsi="Century Gothic"/>
          <w:lang w:val="en-AU"/>
        </w:rPr>
        <w:t xml:space="preserve">constraints on environmental watering for the </w:t>
      </w:r>
      <w:r w:rsidR="00230D05" w:rsidRPr="00864FE6">
        <w:rPr>
          <w:rFonts w:ascii="Century Gothic" w:hAnsi="Century Gothic"/>
          <w:lang w:val="en-AU"/>
        </w:rPr>
        <w:t>Lachlan</w:t>
      </w:r>
    </w:p>
    <w:tbl>
      <w:tblPr>
        <w:tblStyle w:val="TableGrid1"/>
        <w:tblW w:w="5350" w:type="pct"/>
        <w:tblInd w:w="-318" w:type="dxa"/>
        <w:tblLook w:val="04A0"/>
      </w:tblPr>
      <w:tblGrid>
        <w:gridCol w:w="4254"/>
        <w:gridCol w:w="1035"/>
        <w:gridCol w:w="95"/>
        <w:gridCol w:w="1117"/>
        <w:gridCol w:w="1145"/>
        <w:gridCol w:w="1129"/>
        <w:gridCol w:w="1290"/>
      </w:tblGrid>
      <w:tr w:rsidR="00B85303" w:rsidRPr="00864FE6" w:rsidTr="0045752F">
        <w:trPr>
          <w:cantSplit/>
          <w:tblHeader/>
        </w:trPr>
        <w:tc>
          <w:tcPr>
            <w:tcW w:w="2113"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85303" w:rsidRPr="00864FE6" w:rsidRDefault="00B85303" w:rsidP="0031098B">
            <w:pPr>
              <w:spacing w:before="60" w:after="60"/>
              <w:ind w:left="-24"/>
              <w:rPr>
                <w:rFonts w:ascii="Century Gothic" w:hAnsi="Century Gothic" w:cstheme="minorHAnsi"/>
                <w:b/>
              </w:rPr>
            </w:pPr>
            <w:r w:rsidRPr="00864FE6">
              <w:rPr>
                <w:rFonts w:ascii="Century Gothic" w:hAnsi="Century Gothic" w:cstheme="minorHAnsi"/>
                <w:b/>
              </w:rPr>
              <w:t>Inflow scenario</w:t>
            </w:r>
          </w:p>
        </w:tc>
        <w:tc>
          <w:tcPr>
            <w:tcW w:w="561"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85303" w:rsidRPr="00864FE6" w:rsidRDefault="00B85303" w:rsidP="0031098B">
            <w:pPr>
              <w:spacing w:before="60" w:after="60"/>
              <w:ind w:left="-24"/>
              <w:jc w:val="center"/>
              <w:rPr>
                <w:rFonts w:ascii="Century Gothic" w:hAnsi="Century Gothic" w:cstheme="minorHAnsi"/>
                <w:b/>
              </w:rPr>
            </w:pPr>
            <w:r w:rsidRPr="00864FE6">
              <w:rPr>
                <w:rFonts w:ascii="Century Gothic" w:hAnsi="Century Gothic" w:cstheme="minorHAnsi"/>
                <w:b/>
              </w:rPr>
              <w:t>Very low</w:t>
            </w:r>
          </w:p>
        </w:tc>
        <w:tc>
          <w:tcPr>
            <w:tcW w:w="554"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85303" w:rsidRPr="00864FE6" w:rsidRDefault="00B85303" w:rsidP="0031098B">
            <w:pPr>
              <w:spacing w:before="60" w:after="60"/>
              <w:ind w:left="-24"/>
              <w:jc w:val="center"/>
              <w:rPr>
                <w:rFonts w:ascii="Century Gothic" w:hAnsi="Century Gothic" w:cstheme="minorHAnsi"/>
                <w:b/>
              </w:rPr>
            </w:pPr>
            <w:r w:rsidRPr="00864FE6">
              <w:rPr>
                <w:rFonts w:ascii="Century Gothic" w:hAnsi="Century Gothic" w:cstheme="minorHAnsi"/>
                <w:b/>
              </w:rPr>
              <w:t>Low</w:t>
            </w:r>
          </w:p>
        </w:tc>
        <w:tc>
          <w:tcPr>
            <w:tcW w:w="569"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B85303" w:rsidRPr="00864FE6" w:rsidRDefault="00B85303" w:rsidP="0031098B">
            <w:pPr>
              <w:spacing w:before="60" w:after="60"/>
              <w:ind w:left="-24"/>
              <w:jc w:val="center"/>
              <w:rPr>
                <w:rFonts w:ascii="Century Gothic" w:hAnsi="Century Gothic" w:cstheme="minorHAnsi"/>
                <w:b/>
              </w:rPr>
            </w:pPr>
            <w:r w:rsidRPr="00864FE6">
              <w:rPr>
                <w:rFonts w:ascii="Century Gothic" w:hAnsi="Century Gothic" w:cstheme="minorHAnsi"/>
                <w:b/>
              </w:rPr>
              <w:t>Moderate</w:t>
            </w:r>
          </w:p>
        </w:tc>
        <w:tc>
          <w:tcPr>
            <w:tcW w:w="561"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85303" w:rsidRPr="00864FE6" w:rsidRDefault="00B85303" w:rsidP="0031098B">
            <w:pPr>
              <w:spacing w:before="60" w:after="60"/>
              <w:ind w:left="-24"/>
              <w:jc w:val="center"/>
              <w:rPr>
                <w:rFonts w:ascii="Century Gothic" w:hAnsi="Century Gothic" w:cstheme="minorHAnsi"/>
                <w:b/>
              </w:rPr>
            </w:pPr>
            <w:r w:rsidRPr="00864FE6">
              <w:rPr>
                <w:rFonts w:ascii="Century Gothic" w:hAnsi="Century Gothic" w:cstheme="minorHAnsi"/>
                <w:b/>
              </w:rPr>
              <w:t>High</w:t>
            </w:r>
          </w:p>
        </w:tc>
        <w:tc>
          <w:tcPr>
            <w:tcW w:w="641" w:type="pc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85303" w:rsidRPr="00864FE6" w:rsidRDefault="00B85303" w:rsidP="0031098B">
            <w:pPr>
              <w:spacing w:before="60" w:after="60"/>
              <w:ind w:left="-24"/>
              <w:jc w:val="center"/>
              <w:rPr>
                <w:rFonts w:ascii="Century Gothic" w:hAnsi="Century Gothic" w:cstheme="minorHAnsi"/>
                <w:b/>
              </w:rPr>
            </w:pPr>
            <w:r w:rsidRPr="00864FE6">
              <w:rPr>
                <w:rFonts w:ascii="Century Gothic" w:hAnsi="Century Gothic" w:cstheme="minorHAnsi"/>
                <w:b/>
              </w:rPr>
              <w:t>Very high</w:t>
            </w:r>
          </w:p>
        </w:tc>
      </w:tr>
      <w:tr w:rsidR="00B85303" w:rsidRPr="00864FE6" w:rsidTr="0045752F">
        <w:trPr>
          <w:cantSplit/>
          <w:trHeight w:val="421"/>
        </w:trPr>
        <w:tc>
          <w:tcPr>
            <w:tcW w:w="5000" w:type="pct"/>
            <w:gridSpan w:val="7"/>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B85303" w:rsidRPr="00864FE6" w:rsidRDefault="00B85303" w:rsidP="0031098B">
            <w:pPr>
              <w:spacing w:before="60" w:after="60"/>
              <w:ind w:left="-23"/>
              <w:rPr>
                <w:rFonts w:ascii="Century Gothic" w:hAnsi="Century Gothic" w:cstheme="minorHAnsi"/>
                <w:b/>
              </w:rPr>
            </w:pPr>
            <w:r w:rsidRPr="00864FE6">
              <w:rPr>
                <w:rFonts w:ascii="Century Gothic" w:hAnsi="Century Gothic" w:cstheme="minorHAnsi"/>
                <w:b/>
              </w:rPr>
              <w:t xml:space="preserve">Opportunities </w:t>
            </w:r>
          </w:p>
        </w:tc>
      </w:tr>
      <w:tr w:rsidR="00B85303" w:rsidRPr="00864FE6" w:rsidTr="0045752F">
        <w:trPr>
          <w:cantSplit/>
          <w:trHeight w:val="987"/>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ind w:left="-24"/>
              <w:jc w:val="left"/>
              <w:rPr>
                <w:rFonts w:ascii="Century Gothic" w:hAnsi="Century Gothic" w:cstheme="minorHAnsi"/>
              </w:rPr>
            </w:pPr>
            <w:r w:rsidRPr="00864FE6">
              <w:rPr>
                <w:rFonts w:ascii="Century Gothic" w:hAnsi="Century Gothic" w:cstheme="minorHAnsi"/>
              </w:rPr>
              <w:t>Manage the recession of naturally occurring high flows to provide for a more natural flow pattern.</w:t>
            </w:r>
          </w:p>
        </w:tc>
        <w:tc>
          <w:tcPr>
            <w:tcW w:w="514" w:type="pct"/>
            <w:tcBorders>
              <w:top w:val="single" w:sz="4" w:space="0" w:color="auto"/>
              <w:left w:val="single" w:sz="4" w:space="0" w:color="auto"/>
              <w:bottom w:val="single" w:sz="4" w:space="0" w:color="auto"/>
              <w:right w:val="nil"/>
            </w:tcBorders>
            <w:hideMark/>
          </w:tcPr>
          <w:p w:rsidR="00B85303" w:rsidRPr="00864FE6" w:rsidRDefault="00C172C0" w:rsidP="0031098B">
            <w:pPr>
              <w:ind w:left="-24"/>
              <w:rPr>
                <w:rFonts w:asciiTheme="minorHAnsi" w:hAnsiTheme="minorHAnsi" w:cstheme="minorHAnsi"/>
              </w:rPr>
            </w:pPr>
            <w:r>
              <w:rPr>
                <w:rFonts w:asciiTheme="minorHAnsi" w:hAnsiTheme="minorHAnsi" w:cstheme="minorHAnsi"/>
                <w:lang w:eastAsia="en-US" w:bidi="en-US"/>
              </w:rPr>
              <w:pict>
                <v:rect id="_x0000_s1116" style="position:absolute;left:0;text-align:left;margin-left:-4.45pt;margin-top:21.75pt;width:282.1pt;height:13.75pt;z-index:251696128;mso-position-horizontal-relative:text;mso-position-vertical-relative:text" stroked="f">
                  <v:fill color2="#b2a1c7 [1943]" rotate="t" angle="-90" focus="-50%" type="gradient"/>
                </v:rect>
              </w:pict>
            </w:r>
          </w:p>
        </w:tc>
        <w:tc>
          <w:tcPr>
            <w:tcW w:w="602" w:type="pct"/>
            <w:gridSpan w:val="2"/>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569" w:type="pct"/>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561" w:type="pct"/>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641" w:type="pct"/>
            <w:tcBorders>
              <w:top w:val="single" w:sz="4" w:space="0" w:color="auto"/>
              <w:left w:val="nil"/>
              <w:bottom w:val="single" w:sz="4" w:space="0" w:color="auto"/>
              <w:right w:val="single" w:sz="4" w:space="0" w:color="auto"/>
            </w:tcBorders>
          </w:tcPr>
          <w:p w:rsidR="00B85303" w:rsidRPr="00864FE6" w:rsidRDefault="00B85303" w:rsidP="0031098B">
            <w:pPr>
              <w:rPr>
                <w:rFonts w:asciiTheme="minorHAnsi" w:hAnsiTheme="minorHAnsi" w:cstheme="minorHAnsi"/>
              </w:rPr>
            </w:pPr>
          </w:p>
        </w:tc>
      </w:tr>
      <w:tr w:rsidR="00B85303" w:rsidRPr="00864FE6" w:rsidTr="0045752F">
        <w:trPr>
          <w:cantSplit/>
          <w:trHeight w:val="1047"/>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jc w:val="left"/>
              <w:rPr>
                <w:rFonts w:ascii="Century Gothic" w:hAnsi="Century Gothic" w:cstheme="minorHAnsi"/>
              </w:rPr>
            </w:pPr>
            <w:r w:rsidRPr="00864FE6">
              <w:rPr>
                <w:rFonts w:ascii="Century Gothic" w:hAnsi="Century Gothic" w:cstheme="minorHAnsi"/>
              </w:rPr>
              <w:t xml:space="preserve">Use environmental water in conjunction with, or to maximise the environmental benefit of, naturally occurring tributary and/or river flows. </w:t>
            </w:r>
          </w:p>
        </w:tc>
        <w:tc>
          <w:tcPr>
            <w:tcW w:w="514" w:type="pct"/>
            <w:tcBorders>
              <w:top w:val="single" w:sz="4" w:space="0" w:color="auto"/>
              <w:left w:val="single" w:sz="4" w:space="0" w:color="auto"/>
              <w:bottom w:val="single" w:sz="4" w:space="0" w:color="auto"/>
              <w:right w:val="nil"/>
            </w:tcBorders>
            <w:hideMark/>
          </w:tcPr>
          <w:p w:rsidR="00B85303" w:rsidRPr="00864FE6" w:rsidRDefault="00C172C0" w:rsidP="0031098B">
            <w:pPr>
              <w:ind w:left="-24"/>
              <w:rPr>
                <w:rFonts w:asciiTheme="minorHAnsi" w:hAnsiTheme="minorHAnsi" w:cstheme="minorHAnsi"/>
              </w:rPr>
            </w:pPr>
            <w:r w:rsidRPr="00C172C0">
              <w:rPr>
                <w:rFonts w:asciiTheme="minorHAnsi" w:eastAsia="Calibri" w:hAnsiTheme="minorHAnsi" w:cstheme="minorHAnsi"/>
                <w:lang w:eastAsia="en-US" w:bidi="en-US"/>
              </w:rPr>
              <w:pict>
                <v:rect id="_x0000_s1117" style="position:absolute;left:0;text-align:left;margin-left:-5.2pt;margin-top:21.45pt;width:282.05pt;height:13.75pt;z-index:251697152;mso-position-horizontal-relative:text;mso-position-vertical-relative:text" stroked="f">
                  <v:fill color2="#b2a1c7 [1943]" rotate="t" angle="-90" type="gradient"/>
                </v:rect>
              </w:pict>
            </w:r>
          </w:p>
        </w:tc>
        <w:tc>
          <w:tcPr>
            <w:tcW w:w="602" w:type="pct"/>
            <w:gridSpan w:val="2"/>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569" w:type="pct"/>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561" w:type="pct"/>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641" w:type="pct"/>
            <w:tcBorders>
              <w:top w:val="single" w:sz="4" w:space="0" w:color="auto"/>
              <w:left w:val="nil"/>
              <w:bottom w:val="single" w:sz="4" w:space="0" w:color="auto"/>
              <w:right w:val="single" w:sz="4" w:space="0" w:color="auto"/>
            </w:tcBorders>
          </w:tcPr>
          <w:p w:rsidR="00B85303" w:rsidRPr="00864FE6" w:rsidRDefault="00B85303" w:rsidP="0031098B">
            <w:pPr>
              <w:ind w:left="-24"/>
              <w:rPr>
                <w:rFonts w:asciiTheme="minorHAnsi" w:hAnsiTheme="minorHAnsi" w:cstheme="minorHAnsi"/>
              </w:rPr>
            </w:pPr>
          </w:p>
        </w:tc>
      </w:tr>
      <w:tr w:rsidR="00B85303" w:rsidRPr="00864FE6" w:rsidTr="0045752F">
        <w:trPr>
          <w:cantSplit/>
          <w:trHeight w:val="892"/>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jc w:val="left"/>
              <w:rPr>
                <w:rFonts w:ascii="Century Gothic" w:hAnsi="Century Gothic" w:cstheme="minorHAnsi"/>
              </w:rPr>
            </w:pPr>
            <w:r w:rsidRPr="00864FE6">
              <w:rPr>
                <w:rFonts w:ascii="Century Gothic" w:hAnsi="Century Gothic" w:cstheme="minorHAnsi"/>
              </w:rPr>
              <w:t>Use environmental water to maintain base flows and provide freshes to support ecological improvements and refuge sites in effluent creek systems.</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rPr>
                <w:rFonts w:asciiTheme="minorHAnsi" w:hAnsiTheme="minorHAnsi" w:cstheme="minorHAnsi"/>
              </w:rPr>
            </w:pPr>
            <w:r>
              <w:rPr>
                <w:rFonts w:asciiTheme="minorHAnsi" w:hAnsiTheme="minorHAnsi" w:cstheme="minorHAnsi"/>
              </w:rPr>
              <w:pict>
                <v:rect id="_x0000_s1123" style="position:absolute;left:0;text-align:left;margin-left:-4.45pt;margin-top:22.15pt;width:282.05pt;height:13.75pt;z-index:251703296;mso-position-horizontal-relative:text;mso-position-vertical-relative:text" stroked="f">
                  <v:fill color2="#b2a1c7 [1943]" rotate="t" angle="-90" focus="-50%" type="gradient"/>
                </v:rect>
              </w:pict>
            </w:r>
          </w:p>
        </w:tc>
      </w:tr>
      <w:tr w:rsidR="00B85303" w:rsidRPr="00864FE6" w:rsidTr="0045752F">
        <w:trPr>
          <w:cantSplit/>
          <w:trHeight w:val="892"/>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jc w:val="left"/>
              <w:rPr>
                <w:rFonts w:ascii="Century Gothic" w:hAnsi="Century Gothic" w:cstheme="minorHAnsi"/>
              </w:rPr>
            </w:pPr>
            <w:r w:rsidRPr="00864FE6">
              <w:rPr>
                <w:rFonts w:ascii="Century Gothic" w:hAnsi="Century Gothic" w:cstheme="minorHAnsi"/>
              </w:rPr>
              <w:t>Use environmental water to support bird breeding events and aquatic species propagation/breeding requirements</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rPr>
                <w:rFonts w:asciiTheme="minorHAnsi" w:hAnsiTheme="minorHAnsi" w:cstheme="minorHAnsi"/>
              </w:rPr>
            </w:pPr>
            <w:r>
              <w:rPr>
                <w:rFonts w:asciiTheme="minorHAnsi" w:hAnsiTheme="minorHAnsi" w:cstheme="minorHAnsi"/>
                <w:lang w:eastAsia="en-US" w:bidi="en-US"/>
              </w:rPr>
              <w:pict>
                <v:rect id="_x0000_s1118" style="position:absolute;left:0;text-align:left;margin-left:-4.45pt;margin-top:17.3pt;width:282.05pt;height:13.75pt;rotation:180;z-index:251698176;mso-position-horizontal-relative:text;mso-position-vertical-relative:text" stroked="f">
                  <v:fill color2="#b2a1c7 [1943]" rotate="t" angle="-90" focus="-50%" type="gradient"/>
                </v:rect>
              </w:pict>
            </w:r>
          </w:p>
          <w:p w:rsidR="00B85303" w:rsidRPr="00864FE6" w:rsidRDefault="00B85303" w:rsidP="0031098B">
            <w:pPr>
              <w:rPr>
                <w:rFonts w:asciiTheme="minorHAnsi" w:hAnsiTheme="minorHAnsi" w:cstheme="minorHAnsi"/>
              </w:rPr>
            </w:pPr>
          </w:p>
        </w:tc>
      </w:tr>
      <w:tr w:rsidR="00B85303" w:rsidRPr="00864FE6" w:rsidTr="0045752F">
        <w:trPr>
          <w:cantSplit/>
          <w:trHeight w:val="892"/>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jc w:val="left"/>
              <w:rPr>
                <w:rFonts w:ascii="Century Gothic" w:hAnsi="Century Gothic" w:cstheme="minorHAnsi"/>
              </w:rPr>
            </w:pPr>
            <w:r w:rsidRPr="00864FE6">
              <w:rPr>
                <w:rFonts w:ascii="Century Gothic" w:hAnsi="Century Gothic" w:cstheme="minorHAnsi"/>
              </w:rPr>
              <w:t>Use environmental water to complement river operations (e.g. bulk transfers between storages or replenishment flows) to achieve improved environmental outcomes in the mid-Lachlan and effluent creek systems.</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rPr>
                <w:rFonts w:asciiTheme="minorHAnsi" w:hAnsiTheme="minorHAnsi" w:cstheme="minorHAnsi"/>
              </w:rPr>
            </w:pPr>
            <w:r w:rsidRPr="00C172C0">
              <w:rPr>
                <w:rFonts w:asciiTheme="minorHAnsi" w:eastAsia="Calibri" w:hAnsiTheme="minorHAnsi" w:cstheme="minorHAnsi"/>
              </w:rPr>
              <w:pict>
                <v:rect id="_x0000_s1124" style="position:absolute;left:0;text-align:left;margin-left:-5.2pt;margin-top:33.5pt;width:282.05pt;height:13.75pt;z-index:251704320;mso-position-horizontal-relative:text;mso-position-vertical-relative:text" stroked="f">
                  <v:fill color2="#b2a1c7 [1943]" rotate="t" angle="-90" type="gradient"/>
                </v:rect>
              </w:pict>
            </w:r>
          </w:p>
        </w:tc>
      </w:tr>
      <w:tr w:rsidR="00B85303" w:rsidRPr="00864FE6" w:rsidTr="0045752F">
        <w:trPr>
          <w:cantSplit/>
          <w:trHeight w:val="324"/>
        </w:trPr>
        <w:tc>
          <w:tcPr>
            <w:tcW w:w="5000" w:type="pct"/>
            <w:gridSpan w:val="7"/>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85303" w:rsidRPr="00864FE6" w:rsidRDefault="00B85303" w:rsidP="0031098B">
            <w:pPr>
              <w:spacing w:before="60" w:after="60"/>
              <w:ind w:left="-23"/>
              <w:jc w:val="left"/>
              <w:rPr>
                <w:rFonts w:ascii="Century Gothic" w:hAnsi="Century Gothic" w:cstheme="minorHAnsi"/>
              </w:rPr>
            </w:pPr>
            <w:r w:rsidRPr="00864FE6">
              <w:rPr>
                <w:rFonts w:ascii="Century Gothic" w:hAnsi="Century Gothic" w:cstheme="minorHAnsi"/>
                <w:b/>
              </w:rPr>
              <w:t xml:space="preserve">Constraints </w:t>
            </w:r>
          </w:p>
        </w:tc>
      </w:tr>
      <w:tr w:rsidR="00B85303" w:rsidRPr="00864FE6" w:rsidTr="0045752F">
        <w:trPr>
          <w:cantSplit/>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ind w:left="-24"/>
              <w:jc w:val="left"/>
              <w:rPr>
                <w:rFonts w:ascii="Century Gothic" w:hAnsi="Century Gothic" w:cstheme="minorHAnsi"/>
              </w:rPr>
            </w:pPr>
            <w:r w:rsidRPr="00864FE6">
              <w:rPr>
                <w:rFonts w:ascii="Century Gothic" w:hAnsi="Century Gothic" w:cstheme="minorHAnsi"/>
              </w:rPr>
              <w:t>River operations under very dry and dry conditions may limit options for use of available environmental water.</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ind w:left="-24"/>
              <w:rPr>
                <w:rFonts w:asciiTheme="minorHAnsi" w:hAnsiTheme="minorHAnsi" w:cstheme="minorHAnsi"/>
              </w:rPr>
            </w:pPr>
            <w:r>
              <w:rPr>
                <w:rFonts w:asciiTheme="minorHAnsi" w:hAnsiTheme="minorHAnsi" w:cstheme="minorHAnsi"/>
              </w:rPr>
              <w:pict>
                <v:rect id="_x0000_s1125" style="position:absolute;left:0;text-align:left;margin-left:-5.4pt;margin-top:14.55pt;width:131.25pt;height:13.75pt;z-index:251705344;mso-position-horizontal-relative:text;mso-position-vertical-relative:text" stroked="f">
                  <v:fill color2="#b2a1c7 [1943]" rotate="t" angle="-90" type="gradient"/>
                </v:rect>
              </w:pict>
            </w:r>
          </w:p>
        </w:tc>
      </w:tr>
      <w:tr w:rsidR="00B85303" w:rsidRPr="00864FE6" w:rsidTr="0045752F">
        <w:trPr>
          <w:cantSplit/>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ind w:left="-23"/>
              <w:jc w:val="left"/>
              <w:rPr>
                <w:rFonts w:ascii="Century Gothic" w:hAnsi="Century Gothic" w:cstheme="minorHAnsi"/>
              </w:rPr>
            </w:pPr>
            <w:r w:rsidRPr="00864FE6">
              <w:rPr>
                <w:rFonts w:ascii="Century Gothic" w:hAnsi="Century Gothic" w:cstheme="minorHAnsi"/>
              </w:rPr>
              <w:t>Delivery options are limited due to high unregulated flows resulting in reduced channel capacity, limiting the operation of river infrastructure and inhibiting additional releases from storages.</w:t>
            </w:r>
          </w:p>
        </w:tc>
        <w:tc>
          <w:tcPr>
            <w:tcW w:w="514" w:type="pct"/>
            <w:tcBorders>
              <w:top w:val="single" w:sz="4" w:space="0" w:color="auto"/>
              <w:left w:val="single" w:sz="4" w:space="0" w:color="auto"/>
              <w:bottom w:val="single" w:sz="4" w:space="0" w:color="auto"/>
              <w:right w:val="nil"/>
            </w:tcBorders>
            <w:hideMark/>
          </w:tcPr>
          <w:p w:rsidR="00B85303" w:rsidRPr="00864FE6" w:rsidRDefault="00C172C0" w:rsidP="0031098B">
            <w:pPr>
              <w:ind w:left="-24"/>
              <w:rPr>
                <w:rFonts w:asciiTheme="minorHAnsi" w:eastAsia="Calibri" w:hAnsiTheme="minorHAnsi" w:cstheme="minorHAnsi"/>
              </w:rPr>
            </w:pPr>
            <w:r w:rsidRPr="00C172C0">
              <w:rPr>
                <w:rFonts w:asciiTheme="minorHAnsi" w:eastAsiaTheme="minorEastAsia" w:hAnsiTheme="minorHAnsi" w:cstheme="minorHAnsi"/>
                <w:lang w:eastAsia="en-US" w:bidi="en-US"/>
              </w:rPr>
              <w:pict>
                <v:rect id="_x0000_s1119" style="position:absolute;left:0;text-align:left;margin-left:-4.45pt;margin-top:24.8pt;width:282.05pt;height:13.75pt;z-index:251699200;mso-position-horizontal-relative:text;mso-position-vertical-relative:text" stroked="f">
                  <v:fill color2="#b2a1c7 [1943]" rotate="t" angle="-90" focus="100%" type="gradient"/>
                </v:rect>
              </w:pict>
            </w:r>
          </w:p>
        </w:tc>
        <w:tc>
          <w:tcPr>
            <w:tcW w:w="602" w:type="pct"/>
            <w:gridSpan w:val="2"/>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569" w:type="pct"/>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561" w:type="pct"/>
            <w:tcBorders>
              <w:top w:val="single" w:sz="4" w:space="0" w:color="auto"/>
              <w:left w:val="nil"/>
              <w:bottom w:val="single" w:sz="4" w:space="0" w:color="auto"/>
              <w:right w:val="nil"/>
            </w:tcBorders>
          </w:tcPr>
          <w:p w:rsidR="00B85303" w:rsidRPr="00864FE6" w:rsidRDefault="00B85303" w:rsidP="0031098B">
            <w:pPr>
              <w:ind w:left="-24"/>
              <w:rPr>
                <w:rFonts w:asciiTheme="minorHAnsi" w:hAnsiTheme="minorHAnsi" w:cstheme="minorHAnsi"/>
              </w:rPr>
            </w:pPr>
          </w:p>
        </w:tc>
        <w:tc>
          <w:tcPr>
            <w:tcW w:w="641" w:type="pct"/>
            <w:tcBorders>
              <w:top w:val="single" w:sz="4" w:space="0" w:color="auto"/>
              <w:left w:val="nil"/>
              <w:bottom w:val="single" w:sz="4" w:space="0" w:color="auto"/>
              <w:right w:val="single" w:sz="4" w:space="0" w:color="auto"/>
            </w:tcBorders>
          </w:tcPr>
          <w:p w:rsidR="00B85303" w:rsidRPr="00864FE6" w:rsidRDefault="00B85303" w:rsidP="0031098B">
            <w:pPr>
              <w:ind w:left="-24"/>
              <w:rPr>
                <w:rFonts w:asciiTheme="minorHAnsi" w:hAnsiTheme="minorHAnsi" w:cstheme="minorHAnsi"/>
              </w:rPr>
            </w:pPr>
          </w:p>
        </w:tc>
      </w:tr>
      <w:tr w:rsidR="00B85303" w:rsidRPr="00864FE6" w:rsidTr="0045752F">
        <w:trPr>
          <w:cantSplit/>
          <w:trHeight w:val="889"/>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ind w:left="-23"/>
              <w:jc w:val="left"/>
              <w:rPr>
                <w:rFonts w:ascii="Century Gothic" w:hAnsi="Century Gothic" w:cstheme="minorHAnsi"/>
              </w:rPr>
            </w:pPr>
            <w:r w:rsidRPr="00864FE6">
              <w:rPr>
                <w:rFonts w:ascii="Century Gothic" w:hAnsi="Century Gothic" w:cstheme="minorHAnsi"/>
              </w:rPr>
              <w:t>Flow thresholds for existing river infrastructure may constrain the delivery of environmental water.</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ind w:left="-24"/>
              <w:rPr>
                <w:rFonts w:asciiTheme="minorHAnsi" w:eastAsia="Calibri" w:hAnsiTheme="minorHAnsi" w:cstheme="minorHAnsi"/>
              </w:rPr>
            </w:pPr>
            <w:r>
              <w:rPr>
                <w:rFonts w:asciiTheme="minorHAnsi" w:eastAsia="Calibri" w:hAnsiTheme="minorHAnsi" w:cstheme="minorHAnsi"/>
                <w:lang w:eastAsia="en-US" w:bidi="en-US"/>
              </w:rPr>
              <w:pict>
                <v:rect id="_x0000_s1120" style="position:absolute;left:0;text-align:left;margin-left:-5.1pt;margin-top:17.4pt;width:283.45pt;height:13.75pt;z-index:251700224;mso-position-horizontal-relative:text;mso-position-vertical-relative:text" fillcolor="#b2a1c7 [1943]" stroked="f">
                  <v:fill color2="#548dd4 [1951]" rotate="t"/>
                </v:rect>
              </w:pict>
            </w:r>
          </w:p>
          <w:p w:rsidR="00B85303" w:rsidRPr="00864FE6" w:rsidRDefault="00B85303" w:rsidP="0031098B">
            <w:pPr>
              <w:ind w:left="-24"/>
              <w:rPr>
                <w:rFonts w:asciiTheme="minorHAnsi" w:hAnsiTheme="minorHAnsi" w:cstheme="minorHAnsi"/>
              </w:rPr>
            </w:pPr>
          </w:p>
        </w:tc>
      </w:tr>
      <w:tr w:rsidR="00B85303" w:rsidRPr="00864FE6" w:rsidTr="0045752F">
        <w:trPr>
          <w:cantSplit/>
          <w:trHeight w:val="197"/>
        </w:trPr>
        <w:tc>
          <w:tcPr>
            <w:tcW w:w="5000" w:type="pct"/>
            <w:gridSpan w:val="7"/>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85303" w:rsidRPr="00864FE6" w:rsidRDefault="00B85303" w:rsidP="0031098B">
            <w:pPr>
              <w:spacing w:before="60" w:after="60"/>
              <w:ind w:left="-23"/>
              <w:jc w:val="left"/>
              <w:rPr>
                <w:rFonts w:ascii="Century Gothic" w:hAnsi="Century Gothic" w:cstheme="minorHAnsi"/>
              </w:rPr>
            </w:pPr>
            <w:r w:rsidRPr="00864FE6">
              <w:rPr>
                <w:rFonts w:ascii="Century Gothic" w:hAnsi="Century Gothic" w:cstheme="minorHAnsi"/>
                <w:b/>
              </w:rPr>
              <w:t>Risks*</w:t>
            </w:r>
          </w:p>
        </w:tc>
      </w:tr>
      <w:tr w:rsidR="00B85303" w:rsidRPr="00864FE6" w:rsidTr="0045752F">
        <w:trPr>
          <w:cantSplit/>
          <w:trHeight w:val="1172"/>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ind w:left="-23"/>
              <w:jc w:val="left"/>
              <w:rPr>
                <w:rFonts w:ascii="Century Gothic" w:hAnsi="Century Gothic" w:cstheme="minorHAnsi"/>
              </w:rPr>
            </w:pPr>
            <w:r w:rsidRPr="00864FE6">
              <w:rPr>
                <w:rFonts w:ascii="Century Gothic" w:hAnsi="Century Gothic" w:cstheme="minorHAnsi"/>
              </w:rPr>
              <w:t xml:space="preserve">The provision of Commonwealth environmental water must consider potential inundation impacts to property and infrastructure. </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rPr>
                <w:rFonts w:asciiTheme="minorHAnsi" w:hAnsiTheme="minorHAnsi" w:cstheme="minorHAnsi"/>
              </w:rPr>
            </w:pPr>
            <w:r>
              <w:rPr>
                <w:rFonts w:asciiTheme="minorHAnsi" w:hAnsiTheme="minorHAnsi" w:cstheme="minorHAnsi"/>
                <w:lang w:eastAsia="en-US" w:bidi="en-US"/>
              </w:rPr>
              <w:pict>
                <v:rect id="_x0000_s1121" style="position:absolute;left:0;text-align:left;margin-left:-5.4pt;margin-top:23.1pt;width:283.45pt;height:13.75pt;z-index:251701248;mso-position-horizontal-relative:text;mso-position-vertical-relative:text" fillcolor="#b2a1c7 [1943]" stroked="f">
                  <v:fill color2="#548dd4 [1951]" rotate="t"/>
                </v:rect>
              </w:pict>
            </w:r>
          </w:p>
        </w:tc>
      </w:tr>
      <w:tr w:rsidR="00B85303" w:rsidRPr="00864FE6" w:rsidTr="0045752F">
        <w:trPr>
          <w:cantSplit/>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303" w:rsidRPr="00864FE6" w:rsidRDefault="00B85303" w:rsidP="0031098B">
            <w:pPr>
              <w:spacing w:before="60" w:after="60"/>
              <w:ind w:left="-23"/>
              <w:jc w:val="left"/>
              <w:rPr>
                <w:rFonts w:ascii="Century Gothic" w:hAnsi="Century Gothic" w:cstheme="minorHAnsi"/>
                <w:highlight w:val="yellow"/>
              </w:rPr>
            </w:pPr>
            <w:r w:rsidRPr="00864FE6">
              <w:rPr>
                <w:rFonts w:ascii="Century Gothic" w:hAnsi="Century Gothic" w:cstheme="minorHAnsi"/>
              </w:rPr>
              <w:t>Potential impacts on private infrastructure requiring relocation of pumps etc</w:t>
            </w:r>
          </w:p>
        </w:tc>
        <w:tc>
          <w:tcPr>
            <w:tcW w:w="2887" w:type="pct"/>
            <w:gridSpan w:val="6"/>
            <w:tcBorders>
              <w:top w:val="single" w:sz="4" w:space="0" w:color="auto"/>
              <w:left w:val="single" w:sz="4" w:space="0" w:color="auto"/>
              <w:bottom w:val="single" w:sz="4" w:space="0" w:color="auto"/>
              <w:right w:val="single" w:sz="4" w:space="0" w:color="auto"/>
            </w:tcBorders>
            <w:hideMark/>
          </w:tcPr>
          <w:p w:rsidR="00B85303" w:rsidRPr="00864FE6" w:rsidRDefault="00C172C0" w:rsidP="0031098B">
            <w:pPr>
              <w:ind w:left="-24"/>
              <w:rPr>
                <w:rFonts w:asciiTheme="minorHAnsi" w:hAnsiTheme="minorHAnsi" w:cstheme="minorHAnsi"/>
              </w:rPr>
            </w:pPr>
            <w:r>
              <w:rPr>
                <w:rFonts w:asciiTheme="minorHAnsi" w:hAnsiTheme="minorHAnsi" w:cstheme="minorHAnsi"/>
              </w:rPr>
              <w:pict>
                <v:rect id="_x0000_s1122" style="position:absolute;left:0;text-align:left;margin-left:-3.9pt;margin-top:8.7pt;width:275.15pt;height:13.75pt;rotation:180;z-index:251702272;mso-position-horizontal-relative:text;mso-position-vertical-relative:text" stroked="f">
                  <v:fill color2="#b2a1c7 [1943]" rotate="t" angle="-90" focus="-50%" type="gradient"/>
                </v:rect>
              </w:pict>
            </w:r>
          </w:p>
        </w:tc>
      </w:tr>
    </w:tbl>
    <w:p w:rsidR="004227DD" w:rsidRPr="000455BF" w:rsidRDefault="00B44575" w:rsidP="004227DD">
      <w:pPr>
        <w:spacing w:before="240"/>
        <w:jc w:val="left"/>
        <w:rPr>
          <w:rFonts w:ascii="Century Gothic" w:hAnsi="Century Gothic" w:cs="Arial"/>
        </w:rPr>
      </w:pPr>
      <w:r w:rsidRPr="000455BF">
        <w:rPr>
          <w:rFonts w:ascii="Century Gothic" w:hAnsi="Century Gothic" w:cs="Arial"/>
        </w:rPr>
        <w:t xml:space="preserve">Constraints as they relate to specific watering actions are described in the standard operating considerations listed in section </w:t>
      </w:r>
      <w:r w:rsidR="00064BBA">
        <w:rPr>
          <w:rFonts w:ascii="Century Gothic" w:hAnsi="Century Gothic" w:cs="Arial"/>
        </w:rPr>
        <w:t>2.8</w:t>
      </w:r>
      <w:r w:rsidRPr="000455BF">
        <w:rPr>
          <w:rFonts w:ascii="Century Gothic" w:hAnsi="Century Gothic" w:cs="Arial"/>
        </w:rPr>
        <w:t xml:space="preserve"> below.</w:t>
      </w:r>
    </w:p>
    <w:p w:rsidR="001C5808" w:rsidRPr="000455BF" w:rsidRDefault="00A3034C" w:rsidP="004227DD">
      <w:pPr>
        <w:spacing w:before="240"/>
        <w:jc w:val="left"/>
        <w:rPr>
          <w:rFonts w:ascii="Century Gothic" w:hAnsi="Century Gothic" w:cs="Arial"/>
        </w:rPr>
      </w:pPr>
      <w:r w:rsidRPr="000455BF">
        <w:rPr>
          <w:rFonts w:ascii="Century Gothic" w:hAnsi="Century Gothic" w:cs="Arial"/>
        </w:rPr>
        <w:t xml:space="preserve">Based on the above </w:t>
      </w:r>
      <w:r w:rsidR="008E0DA3" w:rsidRPr="000455BF">
        <w:rPr>
          <w:rFonts w:ascii="Century Gothic" w:hAnsi="Century Gothic" w:cs="Arial"/>
        </w:rPr>
        <w:t xml:space="preserve">outcomes sought </w:t>
      </w:r>
      <w:r w:rsidRPr="000455BF">
        <w:rPr>
          <w:rFonts w:ascii="Century Gothic" w:hAnsi="Century Gothic" w:cs="Arial"/>
        </w:rPr>
        <w:t xml:space="preserve">and </w:t>
      </w:r>
      <w:r w:rsidR="008E0DA3" w:rsidRPr="000455BF">
        <w:rPr>
          <w:rFonts w:ascii="Century Gothic" w:hAnsi="Century Gothic" w:cs="Arial"/>
        </w:rPr>
        <w:t xml:space="preserve">delivery </w:t>
      </w:r>
      <w:r w:rsidRPr="000455BF">
        <w:rPr>
          <w:rFonts w:ascii="Century Gothic" w:hAnsi="Century Gothic" w:cs="Arial"/>
        </w:rPr>
        <w:t xml:space="preserve">constraints, </w:t>
      </w:r>
      <w:r w:rsidRPr="000966C7">
        <w:rPr>
          <w:rFonts w:ascii="Century Gothic" w:hAnsi="Century Gothic" w:cs="Arial"/>
        </w:rPr>
        <w:t xml:space="preserve">Table </w:t>
      </w:r>
      <w:r w:rsidR="000966C7" w:rsidRPr="000966C7">
        <w:rPr>
          <w:rFonts w:ascii="Century Gothic" w:hAnsi="Century Gothic" w:cs="Arial"/>
        </w:rPr>
        <w:t>6 identifies</w:t>
      </w:r>
      <w:r w:rsidRPr="000455BF">
        <w:rPr>
          <w:rFonts w:ascii="Century Gothic" w:hAnsi="Century Gothic" w:cs="Arial"/>
        </w:rPr>
        <w:t xml:space="preserve"> flows that are in scope for Commonwealth environmental watering.</w:t>
      </w:r>
      <w:r w:rsidR="00D07513" w:rsidRPr="000455BF">
        <w:rPr>
          <w:rFonts w:ascii="Century Gothic" w:hAnsi="Century Gothic" w:cs="Arial"/>
        </w:rPr>
        <w:t xml:space="preserve"> </w:t>
      </w:r>
      <w:r w:rsidR="008E0DA3" w:rsidRPr="000455BF">
        <w:rPr>
          <w:rFonts w:ascii="Century Gothic" w:hAnsi="Century Gothic" w:cs="Arial"/>
        </w:rPr>
        <w:t>Some specific watering requirements (flow magnitude, duration, timing and frequency) have also been listed</w:t>
      </w:r>
      <w:r w:rsidR="00351323" w:rsidRPr="000455BF">
        <w:rPr>
          <w:rFonts w:ascii="Century Gothic" w:hAnsi="Century Gothic" w:cs="Arial"/>
        </w:rPr>
        <w:t>, drawn from</w:t>
      </w:r>
      <w:r w:rsidR="008E0DA3" w:rsidRPr="000455BF">
        <w:rPr>
          <w:rFonts w:ascii="Century Gothic" w:hAnsi="Century Gothic" w:cs="Arial"/>
        </w:rPr>
        <w:t xml:space="preserve"> existing </w:t>
      </w:r>
      <w:r w:rsidR="00351323" w:rsidRPr="000455BF">
        <w:rPr>
          <w:rFonts w:ascii="Century Gothic" w:hAnsi="Century Gothic" w:cs="Arial"/>
        </w:rPr>
        <w:t>resources. The watering requirements for the</w:t>
      </w:r>
      <w:r w:rsidR="00230D05" w:rsidRPr="000455BF">
        <w:rPr>
          <w:rFonts w:ascii="Century Gothic" w:hAnsi="Century Gothic"/>
        </w:rPr>
        <w:t xml:space="preserve"> Lachlan </w:t>
      </w:r>
      <w:r w:rsidR="00A07BB7" w:rsidRPr="000455BF">
        <w:rPr>
          <w:rFonts w:ascii="Century Gothic" w:hAnsi="Century Gothic"/>
        </w:rPr>
        <w:t>Catchment</w:t>
      </w:r>
      <w:r w:rsidR="00643B86" w:rsidRPr="000455BF">
        <w:rPr>
          <w:rFonts w:ascii="Century Gothic" w:hAnsi="Century Gothic"/>
        </w:rPr>
        <w:t xml:space="preserve"> </w:t>
      </w:r>
      <w:r w:rsidR="00351323" w:rsidRPr="000455BF">
        <w:rPr>
          <w:rFonts w:ascii="Century Gothic" w:hAnsi="Century Gothic" w:cs="Arial"/>
        </w:rPr>
        <w:t xml:space="preserve">will be developed in full by </w:t>
      </w:r>
      <w:r w:rsidR="00351323" w:rsidRPr="000455BF">
        <w:rPr>
          <w:rFonts w:ascii="Century Gothic" w:hAnsi="Century Gothic" w:cs="Arial"/>
        </w:rPr>
        <w:lastRenderedPageBreak/>
        <w:t>the state government as part of their long-term watering plan and will be reflected in future planning documents by the Commonwealth Environmental Water Office.</w:t>
      </w:r>
    </w:p>
    <w:p w:rsidR="00A3034C" w:rsidRPr="00864FE6" w:rsidRDefault="00A3034C" w:rsidP="00475EAB">
      <w:pPr>
        <w:spacing w:after="240"/>
        <w:jc w:val="left"/>
        <w:rPr>
          <w:rFonts w:ascii="Century Gothic" w:hAnsi="Century Gothic"/>
          <w:b/>
          <w:color w:val="FF0000"/>
        </w:rPr>
      </w:pPr>
      <w:r w:rsidRPr="00864FE6">
        <w:rPr>
          <w:rFonts w:ascii="Century Gothic" w:hAnsi="Century Gothic"/>
          <w:b/>
        </w:rPr>
        <w:t xml:space="preserve">Table </w:t>
      </w:r>
      <w:r w:rsidR="00C405BD">
        <w:rPr>
          <w:rFonts w:ascii="Century Gothic" w:hAnsi="Century Gothic"/>
          <w:b/>
        </w:rPr>
        <w:t>6</w:t>
      </w:r>
      <w:r w:rsidRPr="00864FE6">
        <w:rPr>
          <w:rFonts w:ascii="Century Gothic" w:hAnsi="Century Gothic"/>
          <w:b/>
        </w:rPr>
        <w:t xml:space="preserve">: </w:t>
      </w:r>
      <w:r w:rsidRPr="00864FE6">
        <w:rPr>
          <w:rFonts w:ascii="Century Gothic" w:hAnsi="Century Gothic"/>
        </w:rPr>
        <w:t>Long-term indicative elements of a flow regime in scope for Commonwealth environmental watering in the</w:t>
      </w:r>
      <w:r w:rsidRPr="00864FE6">
        <w:rPr>
          <w:rFonts w:ascii="Century Gothic" w:hAnsi="Century Gothic"/>
          <w:color w:val="FF0000"/>
        </w:rPr>
        <w:t xml:space="preserve"> </w:t>
      </w:r>
      <w:r w:rsidR="00230D05" w:rsidRPr="00864FE6">
        <w:rPr>
          <w:rFonts w:ascii="Century Gothic" w:hAnsi="Century Gothic"/>
        </w:rPr>
        <w:t>Lachlan</w:t>
      </w:r>
    </w:p>
    <w:tbl>
      <w:tblPr>
        <w:tblStyle w:val="TableGrid"/>
        <w:tblW w:w="9498" w:type="dxa"/>
        <w:tblLook w:val="04A0"/>
      </w:tblPr>
      <w:tblGrid>
        <w:gridCol w:w="1982"/>
        <w:gridCol w:w="4114"/>
        <w:gridCol w:w="3402"/>
      </w:tblGrid>
      <w:tr w:rsidR="008A5B9D" w:rsidRPr="00864FE6" w:rsidTr="000966C7">
        <w:trPr>
          <w:trHeight w:val="258"/>
        </w:trPr>
        <w:tc>
          <w:tcPr>
            <w:tcW w:w="1982" w:type="dxa"/>
            <w:vMerge w:val="restart"/>
            <w:shd w:val="clear" w:color="auto" w:fill="B2A1C7" w:themeFill="accent4" w:themeFillTint="99"/>
            <w:vAlign w:val="center"/>
          </w:tcPr>
          <w:p w:rsidR="008A5B9D" w:rsidRPr="00864FE6" w:rsidRDefault="008A5B9D" w:rsidP="000966C7">
            <w:pPr>
              <w:pStyle w:val="ListBullet"/>
              <w:numPr>
                <w:ilvl w:val="0"/>
                <w:numId w:val="0"/>
              </w:numPr>
              <w:spacing w:before="40" w:after="40"/>
              <w:ind w:firstLine="34"/>
              <w:contextualSpacing w:val="0"/>
              <w:jc w:val="left"/>
              <w:rPr>
                <w:rFonts w:ascii="Century Gothic" w:hAnsi="Century Gothic"/>
                <w:b/>
              </w:rPr>
            </w:pPr>
            <w:r w:rsidRPr="00864FE6">
              <w:rPr>
                <w:rFonts w:ascii="Century Gothic" w:hAnsi="Century Gothic"/>
                <w:b/>
              </w:rPr>
              <w:t>Asset/Function</w:t>
            </w:r>
          </w:p>
        </w:tc>
        <w:tc>
          <w:tcPr>
            <w:tcW w:w="7516" w:type="dxa"/>
            <w:gridSpan w:val="2"/>
            <w:shd w:val="clear" w:color="auto" w:fill="B2A1C7" w:themeFill="accent4" w:themeFillTint="99"/>
            <w:vAlign w:val="center"/>
          </w:tcPr>
          <w:p w:rsidR="008A5B9D" w:rsidRPr="005D58EA" w:rsidRDefault="008A5B9D" w:rsidP="000966C7">
            <w:pPr>
              <w:spacing w:before="40" w:after="40"/>
              <w:jc w:val="left"/>
              <w:rPr>
                <w:rFonts w:ascii="Century Gothic" w:hAnsi="Century Gothic"/>
                <w:b/>
                <w:bCs/>
                <w:color w:val="000000"/>
              </w:rPr>
            </w:pPr>
            <w:r w:rsidRPr="005D58EA">
              <w:rPr>
                <w:rFonts w:ascii="Century Gothic" w:hAnsi="Century Gothic"/>
                <w:b/>
                <w:bCs/>
                <w:color w:val="000000"/>
              </w:rPr>
              <w:t>Indicative long-term demand</w:t>
            </w:r>
          </w:p>
        </w:tc>
      </w:tr>
      <w:tr w:rsidR="008A5B9D" w:rsidRPr="00864FE6" w:rsidTr="000966C7">
        <w:trPr>
          <w:trHeight w:val="217"/>
        </w:trPr>
        <w:tc>
          <w:tcPr>
            <w:tcW w:w="1982" w:type="dxa"/>
            <w:vMerge/>
            <w:shd w:val="clear" w:color="auto" w:fill="B2A1C7" w:themeFill="accent4" w:themeFillTint="99"/>
            <w:vAlign w:val="center"/>
          </w:tcPr>
          <w:p w:rsidR="008A5B9D" w:rsidRPr="00864FE6" w:rsidRDefault="008A5B9D" w:rsidP="000966C7">
            <w:pPr>
              <w:pStyle w:val="ListBullet"/>
              <w:numPr>
                <w:ilvl w:val="0"/>
                <w:numId w:val="0"/>
              </w:numPr>
              <w:spacing w:before="40" w:after="40"/>
              <w:ind w:firstLine="34"/>
              <w:contextualSpacing w:val="0"/>
              <w:jc w:val="left"/>
              <w:rPr>
                <w:rFonts w:ascii="Century Gothic" w:hAnsi="Century Gothic"/>
                <w:b/>
              </w:rPr>
            </w:pPr>
          </w:p>
        </w:tc>
        <w:tc>
          <w:tcPr>
            <w:tcW w:w="4114" w:type="dxa"/>
            <w:shd w:val="clear" w:color="auto" w:fill="B2A1C7" w:themeFill="accent4" w:themeFillTint="99"/>
            <w:vAlign w:val="center"/>
          </w:tcPr>
          <w:p w:rsidR="008A5B9D" w:rsidRPr="005D58EA" w:rsidRDefault="008A5B9D" w:rsidP="000966C7">
            <w:pPr>
              <w:spacing w:before="40" w:after="40"/>
              <w:jc w:val="left"/>
              <w:rPr>
                <w:rFonts w:ascii="Century Gothic" w:hAnsi="Century Gothic"/>
                <w:b/>
                <w:bCs/>
                <w:color w:val="000000"/>
              </w:rPr>
            </w:pPr>
            <w:r w:rsidRPr="005D58EA">
              <w:rPr>
                <w:rFonts w:ascii="Century Gothic" w:hAnsi="Century Gothic"/>
                <w:b/>
                <w:bCs/>
                <w:color w:val="000000"/>
              </w:rPr>
              <w:t>Flow/volume</w:t>
            </w:r>
          </w:p>
        </w:tc>
        <w:tc>
          <w:tcPr>
            <w:tcW w:w="3402" w:type="dxa"/>
            <w:shd w:val="clear" w:color="auto" w:fill="B2A1C7" w:themeFill="accent4" w:themeFillTint="99"/>
            <w:vAlign w:val="center"/>
          </w:tcPr>
          <w:p w:rsidR="008A5B9D" w:rsidRPr="005D58EA" w:rsidRDefault="008A5B9D" w:rsidP="000966C7">
            <w:pPr>
              <w:spacing w:before="40" w:after="40"/>
              <w:jc w:val="left"/>
              <w:rPr>
                <w:rFonts w:ascii="Century Gothic" w:hAnsi="Century Gothic"/>
                <w:b/>
                <w:bCs/>
                <w:color w:val="000000"/>
              </w:rPr>
            </w:pPr>
            <w:r w:rsidRPr="005D58EA">
              <w:rPr>
                <w:rFonts w:ascii="Century Gothic" w:hAnsi="Century Gothic"/>
                <w:b/>
                <w:bCs/>
                <w:color w:val="000000"/>
              </w:rPr>
              <w:t>Required frequency (maximum dry interval)</w:t>
            </w:r>
          </w:p>
        </w:tc>
      </w:tr>
      <w:tr w:rsidR="008A5B9D" w:rsidRPr="00864FE6" w:rsidTr="000966C7">
        <w:trPr>
          <w:trHeight w:val="725"/>
        </w:trPr>
        <w:tc>
          <w:tcPr>
            <w:tcW w:w="1982" w:type="dxa"/>
            <w:vMerge w:val="restart"/>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r w:rsidRPr="00864FE6">
              <w:rPr>
                <w:rFonts w:ascii="Century Gothic" w:hAnsi="Century Gothic"/>
              </w:rPr>
              <w:t xml:space="preserve">Great </w:t>
            </w:r>
            <w:proofErr w:type="spellStart"/>
            <w:r w:rsidRPr="00864FE6">
              <w:rPr>
                <w:rFonts w:ascii="Century Gothic" w:hAnsi="Century Gothic"/>
              </w:rPr>
              <w:t>Cumbung</w:t>
            </w:r>
            <w:proofErr w:type="spellEnd"/>
            <w:r w:rsidRPr="00864FE6">
              <w:rPr>
                <w:rFonts w:ascii="Century Gothic" w:hAnsi="Century Gothic"/>
              </w:rPr>
              <w:t xml:space="preserve"> Swamp</w:t>
            </w: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Small fresh event (17-18GL @ Booligal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5 in 10 years (unknown)</w:t>
            </w:r>
          </w:p>
        </w:tc>
      </w:tr>
      <w:tr w:rsidR="008A5B9D" w:rsidRPr="00864FE6" w:rsidTr="000966C7">
        <w:trPr>
          <w:trHeight w:val="847"/>
        </w:trPr>
        <w:tc>
          <w:tcPr>
            <w:tcW w:w="1982" w:type="dxa"/>
            <w:vMerge/>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Medium scale event (50-60GL @ Booligal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3 in 10 years (unknown)</w:t>
            </w:r>
          </w:p>
        </w:tc>
      </w:tr>
      <w:tr w:rsidR="008A5B9D" w:rsidRPr="00864FE6" w:rsidTr="000966C7">
        <w:tc>
          <w:tcPr>
            <w:tcW w:w="1982" w:type="dxa"/>
            <w:vMerge/>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Large inundation event (~100-125GL @ Booligal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r>
      <w:tr w:rsidR="008A5B9D" w:rsidRPr="00864FE6" w:rsidTr="000966C7">
        <w:tc>
          <w:tcPr>
            <w:tcW w:w="1982" w:type="dxa"/>
            <w:vMerge w:val="restart"/>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r w:rsidRPr="00864FE6">
              <w:rPr>
                <w:rFonts w:ascii="Century Gothic" w:hAnsi="Century Gothic"/>
              </w:rPr>
              <w:t>Lachlan swamps</w:t>
            </w: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Small fresh event (17-18GL @ Booligal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5 in 10 years (unknown)</w:t>
            </w:r>
          </w:p>
        </w:tc>
      </w:tr>
      <w:tr w:rsidR="008A5B9D" w:rsidRPr="00864FE6" w:rsidTr="000966C7">
        <w:tc>
          <w:tcPr>
            <w:tcW w:w="1982" w:type="dxa"/>
            <w:vMerge/>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Medium scale event (50-60GL @ Booligal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3 in 10 years (unknown)</w:t>
            </w:r>
          </w:p>
        </w:tc>
      </w:tr>
      <w:tr w:rsidR="008A5B9D" w:rsidRPr="00864FE6" w:rsidTr="000966C7">
        <w:tc>
          <w:tcPr>
            <w:tcW w:w="1982" w:type="dxa"/>
            <w:vMerge/>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Large inundation event (~100-125GL @ Booligal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r>
      <w:tr w:rsidR="00064BBA" w:rsidRPr="00864FE6" w:rsidTr="000966C7">
        <w:tc>
          <w:tcPr>
            <w:tcW w:w="1982" w:type="dxa"/>
            <w:vMerge w:val="restart"/>
            <w:vAlign w:val="center"/>
          </w:tcPr>
          <w:p w:rsidR="00064BBA" w:rsidRPr="00864FE6" w:rsidRDefault="00064BBA" w:rsidP="000966C7">
            <w:pPr>
              <w:pStyle w:val="ListBullet"/>
              <w:numPr>
                <w:ilvl w:val="0"/>
                <w:numId w:val="0"/>
              </w:numPr>
              <w:spacing w:before="40" w:after="40"/>
              <w:contextualSpacing w:val="0"/>
              <w:jc w:val="left"/>
              <w:rPr>
                <w:rFonts w:ascii="Century Gothic" w:hAnsi="Century Gothic"/>
              </w:rPr>
            </w:pPr>
            <w:r>
              <w:rPr>
                <w:rFonts w:ascii="Century Gothic" w:hAnsi="Century Gothic"/>
              </w:rPr>
              <w:t>Booligal wetlands</w:t>
            </w:r>
          </w:p>
        </w:tc>
        <w:tc>
          <w:tcPr>
            <w:tcW w:w="4114" w:type="dxa"/>
            <w:vAlign w:val="center"/>
          </w:tcPr>
          <w:p w:rsidR="00064BBA" w:rsidRPr="00864FE6" w:rsidRDefault="00064BBA" w:rsidP="000966C7">
            <w:pPr>
              <w:spacing w:before="40" w:after="40"/>
              <w:jc w:val="left"/>
              <w:rPr>
                <w:rFonts w:ascii="Century Gothic" w:hAnsi="Century Gothic"/>
              </w:rPr>
            </w:pPr>
            <w:r>
              <w:rPr>
                <w:rFonts w:ascii="Century Gothic" w:hAnsi="Century Gothic"/>
              </w:rPr>
              <w:t>Small fresh event (7-8</w:t>
            </w:r>
            <w:r w:rsidRPr="00864FE6">
              <w:rPr>
                <w:rFonts w:ascii="Century Gothic" w:hAnsi="Century Gothic"/>
              </w:rPr>
              <w:t>GL @ Booligal Weir)</w:t>
            </w:r>
          </w:p>
        </w:tc>
        <w:tc>
          <w:tcPr>
            <w:tcW w:w="3402" w:type="dxa"/>
            <w:vAlign w:val="center"/>
          </w:tcPr>
          <w:p w:rsidR="00064BBA" w:rsidRDefault="001B769B" w:rsidP="000966C7">
            <w:pPr>
              <w:spacing w:before="40" w:after="40"/>
              <w:jc w:val="left"/>
              <w:rPr>
                <w:rFonts w:ascii="Century Gothic" w:hAnsi="Century Gothic"/>
                <w:color w:val="000000"/>
                <w:sz w:val="18"/>
                <w:szCs w:val="18"/>
              </w:rPr>
            </w:pPr>
            <w:r>
              <w:rPr>
                <w:rFonts w:ascii="Century Gothic" w:hAnsi="Century Gothic"/>
                <w:color w:val="000000"/>
                <w:sz w:val="18"/>
                <w:szCs w:val="18"/>
              </w:rPr>
              <w:t>7 in 10 years (unknown)</w:t>
            </w:r>
          </w:p>
        </w:tc>
      </w:tr>
      <w:tr w:rsidR="00064BBA" w:rsidRPr="00864FE6" w:rsidTr="000966C7">
        <w:tc>
          <w:tcPr>
            <w:tcW w:w="1982" w:type="dxa"/>
            <w:vMerge/>
            <w:vAlign w:val="center"/>
          </w:tcPr>
          <w:p w:rsidR="00064BBA" w:rsidRPr="00864FE6" w:rsidRDefault="00064BBA"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064BBA" w:rsidRPr="00864FE6" w:rsidRDefault="00064BBA" w:rsidP="000966C7">
            <w:pPr>
              <w:spacing w:before="40" w:after="40"/>
              <w:jc w:val="left"/>
              <w:rPr>
                <w:rFonts w:ascii="Century Gothic" w:hAnsi="Century Gothic"/>
              </w:rPr>
            </w:pPr>
            <w:r w:rsidRPr="00864FE6">
              <w:rPr>
                <w:rFonts w:ascii="Century Gothic" w:hAnsi="Century Gothic"/>
              </w:rPr>
              <w:t>Medium scale event (50-60GL @ Booligal Weir)</w:t>
            </w:r>
          </w:p>
        </w:tc>
        <w:tc>
          <w:tcPr>
            <w:tcW w:w="3402" w:type="dxa"/>
            <w:vAlign w:val="center"/>
          </w:tcPr>
          <w:p w:rsidR="00064BBA" w:rsidRDefault="001B769B" w:rsidP="000966C7">
            <w:pPr>
              <w:spacing w:before="40" w:after="40"/>
              <w:jc w:val="left"/>
              <w:rPr>
                <w:rFonts w:ascii="Century Gothic" w:hAnsi="Century Gothic"/>
                <w:color w:val="000000"/>
                <w:sz w:val="18"/>
                <w:szCs w:val="18"/>
              </w:rPr>
            </w:pPr>
            <w:r>
              <w:rPr>
                <w:rFonts w:ascii="Century Gothic" w:hAnsi="Century Gothic"/>
                <w:color w:val="000000"/>
                <w:sz w:val="18"/>
                <w:szCs w:val="18"/>
              </w:rPr>
              <w:t>3 in 10 years (unknown)</w:t>
            </w:r>
          </w:p>
        </w:tc>
      </w:tr>
      <w:tr w:rsidR="00064BBA" w:rsidRPr="00864FE6" w:rsidTr="000966C7">
        <w:tc>
          <w:tcPr>
            <w:tcW w:w="1982" w:type="dxa"/>
            <w:vMerge/>
            <w:vAlign w:val="center"/>
          </w:tcPr>
          <w:p w:rsidR="00064BBA" w:rsidRPr="00864FE6" w:rsidRDefault="00064BBA"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064BBA" w:rsidRPr="00864FE6" w:rsidRDefault="00064BBA" w:rsidP="000966C7">
            <w:pPr>
              <w:spacing w:before="40" w:after="40"/>
              <w:jc w:val="left"/>
              <w:rPr>
                <w:rFonts w:ascii="Century Gothic" w:hAnsi="Century Gothic"/>
              </w:rPr>
            </w:pPr>
            <w:r w:rsidRPr="00864FE6">
              <w:rPr>
                <w:rFonts w:ascii="Century Gothic" w:hAnsi="Century Gothic"/>
              </w:rPr>
              <w:t>Large inundation event (~100-125GL @ Booligal Weir</w:t>
            </w:r>
          </w:p>
        </w:tc>
        <w:tc>
          <w:tcPr>
            <w:tcW w:w="3402" w:type="dxa"/>
            <w:vAlign w:val="center"/>
          </w:tcPr>
          <w:p w:rsidR="00064BBA" w:rsidRDefault="001B769B" w:rsidP="000966C7">
            <w:pPr>
              <w:spacing w:before="40" w:after="40"/>
              <w:jc w:val="left"/>
              <w:rPr>
                <w:rFonts w:ascii="Century Gothic" w:hAnsi="Century Gothic"/>
                <w:color w:val="000000"/>
                <w:sz w:val="18"/>
                <w:szCs w:val="18"/>
              </w:rPr>
            </w:pPr>
            <w:r>
              <w:rPr>
                <w:rFonts w:ascii="Century Gothic" w:hAnsi="Century Gothic"/>
                <w:color w:val="000000"/>
                <w:sz w:val="18"/>
                <w:szCs w:val="18"/>
              </w:rPr>
              <w:t>2 in 10 years (unknown)</w:t>
            </w:r>
          </w:p>
        </w:tc>
      </w:tr>
      <w:tr w:rsidR="008A5B9D" w:rsidRPr="00864FE6" w:rsidTr="000966C7">
        <w:tc>
          <w:tcPr>
            <w:tcW w:w="1982" w:type="dxa"/>
            <w:vMerge w:val="restart"/>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proofErr w:type="spellStart"/>
            <w:r w:rsidRPr="00864FE6">
              <w:rPr>
                <w:rFonts w:ascii="Century Gothic" w:hAnsi="Century Gothic"/>
              </w:rPr>
              <w:t>Merrowie</w:t>
            </w:r>
            <w:proofErr w:type="spellEnd"/>
            <w:r w:rsidRPr="00864FE6">
              <w:rPr>
                <w:rFonts w:ascii="Century Gothic" w:hAnsi="Century Gothic"/>
              </w:rPr>
              <w:t xml:space="preserve"> Creek</w:t>
            </w: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 xml:space="preserve">Small fresh event (7-8GL @ </w:t>
            </w:r>
            <w:proofErr w:type="spellStart"/>
            <w:r w:rsidRPr="00864FE6">
              <w:rPr>
                <w:rFonts w:ascii="Century Gothic" w:hAnsi="Century Gothic"/>
              </w:rPr>
              <w:t>Gonowlia</w:t>
            </w:r>
            <w:proofErr w:type="spellEnd"/>
            <w:r w:rsidRPr="00864FE6">
              <w:rPr>
                <w:rFonts w:ascii="Century Gothic" w:hAnsi="Century Gothic"/>
              </w:rPr>
              <w:t xml:space="preserve"> Weir)</w:t>
            </w:r>
          </w:p>
        </w:tc>
        <w:tc>
          <w:tcPr>
            <w:tcW w:w="3402" w:type="dxa"/>
            <w:vAlign w:val="center"/>
          </w:tcPr>
          <w:p w:rsidR="008A5B9D" w:rsidRPr="00864FE6" w:rsidRDefault="00064BBA" w:rsidP="000966C7">
            <w:pPr>
              <w:spacing w:before="40" w:after="40"/>
              <w:jc w:val="left"/>
              <w:rPr>
                <w:rFonts w:ascii="Century Gothic" w:hAnsi="Century Gothic"/>
                <w:color w:val="000000"/>
                <w:sz w:val="18"/>
                <w:szCs w:val="18"/>
              </w:rPr>
            </w:pPr>
            <w:r>
              <w:rPr>
                <w:rFonts w:ascii="Century Gothic" w:hAnsi="Century Gothic"/>
                <w:color w:val="000000"/>
                <w:sz w:val="18"/>
                <w:szCs w:val="18"/>
              </w:rPr>
              <w:t>3</w:t>
            </w:r>
            <w:r w:rsidR="008A5B9D" w:rsidRPr="00864FE6">
              <w:rPr>
                <w:rFonts w:ascii="Century Gothic" w:hAnsi="Century Gothic"/>
                <w:color w:val="000000"/>
                <w:sz w:val="18"/>
                <w:szCs w:val="18"/>
              </w:rPr>
              <w:t xml:space="preserve"> in 10 years (unknown)</w:t>
            </w:r>
          </w:p>
        </w:tc>
      </w:tr>
      <w:tr w:rsidR="008A5B9D" w:rsidRPr="00864FE6" w:rsidTr="000966C7">
        <w:trPr>
          <w:trHeight w:val="682"/>
        </w:trPr>
        <w:tc>
          <w:tcPr>
            <w:tcW w:w="1982" w:type="dxa"/>
            <w:vMerge/>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 xml:space="preserve">Medium fresh event (13-15GL @ </w:t>
            </w:r>
            <w:proofErr w:type="spellStart"/>
            <w:r w:rsidRPr="00864FE6">
              <w:rPr>
                <w:rFonts w:ascii="Century Gothic" w:hAnsi="Century Gothic"/>
              </w:rPr>
              <w:t>Gonowlia</w:t>
            </w:r>
            <w:proofErr w:type="spellEnd"/>
            <w:r w:rsidRPr="00864FE6">
              <w:rPr>
                <w:rFonts w:ascii="Century Gothic" w:hAnsi="Century Gothic"/>
              </w:rPr>
              <w:t xml:space="preserve">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2 in 10 years (unknown)</w:t>
            </w:r>
          </w:p>
        </w:tc>
      </w:tr>
      <w:tr w:rsidR="008A5B9D" w:rsidRPr="00864FE6" w:rsidTr="000966C7">
        <w:trPr>
          <w:trHeight w:val="778"/>
        </w:trPr>
        <w:tc>
          <w:tcPr>
            <w:tcW w:w="1982" w:type="dxa"/>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r w:rsidRPr="00864FE6">
              <w:rPr>
                <w:rFonts w:ascii="Century Gothic" w:hAnsi="Century Gothic"/>
              </w:rPr>
              <w:t>Willandra Creek</w:t>
            </w: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Small fresh event (7-8GL  @ Homestead Weir)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1-2 in 10 years (unknown)</w:t>
            </w:r>
          </w:p>
        </w:tc>
      </w:tr>
      <w:tr w:rsidR="008A5B9D" w:rsidRPr="00864FE6" w:rsidTr="000966C7">
        <w:tc>
          <w:tcPr>
            <w:tcW w:w="1982" w:type="dxa"/>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r w:rsidRPr="00864FE6">
              <w:rPr>
                <w:rFonts w:ascii="Century Gothic" w:hAnsi="Century Gothic"/>
              </w:rPr>
              <w:t>Lachlan River (in-channel)</w:t>
            </w:r>
          </w:p>
        </w:tc>
        <w:tc>
          <w:tcPr>
            <w:tcW w:w="4114" w:type="dxa"/>
            <w:vAlign w:val="center"/>
          </w:tcPr>
          <w:p w:rsidR="008A5B9D" w:rsidRPr="00864FE6" w:rsidRDefault="008A5B9D" w:rsidP="000966C7">
            <w:pPr>
              <w:spacing w:before="40" w:after="40"/>
              <w:jc w:val="left"/>
              <w:rPr>
                <w:rFonts w:ascii="Century Gothic" w:hAnsi="Century Gothic"/>
              </w:rPr>
            </w:pPr>
            <w:r w:rsidRPr="00864FE6">
              <w:rPr>
                <w:rFonts w:ascii="Century Gothic" w:hAnsi="Century Gothic"/>
              </w:rPr>
              <w:t>Protect tributary inflows (natural trigger), between 5-15GL per year</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Most years</w:t>
            </w:r>
          </w:p>
        </w:tc>
      </w:tr>
      <w:tr w:rsidR="008A5B9D" w:rsidRPr="00864FE6" w:rsidTr="000966C7">
        <w:tc>
          <w:tcPr>
            <w:tcW w:w="1982" w:type="dxa"/>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r w:rsidRPr="00864FE6">
              <w:rPr>
                <w:rFonts w:ascii="Century Gothic" w:hAnsi="Century Gothic"/>
              </w:rPr>
              <w:t>Maintain inundation of key native fish or waterbird habitat following events at key times</w:t>
            </w:r>
          </w:p>
        </w:tc>
        <w:tc>
          <w:tcPr>
            <w:tcW w:w="4114" w:type="dxa"/>
            <w:vAlign w:val="center"/>
          </w:tcPr>
          <w:p w:rsidR="008A5B9D" w:rsidRPr="00864FE6" w:rsidRDefault="008A5B9D" w:rsidP="000966C7">
            <w:pPr>
              <w:pStyle w:val="ListBullet"/>
              <w:numPr>
                <w:ilvl w:val="0"/>
                <w:numId w:val="0"/>
              </w:numPr>
              <w:spacing w:before="40" w:after="40"/>
              <w:contextualSpacing w:val="0"/>
              <w:jc w:val="left"/>
              <w:rPr>
                <w:rFonts w:ascii="Century Gothic" w:hAnsi="Century Gothic"/>
              </w:rPr>
            </w:pPr>
            <w:r w:rsidRPr="00864FE6">
              <w:rPr>
                <w:rFonts w:ascii="Century Gothic" w:hAnsi="Century Gothic"/>
              </w:rPr>
              <w:t>Volumes and flow rates to be determined based on specific event conditions</w:t>
            </w:r>
          </w:p>
        </w:tc>
        <w:tc>
          <w:tcPr>
            <w:tcW w:w="3402" w:type="dxa"/>
            <w:vAlign w:val="center"/>
          </w:tcPr>
          <w:p w:rsidR="008A5B9D" w:rsidRPr="00864FE6" w:rsidRDefault="008A5B9D" w:rsidP="000966C7">
            <w:pPr>
              <w:spacing w:before="40" w:after="40"/>
              <w:jc w:val="left"/>
              <w:rPr>
                <w:rFonts w:ascii="Century Gothic" w:hAnsi="Century Gothic"/>
                <w:color w:val="000000"/>
                <w:sz w:val="18"/>
                <w:szCs w:val="18"/>
              </w:rPr>
            </w:pPr>
            <w:r w:rsidRPr="00864FE6">
              <w:rPr>
                <w:rFonts w:ascii="Century Gothic" w:hAnsi="Century Gothic"/>
                <w:color w:val="000000"/>
                <w:sz w:val="18"/>
                <w:szCs w:val="18"/>
              </w:rPr>
              <w:t>As required</w:t>
            </w:r>
          </w:p>
        </w:tc>
      </w:tr>
    </w:tbl>
    <w:p w:rsidR="00A3034C" w:rsidRPr="00864FE6" w:rsidRDefault="00F006DE" w:rsidP="00475EAB">
      <w:pPr>
        <w:spacing w:after="240"/>
        <w:rPr>
          <w:rFonts w:ascii="Century Gothic" w:hAnsi="Century Gothic"/>
        </w:rPr>
      </w:pPr>
      <w:r w:rsidRPr="00F006DE">
        <w:rPr>
          <w:rFonts w:ascii="Century Gothic" w:hAnsi="Century Gothic"/>
        </w:rPr>
        <w:t xml:space="preserve">Information sourced </w:t>
      </w:r>
      <w:r w:rsidRPr="00C405BD">
        <w:rPr>
          <w:rFonts w:ascii="Century Gothic" w:hAnsi="Century Gothic"/>
        </w:rPr>
        <w:t xml:space="preserve">from </w:t>
      </w:r>
      <w:r w:rsidR="00AF5AFA">
        <w:rPr>
          <w:rFonts w:ascii="Century Gothic" w:hAnsi="Century Gothic"/>
        </w:rPr>
        <w:t>MDBA (2012a-c) and BWR (2011)</w:t>
      </w:r>
    </w:p>
    <w:p w:rsidR="00351323" w:rsidRPr="00864FE6" w:rsidRDefault="00351323" w:rsidP="00475EAB">
      <w:pPr>
        <w:pStyle w:val="Heading2"/>
        <w:spacing w:before="0"/>
        <w:ind w:left="851" w:hanging="851"/>
        <w:rPr>
          <w:rFonts w:ascii="Century Gothic" w:hAnsi="Century Gothic"/>
          <w:color w:val="5F497A" w:themeColor="accent4" w:themeShade="BF"/>
          <w:lang w:val="en-AU"/>
        </w:rPr>
      </w:pPr>
      <w:bookmarkStart w:id="37" w:name="_Toc422412504"/>
      <w:r w:rsidRPr="00864FE6">
        <w:rPr>
          <w:rFonts w:ascii="Century Gothic" w:hAnsi="Century Gothic"/>
          <w:color w:val="5F497A" w:themeColor="accent4" w:themeShade="BF"/>
          <w:lang w:val="en-AU"/>
        </w:rPr>
        <w:t>Potential watering actions under different levels of water resource availability</w:t>
      </w:r>
      <w:bookmarkEnd w:id="37"/>
    </w:p>
    <w:p w:rsidR="00351323" w:rsidRPr="000455BF" w:rsidRDefault="00085D2D" w:rsidP="00475EAB">
      <w:pPr>
        <w:spacing w:after="240"/>
        <w:jc w:val="left"/>
        <w:rPr>
          <w:rFonts w:ascii="Century Gothic" w:hAnsi="Century Gothic" w:cs="Arial"/>
        </w:rPr>
      </w:pPr>
      <w:r w:rsidRPr="000455BF">
        <w:rPr>
          <w:rFonts w:ascii="Century Gothic" w:hAnsi="Century Gothic"/>
          <w:szCs w:val="22"/>
        </w:rPr>
        <w:t xml:space="preserve">Under certain levels of water resource availability, watering actions may not be pursued for a variety of reasons, including that environmental demand may be met by unregulated flows and that constraints and/or risks may limit the availability to deliver environmental water. </w:t>
      </w:r>
      <w:r w:rsidR="00351323" w:rsidRPr="000455BF">
        <w:rPr>
          <w:rFonts w:ascii="Century Gothic" w:hAnsi="Century Gothic" w:cs="Arial"/>
        </w:rPr>
        <w:t>Table</w:t>
      </w:r>
      <w:r w:rsidRPr="000455BF">
        <w:rPr>
          <w:rFonts w:ascii="Century Gothic" w:hAnsi="Century Gothic" w:cs="Arial"/>
        </w:rPr>
        <w:t> </w:t>
      </w:r>
      <w:r w:rsidR="00C405BD">
        <w:rPr>
          <w:rFonts w:ascii="Century Gothic" w:hAnsi="Century Gothic" w:cs="Arial"/>
        </w:rPr>
        <w:t>7</w:t>
      </w:r>
      <w:r w:rsidR="00351323" w:rsidRPr="000455BF">
        <w:rPr>
          <w:rFonts w:ascii="Century Gothic" w:hAnsi="Century Gothic" w:cs="Arial"/>
        </w:rPr>
        <w:t xml:space="preserve"> identifies the </w:t>
      </w:r>
      <w:r w:rsidRPr="000455BF">
        <w:rPr>
          <w:rFonts w:ascii="Century Gothic" w:hAnsi="Century Gothic" w:cs="Arial"/>
        </w:rPr>
        <w:t>range of potential</w:t>
      </w:r>
      <w:r w:rsidR="00351323" w:rsidRPr="000455BF">
        <w:rPr>
          <w:rFonts w:ascii="Century Gothic" w:hAnsi="Century Gothic" w:cs="Arial"/>
        </w:rPr>
        <w:t xml:space="preserve"> watering ac</w:t>
      </w:r>
      <w:r w:rsidR="001C1F53" w:rsidRPr="000455BF">
        <w:rPr>
          <w:rFonts w:ascii="Century Gothic" w:hAnsi="Century Gothic" w:cs="Arial"/>
        </w:rPr>
        <w:t>t</w:t>
      </w:r>
      <w:r w:rsidR="00351323" w:rsidRPr="000455BF">
        <w:rPr>
          <w:rFonts w:ascii="Century Gothic" w:hAnsi="Century Gothic" w:cs="Arial"/>
        </w:rPr>
        <w:t>ions</w:t>
      </w:r>
      <w:r w:rsidRPr="000455BF">
        <w:rPr>
          <w:rFonts w:ascii="Century Gothic" w:hAnsi="Century Gothic" w:cs="Arial"/>
        </w:rPr>
        <w:t xml:space="preserve"> in</w:t>
      </w:r>
      <w:r w:rsidR="00230D05" w:rsidRPr="000455BF">
        <w:rPr>
          <w:rFonts w:ascii="Century Gothic" w:hAnsi="Century Gothic"/>
        </w:rPr>
        <w:t xml:space="preserve"> the Lachlan </w:t>
      </w:r>
      <w:r w:rsidR="00A07BB7" w:rsidRPr="000455BF">
        <w:rPr>
          <w:rFonts w:ascii="Century Gothic" w:hAnsi="Century Gothic"/>
        </w:rPr>
        <w:t>Catchment</w:t>
      </w:r>
      <w:r w:rsidR="00230D05" w:rsidRPr="000455BF">
        <w:rPr>
          <w:rFonts w:ascii="Century Gothic" w:hAnsi="Century Gothic"/>
        </w:rPr>
        <w:t xml:space="preserve"> </w:t>
      </w:r>
      <w:r w:rsidRPr="000455BF">
        <w:rPr>
          <w:rFonts w:ascii="Century Gothic" w:hAnsi="Century Gothic" w:cs="Arial"/>
        </w:rPr>
        <w:t>and the levels of water resource availability</w:t>
      </w:r>
      <w:r w:rsidR="00351323" w:rsidRPr="000455BF">
        <w:rPr>
          <w:rFonts w:ascii="Century Gothic" w:hAnsi="Century Gothic" w:cs="Arial"/>
        </w:rPr>
        <w:t xml:space="preserve"> that relate to </w:t>
      </w:r>
      <w:r w:rsidRPr="000455BF">
        <w:rPr>
          <w:rFonts w:ascii="Century Gothic" w:hAnsi="Century Gothic" w:cs="Arial"/>
        </w:rPr>
        <w:t>these actions.</w:t>
      </w:r>
    </w:p>
    <w:p w:rsidR="00891AD7" w:rsidRDefault="00891AD7" w:rsidP="00D07513">
      <w:pPr>
        <w:pStyle w:val="Heading1"/>
        <w:numPr>
          <w:ilvl w:val="0"/>
          <w:numId w:val="0"/>
        </w:numPr>
        <w:spacing w:before="0"/>
        <w:ind w:left="567"/>
        <w:jc w:val="left"/>
        <w:rPr>
          <w:rFonts w:ascii="Century Gothic" w:hAnsi="Century Gothic"/>
          <w:color w:val="548DD4" w:themeColor="text2" w:themeTint="99"/>
          <w:lang w:val="en-AU"/>
        </w:rPr>
        <w:sectPr w:rsidR="00891AD7" w:rsidSect="007E1D77">
          <w:pgSz w:w="11907" w:h="16839" w:code="9"/>
          <w:pgMar w:top="821" w:right="1440" w:bottom="851" w:left="1276" w:header="425" w:footer="267" w:gutter="0"/>
          <w:cols w:space="708"/>
          <w:titlePg/>
          <w:docGrid w:linePitch="360"/>
        </w:sectPr>
      </w:pPr>
    </w:p>
    <w:p w:rsidR="00891AD7" w:rsidRPr="00864FE6" w:rsidRDefault="00891AD7" w:rsidP="00891AD7">
      <w:pPr>
        <w:pStyle w:val="Caption"/>
        <w:spacing w:after="120"/>
        <w:rPr>
          <w:rFonts w:ascii="Century Gothic" w:hAnsi="Century Gothic"/>
          <w:color w:val="FF0000"/>
        </w:rPr>
      </w:pPr>
      <w:bookmarkStart w:id="38" w:name="_Toc391461327"/>
      <w:r w:rsidRPr="00864FE6">
        <w:rPr>
          <w:rFonts w:ascii="Century Gothic" w:hAnsi="Century Gothic"/>
        </w:rPr>
        <w:lastRenderedPageBreak/>
        <w:t xml:space="preserve">Table </w:t>
      </w:r>
      <w:r>
        <w:rPr>
          <w:rFonts w:ascii="Century Gothic" w:hAnsi="Century Gothic"/>
        </w:rPr>
        <w:t>7</w:t>
      </w:r>
      <w:r w:rsidRPr="00864FE6">
        <w:rPr>
          <w:rFonts w:ascii="Century Gothic" w:hAnsi="Century Gothic"/>
        </w:rPr>
        <w:t xml:space="preserve">: </w:t>
      </w:r>
      <w:r w:rsidRPr="00864FE6">
        <w:rPr>
          <w:rFonts w:ascii="Century Gothic" w:hAnsi="Century Gothic"/>
          <w:b w:val="0"/>
        </w:rPr>
        <w:t xml:space="preserve">Summary of potential watering actions for the Lachlan </w:t>
      </w:r>
      <w:bookmarkEnd w:id="38"/>
    </w:p>
    <w:tbl>
      <w:tblPr>
        <w:tblStyle w:val="TableGrid"/>
        <w:tblW w:w="15525" w:type="dxa"/>
        <w:tblLook w:val="04A0"/>
      </w:tblPr>
      <w:tblGrid>
        <w:gridCol w:w="1807"/>
        <w:gridCol w:w="2979"/>
        <w:gridCol w:w="1696"/>
        <w:gridCol w:w="2083"/>
        <w:gridCol w:w="41"/>
        <w:gridCol w:w="2559"/>
        <w:gridCol w:w="1985"/>
        <w:gridCol w:w="2375"/>
      </w:tblGrid>
      <w:tr w:rsidR="00891AD7" w:rsidRPr="00864FE6" w:rsidTr="00891AD7">
        <w:tc>
          <w:tcPr>
            <w:tcW w:w="1807" w:type="dxa"/>
            <w:vMerge w:val="restart"/>
            <w:shd w:val="clear" w:color="auto" w:fill="CCC0D9" w:themeFill="accent4" w:themeFillTint="66"/>
            <w:vAlign w:val="center"/>
          </w:tcPr>
          <w:p w:rsidR="00891AD7" w:rsidRPr="00864FE6" w:rsidRDefault="00891AD7" w:rsidP="007A51AF">
            <w:pPr>
              <w:keepNext/>
              <w:spacing w:before="20" w:after="20"/>
              <w:jc w:val="center"/>
              <w:outlineLvl w:val="0"/>
              <w:rPr>
                <w:rFonts w:ascii="Century Gothic" w:hAnsi="Century Gothic"/>
                <w:b/>
              </w:rPr>
            </w:pPr>
            <w:r>
              <w:rPr>
                <w:rFonts w:ascii="Century Gothic" w:hAnsi="Century Gothic"/>
                <w:b/>
              </w:rPr>
              <w:t>A</w:t>
            </w:r>
            <w:r w:rsidRPr="00864FE6">
              <w:rPr>
                <w:rFonts w:ascii="Century Gothic" w:hAnsi="Century Gothic"/>
                <w:b/>
              </w:rPr>
              <w:t xml:space="preserve">sset </w:t>
            </w:r>
          </w:p>
        </w:tc>
        <w:tc>
          <w:tcPr>
            <w:tcW w:w="2979" w:type="dxa"/>
            <w:vMerge w:val="restart"/>
            <w:shd w:val="clear" w:color="auto" w:fill="CCC0D9" w:themeFill="accent4" w:themeFillTint="66"/>
            <w:vAlign w:val="center"/>
          </w:tcPr>
          <w:p w:rsidR="00891AD7" w:rsidRPr="00864FE6" w:rsidRDefault="00891AD7" w:rsidP="007A51AF">
            <w:pPr>
              <w:keepNext/>
              <w:spacing w:before="20" w:after="20"/>
              <w:jc w:val="left"/>
              <w:outlineLvl w:val="0"/>
              <w:rPr>
                <w:rFonts w:ascii="Century Gothic" w:hAnsi="Century Gothic"/>
                <w:b/>
              </w:rPr>
            </w:pPr>
            <w:r w:rsidRPr="005D58EA">
              <w:rPr>
                <w:rFonts w:ascii="Century Gothic" w:hAnsi="Century Gothic"/>
                <w:b/>
              </w:rPr>
              <w:t>Indicative f</w:t>
            </w:r>
            <w:r w:rsidRPr="005D58EA">
              <w:rPr>
                <w:rFonts w:ascii="Century Gothic" w:hAnsi="Century Gothic"/>
                <w:b/>
                <w:bCs/>
                <w:color w:val="000000"/>
              </w:rPr>
              <w:t>low/volume requirement</w:t>
            </w:r>
          </w:p>
        </w:tc>
        <w:tc>
          <w:tcPr>
            <w:tcW w:w="10739" w:type="dxa"/>
            <w:gridSpan w:val="6"/>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r w:rsidRPr="00864FE6">
              <w:rPr>
                <w:rFonts w:ascii="Century Gothic" w:hAnsi="Century Gothic"/>
                <w:b/>
              </w:rPr>
              <w:t>Applicable level(s) of resource availability</w:t>
            </w:r>
          </w:p>
        </w:tc>
      </w:tr>
      <w:tr w:rsidR="00891AD7" w:rsidRPr="00864FE6" w:rsidTr="00891AD7">
        <w:trPr>
          <w:trHeight w:val="319"/>
        </w:trPr>
        <w:tc>
          <w:tcPr>
            <w:tcW w:w="1807" w:type="dxa"/>
            <w:vMerge/>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p>
        </w:tc>
        <w:tc>
          <w:tcPr>
            <w:tcW w:w="2979" w:type="dxa"/>
            <w:vMerge/>
            <w:shd w:val="clear" w:color="auto" w:fill="CCC0D9" w:themeFill="accent4" w:themeFillTint="66"/>
          </w:tcPr>
          <w:p w:rsidR="00891AD7" w:rsidRPr="00864FE6" w:rsidRDefault="00891AD7" w:rsidP="007A51AF">
            <w:pPr>
              <w:spacing w:before="20" w:after="20"/>
              <w:jc w:val="center"/>
              <w:rPr>
                <w:rFonts w:ascii="Century Gothic" w:hAnsi="Century Gothic"/>
                <w:b/>
              </w:rPr>
            </w:pPr>
          </w:p>
        </w:tc>
        <w:tc>
          <w:tcPr>
            <w:tcW w:w="1696" w:type="dxa"/>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r w:rsidRPr="00864FE6">
              <w:rPr>
                <w:rFonts w:ascii="Century Gothic" w:hAnsi="Century Gothic"/>
                <w:b/>
              </w:rPr>
              <w:t>Very Low</w:t>
            </w:r>
          </w:p>
        </w:tc>
        <w:tc>
          <w:tcPr>
            <w:tcW w:w="2124" w:type="dxa"/>
            <w:gridSpan w:val="2"/>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r w:rsidRPr="00864FE6">
              <w:rPr>
                <w:rFonts w:ascii="Century Gothic" w:hAnsi="Century Gothic"/>
                <w:b/>
              </w:rPr>
              <w:t>Low</w:t>
            </w:r>
          </w:p>
        </w:tc>
        <w:tc>
          <w:tcPr>
            <w:tcW w:w="2559" w:type="dxa"/>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r w:rsidRPr="00864FE6">
              <w:rPr>
                <w:rFonts w:ascii="Century Gothic" w:hAnsi="Century Gothic"/>
                <w:b/>
              </w:rPr>
              <w:t>Moderate</w:t>
            </w:r>
          </w:p>
        </w:tc>
        <w:tc>
          <w:tcPr>
            <w:tcW w:w="1985" w:type="dxa"/>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r w:rsidRPr="00864FE6">
              <w:rPr>
                <w:rFonts w:ascii="Century Gothic" w:hAnsi="Century Gothic"/>
                <w:b/>
              </w:rPr>
              <w:t>High</w:t>
            </w:r>
          </w:p>
        </w:tc>
        <w:tc>
          <w:tcPr>
            <w:tcW w:w="2375" w:type="dxa"/>
            <w:shd w:val="clear" w:color="auto" w:fill="CCC0D9" w:themeFill="accent4" w:themeFillTint="66"/>
            <w:vAlign w:val="center"/>
          </w:tcPr>
          <w:p w:rsidR="00891AD7" w:rsidRPr="00864FE6" w:rsidRDefault="00891AD7" w:rsidP="007A51AF">
            <w:pPr>
              <w:spacing w:before="20" w:after="20"/>
              <w:jc w:val="center"/>
              <w:rPr>
                <w:rFonts w:ascii="Century Gothic" w:hAnsi="Century Gothic"/>
                <w:b/>
              </w:rPr>
            </w:pPr>
            <w:r w:rsidRPr="00864FE6">
              <w:rPr>
                <w:rFonts w:ascii="Century Gothic" w:hAnsi="Century Gothic"/>
                <w:b/>
              </w:rPr>
              <w:t>Very High</w:t>
            </w:r>
          </w:p>
        </w:tc>
      </w:tr>
      <w:tr w:rsidR="00891AD7" w:rsidRPr="00864FE6" w:rsidTr="00891AD7">
        <w:trPr>
          <w:trHeight w:val="519"/>
        </w:trPr>
        <w:tc>
          <w:tcPr>
            <w:tcW w:w="1807" w:type="dxa"/>
            <w:vMerge w:val="restart"/>
          </w:tcPr>
          <w:p w:rsidR="00891AD7" w:rsidRPr="00864FE6" w:rsidRDefault="00891AD7" w:rsidP="007A51AF">
            <w:pPr>
              <w:spacing w:before="20" w:after="20"/>
              <w:jc w:val="left"/>
              <w:rPr>
                <w:rFonts w:ascii="Century Gothic" w:hAnsi="Century Gothic"/>
                <w:b/>
                <w:highlight w:val="yellow"/>
              </w:rPr>
            </w:pPr>
            <w:r w:rsidRPr="00864FE6">
              <w:rPr>
                <w:rFonts w:ascii="Century Gothic" w:hAnsi="Century Gothic"/>
                <w:b/>
              </w:rPr>
              <w:t xml:space="preserve">Great </w:t>
            </w:r>
            <w:proofErr w:type="spellStart"/>
            <w:r w:rsidRPr="00864FE6">
              <w:rPr>
                <w:rFonts w:ascii="Century Gothic" w:hAnsi="Century Gothic"/>
                <w:b/>
              </w:rPr>
              <w:t>Cumbung</w:t>
            </w:r>
            <w:proofErr w:type="spellEnd"/>
            <w:r w:rsidRPr="00864FE6">
              <w:rPr>
                <w:rFonts w:ascii="Century Gothic" w:hAnsi="Century Gothic"/>
                <w:b/>
              </w:rPr>
              <w:t xml:space="preserve"> Swamp</w:t>
            </w:r>
          </w:p>
        </w:tc>
        <w:tc>
          <w:tcPr>
            <w:tcW w:w="2979" w:type="dxa"/>
            <w:vMerge w:val="restart"/>
          </w:tcPr>
          <w:p w:rsidR="00891AD7" w:rsidRPr="00864FE6" w:rsidRDefault="00891AD7" w:rsidP="007A51AF">
            <w:pPr>
              <w:pStyle w:val="ListBullet"/>
              <w:spacing w:before="20" w:after="20"/>
              <w:ind w:left="176" w:hanging="176"/>
              <w:jc w:val="left"/>
            </w:pPr>
            <w:r w:rsidRPr="00864FE6">
              <w:rPr>
                <w:rFonts w:ascii="Century Gothic" w:hAnsi="Century Gothic"/>
                <w:b/>
              </w:rPr>
              <w:t>Small fresh (</w:t>
            </w:r>
            <w:r w:rsidRPr="00F006DE">
              <w:rPr>
                <w:rFonts w:ascii="Century Gothic" w:hAnsi="Century Gothic"/>
                <w:b/>
              </w:rPr>
              <w:t>17-18</w:t>
            </w:r>
            <w:r w:rsidRPr="00864FE6">
              <w:rPr>
                <w:rFonts w:ascii="Century Gothic" w:hAnsi="Century Gothic"/>
                <w:b/>
              </w:rPr>
              <w:t xml:space="preserve"> GL inflow at Booligal Weir)</w:t>
            </w:r>
          </w:p>
          <w:p w:rsidR="00891AD7" w:rsidRPr="00864FE6" w:rsidRDefault="00891AD7" w:rsidP="007A51AF">
            <w:pPr>
              <w:pStyle w:val="ListBullet"/>
              <w:spacing w:before="20" w:after="20"/>
              <w:ind w:left="176" w:hanging="176"/>
              <w:jc w:val="left"/>
              <w:rPr>
                <w:rFonts w:ascii="Century Gothic" w:hAnsi="Century Gothic"/>
              </w:rPr>
            </w:pPr>
            <w:r w:rsidRPr="00864FE6">
              <w:rPr>
                <w:rFonts w:ascii="Century Gothic" w:hAnsi="Century Gothic"/>
                <w:b/>
              </w:rPr>
              <w:t>Medium fresh (50-60 GL inflow)</w:t>
            </w:r>
          </w:p>
          <w:p w:rsidR="00891AD7" w:rsidRPr="00864FE6" w:rsidRDefault="00891AD7" w:rsidP="007A51AF">
            <w:pPr>
              <w:pStyle w:val="ListBullet"/>
              <w:spacing w:before="20" w:after="20"/>
              <w:ind w:left="176" w:hanging="176"/>
              <w:jc w:val="left"/>
              <w:rPr>
                <w:rFonts w:ascii="Century Gothic" w:hAnsi="Century Gothic"/>
              </w:rPr>
            </w:pPr>
            <w:r w:rsidRPr="00864FE6">
              <w:rPr>
                <w:rFonts w:ascii="Century Gothic" w:hAnsi="Century Gothic"/>
                <w:b/>
              </w:rPr>
              <w:t>Large event (</w:t>
            </w:r>
            <w:r>
              <w:rPr>
                <w:rFonts w:ascii="Century Gothic" w:hAnsi="Century Gothic"/>
                <w:b/>
              </w:rPr>
              <w:t>~</w:t>
            </w:r>
            <w:r w:rsidRPr="00864FE6">
              <w:rPr>
                <w:rFonts w:ascii="Century Gothic" w:hAnsi="Century Gothic"/>
                <w:b/>
              </w:rPr>
              <w:t>100-125 GL inflow)</w:t>
            </w:r>
          </w:p>
        </w:tc>
        <w:tc>
          <w:tcPr>
            <w:tcW w:w="6379"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Reconnecting event:</w:t>
            </w:r>
            <w:r w:rsidRPr="00864FE6">
              <w:rPr>
                <w:rFonts w:ascii="Century Gothic" w:hAnsi="Century Gothic"/>
              </w:rPr>
              <w:t xml:space="preserve"> Contribute to flows to re-connect the river with low-lying wetlands</w:t>
            </w:r>
          </w:p>
        </w:tc>
        <w:tc>
          <w:tcPr>
            <w:tcW w:w="4360" w:type="dxa"/>
            <w:gridSpan w:val="2"/>
            <w:shd w:val="clear" w:color="auto" w:fill="D9D9D9" w:themeFill="background1" w:themeFillShade="D9"/>
          </w:tcPr>
          <w:p w:rsidR="00891AD7" w:rsidRPr="00864FE6" w:rsidRDefault="00891AD7" w:rsidP="00891AD7">
            <w:pPr>
              <w:spacing w:before="20" w:after="20"/>
              <w:jc w:val="left"/>
              <w:rPr>
                <w:rFonts w:ascii="Century Gothic" w:hAnsi="Century Gothic"/>
              </w:rPr>
            </w:pPr>
          </w:p>
        </w:tc>
      </w:tr>
      <w:tr w:rsidR="00891AD7" w:rsidRPr="00864FE6" w:rsidTr="00891AD7">
        <w:trPr>
          <w:trHeight w:val="457"/>
        </w:trPr>
        <w:tc>
          <w:tcPr>
            <w:tcW w:w="1807" w:type="dxa"/>
            <w:vMerge/>
          </w:tcPr>
          <w:p w:rsidR="00891AD7" w:rsidRPr="00864FE6" w:rsidRDefault="00891AD7" w:rsidP="007A51AF">
            <w:pPr>
              <w:spacing w:before="20" w:after="20"/>
              <w:jc w:val="left"/>
              <w:rPr>
                <w:rFonts w:ascii="Century Gothic" w:hAnsi="Century Gothic"/>
                <w:b/>
                <w:highlight w:val="yellow"/>
              </w:rPr>
            </w:pPr>
          </w:p>
        </w:tc>
        <w:tc>
          <w:tcPr>
            <w:tcW w:w="2979" w:type="dxa"/>
            <w:vMerge/>
          </w:tcPr>
          <w:p w:rsidR="00891AD7" w:rsidRPr="00864FE6" w:rsidRDefault="00891AD7" w:rsidP="007A51AF">
            <w:pPr>
              <w:spacing w:before="20" w:after="20"/>
              <w:jc w:val="left"/>
              <w:rPr>
                <w:rFonts w:ascii="Century Gothic" w:hAnsi="Century Gothic"/>
                <w:i/>
              </w:rPr>
            </w:pPr>
          </w:p>
        </w:tc>
        <w:tc>
          <w:tcPr>
            <w:tcW w:w="1696" w:type="dxa"/>
            <w:shd w:val="clear" w:color="auto" w:fill="D9D9D9" w:themeFill="background1" w:themeFillShade="D9"/>
          </w:tcPr>
          <w:p w:rsidR="00891AD7" w:rsidRPr="00864FE6" w:rsidRDefault="00891AD7" w:rsidP="00891AD7">
            <w:pPr>
              <w:spacing w:before="20" w:after="20"/>
              <w:jc w:val="left"/>
              <w:rPr>
                <w:rFonts w:ascii="Century Gothic" w:hAnsi="Century Gothic"/>
              </w:rPr>
            </w:pPr>
          </w:p>
        </w:tc>
        <w:tc>
          <w:tcPr>
            <w:tcW w:w="6668"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Reconnecting event:</w:t>
            </w:r>
            <w:r w:rsidRPr="00864FE6">
              <w:rPr>
                <w:rFonts w:ascii="Century Gothic" w:hAnsi="Century Gothic"/>
              </w:rPr>
              <w:t xml:space="preserve"> Contribute to flows to re-fill low-lying wetlands</w:t>
            </w:r>
          </w:p>
        </w:tc>
        <w:tc>
          <w:tcPr>
            <w:tcW w:w="2375" w:type="dxa"/>
            <w:shd w:val="clear" w:color="auto" w:fill="D9D9D9" w:themeFill="background1" w:themeFillShade="D9"/>
          </w:tcPr>
          <w:p w:rsidR="00891AD7" w:rsidRPr="00864FE6" w:rsidRDefault="00891AD7" w:rsidP="00891AD7">
            <w:pPr>
              <w:spacing w:before="20" w:after="20"/>
              <w:jc w:val="left"/>
              <w:rPr>
                <w:rFonts w:ascii="Century Gothic" w:hAnsi="Century Gothic"/>
              </w:rPr>
            </w:pPr>
          </w:p>
        </w:tc>
      </w:tr>
      <w:tr w:rsidR="00891AD7" w:rsidRPr="00864FE6" w:rsidTr="00891AD7">
        <w:trPr>
          <w:trHeight w:val="661"/>
        </w:trPr>
        <w:tc>
          <w:tcPr>
            <w:tcW w:w="1807" w:type="dxa"/>
            <w:vMerge/>
          </w:tcPr>
          <w:p w:rsidR="00891AD7" w:rsidRPr="00864FE6" w:rsidRDefault="00891AD7" w:rsidP="007A51AF">
            <w:pPr>
              <w:spacing w:before="20" w:after="20"/>
              <w:jc w:val="left"/>
              <w:rPr>
                <w:rFonts w:ascii="Century Gothic" w:hAnsi="Century Gothic"/>
                <w:b/>
                <w:highlight w:val="yellow"/>
              </w:rPr>
            </w:pPr>
          </w:p>
        </w:tc>
        <w:tc>
          <w:tcPr>
            <w:tcW w:w="2979" w:type="dxa"/>
            <w:vMerge/>
          </w:tcPr>
          <w:p w:rsidR="00891AD7" w:rsidRPr="00864FE6" w:rsidRDefault="00891AD7" w:rsidP="007A51AF">
            <w:pPr>
              <w:spacing w:before="20" w:after="20"/>
              <w:jc w:val="left"/>
              <w:rPr>
                <w:rFonts w:ascii="Century Gothic" w:hAnsi="Century Gothic"/>
                <w:i/>
              </w:rPr>
            </w:pPr>
          </w:p>
        </w:tc>
        <w:tc>
          <w:tcPr>
            <w:tcW w:w="3779" w:type="dxa"/>
            <w:gridSpan w:val="2"/>
            <w:shd w:val="clear" w:color="auto" w:fill="D9D9D9" w:themeFill="background1" w:themeFillShade="D9"/>
          </w:tcPr>
          <w:p w:rsidR="00891AD7" w:rsidRPr="00864FE6" w:rsidRDefault="00891AD7" w:rsidP="00891AD7">
            <w:pPr>
              <w:spacing w:before="20" w:after="20"/>
              <w:jc w:val="left"/>
              <w:rPr>
                <w:rFonts w:ascii="Century Gothic" w:hAnsi="Century Gothic"/>
                <w:i/>
              </w:rPr>
            </w:pPr>
          </w:p>
        </w:tc>
        <w:tc>
          <w:tcPr>
            <w:tcW w:w="6960"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Wetland inundation</w:t>
            </w:r>
            <w:r w:rsidRPr="00864FE6">
              <w:rPr>
                <w:rFonts w:ascii="Century Gothic" w:hAnsi="Century Gothic"/>
              </w:rPr>
              <w:t xml:space="preserve">: Contribute to flows to inundate wetlands in the Lachlan Swamp and Great </w:t>
            </w:r>
            <w:proofErr w:type="spellStart"/>
            <w:r w:rsidRPr="00864FE6">
              <w:rPr>
                <w:rFonts w:ascii="Century Gothic" w:hAnsi="Century Gothic"/>
              </w:rPr>
              <w:t>Cumbung</w:t>
            </w:r>
            <w:proofErr w:type="spellEnd"/>
            <w:r w:rsidRPr="00864FE6">
              <w:rPr>
                <w:rFonts w:ascii="Century Gothic" w:hAnsi="Century Gothic"/>
              </w:rPr>
              <w:t xml:space="preserve"> Swamp systems</w:t>
            </w:r>
          </w:p>
        </w:tc>
      </w:tr>
      <w:tr w:rsidR="00891AD7" w:rsidRPr="00864FE6" w:rsidTr="00891AD7">
        <w:trPr>
          <w:trHeight w:val="502"/>
        </w:trPr>
        <w:tc>
          <w:tcPr>
            <w:tcW w:w="1807" w:type="dxa"/>
            <w:vMerge w:val="restart"/>
          </w:tcPr>
          <w:p w:rsidR="00891AD7" w:rsidRPr="00864FE6" w:rsidRDefault="00891AD7" w:rsidP="007A51AF">
            <w:pPr>
              <w:spacing w:before="20" w:after="20"/>
              <w:jc w:val="left"/>
              <w:rPr>
                <w:rFonts w:ascii="Century Gothic" w:hAnsi="Century Gothic"/>
                <w:b/>
              </w:rPr>
            </w:pPr>
            <w:r w:rsidRPr="00864FE6">
              <w:rPr>
                <w:rFonts w:ascii="Century Gothic" w:hAnsi="Century Gothic"/>
                <w:b/>
              </w:rPr>
              <w:t>Lachlan Swamp</w:t>
            </w:r>
            <w:r>
              <w:rPr>
                <w:rFonts w:ascii="Century Gothic" w:hAnsi="Century Gothic"/>
                <w:b/>
              </w:rPr>
              <w:t>s</w:t>
            </w:r>
          </w:p>
        </w:tc>
        <w:tc>
          <w:tcPr>
            <w:tcW w:w="2979" w:type="dxa"/>
            <w:vMerge w:val="restart"/>
          </w:tcPr>
          <w:p w:rsidR="00891AD7" w:rsidRPr="00864FE6" w:rsidRDefault="00891AD7" w:rsidP="007A51AF">
            <w:pPr>
              <w:pStyle w:val="ListBullet"/>
              <w:spacing w:before="20" w:after="20"/>
              <w:ind w:left="176" w:hanging="176"/>
              <w:jc w:val="left"/>
            </w:pPr>
            <w:r w:rsidRPr="00864FE6">
              <w:rPr>
                <w:rFonts w:ascii="Century Gothic" w:hAnsi="Century Gothic"/>
                <w:b/>
              </w:rPr>
              <w:t>Small fresh (17-18 GL inflow at Booligal Weir)</w:t>
            </w:r>
          </w:p>
          <w:p w:rsidR="00891AD7" w:rsidRPr="00864FE6" w:rsidRDefault="00891AD7" w:rsidP="007A51AF">
            <w:pPr>
              <w:pStyle w:val="ListBullet"/>
              <w:spacing w:before="20" w:after="20"/>
              <w:ind w:left="176" w:hanging="176"/>
              <w:jc w:val="left"/>
              <w:rPr>
                <w:rFonts w:ascii="Century Gothic" w:hAnsi="Century Gothic"/>
              </w:rPr>
            </w:pPr>
            <w:r w:rsidRPr="00864FE6">
              <w:rPr>
                <w:rFonts w:ascii="Century Gothic" w:hAnsi="Century Gothic"/>
                <w:b/>
              </w:rPr>
              <w:t>Medium fresh (50-60 GL inflow)</w:t>
            </w:r>
          </w:p>
          <w:p w:rsidR="00891AD7" w:rsidRPr="00864FE6" w:rsidRDefault="00891AD7" w:rsidP="007A51AF">
            <w:pPr>
              <w:pStyle w:val="ListBullet"/>
              <w:spacing w:before="20" w:after="20"/>
              <w:ind w:left="176" w:hanging="176"/>
              <w:jc w:val="left"/>
              <w:rPr>
                <w:rFonts w:ascii="Century Gothic" w:hAnsi="Century Gothic"/>
                <w:b/>
              </w:rPr>
            </w:pPr>
            <w:r w:rsidRPr="00864FE6">
              <w:rPr>
                <w:rFonts w:ascii="Century Gothic" w:hAnsi="Century Gothic"/>
                <w:b/>
              </w:rPr>
              <w:t>Large event (</w:t>
            </w:r>
            <w:r>
              <w:rPr>
                <w:rFonts w:ascii="Century Gothic" w:hAnsi="Century Gothic"/>
                <w:b/>
              </w:rPr>
              <w:t>~</w:t>
            </w:r>
            <w:r w:rsidRPr="00864FE6">
              <w:rPr>
                <w:rFonts w:ascii="Century Gothic" w:hAnsi="Century Gothic"/>
                <w:b/>
              </w:rPr>
              <w:t>100-125 GL inflow)</w:t>
            </w:r>
          </w:p>
        </w:tc>
        <w:tc>
          <w:tcPr>
            <w:tcW w:w="6379"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Reconnecting event:</w:t>
            </w:r>
            <w:r w:rsidRPr="00864FE6">
              <w:rPr>
                <w:rFonts w:ascii="Century Gothic" w:hAnsi="Century Gothic"/>
              </w:rPr>
              <w:t xml:space="preserve"> Contribute to flows to re-connect the river with low-lying wetlands</w:t>
            </w:r>
          </w:p>
        </w:tc>
        <w:tc>
          <w:tcPr>
            <w:tcW w:w="4360" w:type="dxa"/>
            <w:gridSpan w:val="2"/>
            <w:shd w:val="clear" w:color="auto" w:fill="D9D9D9" w:themeFill="background1" w:themeFillShade="D9"/>
          </w:tcPr>
          <w:p w:rsidR="00891AD7" w:rsidRPr="00864FE6" w:rsidRDefault="00891AD7" w:rsidP="00891AD7">
            <w:pPr>
              <w:spacing w:before="20" w:after="20"/>
              <w:jc w:val="left"/>
              <w:rPr>
                <w:rFonts w:ascii="Century Gothic" w:hAnsi="Century Gothic"/>
              </w:rPr>
            </w:pPr>
          </w:p>
        </w:tc>
      </w:tr>
      <w:tr w:rsidR="00891AD7" w:rsidRPr="00864FE6" w:rsidTr="00891AD7">
        <w:trPr>
          <w:trHeight w:val="502"/>
        </w:trPr>
        <w:tc>
          <w:tcPr>
            <w:tcW w:w="1807" w:type="dxa"/>
            <w:vMerge/>
          </w:tcPr>
          <w:p w:rsidR="00891AD7" w:rsidRPr="00864FE6" w:rsidRDefault="00891AD7" w:rsidP="007A51AF">
            <w:pPr>
              <w:spacing w:before="20" w:after="20"/>
              <w:jc w:val="left"/>
              <w:rPr>
                <w:rFonts w:ascii="Century Gothic" w:hAnsi="Century Gothic"/>
                <w:b/>
              </w:rPr>
            </w:pPr>
          </w:p>
        </w:tc>
        <w:tc>
          <w:tcPr>
            <w:tcW w:w="2979" w:type="dxa"/>
            <w:vMerge/>
          </w:tcPr>
          <w:p w:rsidR="00891AD7" w:rsidRPr="00864FE6" w:rsidRDefault="00891AD7" w:rsidP="007A51AF">
            <w:pPr>
              <w:pStyle w:val="ListBullet"/>
              <w:spacing w:before="20" w:after="20"/>
              <w:ind w:left="176" w:hanging="176"/>
              <w:jc w:val="left"/>
              <w:rPr>
                <w:rFonts w:ascii="Century Gothic" w:hAnsi="Century Gothic"/>
                <w:b/>
              </w:rPr>
            </w:pPr>
          </w:p>
        </w:tc>
        <w:tc>
          <w:tcPr>
            <w:tcW w:w="1696" w:type="dxa"/>
            <w:shd w:val="clear" w:color="auto" w:fill="D9D9D9" w:themeFill="background1" w:themeFillShade="D9"/>
          </w:tcPr>
          <w:p w:rsidR="00891AD7" w:rsidRPr="00864FE6" w:rsidRDefault="00891AD7" w:rsidP="00891AD7">
            <w:pPr>
              <w:spacing w:before="20" w:after="20"/>
              <w:jc w:val="left"/>
              <w:rPr>
                <w:rFonts w:ascii="Century Gothic" w:hAnsi="Century Gothic"/>
              </w:rPr>
            </w:pPr>
          </w:p>
        </w:tc>
        <w:tc>
          <w:tcPr>
            <w:tcW w:w="6668"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Reconnecting event:</w:t>
            </w:r>
            <w:r w:rsidRPr="00864FE6">
              <w:rPr>
                <w:rFonts w:ascii="Century Gothic" w:hAnsi="Century Gothic"/>
              </w:rPr>
              <w:t xml:space="preserve"> Contribute to flows to re-fill low-lying wetlands</w:t>
            </w:r>
          </w:p>
        </w:tc>
        <w:tc>
          <w:tcPr>
            <w:tcW w:w="2375" w:type="dxa"/>
            <w:shd w:val="clear" w:color="auto" w:fill="D9D9D9" w:themeFill="background1" w:themeFillShade="D9"/>
          </w:tcPr>
          <w:p w:rsidR="00891AD7" w:rsidRPr="00864FE6" w:rsidRDefault="00891AD7" w:rsidP="00891AD7">
            <w:pPr>
              <w:spacing w:before="20" w:after="20"/>
              <w:jc w:val="left"/>
              <w:rPr>
                <w:rFonts w:ascii="Century Gothic" w:hAnsi="Century Gothic"/>
              </w:rPr>
            </w:pPr>
          </w:p>
        </w:tc>
      </w:tr>
      <w:tr w:rsidR="00891AD7" w:rsidRPr="00864FE6" w:rsidTr="00891AD7">
        <w:trPr>
          <w:trHeight w:val="502"/>
        </w:trPr>
        <w:tc>
          <w:tcPr>
            <w:tcW w:w="1807" w:type="dxa"/>
            <w:vMerge/>
          </w:tcPr>
          <w:p w:rsidR="00891AD7" w:rsidRPr="00864FE6" w:rsidRDefault="00891AD7" w:rsidP="007A51AF">
            <w:pPr>
              <w:spacing w:before="20" w:after="20"/>
              <w:jc w:val="left"/>
              <w:rPr>
                <w:rFonts w:ascii="Century Gothic" w:hAnsi="Century Gothic"/>
                <w:b/>
              </w:rPr>
            </w:pPr>
          </w:p>
        </w:tc>
        <w:tc>
          <w:tcPr>
            <w:tcW w:w="2979" w:type="dxa"/>
            <w:vMerge/>
          </w:tcPr>
          <w:p w:rsidR="00891AD7" w:rsidRPr="00864FE6" w:rsidRDefault="00891AD7" w:rsidP="007A51AF">
            <w:pPr>
              <w:pStyle w:val="ListBullet"/>
              <w:spacing w:before="20" w:after="20"/>
              <w:ind w:left="176" w:hanging="176"/>
              <w:jc w:val="left"/>
              <w:rPr>
                <w:rFonts w:ascii="Century Gothic" w:hAnsi="Century Gothic"/>
                <w:b/>
              </w:rPr>
            </w:pPr>
          </w:p>
        </w:tc>
        <w:tc>
          <w:tcPr>
            <w:tcW w:w="3820" w:type="dxa"/>
            <w:gridSpan w:val="3"/>
            <w:shd w:val="clear" w:color="auto" w:fill="D9D9D9" w:themeFill="background1" w:themeFillShade="D9"/>
          </w:tcPr>
          <w:p w:rsidR="00891AD7" w:rsidRPr="00864FE6" w:rsidRDefault="00891AD7" w:rsidP="00891AD7">
            <w:pPr>
              <w:spacing w:before="20" w:after="20"/>
              <w:jc w:val="left"/>
              <w:rPr>
                <w:rFonts w:ascii="Century Gothic" w:hAnsi="Century Gothic"/>
                <w:i/>
              </w:rPr>
            </w:pPr>
          </w:p>
        </w:tc>
        <w:tc>
          <w:tcPr>
            <w:tcW w:w="6919" w:type="dxa"/>
            <w:gridSpan w:val="3"/>
            <w:shd w:val="clear" w:color="auto" w:fill="FFFFFF" w:themeFill="background1"/>
          </w:tcPr>
          <w:p w:rsidR="00891AD7" w:rsidRPr="00864FE6" w:rsidRDefault="00891AD7" w:rsidP="00891AD7">
            <w:pPr>
              <w:spacing w:before="20" w:after="20"/>
              <w:jc w:val="left"/>
              <w:rPr>
                <w:rFonts w:ascii="Century Gothic" w:hAnsi="Century Gothic"/>
              </w:rPr>
            </w:pPr>
            <w:r w:rsidRPr="00864FE6">
              <w:rPr>
                <w:rFonts w:ascii="Century Gothic" w:hAnsi="Century Gothic"/>
                <w:i/>
              </w:rPr>
              <w:t>Wetland inundation</w:t>
            </w:r>
            <w:r w:rsidRPr="00864FE6">
              <w:rPr>
                <w:rFonts w:ascii="Century Gothic" w:hAnsi="Century Gothic"/>
              </w:rPr>
              <w:t xml:space="preserve">: Contribute to flows to inundate wetlands in the Lachlan Swamp and Great </w:t>
            </w:r>
            <w:proofErr w:type="spellStart"/>
            <w:r w:rsidRPr="00864FE6">
              <w:rPr>
                <w:rFonts w:ascii="Century Gothic" w:hAnsi="Century Gothic"/>
              </w:rPr>
              <w:t>Cumbung</w:t>
            </w:r>
            <w:proofErr w:type="spellEnd"/>
            <w:r w:rsidRPr="00864FE6">
              <w:rPr>
                <w:rFonts w:ascii="Century Gothic" w:hAnsi="Century Gothic"/>
              </w:rPr>
              <w:t xml:space="preserve"> Swamp systems</w:t>
            </w:r>
          </w:p>
        </w:tc>
      </w:tr>
      <w:tr w:rsidR="00891AD7" w:rsidRPr="00864FE6" w:rsidTr="00891AD7">
        <w:trPr>
          <w:trHeight w:val="502"/>
        </w:trPr>
        <w:tc>
          <w:tcPr>
            <w:tcW w:w="1807" w:type="dxa"/>
            <w:vMerge w:val="restart"/>
          </w:tcPr>
          <w:p w:rsidR="00891AD7" w:rsidRPr="00864FE6" w:rsidRDefault="00891AD7" w:rsidP="007A51AF">
            <w:pPr>
              <w:spacing w:before="20" w:after="20"/>
              <w:jc w:val="left"/>
              <w:rPr>
                <w:rFonts w:ascii="Century Gothic" w:hAnsi="Century Gothic"/>
                <w:b/>
                <w:highlight w:val="yellow"/>
              </w:rPr>
            </w:pPr>
            <w:r w:rsidRPr="00864FE6">
              <w:rPr>
                <w:rFonts w:ascii="Century Gothic" w:hAnsi="Century Gothic"/>
                <w:b/>
              </w:rPr>
              <w:t>Booligal Wetlands</w:t>
            </w:r>
          </w:p>
        </w:tc>
        <w:tc>
          <w:tcPr>
            <w:tcW w:w="2979" w:type="dxa"/>
            <w:vMerge w:val="restart"/>
          </w:tcPr>
          <w:p w:rsidR="00891AD7" w:rsidRPr="00864FE6" w:rsidRDefault="00891AD7" w:rsidP="007A51AF">
            <w:pPr>
              <w:pStyle w:val="ListBullet"/>
              <w:spacing w:before="20" w:after="20"/>
              <w:ind w:left="176" w:hanging="176"/>
              <w:jc w:val="left"/>
            </w:pPr>
            <w:r w:rsidRPr="00864FE6">
              <w:rPr>
                <w:rFonts w:ascii="Century Gothic" w:hAnsi="Century Gothic"/>
                <w:b/>
              </w:rPr>
              <w:t>Small fresh (7-8 GL inflow at Booligal Weir)</w:t>
            </w:r>
          </w:p>
          <w:p w:rsidR="00891AD7" w:rsidRPr="00864FE6" w:rsidRDefault="00891AD7" w:rsidP="007A51AF">
            <w:pPr>
              <w:pStyle w:val="ListBullet"/>
              <w:spacing w:before="20" w:after="20"/>
              <w:ind w:left="176" w:hanging="176"/>
              <w:jc w:val="left"/>
              <w:rPr>
                <w:rFonts w:ascii="Century Gothic" w:hAnsi="Century Gothic"/>
                <w:b/>
              </w:rPr>
            </w:pPr>
            <w:r w:rsidRPr="00864FE6">
              <w:rPr>
                <w:rFonts w:ascii="Century Gothic" w:hAnsi="Century Gothic"/>
                <w:b/>
              </w:rPr>
              <w:t>Medium fresh (50-60 GL inflow)</w:t>
            </w:r>
          </w:p>
          <w:p w:rsidR="00891AD7" w:rsidRPr="00864FE6" w:rsidRDefault="00891AD7" w:rsidP="007A51AF">
            <w:pPr>
              <w:pStyle w:val="ListBullet"/>
              <w:spacing w:before="20" w:after="20"/>
              <w:ind w:left="176" w:hanging="176"/>
              <w:jc w:val="left"/>
              <w:rPr>
                <w:rFonts w:ascii="Century Gothic" w:hAnsi="Century Gothic"/>
                <w:b/>
              </w:rPr>
            </w:pPr>
            <w:r w:rsidRPr="00864FE6">
              <w:rPr>
                <w:rFonts w:ascii="Century Gothic" w:hAnsi="Century Gothic"/>
                <w:b/>
              </w:rPr>
              <w:t>Large event (</w:t>
            </w:r>
            <w:r>
              <w:rPr>
                <w:rFonts w:ascii="Century Gothic" w:hAnsi="Century Gothic"/>
                <w:b/>
              </w:rPr>
              <w:t>~</w:t>
            </w:r>
            <w:r w:rsidRPr="00864FE6">
              <w:rPr>
                <w:rFonts w:ascii="Century Gothic" w:hAnsi="Century Gothic"/>
                <w:b/>
              </w:rPr>
              <w:t>100-125 GL inflow)</w:t>
            </w:r>
          </w:p>
        </w:tc>
        <w:tc>
          <w:tcPr>
            <w:tcW w:w="6379"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Reconnecting event:</w:t>
            </w:r>
            <w:r w:rsidRPr="00864FE6">
              <w:rPr>
                <w:rFonts w:ascii="Century Gothic" w:hAnsi="Century Gothic"/>
              </w:rPr>
              <w:t xml:space="preserve"> Contribute to flows re-connect the river with low-lying wetlands</w:t>
            </w:r>
          </w:p>
        </w:tc>
        <w:tc>
          <w:tcPr>
            <w:tcW w:w="4360" w:type="dxa"/>
            <w:gridSpan w:val="2"/>
            <w:shd w:val="clear" w:color="auto" w:fill="D9D9D9" w:themeFill="background1" w:themeFillShade="D9"/>
          </w:tcPr>
          <w:p w:rsidR="00891AD7" w:rsidRPr="00864FE6" w:rsidRDefault="00891AD7" w:rsidP="00891AD7">
            <w:pPr>
              <w:spacing w:before="20" w:after="20"/>
              <w:jc w:val="left"/>
              <w:rPr>
                <w:rFonts w:ascii="Century Gothic" w:hAnsi="Century Gothic"/>
              </w:rPr>
            </w:pPr>
          </w:p>
        </w:tc>
      </w:tr>
      <w:tr w:rsidR="00891AD7" w:rsidRPr="00864FE6" w:rsidTr="00891AD7">
        <w:trPr>
          <w:trHeight w:val="596"/>
        </w:trPr>
        <w:tc>
          <w:tcPr>
            <w:tcW w:w="1807" w:type="dxa"/>
            <w:vMerge/>
          </w:tcPr>
          <w:p w:rsidR="00891AD7" w:rsidRPr="00864FE6" w:rsidRDefault="00891AD7" w:rsidP="007A51AF">
            <w:pPr>
              <w:spacing w:before="20" w:after="20"/>
              <w:jc w:val="left"/>
              <w:rPr>
                <w:rFonts w:ascii="Century Gothic" w:hAnsi="Century Gothic"/>
                <w:b/>
              </w:rPr>
            </w:pPr>
          </w:p>
        </w:tc>
        <w:tc>
          <w:tcPr>
            <w:tcW w:w="2979" w:type="dxa"/>
            <w:vMerge/>
          </w:tcPr>
          <w:p w:rsidR="00891AD7" w:rsidRPr="00864FE6" w:rsidRDefault="00891AD7" w:rsidP="007A51AF">
            <w:pPr>
              <w:spacing w:before="20" w:after="20"/>
              <w:jc w:val="left"/>
              <w:rPr>
                <w:rFonts w:ascii="Century Gothic" w:hAnsi="Century Gothic"/>
                <w:b/>
                <w:highlight w:val="yellow"/>
              </w:rPr>
            </w:pPr>
          </w:p>
        </w:tc>
        <w:tc>
          <w:tcPr>
            <w:tcW w:w="1696" w:type="dxa"/>
            <w:shd w:val="clear" w:color="auto" w:fill="D9D9D9" w:themeFill="background1" w:themeFillShade="D9"/>
          </w:tcPr>
          <w:p w:rsidR="00891AD7" w:rsidRPr="00864FE6" w:rsidRDefault="00891AD7" w:rsidP="00891AD7">
            <w:pPr>
              <w:spacing w:before="20" w:after="20"/>
              <w:jc w:val="left"/>
              <w:rPr>
                <w:rFonts w:ascii="Century Gothic" w:hAnsi="Century Gothic"/>
              </w:rPr>
            </w:pPr>
          </w:p>
        </w:tc>
        <w:tc>
          <w:tcPr>
            <w:tcW w:w="6668"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Reconnecting event:</w:t>
            </w:r>
            <w:r w:rsidRPr="00864FE6">
              <w:rPr>
                <w:rFonts w:ascii="Century Gothic" w:hAnsi="Century Gothic"/>
              </w:rPr>
              <w:t xml:space="preserve"> Contribute to flows to re-fill low-lying wetlands</w:t>
            </w:r>
          </w:p>
        </w:tc>
        <w:tc>
          <w:tcPr>
            <w:tcW w:w="2375" w:type="dxa"/>
            <w:shd w:val="clear" w:color="auto" w:fill="D9D9D9" w:themeFill="background1" w:themeFillShade="D9"/>
          </w:tcPr>
          <w:p w:rsidR="00891AD7" w:rsidRPr="00864FE6" w:rsidRDefault="00891AD7" w:rsidP="00891AD7">
            <w:pPr>
              <w:spacing w:before="20" w:after="20"/>
              <w:jc w:val="left"/>
              <w:rPr>
                <w:rFonts w:ascii="Century Gothic" w:hAnsi="Century Gothic"/>
              </w:rPr>
            </w:pPr>
          </w:p>
        </w:tc>
      </w:tr>
      <w:tr w:rsidR="00891AD7" w:rsidRPr="00864FE6" w:rsidTr="00891AD7">
        <w:trPr>
          <w:trHeight w:val="419"/>
        </w:trPr>
        <w:tc>
          <w:tcPr>
            <w:tcW w:w="1807" w:type="dxa"/>
            <w:vMerge/>
          </w:tcPr>
          <w:p w:rsidR="00891AD7" w:rsidRPr="00864FE6" w:rsidRDefault="00891AD7" w:rsidP="007A51AF">
            <w:pPr>
              <w:spacing w:before="20" w:after="20"/>
              <w:jc w:val="left"/>
              <w:rPr>
                <w:rFonts w:ascii="Century Gothic" w:hAnsi="Century Gothic"/>
                <w:b/>
              </w:rPr>
            </w:pPr>
          </w:p>
        </w:tc>
        <w:tc>
          <w:tcPr>
            <w:tcW w:w="2979" w:type="dxa"/>
            <w:vMerge/>
          </w:tcPr>
          <w:p w:rsidR="00891AD7" w:rsidRPr="00864FE6" w:rsidRDefault="00891AD7" w:rsidP="007A51AF">
            <w:pPr>
              <w:pStyle w:val="ListBullet"/>
              <w:numPr>
                <w:ilvl w:val="0"/>
                <w:numId w:val="0"/>
              </w:numPr>
              <w:spacing w:before="20" w:after="20"/>
              <w:ind w:left="369" w:hanging="369"/>
              <w:jc w:val="left"/>
              <w:rPr>
                <w:rFonts w:ascii="Century Gothic" w:hAnsi="Century Gothic"/>
                <w:b/>
              </w:rPr>
            </w:pPr>
          </w:p>
        </w:tc>
        <w:tc>
          <w:tcPr>
            <w:tcW w:w="3779" w:type="dxa"/>
            <w:gridSpan w:val="2"/>
            <w:shd w:val="clear" w:color="auto" w:fill="D9D9D9" w:themeFill="background1" w:themeFillShade="D9"/>
          </w:tcPr>
          <w:p w:rsidR="00891AD7" w:rsidRPr="00864FE6" w:rsidRDefault="00891AD7" w:rsidP="00891AD7">
            <w:pPr>
              <w:spacing w:before="20" w:after="20"/>
              <w:jc w:val="left"/>
              <w:rPr>
                <w:rFonts w:ascii="Century Gothic" w:hAnsi="Century Gothic"/>
              </w:rPr>
            </w:pPr>
          </w:p>
        </w:tc>
        <w:tc>
          <w:tcPr>
            <w:tcW w:w="6960" w:type="dxa"/>
            <w:gridSpan w:val="4"/>
          </w:tcPr>
          <w:p w:rsidR="00891AD7" w:rsidRPr="00864FE6" w:rsidRDefault="00891AD7" w:rsidP="00891AD7">
            <w:pPr>
              <w:spacing w:before="20" w:after="20"/>
              <w:jc w:val="left"/>
              <w:rPr>
                <w:rFonts w:ascii="Century Gothic" w:hAnsi="Century Gothic"/>
              </w:rPr>
            </w:pPr>
            <w:r w:rsidRPr="00864FE6">
              <w:rPr>
                <w:rFonts w:ascii="Century Gothic" w:hAnsi="Century Gothic"/>
                <w:i/>
              </w:rPr>
              <w:t>Wetland inundation</w:t>
            </w:r>
            <w:r w:rsidRPr="00864FE6">
              <w:rPr>
                <w:rFonts w:ascii="Century Gothic" w:hAnsi="Century Gothic"/>
              </w:rPr>
              <w:t>: Contribute to flows to inundate wetlands in the Booligal Wetlands system</w:t>
            </w:r>
          </w:p>
        </w:tc>
      </w:tr>
      <w:tr w:rsidR="00891AD7" w:rsidRPr="00864FE6" w:rsidTr="00891AD7">
        <w:trPr>
          <w:trHeight w:val="629"/>
        </w:trPr>
        <w:tc>
          <w:tcPr>
            <w:tcW w:w="1807" w:type="dxa"/>
            <w:vMerge w:val="restart"/>
          </w:tcPr>
          <w:p w:rsidR="00891AD7" w:rsidRPr="00864FE6" w:rsidRDefault="00891AD7" w:rsidP="007A51AF">
            <w:pPr>
              <w:spacing w:before="20" w:after="20"/>
              <w:jc w:val="left"/>
              <w:rPr>
                <w:rFonts w:ascii="Century Gothic" w:hAnsi="Century Gothic"/>
                <w:b/>
                <w:highlight w:val="yellow"/>
              </w:rPr>
            </w:pPr>
            <w:proofErr w:type="spellStart"/>
            <w:r w:rsidRPr="00864FE6">
              <w:rPr>
                <w:rFonts w:ascii="Century Gothic" w:hAnsi="Century Gothic"/>
                <w:b/>
              </w:rPr>
              <w:t>Merrowie</w:t>
            </w:r>
            <w:proofErr w:type="spellEnd"/>
            <w:r w:rsidRPr="00864FE6">
              <w:rPr>
                <w:rFonts w:ascii="Century Gothic" w:hAnsi="Century Gothic"/>
                <w:b/>
              </w:rPr>
              <w:t xml:space="preserve"> Creek</w:t>
            </w:r>
          </w:p>
        </w:tc>
        <w:tc>
          <w:tcPr>
            <w:tcW w:w="2979" w:type="dxa"/>
            <w:vMerge w:val="restart"/>
          </w:tcPr>
          <w:p w:rsidR="00891AD7" w:rsidRPr="00864FE6" w:rsidRDefault="00891AD7" w:rsidP="007A51AF">
            <w:pPr>
              <w:pStyle w:val="ListBullet"/>
              <w:spacing w:before="20" w:after="20"/>
              <w:ind w:left="176" w:hanging="176"/>
              <w:jc w:val="left"/>
            </w:pPr>
            <w:r w:rsidRPr="00864FE6">
              <w:rPr>
                <w:rFonts w:ascii="Century Gothic" w:hAnsi="Century Gothic"/>
                <w:b/>
              </w:rPr>
              <w:t xml:space="preserve">Small fresh (7-8 GL inflow at </w:t>
            </w:r>
            <w:proofErr w:type="spellStart"/>
            <w:r w:rsidRPr="00864FE6">
              <w:rPr>
                <w:rFonts w:ascii="Century Gothic" w:hAnsi="Century Gothic"/>
                <w:b/>
              </w:rPr>
              <w:t>Gonowlia</w:t>
            </w:r>
            <w:proofErr w:type="spellEnd"/>
            <w:r w:rsidRPr="00864FE6">
              <w:rPr>
                <w:rFonts w:ascii="Century Gothic" w:hAnsi="Century Gothic"/>
                <w:b/>
              </w:rPr>
              <w:t xml:space="preserve"> Weir)</w:t>
            </w:r>
          </w:p>
          <w:p w:rsidR="00891AD7" w:rsidRPr="00864FE6" w:rsidRDefault="00891AD7" w:rsidP="007A51AF">
            <w:pPr>
              <w:pStyle w:val="ListBullet"/>
              <w:spacing w:before="20" w:after="20"/>
              <w:ind w:left="176" w:hanging="176"/>
              <w:jc w:val="left"/>
              <w:rPr>
                <w:rFonts w:ascii="Century Gothic" w:hAnsi="Century Gothic"/>
                <w:b/>
              </w:rPr>
            </w:pPr>
            <w:r w:rsidRPr="00864FE6">
              <w:rPr>
                <w:rFonts w:ascii="Century Gothic" w:hAnsi="Century Gothic"/>
                <w:b/>
              </w:rPr>
              <w:t>Medium fresh (13-15 GL inflow)</w:t>
            </w:r>
          </w:p>
        </w:tc>
        <w:tc>
          <w:tcPr>
            <w:tcW w:w="6379" w:type="dxa"/>
            <w:gridSpan w:val="4"/>
          </w:tcPr>
          <w:p w:rsidR="00891AD7" w:rsidRPr="00864FE6" w:rsidRDefault="00891AD7" w:rsidP="00891AD7">
            <w:pPr>
              <w:spacing w:before="20" w:after="20"/>
              <w:jc w:val="left"/>
              <w:rPr>
                <w:rFonts w:ascii="Century Gothic" w:hAnsi="Century Gothic"/>
                <w:highlight w:val="yellow"/>
              </w:rPr>
            </w:pPr>
            <w:r w:rsidRPr="00864FE6">
              <w:rPr>
                <w:rFonts w:ascii="Century Gothic" w:hAnsi="Century Gothic"/>
                <w:i/>
              </w:rPr>
              <w:t>Reconnecting event:</w:t>
            </w:r>
            <w:r w:rsidRPr="00864FE6">
              <w:rPr>
                <w:rFonts w:ascii="Century Gothic" w:hAnsi="Century Gothic"/>
              </w:rPr>
              <w:t xml:space="preserve"> Contribute to flows re-connect the river with low-lying wetlands</w:t>
            </w:r>
          </w:p>
        </w:tc>
        <w:tc>
          <w:tcPr>
            <w:tcW w:w="4360" w:type="dxa"/>
            <w:gridSpan w:val="2"/>
            <w:shd w:val="clear" w:color="auto" w:fill="D9D9D9" w:themeFill="background1" w:themeFillShade="D9"/>
          </w:tcPr>
          <w:p w:rsidR="00891AD7" w:rsidRPr="00864FE6" w:rsidRDefault="00891AD7" w:rsidP="00891AD7">
            <w:pPr>
              <w:spacing w:before="20" w:after="20"/>
              <w:jc w:val="left"/>
              <w:rPr>
                <w:rFonts w:ascii="Century Gothic" w:hAnsi="Century Gothic"/>
                <w:highlight w:val="yellow"/>
              </w:rPr>
            </w:pPr>
          </w:p>
        </w:tc>
      </w:tr>
      <w:tr w:rsidR="00891AD7" w:rsidRPr="00864FE6" w:rsidTr="00891AD7">
        <w:trPr>
          <w:trHeight w:val="411"/>
        </w:trPr>
        <w:tc>
          <w:tcPr>
            <w:tcW w:w="1807" w:type="dxa"/>
            <w:vMerge/>
          </w:tcPr>
          <w:p w:rsidR="00891AD7" w:rsidRPr="00864FE6" w:rsidRDefault="00891AD7" w:rsidP="007A51AF">
            <w:pPr>
              <w:spacing w:before="20" w:after="20"/>
              <w:jc w:val="left"/>
              <w:rPr>
                <w:rFonts w:ascii="Century Gothic" w:hAnsi="Century Gothic"/>
                <w:b/>
                <w:highlight w:val="yellow"/>
              </w:rPr>
            </w:pPr>
          </w:p>
        </w:tc>
        <w:tc>
          <w:tcPr>
            <w:tcW w:w="2979" w:type="dxa"/>
            <w:vMerge/>
          </w:tcPr>
          <w:p w:rsidR="00891AD7" w:rsidRPr="00864FE6" w:rsidRDefault="00891AD7" w:rsidP="007A51AF">
            <w:pPr>
              <w:spacing w:before="20" w:after="20"/>
              <w:jc w:val="left"/>
              <w:rPr>
                <w:rFonts w:ascii="Century Gothic" w:hAnsi="Century Gothic"/>
                <w:i/>
                <w:highlight w:val="yellow"/>
              </w:rPr>
            </w:pPr>
          </w:p>
        </w:tc>
        <w:tc>
          <w:tcPr>
            <w:tcW w:w="3779" w:type="dxa"/>
            <w:gridSpan w:val="2"/>
            <w:tcBorders>
              <w:bottom w:val="single" w:sz="4" w:space="0" w:color="auto"/>
            </w:tcBorders>
            <w:shd w:val="clear" w:color="auto" w:fill="D9D9D9" w:themeFill="background1" w:themeFillShade="D9"/>
          </w:tcPr>
          <w:p w:rsidR="00891AD7" w:rsidRPr="00864FE6" w:rsidRDefault="00891AD7" w:rsidP="00891AD7">
            <w:pPr>
              <w:spacing w:before="20" w:after="20"/>
              <w:jc w:val="left"/>
              <w:rPr>
                <w:rFonts w:ascii="Century Gothic" w:hAnsi="Century Gothic"/>
                <w:highlight w:val="yellow"/>
              </w:rPr>
            </w:pPr>
          </w:p>
        </w:tc>
        <w:tc>
          <w:tcPr>
            <w:tcW w:w="6960" w:type="dxa"/>
            <w:gridSpan w:val="4"/>
            <w:tcBorders>
              <w:bottom w:val="single" w:sz="4" w:space="0" w:color="auto"/>
            </w:tcBorders>
          </w:tcPr>
          <w:p w:rsidR="00891AD7" w:rsidRPr="00864FE6" w:rsidRDefault="00891AD7" w:rsidP="00891AD7">
            <w:pPr>
              <w:spacing w:before="20" w:after="20"/>
              <w:jc w:val="left"/>
              <w:rPr>
                <w:rFonts w:ascii="Century Gothic" w:hAnsi="Century Gothic"/>
                <w:highlight w:val="yellow"/>
              </w:rPr>
            </w:pPr>
            <w:r w:rsidRPr="00864FE6">
              <w:rPr>
                <w:rFonts w:ascii="Century Gothic" w:hAnsi="Century Gothic"/>
                <w:i/>
              </w:rPr>
              <w:t>Reconnecting event:</w:t>
            </w:r>
            <w:r w:rsidRPr="00864FE6">
              <w:rPr>
                <w:rFonts w:ascii="Century Gothic" w:hAnsi="Century Gothic"/>
              </w:rPr>
              <w:t xml:space="preserve"> Contribute to flows to re-fill low-lying wetlands</w:t>
            </w:r>
          </w:p>
        </w:tc>
      </w:tr>
      <w:tr w:rsidR="00891AD7" w:rsidRPr="00864FE6" w:rsidTr="00891AD7">
        <w:tc>
          <w:tcPr>
            <w:tcW w:w="1807" w:type="dxa"/>
          </w:tcPr>
          <w:p w:rsidR="00891AD7" w:rsidRPr="00864FE6" w:rsidRDefault="00891AD7" w:rsidP="007A51AF">
            <w:pPr>
              <w:spacing w:before="20" w:after="20"/>
              <w:jc w:val="left"/>
              <w:rPr>
                <w:rFonts w:ascii="Century Gothic" w:hAnsi="Century Gothic"/>
                <w:b/>
                <w:highlight w:val="yellow"/>
              </w:rPr>
            </w:pPr>
            <w:r w:rsidRPr="00864FE6">
              <w:rPr>
                <w:rFonts w:ascii="Century Gothic" w:hAnsi="Century Gothic"/>
                <w:b/>
              </w:rPr>
              <w:t>Willandra Creek</w:t>
            </w:r>
          </w:p>
        </w:tc>
        <w:tc>
          <w:tcPr>
            <w:tcW w:w="2979" w:type="dxa"/>
          </w:tcPr>
          <w:p w:rsidR="00891AD7" w:rsidRPr="000966C7" w:rsidRDefault="00891AD7" w:rsidP="007A51AF">
            <w:pPr>
              <w:pStyle w:val="ListBullet"/>
              <w:spacing w:before="20" w:after="20"/>
              <w:ind w:left="176" w:hanging="176"/>
              <w:jc w:val="left"/>
            </w:pPr>
            <w:r w:rsidRPr="00864FE6">
              <w:rPr>
                <w:rFonts w:ascii="Century Gothic" w:hAnsi="Century Gothic"/>
                <w:b/>
              </w:rPr>
              <w:t>Small fresh (7-8 GL inflow at Homestead Weir)</w:t>
            </w:r>
          </w:p>
        </w:tc>
        <w:tc>
          <w:tcPr>
            <w:tcW w:w="6379" w:type="dxa"/>
            <w:gridSpan w:val="4"/>
            <w:shd w:val="clear" w:color="auto" w:fill="D9D9D9" w:themeFill="background1" w:themeFillShade="D9"/>
          </w:tcPr>
          <w:p w:rsidR="00891AD7" w:rsidRPr="00864FE6" w:rsidRDefault="00891AD7" w:rsidP="00891AD7">
            <w:pPr>
              <w:spacing w:before="20" w:after="20"/>
              <w:jc w:val="left"/>
              <w:rPr>
                <w:rFonts w:ascii="Century Gothic" w:hAnsi="Century Gothic"/>
                <w:i/>
              </w:rPr>
            </w:pPr>
          </w:p>
        </w:tc>
        <w:tc>
          <w:tcPr>
            <w:tcW w:w="4360" w:type="dxa"/>
            <w:gridSpan w:val="2"/>
          </w:tcPr>
          <w:p w:rsidR="00891AD7" w:rsidRPr="00864FE6" w:rsidRDefault="00891AD7" w:rsidP="00891AD7">
            <w:pPr>
              <w:spacing w:before="20" w:after="20"/>
              <w:jc w:val="left"/>
              <w:rPr>
                <w:rFonts w:ascii="Century Gothic" w:hAnsi="Century Gothic"/>
                <w:i/>
              </w:rPr>
            </w:pPr>
            <w:r w:rsidRPr="00864FE6">
              <w:rPr>
                <w:rFonts w:ascii="Century Gothic" w:hAnsi="Century Gothic"/>
                <w:i/>
              </w:rPr>
              <w:t xml:space="preserve">Inundation event: </w:t>
            </w:r>
            <w:r w:rsidRPr="00864FE6">
              <w:rPr>
                <w:rFonts w:ascii="Century Gothic" w:hAnsi="Century Gothic"/>
              </w:rPr>
              <w:t>Water through Weir spill from large event targeted at downstream wetlands</w:t>
            </w:r>
          </w:p>
        </w:tc>
      </w:tr>
      <w:tr w:rsidR="00891AD7" w:rsidRPr="00864FE6" w:rsidTr="00891AD7">
        <w:trPr>
          <w:trHeight w:val="274"/>
        </w:trPr>
        <w:tc>
          <w:tcPr>
            <w:tcW w:w="1807" w:type="dxa"/>
          </w:tcPr>
          <w:p w:rsidR="00891AD7" w:rsidRPr="00864FE6" w:rsidRDefault="00891AD7" w:rsidP="007A51AF">
            <w:pPr>
              <w:spacing w:before="20" w:after="20"/>
              <w:jc w:val="left"/>
              <w:rPr>
                <w:rFonts w:ascii="Century Gothic" w:hAnsi="Century Gothic"/>
                <w:b/>
                <w:highlight w:val="yellow"/>
              </w:rPr>
            </w:pPr>
            <w:r>
              <w:rPr>
                <w:rFonts w:ascii="Century Gothic" w:hAnsi="Century Gothic"/>
                <w:b/>
              </w:rPr>
              <w:t>Lachlan River c</w:t>
            </w:r>
            <w:r w:rsidRPr="00864FE6">
              <w:rPr>
                <w:rFonts w:ascii="Century Gothic" w:hAnsi="Century Gothic"/>
                <w:b/>
              </w:rPr>
              <w:t>hannel</w:t>
            </w:r>
          </w:p>
        </w:tc>
        <w:tc>
          <w:tcPr>
            <w:tcW w:w="2979" w:type="dxa"/>
          </w:tcPr>
          <w:p w:rsidR="00891AD7" w:rsidRPr="000966C7" w:rsidRDefault="00891AD7" w:rsidP="007A51AF">
            <w:pPr>
              <w:pStyle w:val="ListBullet"/>
              <w:spacing w:before="20" w:after="20"/>
              <w:ind w:left="176" w:hanging="176"/>
              <w:jc w:val="left"/>
              <w:rPr>
                <w:rFonts w:ascii="Century Gothic" w:hAnsi="Century Gothic"/>
                <w:i/>
              </w:rPr>
            </w:pPr>
            <w:r w:rsidRPr="00864FE6">
              <w:rPr>
                <w:rFonts w:ascii="Century Gothic" w:hAnsi="Century Gothic"/>
                <w:b/>
              </w:rPr>
              <w:t>Protect tributary inflows (protect tributary inflows between 5 and 15 GL)</w:t>
            </w:r>
          </w:p>
        </w:tc>
        <w:tc>
          <w:tcPr>
            <w:tcW w:w="10739" w:type="dxa"/>
            <w:gridSpan w:val="6"/>
          </w:tcPr>
          <w:p w:rsidR="00891AD7" w:rsidRPr="00864FE6" w:rsidRDefault="00891AD7" w:rsidP="00891AD7">
            <w:pPr>
              <w:spacing w:before="20" w:after="20"/>
              <w:jc w:val="left"/>
              <w:rPr>
                <w:rFonts w:ascii="Century Gothic" w:hAnsi="Century Gothic"/>
              </w:rPr>
            </w:pPr>
            <w:r w:rsidRPr="00864FE6">
              <w:rPr>
                <w:rFonts w:ascii="Century Gothic" w:hAnsi="Century Gothic"/>
                <w:i/>
              </w:rPr>
              <w:t>Natural cues for fish:</w:t>
            </w:r>
            <w:r w:rsidRPr="00864FE6">
              <w:rPr>
                <w:rFonts w:ascii="Century Gothic" w:hAnsi="Century Gothic"/>
              </w:rPr>
              <w:t xml:space="preserve"> Protect inflows to upstream tributaries from extraction to provide natural nutrient, chemical and temperature cues for supporting fish spawning.</w:t>
            </w:r>
          </w:p>
        </w:tc>
      </w:tr>
      <w:tr w:rsidR="00891AD7" w:rsidRPr="00864FE6" w:rsidTr="00891AD7">
        <w:tc>
          <w:tcPr>
            <w:tcW w:w="1807" w:type="dxa"/>
          </w:tcPr>
          <w:p w:rsidR="00891AD7" w:rsidRPr="00A23420" w:rsidRDefault="00891AD7" w:rsidP="007A51AF">
            <w:pPr>
              <w:spacing w:before="20" w:after="20"/>
              <w:jc w:val="left"/>
              <w:rPr>
                <w:rFonts w:ascii="Century Gothic" w:hAnsi="Century Gothic"/>
                <w:b/>
                <w:highlight w:val="yellow"/>
              </w:rPr>
            </w:pPr>
            <w:r w:rsidRPr="00A23420">
              <w:rPr>
                <w:rFonts w:ascii="Century Gothic" w:hAnsi="Century Gothic"/>
                <w:b/>
              </w:rPr>
              <w:t>Maintain inundation of key native fish or waterbird habitat</w:t>
            </w:r>
          </w:p>
        </w:tc>
        <w:tc>
          <w:tcPr>
            <w:tcW w:w="2979" w:type="dxa"/>
          </w:tcPr>
          <w:p w:rsidR="00891AD7" w:rsidRPr="00864FE6" w:rsidRDefault="00891AD7" w:rsidP="007A51AF">
            <w:pPr>
              <w:spacing w:before="20" w:after="20"/>
              <w:jc w:val="left"/>
              <w:rPr>
                <w:rFonts w:ascii="Century Gothic" w:hAnsi="Century Gothic"/>
                <w:i/>
              </w:rPr>
            </w:pPr>
            <w:r w:rsidRPr="00864FE6">
              <w:rPr>
                <w:rFonts w:ascii="Century Gothic" w:hAnsi="Century Gothic"/>
                <w:b/>
              </w:rPr>
              <w:t xml:space="preserve">Extend </w:t>
            </w:r>
            <w:r>
              <w:rPr>
                <w:rFonts w:ascii="Century Gothic" w:hAnsi="Century Gothic"/>
                <w:b/>
              </w:rPr>
              <w:t>inundation. V</w:t>
            </w:r>
            <w:r w:rsidRPr="00864FE6">
              <w:rPr>
                <w:rFonts w:ascii="Century Gothic" w:hAnsi="Century Gothic"/>
                <w:b/>
              </w:rPr>
              <w:t>olumes and flow rates to be determined based on conditions</w:t>
            </w:r>
          </w:p>
        </w:tc>
        <w:tc>
          <w:tcPr>
            <w:tcW w:w="6379" w:type="dxa"/>
            <w:gridSpan w:val="4"/>
            <w:shd w:val="clear" w:color="auto" w:fill="D9D9D9" w:themeFill="background1" w:themeFillShade="D9"/>
          </w:tcPr>
          <w:p w:rsidR="00891AD7" w:rsidRPr="00864FE6" w:rsidRDefault="00891AD7" w:rsidP="00891AD7">
            <w:pPr>
              <w:spacing w:before="20" w:after="20"/>
              <w:jc w:val="left"/>
              <w:rPr>
                <w:rFonts w:ascii="Century Gothic" w:hAnsi="Century Gothic"/>
              </w:rPr>
            </w:pPr>
          </w:p>
        </w:tc>
        <w:tc>
          <w:tcPr>
            <w:tcW w:w="4360" w:type="dxa"/>
            <w:gridSpan w:val="2"/>
          </w:tcPr>
          <w:p w:rsidR="00891AD7" w:rsidRPr="00864FE6" w:rsidRDefault="00891AD7" w:rsidP="00891AD7">
            <w:pPr>
              <w:spacing w:before="20" w:after="20"/>
              <w:jc w:val="left"/>
              <w:rPr>
                <w:rFonts w:ascii="Century Gothic" w:hAnsi="Century Gothic"/>
              </w:rPr>
            </w:pPr>
            <w:r w:rsidRPr="00864FE6">
              <w:rPr>
                <w:rFonts w:ascii="Century Gothic" w:hAnsi="Century Gothic"/>
                <w:i/>
              </w:rPr>
              <w:t>Prolong inundation:</w:t>
            </w:r>
            <w:r w:rsidRPr="00864FE6">
              <w:rPr>
                <w:rFonts w:ascii="Century Gothic" w:hAnsi="Century Gothic"/>
              </w:rPr>
              <w:t xml:space="preserve"> Contribute water to extend inundation of key native fish or waterbird habitat following events at key times</w:t>
            </w:r>
          </w:p>
        </w:tc>
      </w:tr>
    </w:tbl>
    <w:p w:rsidR="00D07513" w:rsidRPr="00891AD7" w:rsidRDefault="00891AD7" w:rsidP="00891AD7">
      <w:pPr>
        <w:pStyle w:val="Heading1"/>
        <w:numPr>
          <w:ilvl w:val="0"/>
          <w:numId w:val="0"/>
        </w:numPr>
        <w:spacing w:before="120"/>
        <w:jc w:val="left"/>
        <w:rPr>
          <w:rFonts w:ascii="Century Gothic" w:hAnsi="Century Gothic"/>
          <w:b w:val="0"/>
          <w:color w:val="548DD4" w:themeColor="text2" w:themeTint="99"/>
          <w:sz w:val="16"/>
          <w:szCs w:val="16"/>
          <w:lang w:val="en-AU"/>
        </w:rPr>
        <w:sectPr w:rsidR="00D07513" w:rsidRPr="00891AD7" w:rsidSect="00891AD7">
          <w:pgSz w:w="16839" w:h="11907" w:orient="landscape" w:code="9"/>
          <w:pgMar w:top="709" w:right="821" w:bottom="709" w:left="851" w:header="425" w:footer="267" w:gutter="0"/>
          <w:cols w:space="708"/>
          <w:titlePg/>
          <w:docGrid w:linePitch="360"/>
        </w:sectPr>
      </w:pPr>
      <w:r w:rsidRPr="00891AD7">
        <w:rPr>
          <w:rFonts w:ascii="Century Gothic" w:hAnsi="Century Gothic"/>
          <w:b w:val="0"/>
          <w:sz w:val="16"/>
          <w:szCs w:val="16"/>
        </w:rPr>
        <w:t>Note: Under certain resource availabilities, options may not be pursued for a variety of reasons including that environmental demand may be met by unregulated flows and that constraints and/or risks may limit the ability the deliver environmental water.</w:t>
      </w:r>
    </w:p>
    <w:p w:rsidR="00830E97" w:rsidRPr="00864FE6" w:rsidRDefault="008B75C5" w:rsidP="00475EAB">
      <w:pPr>
        <w:pStyle w:val="Heading2"/>
        <w:spacing w:before="0"/>
        <w:ind w:left="851" w:hanging="851"/>
        <w:rPr>
          <w:rFonts w:ascii="Century Gothic" w:hAnsi="Century Gothic"/>
          <w:color w:val="5F497A" w:themeColor="accent4" w:themeShade="BF"/>
          <w:lang w:val="en-AU"/>
        </w:rPr>
      </w:pPr>
      <w:bookmarkStart w:id="39" w:name="_Toc422412505"/>
      <w:r w:rsidRPr="00864FE6">
        <w:rPr>
          <w:rFonts w:ascii="Century Gothic" w:hAnsi="Century Gothic"/>
          <w:color w:val="5F497A" w:themeColor="accent4" w:themeShade="BF"/>
          <w:lang w:val="en-AU"/>
        </w:rPr>
        <w:lastRenderedPageBreak/>
        <w:t>Potential watering actions</w:t>
      </w:r>
      <w:r w:rsidR="00A64457" w:rsidRPr="00864FE6">
        <w:rPr>
          <w:rFonts w:ascii="Century Gothic" w:hAnsi="Century Gothic"/>
          <w:color w:val="5F497A" w:themeColor="accent4" w:themeShade="BF"/>
          <w:lang w:val="en-AU"/>
        </w:rPr>
        <w:t xml:space="preserve"> – standard operational considerations</w:t>
      </w:r>
      <w:bookmarkEnd w:id="39"/>
    </w:p>
    <w:p w:rsidR="00873D01" w:rsidRDefault="001C1F53" w:rsidP="00FD4A05">
      <w:pPr>
        <w:spacing w:after="240"/>
        <w:jc w:val="left"/>
        <w:rPr>
          <w:rFonts w:ascii="Century Gothic" w:hAnsi="Century Gothic" w:cs="Arial"/>
        </w:rPr>
      </w:pPr>
      <w:r w:rsidRPr="00212476">
        <w:rPr>
          <w:rFonts w:ascii="Century Gothic" w:hAnsi="Century Gothic" w:cs="Arial"/>
        </w:rPr>
        <w:t>Table </w:t>
      </w:r>
      <w:r w:rsidR="00D963BC" w:rsidRPr="00212476">
        <w:rPr>
          <w:rFonts w:ascii="Century Gothic" w:hAnsi="Century Gothic" w:cs="Arial"/>
        </w:rPr>
        <w:t>6</w:t>
      </w:r>
      <w:r w:rsidRPr="00212476">
        <w:rPr>
          <w:rFonts w:ascii="Century Gothic" w:hAnsi="Century Gothic" w:cs="Arial"/>
        </w:rPr>
        <w:t xml:space="preserve"> above identifies the range of potential watering actions in </w:t>
      </w:r>
      <w:r w:rsidR="003C6844" w:rsidRPr="00212476">
        <w:rPr>
          <w:rFonts w:ascii="Century Gothic" w:hAnsi="Century Gothic" w:cs="Arial"/>
        </w:rPr>
        <w:t xml:space="preserve">Lachlan </w:t>
      </w:r>
      <w:r w:rsidR="00A07BB7" w:rsidRPr="00212476">
        <w:rPr>
          <w:rFonts w:ascii="Century Gothic" w:hAnsi="Century Gothic" w:cs="Arial"/>
        </w:rPr>
        <w:t>Catchment</w:t>
      </w:r>
      <w:r w:rsidRPr="00212476">
        <w:rPr>
          <w:rFonts w:ascii="Century Gothic" w:hAnsi="Century Gothic" w:cs="Arial"/>
        </w:rPr>
        <w:t xml:space="preserve"> </w:t>
      </w:r>
      <w:r w:rsidR="00E535AA" w:rsidRPr="00212476">
        <w:rPr>
          <w:rFonts w:ascii="Century Gothic" w:hAnsi="Century Gothic" w:cs="Arial"/>
        </w:rPr>
        <w:t xml:space="preserve">that give effect to the long-term demands and flow regime identified as being in scope for the </w:t>
      </w:r>
      <w:r w:rsidR="00A06B13">
        <w:rPr>
          <w:rFonts w:ascii="Century Gothic" w:hAnsi="Century Gothic" w:cs="Arial"/>
        </w:rPr>
        <w:t>Commonwealth Environmental Water Office</w:t>
      </w:r>
      <w:r w:rsidR="00E535AA" w:rsidRPr="00212476">
        <w:rPr>
          <w:rFonts w:ascii="Century Gothic" w:hAnsi="Century Gothic" w:cs="Arial"/>
        </w:rPr>
        <w:t xml:space="preserve"> to contribute environmental water to in any given year</w:t>
      </w:r>
      <w:r w:rsidRPr="00212476">
        <w:rPr>
          <w:rFonts w:ascii="Century Gothic" w:hAnsi="Century Gothic" w:cs="Arial"/>
        </w:rPr>
        <w:t>.</w:t>
      </w:r>
      <w:r w:rsidR="00E535AA" w:rsidRPr="00212476">
        <w:rPr>
          <w:rFonts w:ascii="Century Gothic" w:hAnsi="Century Gothic" w:cs="Arial"/>
        </w:rPr>
        <w:t xml:space="preserve"> The standard considerations associated with these actions are set out below.</w:t>
      </w:r>
    </w:p>
    <w:p w:rsidR="003A16EC" w:rsidRPr="00864FE6" w:rsidRDefault="003A16EC" w:rsidP="003A16EC">
      <w:pPr>
        <w:pStyle w:val="BodyText"/>
        <w:rPr>
          <w:rFonts w:ascii="Century Gothic" w:hAnsi="Century Gothic"/>
          <w:b/>
          <w:sz w:val="20"/>
          <w:szCs w:val="20"/>
        </w:rPr>
      </w:pPr>
      <w:r w:rsidRPr="00864FE6">
        <w:rPr>
          <w:rFonts w:ascii="Century Gothic" w:hAnsi="Century Gothic"/>
          <w:b/>
          <w:sz w:val="20"/>
          <w:szCs w:val="20"/>
        </w:rPr>
        <w:t xml:space="preserve">1.  Great </w:t>
      </w:r>
      <w:proofErr w:type="spellStart"/>
      <w:r w:rsidRPr="00864FE6">
        <w:rPr>
          <w:rFonts w:ascii="Century Gothic" w:hAnsi="Century Gothic"/>
          <w:b/>
          <w:sz w:val="20"/>
          <w:szCs w:val="20"/>
        </w:rPr>
        <w:t>Cumbung</w:t>
      </w:r>
      <w:proofErr w:type="spellEnd"/>
      <w:r w:rsidRPr="00864FE6">
        <w:rPr>
          <w:rFonts w:ascii="Century Gothic" w:hAnsi="Century Gothic"/>
          <w:b/>
          <w:sz w:val="20"/>
          <w:szCs w:val="20"/>
        </w:rPr>
        <w:t xml:space="preserve"> Swamp </w:t>
      </w:r>
    </w:p>
    <w:p w:rsidR="003A16EC" w:rsidRPr="00864FE6" w:rsidRDefault="003A16EC" w:rsidP="003A16EC">
      <w:pPr>
        <w:pStyle w:val="BodyText"/>
        <w:rPr>
          <w:rFonts w:ascii="Century Gothic" w:hAnsi="Century Gothic"/>
          <w:sz w:val="20"/>
          <w:highlight w:val="yellow"/>
        </w:rPr>
      </w:pPr>
      <w:r w:rsidRPr="00864FE6">
        <w:rPr>
          <w:rFonts w:ascii="Century Gothic" w:hAnsi="Century Gothic"/>
          <w:i/>
          <w:sz w:val="20"/>
          <w:szCs w:val="20"/>
        </w:rPr>
        <w:t>Watering action:</w:t>
      </w:r>
      <w:r w:rsidRPr="00864FE6">
        <w:rPr>
          <w:rFonts w:ascii="Century Gothic" w:hAnsi="Century Gothic"/>
          <w:sz w:val="20"/>
          <w:szCs w:val="20"/>
        </w:rPr>
        <w:t xml:space="preserve"> Provide hydrological connectivity to reconnect and refill low-lying wetlands.</w:t>
      </w:r>
    </w:p>
    <w:p w:rsidR="003A16EC" w:rsidRPr="00864FE6" w:rsidRDefault="003A16EC" w:rsidP="003A16EC">
      <w:pPr>
        <w:pStyle w:val="BodyText"/>
        <w:rPr>
          <w:rFonts w:ascii="Century Gothic" w:hAnsi="Century Gothic"/>
          <w:i/>
          <w:sz w:val="20"/>
          <w:szCs w:val="20"/>
        </w:rPr>
      </w:pPr>
      <w:r w:rsidRPr="00864FE6">
        <w:rPr>
          <w:rFonts w:ascii="Century Gothic" w:hAnsi="Century Gothic"/>
          <w:i/>
          <w:sz w:val="20"/>
          <w:szCs w:val="20"/>
        </w:rPr>
        <w:t xml:space="preserve">Standard operational considerations: </w:t>
      </w:r>
      <w:r w:rsidR="00B907AA" w:rsidRPr="007C30C6">
        <w:rPr>
          <w:rFonts w:ascii="Century Gothic" w:hAnsi="Century Gothic"/>
          <w:sz w:val="20"/>
          <w:szCs w:val="20"/>
        </w:rPr>
        <w:t>To e</w:t>
      </w:r>
      <w:r w:rsidR="000611A4" w:rsidRPr="007C30C6">
        <w:rPr>
          <w:rFonts w:ascii="Century Gothic" w:hAnsi="Century Gothic"/>
          <w:sz w:val="20"/>
          <w:szCs w:val="20"/>
        </w:rPr>
        <w:t>nsure</w:t>
      </w:r>
      <w:r w:rsidR="00813A71" w:rsidRPr="007C30C6">
        <w:rPr>
          <w:rFonts w:ascii="Century Gothic" w:hAnsi="Century Gothic"/>
          <w:sz w:val="20"/>
          <w:szCs w:val="20"/>
        </w:rPr>
        <w:t xml:space="preserve"> </w:t>
      </w:r>
      <w:r w:rsidR="00B16069" w:rsidRPr="007C30C6">
        <w:rPr>
          <w:rFonts w:ascii="Century Gothic" w:hAnsi="Century Gothic"/>
          <w:sz w:val="20"/>
          <w:szCs w:val="20"/>
        </w:rPr>
        <w:t>flow</w:t>
      </w:r>
      <w:r w:rsidR="0091208F" w:rsidRPr="007C30C6">
        <w:rPr>
          <w:rFonts w:ascii="Century Gothic" w:hAnsi="Century Gothic"/>
          <w:sz w:val="20"/>
          <w:szCs w:val="20"/>
        </w:rPr>
        <w:t xml:space="preserve"> </w:t>
      </w:r>
      <w:r w:rsidR="00A065A5" w:rsidRPr="007C30C6">
        <w:rPr>
          <w:rFonts w:ascii="Century Gothic" w:hAnsi="Century Gothic"/>
          <w:sz w:val="20"/>
          <w:szCs w:val="20"/>
        </w:rPr>
        <w:t>predominantly in</w:t>
      </w:r>
      <w:r w:rsidR="00B16069" w:rsidRPr="007C30C6">
        <w:rPr>
          <w:rFonts w:ascii="Century Gothic" w:hAnsi="Century Gothic"/>
          <w:sz w:val="20"/>
          <w:szCs w:val="20"/>
        </w:rPr>
        <w:t>-channel</w:t>
      </w:r>
      <w:r w:rsidR="0091208F" w:rsidRPr="007C30C6">
        <w:rPr>
          <w:rFonts w:ascii="Century Gothic" w:hAnsi="Century Gothic"/>
          <w:sz w:val="20"/>
          <w:szCs w:val="20"/>
        </w:rPr>
        <w:t xml:space="preserve"> in order to meet targets in the lower Lachlan</w:t>
      </w:r>
      <w:r w:rsidR="000611A4" w:rsidRPr="007C30C6">
        <w:rPr>
          <w:rFonts w:ascii="Century Gothic" w:hAnsi="Century Gothic"/>
          <w:sz w:val="20"/>
          <w:szCs w:val="20"/>
        </w:rPr>
        <w:t xml:space="preserve">, see table </w:t>
      </w:r>
      <w:r w:rsidR="007C30C6">
        <w:rPr>
          <w:rFonts w:ascii="Century Gothic" w:hAnsi="Century Gothic"/>
          <w:sz w:val="20"/>
          <w:szCs w:val="20"/>
        </w:rPr>
        <w:t>4 for channel capacity of distributaries.</w:t>
      </w:r>
    </w:p>
    <w:p w:rsidR="00FD4A05" w:rsidRDefault="003A16EC" w:rsidP="004227DD">
      <w:pPr>
        <w:spacing w:before="120" w:after="120"/>
        <w:ind w:left="3"/>
        <w:jc w:val="left"/>
        <w:rPr>
          <w:rFonts w:ascii="Century Gothic" w:hAnsi="Century Gothic"/>
        </w:rPr>
      </w:pPr>
      <w:r w:rsidRPr="00864FE6">
        <w:rPr>
          <w:rFonts w:ascii="Century Gothic" w:hAnsi="Century Gothic"/>
          <w:i/>
        </w:rPr>
        <w:t xml:space="preserve">Typical extent: </w:t>
      </w:r>
      <w:r w:rsidRPr="00864FE6">
        <w:rPr>
          <w:rFonts w:ascii="Century Gothic" w:hAnsi="Century Gothic"/>
        </w:rPr>
        <w:t xml:space="preserve">This watering action could contribute flows required to inundate the Great </w:t>
      </w:r>
      <w:proofErr w:type="spellStart"/>
      <w:r w:rsidRPr="00864FE6">
        <w:rPr>
          <w:rFonts w:ascii="Century Gothic" w:hAnsi="Century Gothic"/>
        </w:rPr>
        <w:t>Cumbung</w:t>
      </w:r>
      <w:proofErr w:type="spellEnd"/>
      <w:r w:rsidRPr="00864FE6">
        <w:rPr>
          <w:rFonts w:ascii="Century Gothic" w:hAnsi="Century Gothic"/>
        </w:rPr>
        <w:t xml:space="preserve"> Swamp supplied from Lake Brewster</w:t>
      </w:r>
      <w:r w:rsidR="00724F4F" w:rsidRPr="00864FE6">
        <w:rPr>
          <w:rFonts w:ascii="Century Gothic" w:hAnsi="Century Gothic"/>
        </w:rPr>
        <w:t xml:space="preserve"> if available, or </w:t>
      </w:r>
      <w:proofErr w:type="spellStart"/>
      <w:r w:rsidR="00724F4F" w:rsidRPr="00864FE6">
        <w:rPr>
          <w:rFonts w:ascii="Century Gothic" w:hAnsi="Century Gothic"/>
        </w:rPr>
        <w:t>Wyangala</w:t>
      </w:r>
      <w:proofErr w:type="spellEnd"/>
      <w:r w:rsidR="00724F4F" w:rsidRPr="00864FE6">
        <w:rPr>
          <w:rFonts w:ascii="Century Gothic" w:hAnsi="Century Gothic"/>
        </w:rPr>
        <w:t xml:space="preserve"> dam</w:t>
      </w:r>
      <w:r w:rsidRPr="00864FE6">
        <w:rPr>
          <w:rFonts w:ascii="Century Gothic" w:hAnsi="Century Gothic"/>
        </w:rPr>
        <w:t xml:space="preserve">. Water would be directed to the Great </w:t>
      </w:r>
      <w:proofErr w:type="spellStart"/>
      <w:r w:rsidRPr="00864FE6">
        <w:rPr>
          <w:rFonts w:ascii="Century Gothic" w:hAnsi="Century Gothic"/>
        </w:rPr>
        <w:t>Cumbung</w:t>
      </w:r>
      <w:proofErr w:type="spellEnd"/>
      <w:r w:rsidRPr="00864FE6">
        <w:rPr>
          <w:rFonts w:ascii="Century Gothic" w:hAnsi="Century Gothic"/>
        </w:rPr>
        <w:t xml:space="preserve"> Swamp by operation of Booligal Weir</w:t>
      </w:r>
      <w:r w:rsidR="00326B9E" w:rsidRPr="00864FE6">
        <w:rPr>
          <w:rFonts w:ascii="Century Gothic" w:hAnsi="Century Gothic"/>
        </w:rPr>
        <w:t>.</w:t>
      </w:r>
    </w:p>
    <w:p w:rsidR="008F16B6" w:rsidRPr="00864FE6" w:rsidRDefault="008F16B6" w:rsidP="00AC2364">
      <w:pPr>
        <w:spacing w:before="120" w:after="120"/>
        <w:jc w:val="left"/>
        <w:rPr>
          <w:rFonts w:ascii="Century Gothic" w:hAnsi="Century Gothic"/>
          <w:i/>
          <w:highlight w:val="yellow"/>
        </w:rPr>
      </w:pPr>
    </w:p>
    <w:p w:rsidR="009D330B" w:rsidRPr="00864FE6" w:rsidRDefault="003A16EC" w:rsidP="009D330B">
      <w:pPr>
        <w:pStyle w:val="BodyText"/>
        <w:rPr>
          <w:rFonts w:ascii="Century Gothic" w:hAnsi="Century Gothic"/>
          <w:sz w:val="20"/>
        </w:rPr>
      </w:pPr>
      <w:r w:rsidRPr="00864FE6">
        <w:rPr>
          <w:rFonts w:ascii="Century Gothic" w:hAnsi="Century Gothic"/>
          <w:b/>
          <w:sz w:val="20"/>
          <w:szCs w:val="20"/>
        </w:rPr>
        <w:t>2</w:t>
      </w:r>
      <w:r w:rsidR="009D330B" w:rsidRPr="00864FE6">
        <w:rPr>
          <w:rFonts w:ascii="Century Gothic" w:hAnsi="Century Gothic"/>
          <w:b/>
          <w:sz w:val="20"/>
          <w:szCs w:val="20"/>
        </w:rPr>
        <w:t xml:space="preserve">. Lower Lachlan </w:t>
      </w:r>
      <w:r w:rsidR="00034BD0">
        <w:rPr>
          <w:rFonts w:ascii="Century Gothic" w:hAnsi="Century Gothic"/>
          <w:b/>
          <w:sz w:val="20"/>
          <w:szCs w:val="20"/>
        </w:rPr>
        <w:t>swamps</w:t>
      </w:r>
    </w:p>
    <w:p w:rsidR="009D330B" w:rsidRPr="00864FE6" w:rsidRDefault="009D330B" w:rsidP="009D330B">
      <w:pPr>
        <w:pStyle w:val="BodyText"/>
        <w:rPr>
          <w:rFonts w:ascii="Century Gothic" w:hAnsi="Century Gothic"/>
          <w:sz w:val="20"/>
          <w:highlight w:val="yellow"/>
        </w:rPr>
      </w:pPr>
      <w:r w:rsidRPr="00864FE6">
        <w:rPr>
          <w:rFonts w:ascii="Century Gothic" w:hAnsi="Century Gothic"/>
          <w:i/>
          <w:sz w:val="20"/>
          <w:szCs w:val="20"/>
        </w:rPr>
        <w:t>Watering action:</w:t>
      </w:r>
      <w:r w:rsidRPr="00864FE6">
        <w:rPr>
          <w:rFonts w:ascii="Century Gothic" w:hAnsi="Century Gothic"/>
          <w:sz w:val="20"/>
          <w:szCs w:val="20"/>
        </w:rPr>
        <w:t xml:space="preserve"> Provide hydrological connectivity to reconnect and refill low-lying wetlands.</w:t>
      </w:r>
    </w:p>
    <w:p w:rsidR="009D330B" w:rsidRPr="00864FE6" w:rsidRDefault="009D330B" w:rsidP="009D330B">
      <w:pPr>
        <w:pStyle w:val="BodyText"/>
        <w:rPr>
          <w:rFonts w:ascii="Century Gothic" w:hAnsi="Century Gothic"/>
          <w:i/>
          <w:sz w:val="20"/>
          <w:szCs w:val="20"/>
        </w:rPr>
      </w:pPr>
      <w:r w:rsidRPr="00864FE6">
        <w:rPr>
          <w:rFonts w:ascii="Century Gothic" w:hAnsi="Century Gothic"/>
          <w:i/>
          <w:sz w:val="20"/>
          <w:szCs w:val="20"/>
        </w:rPr>
        <w:t xml:space="preserve">Standard operational considerations: </w:t>
      </w:r>
      <w:r w:rsidR="00B907AA" w:rsidRPr="00034BD0">
        <w:rPr>
          <w:rFonts w:ascii="Century Gothic" w:hAnsi="Century Gothic"/>
          <w:sz w:val="20"/>
          <w:szCs w:val="20"/>
        </w:rPr>
        <w:t xml:space="preserve">The Lower Lachlan </w:t>
      </w:r>
      <w:r w:rsidR="00034BD0" w:rsidRPr="00034BD0">
        <w:rPr>
          <w:rFonts w:ascii="Century Gothic" w:hAnsi="Century Gothic"/>
          <w:sz w:val="20"/>
          <w:szCs w:val="20"/>
        </w:rPr>
        <w:t>swamps</w:t>
      </w:r>
      <w:r w:rsidR="00B907AA" w:rsidRPr="00034BD0">
        <w:rPr>
          <w:rFonts w:ascii="Century Gothic" w:hAnsi="Century Gothic"/>
          <w:sz w:val="20"/>
          <w:szCs w:val="20"/>
        </w:rPr>
        <w:t xml:space="preserve"> can be watered separately to the Great </w:t>
      </w:r>
      <w:proofErr w:type="spellStart"/>
      <w:r w:rsidR="00B907AA" w:rsidRPr="00034BD0">
        <w:rPr>
          <w:rFonts w:ascii="Century Gothic" w:hAnsi="Century Gothic"/>
          <w:sz w:val="20"/>
          <w:szCs w:val="20"/>
        </w:rPr>
        <w:t>Cumbung</w:t>
      </w:r>
      <w:proofErr w:type="spellEnd"/>
      <w:r w:rsidR="00B907AA" w:rsidRPr="00034BD0">
        <w:rPr>
          <w:rFonts w:ascii="Century Gothic" w:hAnsi="Century Gothic"/>
          <w:sz w:val="20"/>
          <w:szCs w:val="20"/>
        </w:rPr>
        <w:t xml:space="preserve"> Swamp, but in practical terms they are generally watered in the same watering action.</w:t>
      </w:r>
    </w:p>
    <w:p w:rsidR="00FD4A05" w:rsidRDefault="009D330B" w:rsidP="004227DD">
      <w:pPr>
        <w:spacing w:before="120" w:after="120"/>
        <w:ind w:left="3"/>
        <w:jc w:val="left"/>
        <w:rPr>
          <w:rFonts w:ascii="Century Gothic" w:hAnsi="Century Gothic"/>
        </w:rPr>
      </w:pPr>
      <w:r w:rsidRPr="00864FE6">
        <w:rPr>
          <w:rFonts w:ascii="Century Gothic" w:hAnsi="Century Gothic"/>
          <w:i/>
        </w:rPr>
        <w:t xml:space="preserve">Typical extent: </w:t>
      </w:r>
      <w:r w:rsidRPr="00864FE6">
        <w:rPr>
          <w:rFonts w:ascii="Century Gothic" w:hAnsi="Century Gothic"/>
        </w:rPr>
        <w:t xml:space="preserve">This watering action could contribute flows required to inundate the Booligal Wetlands, Lower Lachlan Swamp and Great </w:t>
      </w:r>
      <w:proofErr w:type="spellStart"/>
      <w:r w:rsidRPr="00864FE6">
        <w:rPr>
          <w:rFonts w:ascii="Century Gothic" w:hAnsi="Century Gothic"/>
        </w:rPr>
        <w:t>Cumbung</w:t>
      </w:r>
      <w:proofErr w:type="spellEnd"/>
      <w:r w:rsidRPr="00864FE6">
        <w:rPr>
          <w:rFonts w:ascii="Century Gothic" w:hAnsi="Century Gothic"/>
        </w:rPr>
        <w:t xml:space="preserve"> Swamp supplied from Lake Brewster. Water would be directed to Booligal Wetlands by operation of Booligal Weir. </w:t>
      </w:r>
    </w:p>
    <w:p w:rsidR="00D66CE2" w:rsidRPr="00864FE6" w:rsidRDefault="00D66CE2" w:rsidP="00034BD0">
      <w:pPr>
        <w:spacing w:before="120" w:after="120"/>
        <w:jc w:val="left"/>
        <w:rPr>
          <w:rFonts w:ascii="Century Gothic" w:hAnsi="Century Gothic"/>
        </w:rPr>
      </w:pPr>
    </w:p>
    <w:p w:rsidR="00034BD0" w:rsidRDefault="003A16EC" w:rsidP="009D330B">
      <w:pPr>
        <w:spacing w:before="120" w:after="120"/>
        <w:jc w:val="left"/>
        <w:rPr>
          <w:rFonts w:ascii="Century Gothic" w:hAnsi="Century Gothic"/>
          <w:b/>
        </w:rPr>
      </w:pPr>
      <w:r w:rsidRPr="00864FE6">
        <w:rPr>
          <w:rFonts w:ascii="Century Gothic" w:hAnsi="Century Gothic"/>
          <w:b/>
        </w:rPr>
        <w:t>3</w:t>
      </w:r>
      <w:r w:rsidR="009D330B" w:rsidRPr="00864FE6">
        <w:rPr>
          <w:rFonts w:ascii="Century Gothic" w:hAnsi="Century Gothic"/>
          <w:b/>
        </w:rPr>
        <w:t xml:space="preserve">. </w:t>
      </w:r>
      <w:r w:rsidR="00034BD0">
        <w:rPr>
          <w:rFonts w:ascii="Century Gothic" w:hAnsi="Century Gothic"/>
          <w:b/>
        </w:rPr>
        <w:t>Booligal wetlands</w:t>
      </w:r>
    </w:p>
    <w:p w:rsidR="00034BD0" w:rsidRPr="00864FE6" w:rsidRDefault="00034BD0" w:rsidP="00034BD0">
      <w:pPr>
        <w:pStyle w:val="BodyText"/>
        <w:rPr>
          <w:rFonts w:ascii="Century Gothic" w:hAnsi="Century Gothic"/>
          <w:sz w:val="20"/>
          <w:szCs w:val="20"/>
        </w:rPr>
      </w:pPr>
      <w:r w:rsidRPr="00864FE6">
        <w:rPr>
          <w:rFonts w:ascii="Century Gothic" w:hAnsi="Century Gothic"/>
          <w:i/>
          <w:sz w:val="20"/>
          <w:szCs w:val="20"/>
        </w:rPr>
        <w:t>Watering action:</w:t>
      </w:r>
      <w:r w:rsidRPr="00864FE6">
        <w:rPr>
          <w:rFonts w:ascii="Century Gothic" w:hAnsi="Century Gothic"/>
          <w:sz w:val="20"/>
          <w:szCs w:val="20"/>
        </w:rPr>
        <w:t xml:space="preserve"> Provide hydrological connectivity to reconnect and refill low-lying wetlands</w:t>
      </w:r>
    </w:p>
    <w:p w:rsidR="00034BD0" w:rsidRPr="00864FE6" w:rsidRDefault="00034BD0" w:rsidP="00034BD0">
      <w:pPr>
        <w:pStyle w:val="BodyText"/>
        <w:rPr>
          <w:rFonts w:ascii="Century Gothic" w:hAnsi="Century Gothic"/>
          <w:sz w:val="20"/>
          <w:szCs w:val="20"/>
          <w:highlight w:val="yellow"/>
        </w:rPr>
      </w:pPr>
      <w:r w:rsidRPr="00864FE6">
        <w:rPr>
          <w:rFonts w:ascii="Century Gothic" w:hAnsi="Century Gothic"/>
          <w:i/>
          <w:sz w:val="20"/>
          <w:szCs w:val="20"/>
        </w:rPr>
        <w:t xml:space="preserve">Standard operational considerations: </w:t>
      </w:r>
      <w:r w:rsidR="007C30C6">
        <w:rPr>
          <w:rFonts w:ascii="Century Gothic" w:hAnsi="Century Gothic"/>
          <w:sz w:val="20"/>
          <w:szCs w:val="20"/>
        </w:rPr>
        <w:t>See channel capacities (Table 4)</w:t>
      </w:r>
      <w:r w:rsidRPr="00864FE6">
        <w:rPr>
          <w:rFonts w:ascii="Century Gothic" w:hAnsi="Century Gothic"/>
          <w:sz w:val="20"/>
          <w:szCs w:val="20"/>
        </w:rPr>
        <w:t>.</w:t>
      </w:r>
    </w:p>
    <w:p w:rsidR="00034BD0" w:rsidRDefault="00034BD0" w:rsidP="00034BD0">
      <w:pPr>
        <w:pStyle w:val="BodyText"/>
        <w:rPr>
          <w:rFonts w:ascii="Century Gothic" w:hAnsi="Century Gothic"/>
          <w:sz w:val="20"/>
          <w:szCs w:val="20"/>
        </w:rPr>
      </w:pPr>
      <w:r w:rsidRPr="00864FE6">
        <w:rPr>
          <w:rFonts w:ascii="Century Gothic" w:hAnsi="Century Gothic"/>
          <w:i/>
          <w:sz w:val="20"/>
          <w:szCs w:val="20"/>
        </w:rPr>
        <w:t xml:space="preserve">Typical </w:t>
      </w:r>
      <w:r w:rsidRPr="00864FE6">
        <w:rPr>
          <w:rFonts w:ascii="Century Gothic" w:hAnsi="Century Gothic"/>
          <w:sz w:val="20"/>
          <w:szCs w:val="20"/>
        </w:rPr>
        <w:t>extent: This watering action could contribute flows required to inundate the</w:t>
      </w:r>
      <w:r w:rsidRPr="00864FE6">
        <w:rPr>
          <w:rFonts w:ascii="Century Gothic" w:hAnsi="Century Gothic"/>
          <w:i/>
          <w:sz w:val="20"/>
          <w:szCs w:val="20"/>
        </w:rPr>
        <w:t xml:space="preserve"> </w:t>
      </w:r>
      <w:proofErr w:type="spellStart"/>
      <w:r w:rsidRPr="00864FE6">
        <w:rPr>
          <w:rFonts w:ascii="Century Gothic" w:hAnsi="Century Gothic"/>
          <w:sz w:val="20"/>
          <w:szCs w:val="20"/>
        </w:rPr>
        <w:t>Merrowie</w:t>
      </w:r>
      <w:proofErr w:type="spellEnd"/>
      <w:r w:rsidRPr="00864FE6">
        <w:rPr>
          <w:rFonts w:ascii="Century Gothic" w:hAnsi="Century Gothic"/>
          <w:sz w:val="20"/>
          <w:szCs w:val="20"/>
        </w:rPr>
        <w:t xml:space="preserve"> Creek system supplied from Lake Brewster, directed by operation of </w:t>
      </w:r>
      <w:proofErr w:type="spellStart"/>
      <w:r w:rsidRPr="00864FE6">
        <w:rPr>
          <w:rFonts w:ascii="Century Gothic" w:hAnsi="Century Gothic"/>
          <w:sz w:val="20"/>
          <w:szCs w:val="20"/>
        </w:rPr>
        <w:t>Gonowlia</w:t>
      </w:r>
      <w:proofErr w:type="spellEnd"/>
      <w:r w:rsidRPr="00864FE6">
        <w:rPr>
          <w:rFonts w:ascii="Century Gothic" w:hAnsi="Century Gothic"/>
          <w:sz w:val="20"/>
          <w:szCs w:val="20"/>
        </w:rPr>
        <w:t xml:space="preserve"> Weir.</w:t>
      </w:r>
    </w:p>
    <w:p w:rsidR="00034BD0" w:rsidRDefault="00034BD0" w:rsidP="009D330B">
      <w:pPr>
        <w:spacing w:before="120" w:after="120"/>
        <w:jc w:val="left"/>
        <w:rPr>
          <w:rFonts w:ascii="Century Gothic" w:hAnsi="Century Gothic"/>
          <w:b/>
        </w:rPr>
      </w:pPr>
    </w:p>
    <w:p w:rsidR="009D330B" w:rsidRPr="00864FE6" w:rsidRDefault="00034BD0" w:rsidP="009D330B">
      <w:pPr>
        <w:spacing w:before="120" w:after="120"/>
        <w:jc w:val="left"/>
        <w:rPr>
          <w:rFonts w:ascii="Century Gothic" w:hAnsi="Century Gothic"/>
          <w:b/>
        </w:rPr>
      </w:pPr>
      <w:r>
        <w:rPr>
          <w:rFonts w:ascii="Century Gothic" w:hAnsi="Century Gothic"/>
          <w:b/>
        </w:rPr>
        <w:t xml:space="preserve">4. </w:t>
      </w:r>
      <w:proofErr w:type="spellStart"/>
      <w:r w:rsidR="009D330B" w:rsidRPr="00864FE6">
        <w:rPr>
          <w:rFonts w:ascii="Century Gothic" w:hAnsi="Century Gothic"/>
          <w:b/>
        </w:rPr>
        <w:t>Merrowie</w:t>
      </w:r>
      <w:proofErr w:type="spellEnd"/>
      <w:r w:rsidR="009D330B" w:rsidRPr="00864FE6">
        <w:rPr>
          <w:rFonts w:ascii="Century Gothic" w:hAnsi="Century Gothic"/>
          <w:b/>
        </w:rPr>
        <w:t xml:space="preserve"> Creek system fresh event</w:t>
      </w:r>
    </w:p>
    <w:p w:rsidR="009D330B" w:rsidRPr="00864FE6" w:rsidRDefault="009D330B" w:rsidP="009D330B">
      <w:pPr>
        <w:pStyle w:val="BodyText"/>
        <w:rPr>
          <w:rFonts w:ascii="Century Gothic" w:hAnsi="Century Gothic"/>
          <w:sz w:val="20"/>
          <w:szCs w:val="20"/>
        </w:rPr>
      </w:pPr>
      <w:r w:rsidRPr="00864FE6">
        <w:rPr>
          <w:rFonts w:ascii="Century Gothic" w:hAnsi="Century Gothic"/>
          <w:i/>
          <w:sz w:val="20"/>
          <w:szCs w:val="20"/>
        </w:rPr>
        <w:t>Watering action:</w:t>
      </w:r>
      <w:r w:rsidRPr="00864FE6">
        <w:rPr>
          <w:rFonts w:ascii="Century Gothic" w:hAnsi="Century Gothic"/>
          <w:sz w:val="20"/>
          <w:szCs w:val="20"/>
        </w:rPr>
        <w:t xml:space="preserve"> Provide hydrological connectivity to reconnect and refill low-lying wetlands</w:t>
      </w:r>
    </w:p>
    <w:p w:rsidR="009D330B" w:rsidRPr="00864FE6" w:rsidRDefault="009D330B" w:rsidP="009D330B">
      <w:pPr>
        <w:pStyle w:val="BodyText"/>
        <w:rPr>
          <w:rFonts w:ascii="Century Gothic" w:hAnsi="Century Gothic"/>
          <w:sz w:val="20"/>
          <w:szCs w:val="20"/>
          <w:highlight w:val="yellow"/>
        </w:rPr>
      </w:pPr>
      <w:r w:rsidRPr="00864FE6">
        <w:rPr>
          <w:rFonts w:ascii="Century Gothic" w:hAnsi="Century Gothic"/>
          <w:i/>
          <w:sz w:val="20"/>
          <w:szCs w:val="20"/>
        </w:rPr>
        <w:t xml:space="preserve">Standard operational considerations: </w:t>
      </w:r>
      <w:r w:rsidR="00034BD0">
        <w:rPr>
          <w:rFonts w:ascii="Century Gothic" w:hAnsi="Century Gothic"/>
          <w:sz w:val="20"/>
          <w:szCs w:val="20"/>
        </w:rPr>
        <w:t>See channel</w:t>
      </w:r>
      <w:r w:rsidR="007C30C6">
        <w:rPr>
          <w:rFonts w:ascii="Century Gothic" w:hAnsi="Century Gothic"/>
          <w:sz w:val="20"/>
          <w:szCs w:val="20"/>
        </w:rPr>
        <w:t xml:space="preserve"> capacities (Table 4)</w:t>
      </w:r>
      <w:r w:rsidR="00CE2812" w:rsidRPr="00864FE6">
        <w:rPr>
          <w:rFonts w:ascii="Century Gothic" w:hAnsi="Century Gothic"/>
          <w:sz w:val="20"/>
          <w:szCs w:val="20"/>
        </w:rPr>
        <w:t>.</w:t>
      </w:r>
    </w:p>
    <w:p w:rsidR="00FD4A05" w:rsidRDefault="009D330B" w:rsidP="009D330B">
      <w:pPr>
        <w:pStyle w:val="BodyText"/>
        <w:rPr>
          <w:rFonts w:ascii="Century Gothic" w:hAnsi="Century Gothic"/>
          <w:sz w:val="20"/>
          <w:szCs w:val="20"/>
        </w:rPr>
      </w:pPr>
      <w:r w:rsidRPr="00864FE6">
        <w:rPr>
          <w:rFonts w:ascii="Century Gothic" w:hAnsi="Century Gothic"/>
          <w:i/>
          <w:sz w:val="20"/>
          <w:szCs w:val="20"/>
        </w:rPr>
        <w:t xml:space="preserve">Typical </w:t>
      </w:r>
      <w:r w:rsidRPr="00864FE6">
        <w:rPr>
          <w:rFonts w:ascii="Century Gothic" w:hAnsi="Century Gothic"/>
          <w:sz w:val="20"/>
          <w:szCs w:val="20"/>
        </w:rPr>
        <w:t>extent: This watering action could contribute flows required to inundate the</w:t>
      </w:r>
      <w:r w:rsidRPr="00864FE6">
        <w:rPr>
          <w:rFonts w:ascii="Century Gothic" w:hAnsi="Century Gothic"/>
          <w:i/>
          <w:sz w:val="20"/>
          <w:szCs w:val="20"/>
        </w:rPr>
        <w:t xml:space="preserve"> </w:t>
      </w:r>
      <w:proofErr w:type="spellStart"/>
      <w:r w:rsidRPr="00864FE6">
        <w:rPr>
          <w:rFonts w:ascii="Century Gothic" w:hAnsi="Century Gothic"/>
          <w:sz w:val="20"/>
          <w:szCs w:val="20"/>
        </w:rPr>
        <w:t>Merrowie</w:t>
      </w:r>
      <w:proofErr w:type="spellEnd"/>
      <w:r w:rsidRPr="00864FE6">
        <w:rPr>
          <w:rFonts w:ascii="Century Gothic" w:hAnsi="Century Gothic"/>
          <w:sz w:val="20"/>
          <w:szCs w:val="20"/>
        </w:rPr>
        <w:t xml:space="preserve"> Creek system supplied from Lake Brewster, directed by operation of </w:t>
      </w:r>
      <w:proofErr w:type="spellStart"/>
      <w:r w:rsidRPr="00864FE6">
        <w:rPr>
          <w:rFonts w:ascii="Century Gothic" w:hAnsi="Century Gothic"/>
          <w:sz w:val="20"/>
          <w:szCs w:val="20"/>
        </w:rPr>
        <w:t>Gonowlia</w:t>
      </w:r>
      <w:proofErr w:type="spellEnd"/>
      <w:r w:rsidRPr="00864FE6">
        <w:rPr>
          <w:rFonts w:ascii="Century Gothic" w:hAnsi="Century Gothic"/>
          <w:sz w:val="20"/>
          <w:szCs w:val="20"/>
        </w:rPr>
        <w:t xml:space="preserve"> Weir.</w:t>
      </w:r>
    </w:p>
    <w:p w:rsidR="00034BD0" w:rsidRDefault="00034BD0" w:rsidP="00034BD0">
      <w:pPr>
        <w:spacing w:before="120" w:after="120"/>
        <w:jc w:val="left"/>
        <w:rPr>
          <w:rFonts w:ascii="Century Gothic" w:hAnsi="Century Gothic"/>
          <w:b/>
        </w:rPr>
      </w:pPr>
    </w:p>
    <w:p w:rsidR="00034BD0" w:rsidRPr="00864FE6" w:rsidRDefault="0027305A" w:rsidP="00034BD0">
      <w:pPr>
        <w:spacing w:before="120" w:after="120"/>
        <w:jc w:val="left"/>
        <w:rPr>
          <w:rFonts w:ascii="Century Gothic" w:hAnsi="Century Gothic"/>
          <w:b/>
        </w:rPr>
      </w:pPr>
      <w:r>
        <w:rPr>
          <w:rFonts w:ascii="Century Gothic" w:hAnsi="Century Gothic"/>
          <w:b/>
        </w:rPr>
        <w:t>5</w:t>
      </w:r>
      <w:r w:rsidR="00034BD0">
        <w:rPr>
          <w:rFonts w:ascii="Century Gothic" w:hAnsi="Century Gothic"/>
          <w:b/>
        </w:rPr>
        <w:t>. Willandra Creek</w:t>
      </w:r>
    </w:p>
    <w:p w:rsidR="00034BD0" w:rsidRPr="00864FE6" w:rsidRDefault="00034BD0" w:rsidP="00034BD0">
      <w:pPr>
        <w:pStyle w:val="BodyText"/>
        <w:rPr>
          <w:rFonts w:ascii="Century Gothic" w:hAnsi="Century Gothic"/>
          <w:sz w:val="20"/>
          <w:szCs w:val="20"/>
        </w:rPr>
      </w:pPr>
      <w:r w:rsidRPr="00864FE6">
        <w:rPr>
          <w:rFonts w:ascii="Century Gothic" w:hAnsi="Century Gothic"/>
          <w:i/>
          <w:sz w:val="20"/>
          <w:szCs w:val="20"/>
        </w:rPr>
        <w:t>Watering action:</w:t>
      </w:r>
      <w:r w:rsidRPr="00864FE6">
        <w:rPr>
          <w:rFonts w:ascii="Century Gothic" w:hAnsi="Century Gothic"/>
          <w:sz w:val="20"/>
          <w:szCs w:val="20"/>
        </w:rPr>
        <w:t xml:space="preserve"> Provide hydrological connectivity to reconnect and refill low-lying wetlands</w:t>
      </w:r>
    </w:p>
    <w:p w:rsidR="00034BD0" w:rsidRPr="00864FE6" w:rsidRDefault="00034BD0" w:rsidP="00034BD0">
      <w:pPr>
        <w:pStyle w:val="BodyText"/>
        <w:rPr>
          <w:rFonts w:ascii="Century Gothic" w:hAnsi="Century Gothic"/>
          <w:sz w:val="20"/>
          <w:szCs w:val="20"/>
          <w:highlight w:val="yellow"/>
        </w:rPr>
      </w:pPr>
      <w:r w:rsidRPr="00864FE6">
        <w:rPr>
          <w:rFonts w:ascii="Century Gothic" w:hAnsi="Century Gothic"/>
          <w:i/>
          <w:sz w:val="20"/>
          <w:szCs w:val="20"/>
        </w:rPr>
        <w:t xml:space="preserve">Standard operational considerations: </w:t>
      </w:r>
      <w:r w:rsidRPr="003A51AA">
        <w:rPr>
          <w:rFonts w:ascii="Century Gothic" w:hAnsi="Century Gothic"/>
          <w:sz w:val="20"/>
          <w:szCs w:val="20"/>
        </w:rPr>
        <w:t>Se</w:t>
      </w:r>
      <w:r w:rsidR="007C30C6">
        <w:rPr>
          <w:rFonts w:ascii="Century Gothic" w:hAnsi="Century Gothic"/>
          <w:sz w:val="20"/>
          <w:szCs w:val="20"/>
        </w:rPr>
        <w:t>e channel capacities (Table 4)</w:t>
      </w:r>
      <w:r w:rsidRPr="00864FE6">
        <w:rPr>
          <w:rFonts w:ascii="Century Gothic" w:hAnsi="Century Gothic"/>
          <w:sz w:val="20"/>
          <w:szCs w:val="20"/>
        </w:rPr>
        <w:t>.</w:t>
      </w:r>
    </w:p>
    <w:p w:rsidR="00034BD0" w:rsidRDefault="00034BD0" w:rsidP="00034BD0">
      <w:pPr>
        <w:pStyle w:val="BodyText"/>
        <w:rPr>
          <w:rFonts w:ascii="Century Gothic" w:hAnsi="Century Gothic"/>
          <w:sz w:val="20"/>
          <w:szCs w:val="20"/>
        </w:rPr>
      </w:pPr>
      <w:r w:rsidRPr="00864FE6">
        <w:rPr>
          <w:rFonts w:ascii="Century Gothic" w:hAnsi="Century Gothic"/>
          <w:i/>
          <w:sz w:val="20"/>
          <w:szCs w:val="20"/>
        </w:rPr>
        <w:t xml:space="preserve">Typical </w:t>
      </w:r>
      <w:r w:rsidRPr="00864FE6">
        <w:rPr>
          <w:rFonts w:ascii="Century Gothic" w:hAnsi="Century Gothic"/>
          <w:sz w:val="20"/>
          <w:szCs w:val="20"/>
        </w:rPr>
        <w:t xml:space="preserve">extent: This watering action could contribute flows required to </w:t>
      </w:r>
      <w:r>
        <w:rPr>
          <w:rFonts w:ascii="Century Gothic" w:hAnsi="Century Gothic"/>
          <w:sz w:val="20"/>
          <w:szCs w:val="20"/>
        </w:rPr>
        <w:t xml:space="preserve">inundate Morrisons Lake </w:t>
      </w:r>
    </w:p>
    <w:p w:rsidR="00D66CE2" w:rsidRPr="00864FE6" w:rsidRDefault="00D66CE2" w:rsidP="009D330B">
      <w:pPr>
        <w:pStyle w:val="BodyText"/>
        <w:rPr>
          <w:rFonts w:ascii="Century Gothic" w:hAnsi="Century Gothic"/>
          <w:sz w:val="20"/>
          <w:szCs w:val="20"/>
        </w:rPr>
      </w:pPr>
    </w:p>
    <w:p w:rsidR="009D330B" w:rsidRPr="00864FE6" w:rsidRDefault="0027305A" w:rsidP="009D330B">
      <w:pPr>
        <w:pStyle w:val="BodyText"/>
        <w:rPr>
          <w:rFonts w:ascii="Century Gothic" w:hAnsi="Century Gothic"/>
          <w:b/>
          <w:sz w:val="20"/>
          <w:szCs w:val="20"/>
        </w:rPr>
      </w:pPr>
      <w:r>
        <w:rPr>
          <w:rFonts w:ascii="Century Gothic" w:hAnsi="Century Gothic"/>
          <w:b/>
          <w:sz w:val="20"/>
          <w:szCs w:val="20"/>
        </w:rPr>
        <w:t>6</w:t>
      </w:r>
      <w:r w:rsidR="009D330B" w:rsidRPr="00864FE6">
        <w:rPr>
          <w:rFonts w:ascii="Century Gothic" w:hAnsi="Century Gothic"/>
          <w:b/>
          <w:sz w:val="20"/>
          <w:szCs w:val="20"/>
        </w:rPr>
        <w:t xml:space="preserve">. </w:t>
      </w:r>
      <w:r w:rsidR="00034BD0">
        <w:rPr>
          <w:rFonts w:ascii="Century Gothic" w:hAnsi="Century Gothic"/>
          <w:b/>
          <w:sz w:val="20"/>
          <w:szCs w:val="20"/>
        </w:rPr>
        <w:t>Lachlan River - n</w:t>
      </w:r>
      <w:r w:rsidR="009D330B" w:rsidRPr="00864FE6">
        <w:rPr>
          <w:rFonts w:ascii="Century Gothic" w:hAnsi="Century Gothic"/>
          <w:b/>
          <w:sz w:val="20"/>
          <w:szCs w:val="20"/>
        </w:rPr>
        <w:t>ative fish flow</w:t>
      </w:r>
    </w:p>
    <w:p w:rsidR="00E53D4C" w:rsidRPr="00784E15" w:rsidRDefault="009D330B" w:rsidP="00E53D4C">
      <w:pPr>
        <w:pStyle w:val="BodyText"/>
        <w:rPr>
          <w:rFonts w:ascii="Century Gothic" w:hAnsi="Century Gothic"/>
          <w:sz w:val="20"/>
          <w:szCs w:val="20"/>
        </w:rPr>
      </w:pPr>
      <w:r w:rsidRPr="00864FE6">
        <w:rPr>
          <w:rFonts w:ascii="Century Gothic" w:hAnsi="Century Gothic"/>
          <w:i/>
        </w:rPr>
        <w:t>Watering action:</w:t>
      </w:r>
      <w:r w:rsidRPr="00864FE6">
        <w:rPr>
          <w:rFonts w:ascii="Century Gothic" w:hAnsi="Century Gothic"/>
        </w:rPr>
        <w:t xml:space="preserve"> </w:t>
      </w:r>
      <w:r w:rsidR="00E53D4C" w:rsidRPr="00784E15">
        <w:rPr>
          <w:rFonts w:ascii="Century Gothic" w:hAnsi="Century Gothic"/>
          <w:sz w:val="20"/>
          <w:szCs w:val="20"/>
        </w:rPr>
        <w:t>Protecting natural tributary inflows from regulation to deliver natural flow variability and allowed to flow the length of the Lachlan River system in order to protect the integrity of natural chemical signatures that provide cues for native fish migration and spawning.</w:t>
      </w:r>
    </w:p>
    <w:p w:rsidR="009D330B" w:rsidRPr="00864FE6" w:rsidRDefault="009D330B" w:rsidP="009D330B">
      <w:pPr>
        <w:spacing w:before="120" w:after="120"/>
        <w:jc w:val="left"/>
        <w:rPr>
          <w:rFonts w:ascii="Century Gothic" w:hAnsi="Century Gothic"/>
          <w:highlight w:val="yellow"/>
        </w:rPr>
      </w:pPr>
    </w:p>
    <w:p w:rsidR="009D330B" w:rsidRPr="00864FE6" w:rsidRDefault="009D330B" w:rsidP="009D330B">
      <w:pPr>
        <w:pStyle w:val="BodyText"/>
        <w:rPr>
          <w:rFonts w:ascii="Century Gothic" w:hAnsi="Century Gothic"/>
          <w:i/>
          <w:sz w:val="20"/>
          <w:szCs w:val="20"/>
          <w:highlight w:val="yellow"/>
        </w:rPr>
      </w:pPr>
      <w:r w:rsidRPr="00864FE6">
        <w:rPr>
          <w:rFonts w:ascii="Century Gothic" w:hAnsi="Century Gothic"/>
          <w:i/>
          <w:sz w:val="20"/>
          <w:szCs w:val="20"/>
        </w:rPr>
        <w:lastRenderedPageBreak/>
        <w:t xml:space="preserve">Standard operational considerations: </w:t>
      </w:r>
      <w:r w:rsidRPr="00864FE6">
        <w:rPr>
          <w:rFonts w:ascii="Century Gothic" w:hAnsi="Century Gothic"/>
          <w:sz w:val="20"/>
          <w:szCs w:val="20"/>
        </w:rPr>
        <w:t>Target volumes and flow rates will be dependent on the characteristics of inflow events in the upper tributaries, prevailing flow conditions and operational considerations.</w:t>
      </w:r>
    </w:p>
    <w:p w:rsidR="00FD4A05" w:rsidRDefault="009D330B" w:rsidP="009D330B">
      <w:pPr>
        <w:spacing w:before="120" w:after="120"/>
        <w:jc w:val="left"/>
        <w:rPr>
          <w:rFonts w:ascii="Century Gothic" w:hAnsi="Century Gothic"/>
        </w:rPr>
      </w:pPr>
      <w:r w:rsidRPr="00864FE6">
        <w:rPr>
          <w:rFonts w:ascii="Century Gothic" w:hAnsi="Century Gothic" w:cs="Calibri"/>
          <w:i/>
        </w:rPr>
        <w:t xml:space="preserve">Typical extent: </w:t>
      </w:r>
      <w:r w:rsidRPr="00864FE6">
        <w:rPr>
          <w:rFonts w:ascii="Century Gothic" w:hAnsi="Century Gothic"/>
        </w:rPr>
        <w:t xml:space="preserve">Lachlan River (channel only) below </w:t>
      </w:r>
      <w:proofErr w:type="spellStart"/>
      <w:r w:rsidRPr="00864FE6">
        <w:rPr>
          <w:rFonts w:ascii="Century Gothic" w:hAnsi="Century Gothic"/>
        </w:rPr>
        <w:t>Wyangala</w:t>
      </w:r>
      <w:proofErr w:type="spellEnd"/>
      <w:r w:rsidRPr="00864FE6">
        <w:rPr>
          <w:rFonts w:ascii="Century Gothic" w:hAnsi="Century Gothic"/>
        </w:rPr>
        <w:t xml:space="preserve"> to Great </w:t>
      </w:r>
      <w:proofErr w:type="spellStart"/>
      <w:r w:rsidRPr="00864FE6">
        <w:rPr>
          <w:rFonts w:ascii="Century Gothic" w:hAnsi="Century Gothic"/>
        </w:rPr>
        <w:t>Cumbung</w:t>
      </w:r>
      <w:proofErr w:type="spellEnd"/>
      <w:r w:rsidRPr="00864FE6">
        <w:rPr>
          <w:rFonts w:ascii="Century Gothic" w:hAnsi="Century Gothic"/>
        </w:rPr>
        <w:t xml:space="preserve"> Swamp, supplied from upper tributary creeks.</w:t>
      </w:r>
    </w:p>
    <w:p w:rsidR="00D66CE2" w:rsidRPr="00864FE6" w:rsidRDefault="00D66CE2" w:rsidP="009D330B">
      <w:pPr>
        <w:spacing w:before="120" w:after="120"/>
        <w:jc w:val="left"/>
        <w:rPr>
          <w:rFonts w:ascii="Century Gothic" w:hAnsi="Century Gothic"/>
        </w:rPr>
      </w:pPr>
    </w:p>
    <w:p w:rsidR="009D330B" w:rsidRPr="00864FE6" w:rsidRDefault="0027305A" w:rsidP="009D330B">
      <w:pPr>
        <w:pStyle w:val="BodyText"/>
        <w:rPr>
          <w:rFonts w:ascii="Century Gothic" w:hAnsi="Century Gothic"/>
          <w:b/>
          <w:sz w:val="20"/>
          <w:szCs w:val="20"/>
        </w:rPr>
      </w:pPr>
      <w:r>
        <w:rPr>
          <w:rFonts w:ascii="Century Gothic" w:hAnsi="Century Gothic"/>
          <w:b/>
          <w:sz w:val="20"/>
          <w:szCs w:val="20"/>
        </w:rPr>
        <w:t>7. C</w:t>
      </w:r>
      <w:r w:rsidR="009D330B" w:rsidRPr="00864FE6">
        <w:rPr>
          <w:rFonts w:ascii="Century Gothic" w:hAnsi="Century Gothic"/>
          <w:b/>
          <w:sz w:val="20"/>
          <w:szCs w:val="20"/>
        </w:rPr>
        <w:t>ontingency for breeding events</w:t>
      </w:r>
    </w:p>
    <w:p w:rsidR="009D330B" w:rsidRPr="00864FE6" w:rsidRDefault="009D330B" w:rsidP="009D330B">
      <w:pPr>
        <w:spacing w:before="120" w:after="120"/>
        <w:jc w:val="left"/>
        <w:rPr>
          <w:rFonts w:ascii="Century Gothic" w:hAnsi="Century Gothic"/>
        </w:rPr>
      </w:pPr>
      <w:r w:rsidRPr="00864FE6">
        <w:rPr>
          <w:rFonts w:ascii="Century Gothic" w:hAnsi="Century Gothic"/>
          <w:i/>
        </w:rPr>
        <w:t>Watering action:</w:t>
      </w:r>
      <w:r w:rsidRPr="00864FE6">
        <w:rPr>
          <w:rFonts w:ascii="Century Gothic" w:hAnsi="Century Gothic"/>
        </w:rPr>
        <w:t xml:space="preserve"> Maintain wetland water levels and acceptable levels of water quality to support the completion of a significant breeding event of waterbirds or other native aquatic vertebrates in a wetland.</w:t>
      </w:r>
      <w:r w:rsidR="00314B3C">
        <w:rPr>
          <w:rFonts w:ascii="Century Gothic" w:hAnsi="Century Gothic"/>
        </w:rPr>
        <w:t xml:space="preserve"> Adequate water account balance</w:t>
      </w:r>
      <w:r w:rsidRPr="00864FE6">
        <w:rPr>
          <w:rFonts w:ascii="Century Gothic" w:hAnsi="Century Gothic"/>
        </w:rPr>
        <w:t xml:space="preserve"> is required in order to undertake this action.</w:t>
      </w:r>
    </w:p>
    <w:p w:rsidR="009D330B" w:rsidRPr="00864FE6" w:rsidRDefault="009D330B" w:rsidP="009D330B">
      <w:pPr>
        <w:pStyle w:val="BodyText"/>
        <w:rPr>
          <w:rFonts w:ascii="Century Gothic" w:hAnsi="Century Gothic"/>
          <w:i/>
          <w:sz w:val="20"/>
          <w:szCs w:val="20"/>
        </w:rPr>
      </w:pPr>
      <w:r w:rsidRPr="00864FE6">
        <w:rPr>
          <w:rFonts w:ascii="Century Gothic" w:hAnsi="Century Gothic"/>
          <w:i/>
          <w:sz w:val="20"/>
          <w:szCs w:val="20"/>
        </w:rPr>
        <w:t xml:space="preserve">Standard operational considerations: </w:t>
      </w:r>
      <w:r w:rsidRPr="00864FE6">
        <w:rPr>
          <w:rFonts w:ascii="Century Gothic" w:hAnsi="Century Gothic"/>
          <w:sz w:val="20"/>
          <w:szCs w:val="20"/>
        </w:rPr>
        <w:t>This contingency is not to trigger a breeding event for waterbirds or other native</w:t>
      </w:r>
      <w:r w:rsidRPr="00864FE6" w:rsidDel="00B2282B">
        <w:rPr>
          <w:rFonts w:ascii="Century Gothic" w:hAnsi="Century Gothic"/>
          <w:sz w:val="20"/>
          <w:szCs w:val="20"/>
        </w:rPr>
        <w:t xml:space="preserve"> </w:t>
      </w:r>
      <w:r w:rsidRPr="00864FE6">
        <w:rPr>
          <w:rFonts w:ascii="Century Gothic" w:hAnsi="Century Gothic"/>
          <w:sz w:val="20"/>
          <w:szCs w:val="20"/>
        </w:rPr>
        <w:t>animals but for use when a breeding event is already underway and considered in danger of failure due to receding water levels</w:t>
      </w:r>
      <w:r w:rsidRPr="00864FE6">
        <w:rPr>
          <w:rFonts w:ascii="Century Gothic" w:hAnsi="Century Gothic"/>
        </w:rPr>
        <w:t>.</w:t>
      </w:r>
    </w:p>
    <w:p w:rsidR="000611A4" w:rsidRPr="00864FE6" w:rsidRDefault="009D330B" w:rsidP="00CE2812">
      <w:pPr>
        <w:spacing w:before="120" w:after="120"/>
        <w:jc w:val="left"/>
        <w:rPr>
          <w:rFonts w:ascii="Century Gothic" w:hAnsi="Century Gothic"/>
        </w:rPr>
      </w:pPr>
      <w:r w:rsidRPr="00864FE6">
        <w:rPr>
          <w:rFonts w:ascii="Century Gothic" w:hAnsi="Century Gothic" w:cs="Calibri"/>
          <w:i/>
        </w:rPr>
        <w:t xml:space="preserve">Typical extent: </w:t>
      </w:r>
      <w:r w:rsidRPr="00864FE6">
        <w:rPr>
          <w:rFonts w:ascii="Century Gothic" w:hAnsi="Century Gothic"/>
        </w:rPr>
        <w:t xml:space="preserve">Booligal wetlands, </w:t>
      </w:r>
      <w:proofErr w:type="spellStart"/>
      <w:r w:rsidRPr="00864FE6">
        <w:rPr>
          <w:rFonts w:ascii="Century Gothic" w:hAnsi="Century Gothic"/>
        </w:rPr>
        <w:t>Merrowie</w:t>
      </w:r>
      <w:proofErr w:type="spellEnd"/>
      <w:r w:rsidRPr="00864FE6">
        <w:rPr>
          <w:rFonts w:ascii="Century Gothic" w:hAnsi="Century Gothic"/>
        </w:rPr>
        <w:t xml:space="preserve"> Creek, Lachlan Swamp, and Great </w:t>
      </w:r>
      <w:proofErr w:type="spellStart"/>
      <w:r w:rsidRPr="00864FE6">
        <w:rPr>
          <w:rFonts w:ascii="Century Gothic" w:hAnsi="Century Gothic"/>
        </w:rPr>
        <w:t>Cumbung</w:t>
      </w:r>
      <w:proofErr w:type="spellEnd"/>
      <w:r w:rsidRPr="00864FE6">
        <w:rPr>
          <w:rFonts w:ascii="Century Gothic" w:hAnsi="Century Gothic"/>
        </w:rPr>
        <w:t xml:space="preserve"> Swamp.</w:t>
      </w:r>
    </w:p>
    <w:p w:rsidR="00D66CE2" w:rsidRPr="00864FE6" w:rsidRDefault="00D66CE2" w:rsidP="00D66CE2">
      <w:pPr>
        <w:spacing w:before="120" w:after="120"/>
        <w:ind w:left="3"/>
        <w:jc w:val="left"/>
        <w:rPr>
          <w:rFonts w:ascii="Century Gothic" w:hAnsi="Century Gothic"/>
          <w:i/>
          <w:highlight w:val="yellow"/>
        </w:rPr>
      </w:pPr>
    </w:p>
    <w:p w:rsidR="00FD4A05" w:rsidRDefault="00FD4A05" w:rsidP="00CE2812">
      <w:pPr>
        <w:spacing w:before="120" w:after="120"/>
        <w:jc w:val="left"/>
        <w:rPr>
          <w:rFonts w:ascii="Century Gothic" w:hAnsi="Century Gothic" w:cs="Calibri"/>
          <w:i/>
        </w:rPr>
      </w:pPr>
    </w:p>
    <w:p w:rsidR="008A71F1" w:rsidRPr="00864FE6" w:rsidRDefault="008A71F1" w:rsidP="009D330B">
      <w:pPr>
        <w:spacing w:after="240"/>
        <w:jc w:val="left"/>
        <w:rPr>
          <w:rFonts w:ascii="Century Gothic" w:hAnsi="Century Gothic"/>
          <w:b/>
          <w:color w:val="5F497A" w:themeColor="accent4" w:themeShade="BF"/>
          <w:sz w:val="42"/>
          <w:lang w:eastAsia="en-US"/>
        </w:rPr>
      </w:pPr>
      <w:r w:rsidRPr="00864FE6">
        <w:rPr>
          <w:rFonts w:ascii="Century Gothic" w:hAnsi="Century Gothic"/>
          <w:color w:val="5F497A" w:themeColor="accent4" w:themeShade="BF"/>
        </w:rPr>
        <w:br w:type="page"/>
      </w:r>
    </w:p>
    <w:p w:rsidR="00A3034C" w:rsidRPr="00864FE6" w:rsidRDefault="00A3034C" w:rsidP="00475EAB">
      <w:pPr>
        <w:pStyle w:val="Heading1"/>
        <w:spacing w:before="0"/>
        <w:ind w:left="567" w:hanging="567"/>
        <w:jc w:val="left"/>
        <w:rPr>
          <w:rFonts w:ascii="Century Gothic" w:hAnsi="Century Gothic"/>
          <w:color w:val="5F497A" w:themeColor="accent4" w:themeShade="BF"/>
          <w:lang w:val="en-AU"/>
        </w:rPr>
      </w:pPr>
      <w:bookmarkStart w:id="40" w:name="_Toc396916462"/>
      <w:bookmarkStart w:id="41" w:name="_Toc422412506"/>
      <w:r w:rsidRPr="00864FE6">
        <w:rPr>
          <w:rFonts w:ascii="Century Gothic" w:hAnsi="Century Gothic"/>
          <w:color w:val="5F497A" w:themeColor="accent4" w:themeShade="BF"/>
          <w:lang w:val="en-AU"/>
        </w:rPr>
        <w:lastRenderedPageBreak/>
        <w:t>Long-term water availability</w:t>
      </w:r>
      <w:bookmarkEnd w:id="40"/>
      <w:bookmarkEnd w:id="41"/>
    </w:p>
    <w:p w:rsidR="00A3034C" w:rsidRPr="00864FE6" w:rsidRDefault="00A3034C" w:rsidP="00475EAB">
      <w:pPr>
        <w:pStyle w:val="Heading2"/>
        <w:spacing w:before="0"/>
        <w:ind w:left="851" w:hanging="851"/>
        <w:rPr>
          <w:rFonts w:ascii="Century Gothic" w:hAnsi="Century Gothic"/>
          <w:color w:val="5F497A" w:themeColor="accent4" w:themeShade="BF"/>
          <w:lang w:val="en-AU"/>
        </w:rPr>
      </w:pPr>
      <w:bookmarkStart w:id="42" w:name="_Toc396916463"/>
      <w:bookmarkStart w:id="43" w:name="_Toc422412507"/>
      <w:r w:rsidRPr="00864FE6">
        <w:rPr>
          <w:rFonts w:ascii="Century Gothic" w:hAnsi="Century Gothic"/>
          <w:color w:val="5F497A" w:themeColor="accent4" w:themeShade="BF"/>
          <w:lang w:val="en-AU"/>
        </w:rPr>
        <w:t>Commonwealth environmental water holdings</w:t>
      </w:r>
      <w:bookmarkEnd w:id="42"/>
      <w:bookmarkEnd w:id="43"/>
      <w:r w:rsidRPr="00864FE6">
        <w:rPr>
          <w:rFonts w:ascii="Century Gothic" w:hAnsi="Century Gothic"/>
          <w:color w:val="5F497A" w:themeColor="accent4" w:themeShade="BF"/>
          <w:lang w:val="en-AU"/>
        </w:rPr>
        <w:t xml:space="preserve"> </w:t>
      </w:r>
    </w:p>
    <w:p w:rsidR="00A3034C" w:rsidRPr="00864FE6" w:rsidRDefault="00A3034C" w:rsidP="00475EAB">
      <w:pPr>
        <w:pStyle w:val="Caption"/>
        <w:spacing w:after="240"/>
        <w:jc w:val="left"/>
        <w:rPr>
          <w:rFonts w:ascii="Century Gothic" w:hAnsi="Century Gothic"/>
          <w:b w:val="0"/>
          <w:bCs w:val="0"/>
        </w:rPr>
      </w:pPr>
      <w:r w:rsidRPr="00864FE6">
        <w:rPr>
          <w:rFonts w:ascii="Century Gothic" w:hAnsi="Century Gothic"/>
          <w:b w:val="0"/>
          <w:bCs w:val="0"/>
        </w:rPr>
        <w:t xml:space="preserve">The Commonwealth holds the following entitlements in the </w:t>
      </w:r>
      <w:r w:rsidR="003C6844" w:rsidRPr="00864FE6">
        <w:rPr>
          <w:rFonts w:ascii="Century Gothic" w:hAnsi="Century Gothic"/>
          <w:b w:val="0"/>
          <w:bCs w:val="0"/>
        </w:rPr>
        <w:t xml:space="preserve">Lachlan </w:t>
      </w:r>
      <w:r w:rsidR="00A07BB7">
        <w:rPr>
          <w:rFonts w:ascii="Century Gothic" w:hAnsi="Century Gothic"/>
          <w:b w:val="0"/>
          <w:bCs w:val="0"/>
        </w:rPr>
        <w:t>Catchment</w:t>
      </w:r>
      <w:r w:rsidRPr="00864FE6">
        <w:rPr>
          <w:rFonts w:ascii="Century Gothic" w:hAnsi="Century Gothic"/>
          <w:b w:val="0"/>
          <w:bCs w:val="0"/>
          <w:color w:val="FF0000"/>
        </w:rPr>
        <w:t xml:space="preserve">: </w:t>
      </w:r>
    </w:p>
    <w:p w:rsidR="00A3034C" w:rsidRPr="00864FE6" w:rsidRDefault="00384675" w:rsidP="00475EAB">
      <w:pPr>
        <w:pStyle w:val="ListBullet"/>
        <w:spacing w:after="240"/>
        <w:contextualSpacing w:val="0"/>
        <w:jc w:val="left"/>
        <w:rPr>
          <w:rFonts w:ascii="Century Gothic" w:hAnsi="Century Gothic"/>
        </w:rPr>
      </w:pPr>
      <w:r w:rsidRPr="00864FE6">
        <w:rPr>
          <w:rFonts w:ascii="Century Gothic" w:hAnsi="Century Gothic"/>
        </w:rPr>
        <w:t>High Security</w:t>
      </w:r>
    </w:p>
    <w:p w:rsidR="00384675" w:rsidRPr="00864FE6" w:rsidRDefault="00384675" w:rsidP="00475EAB">
      <w:pPr>
        <w:pStyle w:val="ListBullet"/>
        <w:spacing w:after="240"/>
        <w:contextualSpacing w:val="0"/>
        <w:jc w:val="left"/>
        <w:rPr>
          <w:rFonts w:ascii="Century Gothic" w:hAnsi="Century Gothic"/>
        </w:rPr>
      </w:pPr>
      <w:r w:rsidRPr="00864FE6">
        <w:rPr>
          <w:rFonts w:ascii="Century Gothic" w:hAnsi="Century Gothic"/>
        </w:rPr>
        <w:t>General Security</w:t>
      </w:r>
    </w:p>
    <w:p w:rsidR="00187CEC" w:rsidRDefault="00187CEC" w:rsidP="00475EAB">
      <w:pPr>
        <w:autoSpaceDE w:val="0"/>
        <w:autoSpaceDN w:val="0"/>
        <w:adjustRightInd w:val="0"/>
        <w:spacing w:after="240"/>
        <w:jc w:val="left"/>
        <w:rPr>
          <w:rFonts w:ascii="Century Gothic" w:hAnsi="Century Gothic"/>
        </w:rPr>
      </w:pPr>
      <w:r>
        <w:rPr>
          <w:rFonts w:ascii="Century Gothic" w:hAnsi="Century Gothic"/>
        </w:rPr>
        <w:t>T</w:t>
      </w:r>
      <w:r w:rsidRPr="00864FE6">
        <w:rPr>
          <w:rFonts w:ascii="Century Gothic" w:hAnsi="Century Gothic"/>
        </w:rPr>
        <w:t xml:space="preserve">otal annual allocations for </w:t>
      </w:r>
      <w:r>
        <w:rPr>
          <w:rFonts w:ascii="Century Gothic" w:hAnsi="Century Gothic"/>
        </w:rPr>
        <w:t xml:space="preserve">General Security (the dominant </w:t>
      </w:r>
      <w:r w:rsidRPr="00864FE6">
        <w:rPr>
          <w:rFonts w:ascii="Century Gothic" w:hAnsi="Century Gothic"/>
        </w:rPr>
        <w:t xml:space="preserve">entitlement type </w:t>
      </w:r>
      <w:r>
        <w:rPr>
          <w:rFonts w:ascii="Century Gothic" w:hAnsi="Century Gothic"/>
        </w:rPr>
        <w:t xml:space="preserve">held by the Commonwealth in the Lachlan catchment) </w:t>
      </w:r>
      <w:r w:rsidRPr="00864FE6">
        <w:rPr>
          <w:rFonts w:ascii="Century Gothic" w:hAnsi="Century Gothic"/>
        </w:rPr>
        <w:t xml:space="preserve">vary </w:t>
      </w:r>
      <w:r>
        <w:rPr>
          <w:rFonts w:ascii="Century Gothic" w:hAnsi="Century Gothic"/>
        </w:rPr>
        <w:t xml:space="preserve">significantly </w:t>
      </w:r>
      <w:r w:rsidRPr="00864FE6">
        <w:rPr>
          <w:rFonts w:ascii="Century Gothic" w:hAnsi="Century Gothic"/>
        </w:rPr>
        <w:t>across years</w:t>
      </w:r>
      <w:r>
        <w:rPr>
          <w:rFonts w:ascii="Century Gothic" w:hAnsi="Century Gothic"/>
        </w:rPr>
        <w:t xml:space="preserve"> depending on conditions. This variability is an important factor considered by the </w:t>
      </w:r>
      <w:r w:rsidR="00A06B13">
        <w:rPr>
          <w:rFonts w:ascii="Century Gothic" w:hAnsi="Century Gothic"/>
        </w:rPr>
        <w:t>Commonwealth Environmental Water Office</w:t>
      </w:r>
      <w:r>
        <w:rPr>
          <w:rFonts w:ascii="Century Gothic" w:hAnsi="Century Gothic"/>
        </w:rPr>
        <w:t xml:space="preserve"> in portfolio management planning in the Lachlan catchment.</w:t>
      </w:r>
    </w:p>
    <w:p w:rsidR="00A3034C" w:rsidRPr="00864FE6" w:rsidRDefault="00A3034C" w:rsidP="00475EAB">
      <w:pPr>
        <w:autoSpaceDE w:val="0"/>
        <w:autoSpaceDN w:val="0"/>
        <w:adjustRightInd w:val="0"/>
        <w:spacing w:after="240"/>
        <w:jc w:val="left"/>
        <w:rPr>
          <w:rFonts w:ascii="Century Gothic" w:hAnsi="Century Gothic" w:cs="Calibri"/>
          <w:color w:val="000000"/>
        </w:rPr>
      </w:pPr>
      <w:r w:rsidRPr="00864FE6">
        <w:rPr>
          <w:rFonts w:ascii="Century Gothic" w:hAnsi="Century Gothic" w:cs="Calibri"/>
          <w:color w:val="000000"/>
        </w:rPr>
        <w:t xml:space="preserve">The full list of Commonwealth environmental water holdings can be found at </w:t>
      </w:r>
      <w:hyperlink r:id="rId25" w:history="1">
        <w:r w:rsidRPr="00864FE6">
          <w:rPr>
            <w:rStyle w:val="Hyperlink"/>
            <w:rFonts w:ascii="Century Gothic" w:hAnsi="Century Gothic" w:cs="Calibri"/>
          </w:rPr>
          <w:t>www.environment.gov.au/topics/water/commonwealth-environmental-water-office/about-commonwealth-environmental-water/how-much</w:t>
        </w:r>
      </w:hyperlink>
      <w:r w:rsidRPr="00864FE6">
        <w:rPr>
          <w:rFonts w:ascii="Century Gothic" w:hAnsi="Century Gothic" w:cs="Calibri"/>
          <w:color w:val="000000"/>
        </w:rPr>
        <w:t xml:space="preserve"> and is updated monthly. </w:t>
      </w:r>
    </w:p>
    <w:p w:rsidR="00A3034C" w:rsidRPr="00864FE6" w:rsidRDefault="00A3034C" w:rsidP="00475EAB">
      <w:pPr>
        <w:pStyle w:val="Heading2"/>
        <w:spacing w:before="0"/>
        <w:ind w:left="851" w:hanging="851"/>
        <w:rPr>
          <w:rFonts w:ascii="Century Gothic" w:hAnsi="Century Gothic"/>
          <w:color w:val="5F497A" w:themeColor="accent4" w:themeShade="BF"/>
          <w:lang w:val="en-AU"/>
        </w:rPr>
      </w:pPr>
      <w:bookmarkStart w:id="44" w:name="_Toc396916464"/>
      <w:bookmarkStart w:id="45" w:name="_Toc422412508"/>
      <w:r w:rsidRPr="00864FE6">
        <w:rPr>
          <w:rFonts w:ascii="Century Gothic" w:hAnsi="Century Gothic"/>
          <w:color w:val="5F497A" w:themeColor="accent4" w:themeShade="BF"/>
          <w:lang w:val="en-AU"/>
        </w:rPr>
        <w:t>Other sources of environmental water</w:t>
      </w:r>
      <w:bookmarkEnd w:id="44"/>
      <w:bookmarkEnd w:id="45"/>
    </w:p>
    <w:p w:rsidR="00A3034C" w:rsidRPr="00864FE6" w:rsidRDefault="00A3034C" w:rsidP="00475EAB">
      <w:pPr>
        <w:pStyle w:val="Caption"/>
        <w:spacing w:after="240"/>
        <w:jc w:val="left"/>
        <w:rPr>
          <w:rFonts w:ascii="Century Gothic" w:hAnsi="Century Gothic"/>
          <w:b w:val="0"/>
          <w:bCs w:val="0"/>
        </w:rPr>
      </w:pPr>
      <w:r w:rsidRPr="00864FE6">
        <w:rPr>
          <w:rFonts w:ascii="Century Gothic" w:hAnsi="Century Gothic"/>
          <w:b w:val="0"/>
          <w:bCs w:val="0"/>
        </w:rPr>
        <w:t xml:space="preserve">Other potential sources of held environmental water that may be used to complement Commonwealth environmental water delivery in the </w:t>
      </w:r>
      <w:r w:rsidR="003C6844" w:rsidRPr="00864FE6">
        <w:rPr>
          <w:rFonts w:ascii="Century Gothic" w:hAnsi="Century Gothic"/>
          <w:b w:val="0"/>
          <w:bCs w:val="0"/>
        </w:rPr>
        <w:t xml:space="preserve">Lachlan </w:t>
      </w:r>
      <w:r w:rsidR="00A07BB7">
        <w:rPr>
          <w:rFonts w:ascii="Century Gothic" w:hAnsi="Century Gothic"/>
          <w:b w:val="0"/>
          <w:bCs w:val="0"/>
        </w:rPr>
        <w:t>Catchment</w:t>
      </w:r>
      <w:r w:rsidRPr="00864FE6">
        <w:rPr>
          <w:rFonts w:ascii="Century Gothic" w:hAnsi="Century Gothic"/>
          <w:b w:val="0"/>
          <w:bCs w:val="0"/>
          <w:color w:val="FF0000"/>
        </w:rPr>
        <w:t xml:space="preserve"> </w:t>
      </w:r>
      <w:r w:rsidRPr="00864FE6">
        <w:rPr>
          <w:rFonts w:ascii="Century Gothic" w:hAnsi="Century Gothic"/>
          <w:b w:val="0"/>
          <w:bCs w:val="0"/>
        </w:rPr>
        <w:t>include:</w:t>
      </w:r>
    </w:p>
    <w:p w:rsidR="00A15E24" w:rsidRPr="00864FE6" w:rsidRDefault="00A15E24" w:rsidP="00475EAB">
      <w:pPr>
        <w:pStyle w:val="ListBullet"/>
        <w:spacing w:after="240"/>
        <w:contextualSpacing w:val="0"/>
        <w:jc w:val="left"/>
        <w:rPr>
          <w:rFonts w:ascii="Century Gothic" w:hAnsi="Century Gothic"/>
          <w:color w:val="FF0000"/>
        </w:rPr>
      </w:pPr>
      <w:r w:rsidRPr="00864FE6">
        <w:rPr>
          <w:rFonts w:ascii="Century Gothic" w:hAnsi="Century Gothic"/>
        </w:rPr>
        <w:t>Riverbank water</w:t>
      </w:r>
      <w:r w:rsidRPr="00864FE6">
        <w:rPr>
          <w:rFonts w:ascii="Century Gothic" w:hAnsi="Century Gothic"/>
          <w:color w:val="FF0000"/>
        </w:rPr>
        <w:t xml:space="preserve"> </w:t>
      </w:r>
      <w:r w:rsidRPr="00864FE6">
        <w:rPr>
          <w:rFonts w:ascii="Century Gothic" w:hAnsi="Century Gothic"/>
        </w:rPr>
        <w:t>(New South Wales Office of Environment and Heritage)</w:t>
      </w:r>
    </w:p>
    <w:p w:rsidR="00A3034C" w:rsidRPr="00864FE6" w:rsidRDefault="00A3034C" w:rsidP="00475EAB">
      <w:pPr>
        <w:pStyle w:val="Heading2"/>
        <w:spacing w:before="0"/>
        <w:ind w:left="851" w:hanging="851"/>
        <w:rPr>
          <w:rFonts w:ascii="Century Gothic" w:hAnsi="Century Gothic"/>
          <w:color w:val="5F497A" w:themeColor="accent4" w:themeShade="BF"/>
          <w:lang w:val="en-AU"/>
        </w:rPr>
      </w:pPr>
      <w:bookmarkStart w:id="46" w:name="_Toc396916465"/>
      <w:bookmarkStart w:id="47" w:name="_Toc422412509"/>
      <w:r w:rsidRPr="00864FE6">
        <w:rPr>
          <w:rFonts w:ascii="Century Gothic" w:hAnsi="Century Gothic"/>
          <w:color w:val="5F497A" w:themeColor="accent4" w:themeShade="BF"/>
          <w:lang w:val="en-AU"/>
        </w:rPr>
        <w:t>Planned environmental water</w:t>
      </w:r>
      <w:bookmarkEnd w:id="46"/>
      <w:bookmarkEnd w:id="47"/>
    </w:p>
    <w:p w:rsidR="00C376D5" w:rsidRPr="00864FE6" w:rsidRDefault="00A3034C" w:rsidP="00475EAB">
      <w:pPr>
        <w:pStyle w:val="BodyText"/>
        <w:spacing w:before="0" w:after="240"/>
        <w:rPr>
          <w:rFonts w:ascii="Century Gothic" w:hAnsi="Century Gothic"/>
          <w:sz w:val="20"/>
          <w:szCs w:val="20"/>
          <w:lang w:eastAsia="en-US"/>
        </w:rPr>
      </w:pPr>
      <w:r w:rsidRPr="00864FE6">
        <w:t>I</w:t>
      </w:r>
      <w:r w:rsidRPr="00864FE6">
        <w:rPr>
          <w:rFonts w:ascii="Century Gothic" w:hAnsi="Century Gothic"/>
          <w:sz w:val="20"/>
          <w:szCs w:val="20"/>
          <w:lang w:eastAsia="en-US"/>
        </w:rPr>
        <w:t xml:space="preserve">n addition to water entitlements held by environmental water holders, environmental demands may also be met via natural or unregulated flows and water provided for the environment under rules in state water plans (referred to as ‘planned environmental water’). </w:t>
      </w:r>
    </w:p>
    <w:p w:rsidR="009C15C3" w:rsidRPr="00864FE6" w:rsidRDefault="009C15C3" w:rsidP="009C15C3">
      <w:pPr>
        <w:pStyle w:val="ListBullet"/>
        <w:spacing w:after="240"/>
        <w:contextualSpacing w:val="0"/>
        <w:rPr>
          <w:rFonts w:ascii="Century Gothic" w:hAnsi="Century Gothic"/>
        </w:rPr>
      </w:pPr>
      <w:r w:rsidRPr="00864FE6">
        <w:rPr>
          <w:rFonts w:ascii="Century Gothic" w:hAnsi="Century Gothic"/>
        </w:rPr>
        <w:t>Environmental Water Allowance (New South Wales Office of Environment and Heritage)</w:t>
      </w:r>
    </w:p>
    <w:p w:rsidR="009C15C3" w:rsidRPr="00864FE6" w:rsidRDefault="009C15C3" w:rsidP="009C15C3">
      <w:pPr>
        <w:pStyle w:val="ListBullet"/>
        <w:spacing w:after="240"/>
        <w:contextualSpacing w:val="0"/>
        <w:rPr>
          <w:rFonts w:ascii="Century Gothic" w:hAnsi="Century Gothic"/>
        </w:rPr>
      </w:pPr>
      <w:r w:rsidRPr="00864FE6">
        <w:rPr>
          <w:rFonts w:ascii="Century Gothic" w:hAnsi="Century Gothic"/>
        </w:rPr>
        <w:t>Water Quality Allowance (New South Wales Office of Environment and Heritage)</w:t>
      </w:r>
    </w:p>
    <w:p w:rsidR="00A3034C" w:rsidRDefault="00A15E24" w:rsidP="00384675">
      <w:pPr>
        <w:pStyle w:val="ListBullet"/>
        <w:spacing w:after="240"/>
        <w:contextualSpacing w:val="0"/>
        <w:rPr>
          <w:rFonts w:ascii="Century Gothic" w:hAnsi="Century Gothic"/>
        </w:rPr>
      </w:pPr>
      <w:r w:rsidRPr="00864FE6">
        <w:rPr>
          <w:rFonts w:ascii="Century Gothic" w:hAnsi="Century Gothic"/>
        </w:rPr>
        <w:t>Translucent flows (New South Wales Office of Environment and Heritage)</w:t>
      </w:r>
      <w:r w:rsidR="00A3034C" w:rsidRPr="00864FE6">
        <w:rPr>
          <w:rFonts w:ascii="Century Gothic" w:hAnsi="Century Gothic"/>
        </w:rPr>
        <w:t xml:space="preserve"> </w:t>
      </w:r>
    </w:p>
    <w:p w:rsidR="00187CEC" w:rsidRPr="00864FE6" w:rsidRDefault="00187CEC" w:rsidP="00187CEC">
      <w:pPr>
        <w:pStyle w:val="ListBullet"/>
        <w:numPr>
          <w:ilvl w:val="0"/>
          <w:numId w:val="0"/>
        </w:numPr>
        <w:spacing w:after="240"/>
        <w:ind w:left="369"/>
        <w:contextualSpacing w:val="0"/>
        <w:rPr>
          <w:rFonts w:ascii="Century Gothic" w:hAnsi="Century Gothic"/>
        </w:rPr>
      </w:pPr>
    </w:p>
    <w:p w:rsidR="00A3034C" w:rsidRPr="00864FE6" w:rsidRDefault="00372377" w:rsidP="00475EAB">
      <w:pPr>
        <w:pStyle w:val="Heading1"/>
        <w:spacing w:before="0"/>
        <w:ind w:left="567" w:hanging="567"/>
        <w:jc w:val="left"/>
        <w:rPr>
          <w:rFonts w:ascii="Century Gothic" w:hAnsi="Century Gothic"/>
          <w:color w:val="5F497A" w:themeColor="accent4" w:themeShade="BF"/>
          <w:lang w:val="en-AU"/>
        </w:rPr>
      </w:pPr>
      <w:bookmarkStart w:id="48" w:name="_Toc422412510"/>
      <w:r>
        <w:rPr>
          <w:rFonts w:ascii="Century Gothic" w:hAnsi="Century Gothic"/>
          <w:color w:val="5F497A" w:themeColor="accent4" w:themeShade="BF"/>
          <w:lang w:val="en-AU"/>
        </w:rPr>
        <w:t xml:space="preserve">Water use </w:t>
      </w:r>
      <w:r w:rsidR="004A7BBE" w:rsidRPr="00864FE6">
        <w:rPr>
          <w:rFonts w:ascii="Century Gothic" w:hAnsi="Century Gothic"/>
          <w:color w:val="5F497A" w:themeColor="accent4" w:themeShade="BF"/>
          <w:lang w:val="en-AU"/>
        </w:rPr>
        <w:t>strategy</w:t>
      </w:r>
      <w:bookmarkEnd w:id="48"/>
    </w:p>
    <w:p w:rsidR="00A3034C" w:rsidRPr="00864FE6" w:rsidRDefault="00BD2E8D" w:rsidP="00475EAB">
      <w:pPr>
        <w:pStyle w:val="Heading2"/>
        <w:spacing w:before="0"/>
        <w:ind w:left="851" w:hanging="851"/>
        <w:rPr>
          <w:rFonts w:ascii="Century Gothic" w:hAnsi="Century Gothic"/>
          <w:color w:val="5F497A" w:themeColor="accent4" w:themeShade="BF"/>
          <w:lang w:val="en-AU"/>
        </w:rPr>
      </w:pPr>
      <w:bookmarkStart w:id="49" w:name="_Toc396916470"/>
      <w:bookmarkStart w:id="50" w:name="_Toc397432014"/>
      <w:bookmarkStart w:id="51" w:name="_Toc422412511"/>
      <w:r>
        <w:rPr>
          <w:rFonts w:ascii="Century Gothic" w:hAnsi="Century Gothic"/>
          <w:color w:val="5F497A" w:themeColor="accent4" w:themeShade="BF"/>
          <w:lang w:val="en-AU"/>
        </w:rPr>
        <w:t xml:space="preserve">Water use scenarios based </w:t>
      </w:r>
      <w:bookmarkEnd w:id="49"/>
      <w:bookmarkEnd w:id="50"/>
      <w:r w:rsidR="00A3034C" w:rsidRPr="00864FE6">
        <w:rPr>
          <w:rFonts w:ascii="Century Gothic" w:hAnsi="Century Gothic"/>
          <w:color w:val="5F497A" w:themeColor="accent4" w:themeShade="BF"/>
          <w:lang w:val="en-AU"/>
        </w:rPr>
        <w:t>on demand and supply</w:t>
      </w:r>
      <w:bookmarkEnd w:id="51"/>
    </w:p>
    <w:p w:rsidR="00A3034C" w:rsidRDefault="00A3034C" w:rsidP="00475EAB">
      <w:pPr>
        <w:spacing w:after="240"/>
        <w:jc w:val="left"/>
        <w:rPr>
          <w:rFonts w:ascii="Century Gothic" w:hAnsi="Century Gothic"/>
        </w:rPr>
      </w:pPr>
      <w:r w:rsidRPr="00212476">
        <w:rPr>
          <w:rFonts w:ascii="Century Gothic" w:hAnsi="Century Gothic"/>
        </w:rPr>
        <w:t xml:space="preserve">On an annual basis, demands (Section </w:t>
      </w:r>
      <w:r w:rsidR="00333B52">
        <w:rPr>
          <w:rFonts w:ascii="Century Gothic" w:hAnsi="Century Gothic"/>
        </w:rPr>
        <w:t>3</w:t>
      </w:r>
      <w:r w:rsidRPr="00212476">
        <w:rPr>
          <w:rFonts w:ascii="Century Gothic" w:hAnsi="Century Gothic"/>
        </w:rPr>
        <w:t xml:space="preserve">) can be considered together with supply (Section </w:t>
      </w:r>
      <w:r w:rsidR="00333B52">
        <w:rPr>
          <w:rFonts w:ascii="Century Gothic" w:hAnsi="Century Gothic"/>
        </w:rPr>
        <w:t>4</w:t>
      </w:r>
      <w:r w:rsidRPr="00212476">
        <w:rPr>
          <w:rFonts w:ascii="Century Gothic" w:hAnsi="Century Gothic"/>
        </w:rPr>
        <w:t xml:space="preserve">) so that the </w:t>
      </w:r>
      <w:r w:rsidR="00A06B13">
        <w:rPr>
          <w:rFonts w:ascii="Century Gothic" w:hAnsi="Century Gothic"/>
        </w:rPr>
        <w:t>Commonwealth Environmental Water Office</w:t>
      </w:r>
      <w:r w:rsidRPr="00212476">
        <w:rPr>
          <w:rFonts w:ascii="Century Gothic" w:hAnsi="Century Gothic"/>
        </w:rPr>
        <w:t xml:space="preserve"> can determine </w:t>
      </w:r>
      <w:r w:rsidR="00BD2E8D">
        <w:rPr>
          <w:rFonts w:ascii="Century Gothic" w:hAnsi="Century Gothic"/>
        </w:rPr>
        <w:t>the best environmental water use an overall</w:t>
      </w:r>
      <w:r w:rsidRPr="00212476">
        <w:rPr>
          <w:rFonts w:ascii="Century Gothic" w:hAnsi="Century Gothic"/>
        </w:rPr>
        <w:t>. An ex</w:t>
      </w:r>
      <w:r w:rsidRPr="00D416B1">
        <w:rPr>
          <w:rFonts w:ascii="Century Gothic" w:hAnsi="Century Gothic"/>
        </w:rPr>
        <w:t xml:space="preserve">ample of how the </w:t>
      </w:r>
      <w:r w:rsidR="00A06B13" w:rsidRPr="00D416B1">
        <w:rPr>
          <w:rFonts w:ascii="Century Gothic" w:hAnsi="Century Gothic"/>
        </w:rPr>
        <w:t>Commonwealth Environmental Water Office</w:t>
      </w:r>
      <w:r w:rsidRPr="00D416B1">
        <w:rPr>
          <w:rFonts w:ascii="Century Gothic" w:hAnsi="Century Gothic"/>
        </w:rPr>
        <w:t xml:space="preserve"> might respond to key demand and supply scenarios</w:t>
      </w:r>
      <w:r w:rsidR="002F5C6E">
        <w:rPr>
          <w:rFonts w:ascii="Century Gothic" w:hAnsi="Century Gothic"/>
        </w:rPr>
        <w:t>, with consideration of situations where condition is not the predominant driver,</w:t>
      </w:r>
      <w:r w:rsidRPr="00D416B1">
        <w:rPr>
          <w:rFonts w:ascii="Century Gothic" w:hAnsi="Century Gothic"/>
        </w:rPr>
        <w:t xml:space="preserve"> is as follows:</w:t>
      </w:r>
    </w:p>
    <w:p w:rsidR="005C16B1" w:rsidRPr="00D416B1" w:rsidRDefault="005C16B1" w:rsidP="00475EAB">
      <w:pPr>
        <w:spacing w:after="240"/>
        <w:jc w:val="left"/>
        <w:rPr>
          <w:rFonts w:ascii="Century Gothic" w:hAnsi="Century Gothic"/>
        </w:rPr>
      </w:pPr>
    </w:p>
    <w:p w:rsidR="001953DE" w:rsidRPr="00D416B1" w:rsidRDefault="00C172C0" w:rsidP="00291861">
      <w:pPr>
        <w:rPr>
          <w:rFonts w:ascii="Century Gothic" w:hAnsi="Century Gothic"/>
          <w:lang w:eastAsia="en-US"/>
        </w:rPr>
      </w:pPr>
      <w:r>
        <w:rPr>
          <w:rFonts w:ascii="Century Gothic" w:hAnsi="Century Gothic"/>
          <w:noProof/>
        </w:rPr>
        <w:lastRenderedPageBreak/>
        <w:pict>
          <v:shape id="_x0000_s1133" type="#_x0000_t202" style="position:absolute;left:0;text-align:left;margin-left:-36.45pt;margin-top:-17.8pt;width:548.65pt;height:751.5pt;z-index:-251571200;mso-width-relative:margin;mso-height-relative:margin" wrapcoords="-62 -43 -62 21600 21662 21600 21662 -43 -62 -43" strokeweight="2.25pt">
            <v:textbox style="mso-next-textbox:#_x0000_s1133">
              <w:txbxContent>
                <w:p w:rsidR="00B927BA" w:rsidRPr="006E53F8" w:rsidRDefault="00B927BA" w:rsidP="0043352F">
                  <w:pPr>
                    <w:spacing w:before="120" w:after="240"/>
                    <w:rPr>
                      <w:rFonts w:ascii="Century Gothic" w:hAnsi="Century Gothic"/>
                      <w:b/>
                      <w:sz w:val="22"/>
                      <w:szCs w:val="22"/>
                      <w:lang w:eastAsia="en-US"/>
                    </w:rPr>
                  </w:pPr>
                  <w:r w:rsidRPr="006E53F8">
                    <w:rPr>
                      <w:rFonts w:ascii="Century Gothic" w:hAnsi="Century Gothic"/>
                      <w:b/>
                      <w:sz w:val="22"/>
                      <w:szCs w:val="22"/>
                      <w:lang w:eastAsia="en-US"/>
                    </w:rPr>
                    <w:t>Water use scenarios in the Lachlan catchment</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1. Extended wet conditions</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High Water Resource Availability - large managed wetland watering action</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Primary Purpose – Augment inundation extent in order to improve vegetation condition and habitat.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Previous year condition not an influencing factor.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Target location – Lower Lachlan Swamps, Great </w:t>
                  </w:r>
                  <w:proofErr w:type="spellStart"/>
                  <w:r w:rsidRPr="002F5C6E">
                    <w:rPr>
                      <w:rFonts w:ascii="Century Gothic" w:hAnsi="Century Gothic"/>
                      <w:color w:val="auto"/>
                      <w:sz w:val="22"/>
                      <w:szCs w:val="22"/>
                    </w:rPr>
                    <w:t>Cumbung</w:t>
                  </w:r>
                  <w:proofErr w:type="spellEnd"/>
                  <w:r w:rsidRPr="002F5C6E">
                    <w:rPr>
                      <w:rFonts w:ascii="Century Gothic" w:hAnsi="Century Gothic"/>
                      <w:color w:val="auto"/>
                      <w:sz w:val="22"/>
                      <w:szCs w:val="22"/>
                    </w:rPr>
                    <w:t xml:space="preserve"> Swamp, and associated large deflation basins. (</w:t>
                  </w:r>
                  <w:proofErr w:type="spellStart"/>
                  <w:r w:rsidRPr="002F5C6E">
                    <w:rPr>
                      <w:rFonts w:ascii="Century Gothic" w:hAnsi="Century Gothic"/>
                      <w:color w:val="auto"/>
                      <w:sz w:val="22"/>
                      <w:szCs w:val="22"/>
                    </w:rPr>
                    <w:t>Booligal</w:t>
                  </w:r>
                  <w:proofErr w:type="spellEnd"/>
                  <w:r w:rsidRPr="002F5C6E">
                    <w:rPr>
                      <w:rFonts w:ascii="Century Gothic" w:hAnsi="Century Gothic"/>
                      <w:color w:val="auto"/>
                      <w:sz w:val="22"/>
                      <w:szCs w:val="22"/>
                    </w:rPr>
                    <w:t xml:space="preserve"> Wetlands also likely at least in part).</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Event has not been undertaken to date. </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 xml:space="preserve">2. Moderate Water Resource Availability - </w:t>
                  </w:r>
                  <w:proofErr w:type="spellStart"/>
                  <w:r w:rsidRPr="002F5C6E">
                    <w:rPr>
                      <w:rFonts w:ascii="Century Gothic" w:hAnsi="Century Gothic"/>
                      <w:b/>
                      <w:sz w:val="22"/>
                      <w:szCs w:val="22"/>
                      <w:lang w:eastAsia="en-US"/>
                    </w:rPr>
                    <w:t>Distributary</w:t>
                  </w:r>
                  <w:proofErr w:type="spellEnd"/>
                  <w:r w:rsidRPr="002F5C6E">
                    <w:rPr>
                      <w:rFonts w:ascii="Century Gothic" w:hAnsi="Century Gothic"/>
                      <w:b/>
                      <w:sz w:val="22"/>
                      <w:szCs w:val="22"/>
                      <w:lang w:eastAsia="en-US"/>
                    </w:rPr>
                    <w:t>/wetland maintenance flow action</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 xml:space="preserve">Extended dry/Moderate to average/Transitioning wet to dry conditions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Previous year Moderate-Dry inflows.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Primary Purpose – Maintain resilience of vegetation communities in key wetlands and distributaries.</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Target location – Lower Lachlan Swamps, </w:t>
                  </w:r>
                  <w:proofErr w:type="spellStart"/>
                  <w:r w:rsidRPr="002F5C6E">
                    <w:rPr>
                      <w:rFonts w:ascii="Century Gothic" w:hAnsi="Century Gothic"/>
                      <w:color w:val="auto"/>
                      <w:sz w:val="22"/>
                      <w:szCs w:val="22"/>
                    </w:rPr>
                    <w:t>Booligal</w:t>
                  </w:r>
                  <w:proofErr w:type="spellEnd"/>
                  <w:r w:rsidRPr="002F5C6E">
                    <w:rPr>
                      <w:rFonts w:ascii="Century Gothic" w:hAnsi="Century Gothic"/>
                      <w:color w:val="auto"/>
                      <w:sz w:val="22"/>
                      <w:szCs w:val="22"/>
                    </w:rPr>
                    <w:t xml:space="preserve"> Wetlands, major distributaries such as </w:t>
                  </w:r>
                  <w:proofErr w:type="spellStart"/>
                  <w:r w:rsidRPr="002F5C6E">
                    <w:rPr>
                      <w:rFonts w:ascii="Century Gothic" w:hAnsi="Century Gothic"/>
                      <w:color w:val="auto"/>
                      <w:sz w:val="22"/>
                      <w:szCs w:val="22"/>
                    </w:rPr>
                    <w:t>Merrowie</w:t>
                  </w:r>
                  <w:proofErr w:type="spellEnd"/>
                  <w:r w:rsidRPr="002F5C6E">
                    <w:rPr>
                      <w:rFonts w:ascii="Century Gothic" w:hAnsi="Century Gothic"/>
                      <w:color w:val="auto"/>
                      <w:sz w:val="22"/>
                      <w:szCs w:val="22"/>
                    </w:rPr>
                    <w:t xml:space="preserve"> and </w:t>
                  </w:r>
                  <w:proofErr w:type="spellStart"/>
                  <w:r w:rsidRPr="002F5C6E">
                    <w:rPr>
                      <w:rFonts w:ascii="Century Gothic" w:hAnsi="Century Gothic"/>
                      <w:color w:val="auto"/>
                      <w:sz w:val="22"/>
                      <w:szCs w:val="22"/>
                    </w:rPr>
                    <w:t>Willandra</w:t>
                  </w:r>
                  <w:proofErr w:type="spellEnd"/>
                  <w:r w:rsidRPr="002F5C6E">
                    <w:rPr>
                      <w:rFonts w:ascii="Century Gothic" w:hAnsi="Century Gothic"/>
                      <w:color w:val="auto"/>
                      <w:sz w:val="22"/>
                      <w:szCs w:val="22"/>
                    </w:rPr>
                    <w:t xml:space="preserve"> Creeks.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Antecedent Condition – No unregulated inflow/flood event in current or previous year. Commence alternating strategy with the wetland complex/</w:t>
                  </w:r>
                  <w:proofErr w:type="spellStart"/>
                  <w:r w:rsidRPr="002F5C6E">
                    <w:rPr>
                      <w:rFonts w:ascii="Century Gothic" w:hAnsi="Century Gothic"/>
                      <w:color w:val="auto"/>
                      <w:sz w:val="22"/>
                      <w:szCs w:val="22"/>
                    </w:rPr>
                    <w:t>distributary</w:t>
                  </w:r>
                  <w:proofErr w:type="spellEnd"/>
                  <w:r w:rsidRPr="002F5C6E">
                    <w:rPr>
                      <w:rFonts w:ascii="Century Gothic" w:hAnsi="Century Gothic"/>
                      <w:color w:val="auto"/>
                      <w:sz w:val="22"/>
                      <w:szCs w:val="22"/>
                    </w:rPr>
                    <w:t xml:space="preserve"> considered most in need.</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Precedent – 2011-12 watering events. </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3. Most years - regular in-channel event for tributary connectivity/</w:t>
                  </w:r>
                  <w:proofErr w:type="spellStart"/>
                  <w:r w:rsidRPr="002F5C6E">
                    <w:rPr>
                      <w:rFonts w:ascii="Century Gothic" w:hAnsi="Century Gothic"/>
                      <w:b/>
                      <w:sz w:val="22"/>
                      <w:szCs w:val="22"/>
                      <w:lang w:eastAsia="en-US"/>
                    </w:rPr>
                    <w:t>instream</w:t>
                  </w:r>
                  <w:proofErr w:type="spellEnd"/>
                  <w:r w:rsidRPr="002F5C6E">
                    <w:rPr>
                      <w:rFonts w:ascii="Century Gothic" w:hAnsi="Century Gothic"/>
                      <w:b/>
                      <w:sz w:val="22"/>
                      <w:szCs w:val="22"/>
                      <w:lang w:eastAsia="en-US"/>
                    </w:rPr>
                    <w:t xml:space="preserve"> outcomes</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 xml:space="preserve">Extended dry/Moderate or average conditions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Primary Purpose – Maintain and improve in-stream ecology in the mid and lower Lachlan, including native fish.</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Target location – Lachlan River downstream of </w:t>
                  </w:r>
                  <w:proofErr w:type="spellStart"/>
                  <w:r w:rsidRPr="002F5C6E">
                    <w:rPr>
                      <w:rFonts w:ascii="Century Gothic" w:hAnsi="Century Gothic"/>
                      <w:color w:val="auto"/>
                      <w:sz w:val="22"/>
                      <w:szCs w:val="22"/>
                    </w:rPr>
                    <w:t>Boorowa</w:t>
                  </w:r>
                  <w:proofErr w:type="spellEnd"/>
                  <w:r w:rsidRPr="002F5C6E">
                    <w:rPr>
                      <w:rFonts w:ascii="Century Gothic" w:hAnsi="Century Gothic"/>
                      <w:color w:val="auto"/>
                      <w:sz w:val="22"/>
                      <w:szCs w:val="22"/>
                    </w:rPr>
                    <w:t xml:space="preserve"> River confluence.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Precedent – 2014 in-stream watering event.</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 xml:space="preserve">4. As required – Waterbird breeding contingency </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Primary Purpose – Improve/maintain colonial nesting waterbird populations (recruitment).</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Target location – </w:t>
                  </w:r>
                  <w:proofErr w:type="spellStart"/>
                  <w:r w:rsidRPr="002F5C6E">
                    <w:rPr>
                      <w:rFonts w:ascii="Century Gothic" w:hAnsi="Century Gothic"/>
                      <w:color w:val="auto"/>
                      <w:sz w:val="22"/>
                      <w:szCs w:val="22"/>
                    </w:rPr>
                    <w:t>Booligal</w:t>
                  </w:r>
                  <w:proofErr w:type="spellEnd"/>
                  <w:r w:rsidRPr="002F5C6E">
                    <w:rPr>
                      <w:rFonts w:ascii="Century Gothic" w:hAnsi="Century Gothic"/>
                      <w:color w:val="auto"/>
                      <w:sz w:val="22"/>
                      <w:szCs w:val="22"/>
                    </w:rPr>
                    <w:t xml:space="preserve"> Wetlands, Cuba Dam (</w:t>
                  </w:r>
                  <w:proofErr w:type="spellStart"/>
                  <w:r w:rsidRPr="002F5C6E">
                    <w:rPr>
                      <w:rFonts w:ascii="Century Gothic" w:hAnsi="Century Gothic"/>
                      <w:color w:val="auto"/>
                      <w:sz w:val="22"/>
                      <w:szCs w:val="22"/>
                    </w:rPr>
                    <w:t>Merrowie</w:t>
                  </w:r>
                  <w:proofErr w:type="spellEnd"/>
                  <w:r w:rsidRPr="002F5C6E">
                    <w:rPr>
                      <w:rFonts w:ascii="Century Gothic" w:hAnsi="Century Gothic"/>
                      <w:color w:val="auto"/>
                      <w:sz w:val="22"/>
                      <w:szCs w:val="22"/>
                    </w:rPr>
                    <w:t xml:space="preserve"> Creek).</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Precedent – Multiple approved contingency actions (implementation only in 2010-11).</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 xml:space="preserve">5. Consolidating vegetation recruitment </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High Water Resource Availability - large managed wetland watering action</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Previous year Wet/Very Wet.</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Primary Purpose – Improve vegetation condition, and manage river red gum recruitment. Follow up watering, the year after a flood event. Consolidate vegetation responses (recruitment) with numerous other benefits. May trigger bird breeding.</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Target location – Lower Lachlan Swamps, Great </w:t>
                  </w:r>
                  <w:proofErr w:type="spellStart"/>
                  <w:r w:rsidRPr="002F5C6E">
                    <w:rPr>
                      <w:rFonts w:ascii="Century Gothic" w:hAnsi="Century Gothic"/>
                      <w:color w:val="auto"/>
                      <w:sz w:val="22"/>
                      <w:szCs w:val="22"/>
                    </w:rPr>
                    <w:t>Cumbung</w:t>
                  </w:r>
                  <w:proofErr w:type="spellEnd"/>
                  <w:r w:rsidRPr="002F5C6E">
                    <w:rPr>
                      <w:rFonts w:ascii="Century Gothic" w:hAnsi="Century Gothic"/>
                      <w:color w:val="auto"/>
                      <w:sz w:val="22"/>
                      <w:szCs w:val="22"/>
                    </w:rPr>
                    <w:t xml:space="preserve"> Swamp, and associated large deflation basins. (</w:t>
                  </w:r>
                  <w:proofErr w:type="spellStart"/>
                  <w:r w:rsidRPr="002F5C6E">
                    <w:rPr>
                      <w:rFonts w:ascii="Century Gothic" w:hAnsi="Century Gothic"/>
                      <w:color w:val="auto"/>
                      <w:sz w:val="22"/>
                      <w:szCs w:val="22"/>
                    </w:rPr>
                    <w:t>Booligal</w:t>
                  </w:r>
                  <w:proofErr w:type="spellEnd"/>
                  <w:r w:rsidRPr="002F5C6E">
                    <w:rPr>
                      <w:rFonts w:ascii="Century Gothic" w:hAnsi="Century Gothic"/>
                      <w:color w:val="auto"/>
                      <w:sz w:val="22"/>
                      <w:szCs w:val="22"/>
                    </w:rPr>
                    <w:t xml:space="preserve"> Wetlands also likely at least in part).</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Precedent – 89GL action in 2013. </w:t>
                  </w:r>
                </w:p>
                <w:p w:rsidR="00B927BA" w:rsidRPr="002F5C6E" w:rsidRDefault="00B927BA" w:rsidP="0043352F">
                  <w:pPr>
                    <w:spacing w:after="80"/>
                    <w:rPr>
                      <w:rFonts w:ascii="Century Gothic" w:hAnsi="Century Gothic"/>
                      <w:b/>
                      <w:sz w:val="22"/>
                      <w:szCs w:val="22"/>
                      <w:lang w:eastAsia="en-US"/>
                    </w:rPr>
                  </w:pPr>
                  <w:r w:rsidRPr="002F5C6E">
                    <w:rPr>
                      <w:rFonts w:ascii="Century Gothic" w:hAnsi="Century Gothic"/>
                      <w:b/>
                      <w:sz w:val="22"/>
                      <w:szCs w:val="22"/>
                      <w:lang w:eastAsia="en-US"/>
                    </w:rPr>
                    <w:t>6. As required - Unknown/unforeseen events.</w:t>
                  </w:r>
                </w:p>
                <w:p w:rsidR="00B927BA" w:rsidRPr="002F5C6E" w:rsidRDefault="00B927BA" w:rsidP="0043352F">
                  <w:pPr>
                    <w:pStyle w:val="Para0bullet"/>
                    <w:numPr>
                      <w:ilvl w:val="0"/>
                      <w:numId w:val="12"/>
                    </w:numPr>
                    <w:spacing w:after="80" w:line="240" w:lineRule="auto"/>
                    <w:jc w:val="left"/>
                    <w:rPr>
                      <w:rFonts w:ascii="Century Gothic" w:hAnsi="Century Gothic"/>
                      <w:color w:val="auto"/>
                      <w:sz w:val="22"/>
                      <w:szCs w:val="22"/>
                    </w:rPr>
                  </w:pPr>
                  <w:r w:rsidRPr="002F5C6E">
                    <w:rPr>
                      <w:rFonts w:ascii="Century Gothic" w:hAnsi="Century Gothic"/>
                      <w:color w:val="auto"/>
                      <w:sz w:val="22"/>
                      <w:szCs w:val="22"/>
                    </w:rPr>
                    <w:t xml:space="preserve">It is important to set aside some volume, to allow a modelled assessment of the risks/yield to the portfolio. </w:t>
                  </w:r>
                </w:p>
                <w:p w:rsidR="00B927BA" w:rsidRPr="004764B3" w:rsidRDefault="00B927BA" w:rsidP="002F5C6E">
                  <w:pPr>
                    <w:pStyle w:val="Para0bullet"/>
                    <w:numPr>
                      <w:ilvl w:val="0"/>
                      <w:numId w:val="0"/>
                    </w:numPr>
                    <w:spacing w:after="240" w:line="240" w:lineRule="auto"/>
                    <w:ind w:left="393"/>
                    <w:jc w:val="left"/>
                    <w:rPr>
                      <w:rFonts w:ascii="Century Gothic" w:hAnsi="Century Gothic"/>
                      <w:color w:val="auto"/>
                    </w:rPr>
                  </w:pPr>
                </w:p>
                <w:p w:rsidR="00B927BA" w:rsidRDefault="00B927BA" w:rsidP="0043352F"/>
              </w:txbxContent>
            </v:textbox>
            <w10:wrap type="through"/>
          </v:shape>
        </w:pict>
      </w:r>
    </w:p>
    <w:p w:rsidR="00AD4AEA" w:rsidRPr="00864FE6" w:rsidRDefault="00AD4AEA" w:rsidP="00475EAB">
      <w:pPr>
        <w:pStyle w:val="Heading1"/>
        <w:spacing w:before="0"/>
        <w:ind w:left="567" w:hanging="567"/>
        <w:jc w:val="left"/>
        <w:rPr>
          <w:rFonts w:ascii="Century Gothic" w:hAnsi="Century Gothic"/>
          <w:color w:val="5F497A" w:themeColor="accent4" w:themeShade="BF"/>
          <w:lang w:val="en-AU"/>
        </w:rPr>
      </w:pPr>
      <w:bookmarkStart w:id="52" w:name="_Toc422412512"/>
      <w:bookmarkStart w:id="53" w:name="_Toc396916455"/>
      <w:bookmarkStart w:id="54" w:name="_Toc396916475"/>
      <w:r w:rsidRPr="00864FE6">
        <w:rPr>
          <w:rFonts w:ascii="Century Gothic" w:hAnsi="Century Gothic"/>
          <w:color w:val="5F497A" w:themeColor="accent4" w:themeShade="BF"/>
          <w:lang w:val="en-AU"/>
        </w:rPr>
        <w:lastRenderedPageBreak/>
        <w:t>Next steps</w:t>
      </w:r>
      <w:bookmarkEnd w:id="52"/>
    </w:p>
    <w:p w:rsidR="00A3034C" w:rsidRPr="00864FE6" w:rsidRDefault="00A3034C" w:rsidP="00475EAB">
      <w:pPr>
        <w:pStyle w:val="Heading2"/>
        <w:spacing w:before="0"/>
        <w:ind w:left="851" w:hanging="851"/>
        <w:rPr>
          <w:rFonts w:ascii="Century Gothic" w:hAnsi="Century Gothic" w:cs="Arial"/>
          <w:bCs/>
          <w:color w:val="5F497A" w:themeColor="accent4" w:themeShade="BF"/>
          <w:lang w:val="en-AU"/>
        </w:rPr>
      </w:pPr>
      <w:bookmarkStart w:id="55" w:name="_Toc422412513"/>
      <w:r w:rsidRPr="00864FE6">
        <w:rPr>
          <w:rFonts w:ascii="Century Gothic" w:hAnsi="Century Gothic" w:cs="Arial"/>
          <w:bCs/>
          <w:color w:val="5F497A" w:themeColor="accent4" w:themeShade="BF"/>
          <w:lang w:val="en-AU"/>
        </w:rPr>
        <w:t>From planning to decision making</w:t>
      </w:r>
      <w:bookmarkEnd w:id="53"/>
      <w:bookmarkEnd w:id="55"/>
    </w:p>
    <w:p w:rsidR="00A3034C" w:rsidRPr="00212476" w:rsidRDefault="00A3034C" w:rsidP="00475EAB">
      <w:pPr>
        <w:spacing w:after="240"/>
        <w:jc w:val="left"/>
        <w:rPr>
          <w:rFonts w:ascii="Century Gothic" w:hAnsi="Century Gothic"/>
        </w:rPr>
      </w:pPr>
      <w:r w:rsidRPr="00212476">
        <w:rPr>
          <w:rFonts w:ascii="Century Gothic" w:hAnsi="Century Gothic"/>
        </w:rPr>
        <w:t>It is important to distinguish between pl</w:t>
      </w:r>
      <w:r w:rsidR="00D963BC" w:rsidRPr="00212476">
        <w:rPr>
          <w:rFonts w:ascii="Century Gothic" w:hAnsi="Century Gothic"/>
        </w:rPr>
        <w:t xml:space="preserve">anning and operational decision </w:t>
      </w:r>
      <w:r w:rsidRPr="00212476">
        <w:rPr>
          <w:rFonts w:ascii="Century Gothic" w:hAnsi="Century Gothic"/>
        </w:rPr>
        <w:t xml:space="preserve">making. As shown in Figure </w:t>
      </w:r>
      <w:r w:rsidR="00BD2E8D">
        <w:rPr>
          <w:rFonts w:ascii="Century Gothic" w:hAnsi="Century Gothic"/>
        </w:rPr>
        <w:t>4</w:t>
      </w:r>
      <w:r w:rsidRPr="00212476">
        <w:rPr>
          <w:rFonts w:ascii="Century Gothic" w:hAnsi="Century Gothic"/>
        </w:rPr>
        <w:t xml:space="preserve">, planning allows the </w:t>
      </w:r>
      <w:r w:rsidR="00A06B13">
        <w:rPr>
          <w:rFonts w:ascii="Century Gothic" w:hAnsi="Century Gothic"/>
        </w:rPr>
        <w:t>Commonwealth Environmental Water Office</w:t>
      </w:r>
      <w:r w:rsidRPr="00212476">
        <w:rPr>
          <w:rFonts w:ascii="Century Gothic" w:hAnsi="Century Gothic"/>
        </w:rPr>
        <w:t xml:space="preserve"> to manage the environmental water portfolio in a holistic manner and is an exercise in developing a broad approach or intention, based on the key drivers (demand and supply). </w:t>
      </w:r>
    </w:p>
    <w:p w:rsidR="00A3034C" w:rsidRPr="00212476" w:rsidRDefault="00D963BC" w:rsidP="00475EAB">
      <w:pPr>
        <w:spacing w:after="240"/>
        <w:jc w:val="left"/>
        <w:rPr>
          <w:rFonts w:ascii="Century Gothic" w:hAnsi="Century Gothic"/>
        </w:rPr>
      </w:pPr>
      <w:proofErr w:type="gramStart"/>
      <w:r w:rsidRPr="00212476">
        <w:rPr>
          <w:rFonts w:ascii="Century Gothic" w:hAnsi="Century Gothic"/>
        </w:rPr>
        <w:t xml:space="preserve">Decision </w:t>
      </w:r>
      <w:r w:rsidR="00A3034C" w:rsidRPr="00212476">
        <w:rPr>
          <w:rFonts w:ascii="Century Gothic" w:hAnsi="Century Gothic"/>
        </w:rPr>
        <w:t>making throughout each year builds on the intention by considering in more detail</w:t>
      </w:r>
      <w:proofErr w:type="gramEnd"/>
      <w:r w:rsidR="00A3034C" w:rsidRPr="00212476">
        <w:rPr>
          <w:rFonts w:ascii="Century Gothic" w:hAnsi="Century Gothic"/>
        </w:rPr>
        <w:t xml:space="preserve"> the specific prevailing factors and additional factors such as costs, risks, constraints to water delivery and market conditions. </w:t>
      </w:r>
    </w:p>
    <w:p w:rsidR="00A3034C" w:rsidRPr="00864FE6" w:rsidRDefault="00E66289" w:rsidP="00A3034C">
      <w:pPr>
        <w:jc w:val="left"/>
        <w:rPr>
          <w:rFonts w:ascii="Century Gothic" w:hAnsi="Century Gothic"/>
          <w:color w:val="FF0000"/>
        </w:rPr>
      </w:pPr>
      <w:r w:rsidRPr="00864FE6">
        <w:rPr>
          <w:noProof/>
        </w:rPr>
        <w:drawing>
          <wp:inline distT="0" distB="0" distL="0" distR="0">
            <wp:extent cx="6031230" cy="2683832"/>
            <wp:effectExtent l="19050" t="0" r="7620" b="0"/>
            <wp:docPr id="2" name="Picture 1" descr="A figure showing the range of prevailing factors specific to local conditions within catchments influences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6031230" cy="2683832"/>
                    </a:xfrm>
                    <a:prstGeom prst="rect">
                      <a:avLst/>
                    </a:prstGeom>
                    <a:noFill/>
                    <a:ln w="9525">
                      <a:noFill/>
                      <a:miter lim="800000"/>
                      <a:headEnd/>
                      <a:tailEnd/>
                    </a:ln>
                  </pic:spPr>
                </pic:pic>
              </a:graphicData>
            </a:graphic>
          </wp:inline>
        </w:drawing>
      </w:r>
    </w:p>
    <w:p w:rsidR="00A3034C" w:rsidRPr="00864FE6" w:rsidRDefault="002735A7" w:rsidP="002735A7">
      <w:pPr>
        <w:pStyle w:val="Caption"/>
        <w:rPr>
          <w:rFonts w:ascii="Century Gothic" w:hAnsi="Century Gothic"/>
          <w:color w:val="FF0000"/>
        </w:rPr>
      </w:pPr>
      <w:r w:rsidRPr="00864FE6">
        <w:rPr>
          <w:rFonts w:ascii="Century Gothic" w:hAnsi="Century Gothic"/>
        </w:rPr>
        <w:t xml:space="preserve">Figure </w:t>
      </w:r>
      <w:r w:rsidR="00C172C0" w:rsidRPr="00864FE6">
        <w:rPr>
          <w:rFonts w:ascii="Century Gothic" w:hAnsi="Century Gothic"/>
        </w:rPr>
        <w:fldChar w:fldCharType="begin"/>
      </w:r>
      <w:r w:rsidR="003E4AC1" w:rsidRPr="00864FE6">
        <w:rPr>
          <w:rFonts w:ascii="Century Gothic" w:hAnsi="Century Gothic"/>
        </w:rPr>
        <w:instrText xml:space="preserve"> SEQ Figure \* ARABIC </w:instrText>
      </w:r>
      <w:r w:rsidR="00C172C0" w:rsidRPr="00864FE6">
        <w:rPr>
          <w:rFonts w:ascii="Century Gothic" w:hAnsi="Century Gothic"/>
        </w:rPr>
        <w:fldChar w:fldCharType="separate"/>
      </w:r>
      <w:r w:rsidR="007A51AF">
        <w:rPr>
          <w:rFonts w:ascii="Century Gothic" w:hAnsi="Century Gothic"/>
          <w:noProof/>
        </w:rPr>
        <w:t>4</w:t>
      </w:r>
      <w:r w:rsidR="00C172C0" w:rsidRPr="00864FE6">
        <w:rPr>
          <w:rFonts w:ascii="Century Gothic" w:hAnsi="Century Gothic"/>
        </w:rPr>
        <w:fldChar w:fldCharType="end"/>
      </w:r>
      <w:r w:rsidR="00A3034C" w:rsidRPr="00864FE6">
        <w:rPr>
          <w:rFonts w:ascii="Century Gothic" w:hAnsi="Century Gothic"/>
        </w:rPr>
        <w:t>:</w:t>
      </w:r>
      <w:r w:rsidR="00D963BC" w:rsidRPr="00864FE6">
        <w:rPr>
          <w:rFonts w:ascii="Century Gothic" w:hAnsi="Century Gothic"/>
          <w:b w:val="0"/>
        </w:rPr>
        <w:t xml:space="preserve"> Planning and decision </w:t>
      </w:r>
      <w:r w:rsidR="00A3034C" w:rsidRPr="00864FE6">
        <w:rPr>
          <w:rFonts w:ascii="Century Gothic" w:hAnsi="Century Gothic"/>
          <w:b w:val="0"/>
        </w:rPr>
        <w:t>making for Commonwealth environmental water use</w:t>
      </w:r>
    </w:p>
    <w:p w:rsidR="00A3034C" w:rsidRPr="00864FE6" w:rsidRDefault="00A3034C" w:rsidP="00475EAB">
      <w:pPr>
        <w:pStyle w:val="Heading2"/>
        <w:spacing w:before="0"/>
        <w:ind w:left="851" w:hanging="851"/>
        <w:rPr>
          <w:rFonts w:ascii="Century Gothic" w:hAnsi="Century Gothic" w:cs="Arial"/>
          <w:bCs/>
          <w:color w:val="5F497A" w:themeColor="accent4" w:themeShade="BF"/>
          <w:lang w:val="en-AU"/>
        </w:rPr>
      </w:pPr>
      <w:bookmarkStart w:id="56" w:name="_Toc422412514"/>
      <w:r w:rsidRPr="00864FE6">
        <w:rPr>
          <w:rFonts w:ascii="Century Gothic" w:hAnsi="Century Gothic" w:cs="Arial"/>
          <w:bCs/>
          <w:color w:val="5F497A" w:themeColor="accent4" w:themeShade="BF"/>
          <w:lang w:val="en-AU"/>
        </w:rPr>
        <w:t>Further information</w:t>
      </w:r>
      <w:bookmarkEnd w:id="56"/>
    </w:p>
    <w:bookmarkEnd w:id="54"/>
    <w:p w:rsidR="00A3034C" w:rsidRPr="00864FE6" w:rsidRDefault="00A3034C" w:rsidP="00F57987">
      <w:pPr>
        <w:spacing w:after="120"/>
        <w:jc w:val="left"/>
        <w:rPr>
          <w:rFonts w:ascii="Century Gothic" w:hAnsi="Century Gothic" w:cs="Arial"/>
          <w:i/>
        </w:rPr>
      </w:pPr>
      <w:r w:rsidRPr="00864FE6">
        <w:rPr>
          <w:rFonts w:ascii="Century Gothic" w:hAnsi="Century Gothic" w:cs="Arial"/>
        </w:rPr>
        <w:t xml:space="preserve">For further information on how the </w:t>
      </w:r>
      <w:r w:rsidR="00A06B13">
        <w:rPr>
          <w:rFonts w:ascii="Century Gothic" w:hAnsi="Century Gothic" w:cs="Arial"/>
        </w:rPr>
        <w:t>Commonwealth Environmental Water Office</w:t>
      </w:r>
      <w:r w:rsidRPr="00864FE6">
        <w:rPr>
          <w:rFonts w:ascii="Century Gothic" w:hAnsi="Century Gothic" w:cs="Arial"/>
        </w:rPr>
        <w:t xml:space="preserve"> plans for water use, carryover and trade, please visit our web site </w:t>
      </w:r>
      <w:hyperlink r:id="rId27" w:history="1">
        <w:r w:rsidRPr="00864FE6">
          <w:rPr>
            <w:rStyle w:val="Hyperlink"/>
            <w:rFonts w:ascii="Century Gothic" w:hAnsi="Century Gothic" w:cs="Arial"/>
          </w:rPr>
          <w:t>www.environment.gov.au/topics/water/commonwealth-environmental-water-office</w:t>
        </w:r>
      </w:hyperlink>
    </w:p>
    <w:p w:rsidR="00A3034C" w:rsidRPr="00864FE6" w:rsidRDefault="00A3034C" w:rsidP="00F57987">
      <w:pPr>
        <w:pStyle w:val="ListBullet"/>
        <w:spacing w:after="120"/>
        <w:contextualSpacing w:val="0"/>
        <w:jc w:val="left"/>
        <w:rPr>
          <w:rFonts w:ascii="Century Gothic" w:hAnsi="Century Gothic" w:cs="Arial"/>
        </w:rPr>
      </w:pPr>
      <w:r w:rsidRPr="00864FE6">
        <w:rPr>
          <w:rFonts w:ascii="Century Gothic" w:hAnsi="Century Gothic" w:cs="Arial"/>
        </w:rPr>
        <w:t xml:space="preserve">Water use: </w:t>
      </w:r>
      <w:hyperlink r:id="rId28" w:history="1">
        <w:r w:rsidRPr="00864FE6">
          <w:rPr>
            <w:rStyle w:val="Hyperlink"/>
            <w:rFonts w:ascii="Century Gothic" w:hAnsi="Century Gothic" w:cs="Arial"/>
          </w:rPr>
          <w:t>www.environment.gov.au/topics/water/commonwealth-environmental-water-office/assessment-framework</w:t>
        </w:r>
      </w:hyperlink>
      <w:r w:rsidRPr="00864FE6">
        <w:rPr>
          <w:rFonts w:ascii="Century Gothic" w:hAnsi="Century Gothic" w:cs="Arial"/>
        </w:rPr>
        <w:t xml:space="preserve"> </w:t>
      </w:r>
    </w:p>
    <w:p w:rsidR="00A3034C" w:rsidRPr="00864FE6" w:rsidRDefault="00A3034C" w:rsidP="00F57987">
      <w:pPr>
        <w:pStyle w:val="ListBullet"/>
        <w:spacing w:after="120"/>
        <w:contextualSpacing w:val="0"/>
        <w:jc w:val="left"/>
        <w:rPr>
          <w:rFonts w:ascii="Century Gothic" w:hAnsi="Century Gothic" w:cs="Arial"/>
        </w:rPr>
      </w:pPr>
      <w:r w:rsidRPr="00864FE6">
        <w:rPr>
          <w:rFonts w:ascii="Century Gothic" w:hAnsi="Century Gothic" w:cs="Arial"/>
        </w:rPr>
        <w:t xml:space="preserve">Carryover: </w:t>
      </w:r>
      <w:hyperlink r:id="rId29" w:history="1">
        <w:r w:rsidRPr="00864FE6">
          <w:rPr>
            <w:rStyle w:val="Hyperlink"/>
            <w:rFonts w:ascii="Century Gothic" w:hAnsi="Century Gothic" w:cs="Arial"/>
          </w:rPr>
          <w:t>http://www.environment.gov.au/topics/water/commonwealth-environmental-water-office/portfolio-management/carryover</w:t>
        </w:r>
      </w:hyperlink>
      <w:r w:rsidRPr="00864FE6">
        <w:rPr>
          <w:rFonts w:ascii="Century Gothic" w:hAnsi="Century Gothic" w:cs="Arial"/>
        </w:rPr>
        <w:t xml:space="preserve">  </w:t>
      </w:r>
    </w:p>
    <w:p w:rsidR="00A3034C" w:rsidRPr="00864FE6" w:rsidRDefault="00A3034C" w:rsidP="00F57987">
      <w:pPr>
        <w:pStyle w:val="ListBullet"/>
        <w:spacing w:after="120"/>
        <w:contextualSpacing w:val="0"/>
        <w:jc w:val="left"/>
        <w:rPr>
          <w:rFonts w:ascii="Century Gothic" w:hAnsi="Century Gothic" w:cs="Arial"/>
        </w:rPr>
      </w:pPr>
      <w:r w:rsidRPr="00864FE6">
        <w:rPr>
          <w:rFonts w:ascii="Century Gothic" w:hAnsi="Century Gothic" w:cs="Arial"/>
        </w:rPr>
        <w:t xml:space="preserve">Trade: </w:t>
      </w:r>
      <w:r w:rsidRPr="00864FE6">
        <w:rPr>
          <w:rFonts w:ascii="Century Gothic" w:hAnsi="Century Gothic" w:cs="Arial"/>
          <w:i/>
        </w:rPr>
        <w:t xml:space="preserve">Discussion Paper – Trade of Commonwealth Environmental Water </w:t>
      </w:r>
      <w:r w:rsidRPr="00864FE6">
        <w:rPr>
          <w:rFonts w:ascii="Century Gothic" w:hAnsi="Century Gothic" w:cs="Arial"/>
        </w:rPr>
        <w:t xml:space="preserve">and </w:t>
      </w:r>
      <w:r w:rsidRPr="00864FE6">
        <w:rPr>
          <w:rFonts w:ascii="Century Gothic" w:hAnsi="Century Gothic" w:cs="Arial"/>
          <w:i/>
        </w:rPr>
        <w:t>Commonwealth Environmental Water Trading Framework:</w:t>
      </w:r>
      <w:r w:rsidRPr="00864FE6">
        <w:t xml:space="preserve"> </w:t>
      </w:r>
      <w:hyperlink r:id="rId30" w:history="1">
        <w:r w:rsidRPr="00864FE6">
          <w:rPr>
            <w:rStyle w:val="Hyperlink"/>
            <w:rFonts w:ascii="Century Gothic" w:hAnsi="Century Gothic" w:cs="Arial"/>
          </w:rPr>
          <w:t>http://www.environment.gov.au/water/cewo/trade/trading-framework</w:t>
        </w:r>
      </w:hyperlink>
      <w:r w:rsidRPr="00864FE6">
        <w:rPr>
          <w:rFonts w:ascii="Century Gothic" w:hAnsi="Century Gothic" w:cs="Arial"/>
        </w:rPr>
        <w:t xml:space="preserve"> </w:t>
      </w:r>
      <w:r w:rsidRPr="00864FE6">
        <w:rPr>
          <w:rFonts w:ascii="Century Gothic" w:hAnsi="Century Gothic"/>
          <w:i/>
        </w:rPr>
        <w:t xml:space="preserve">   </w:t>
      </w:r>
    </w:p>
    <w:p w:rsidR="00830E97" w:rsidRPr="00864FE6" w:rsidRDefault="00475EAB" w:rsidP="00C56E28">
      <w:pPr>
        <w:pStyle w:val="Heading1"/>
        <w:numPr>
          <w:ilvl w:val="0"/>
          <w:numId w:val="0"/>
        </w:numPr>
        <w:jc w:val="left"/>
        <w:rPr>
          <w:rFonts w:ascii="Century Gothic" w:hAnsi="Century Gothic"/>
          <w:color w:val="5F497A" w:themeColor="accent4" w:themeShade="BF"/>
          <w:lang w:val="en-AU"/>
        </w:rPr>
      </w:pPr>
      <w:bookmarkStart w:id="57" w:name="_Toc387906843"/>
      <w:r w:rsidRPr="00864FE6">
        <w:rPr>
          <w:rFonts w:ascii="Century Gothic" w:hAnsi="Century Gothic"/>
          <w:color w:val="5F497A" w:themeColor="accent4" w:themeShade="BF"/>
          <w:lang w:val="en-AU"/>
        </w:rPr>
        <w:br w:type="column"/>
      </w:r>
      <w:bookmarkStart w:id="58" w:name="_Toc422412515"/>
      <w:r w:rsidR="005E6430" w:rsidRPr="00864FE6">
        <w:rPr>
          <w:rFonts w:ascii="Century Gothic" w:hAnsi="Century Gothic"/>
          <w:color w:val="5F497A" w:themeColor="accent4" w:themeShade="BF"/>
          <w:lang w:val="en-AU"/>
        </w:rPr>
        <w:lastRenderedPageBreak/>
        <w:t xml:space="preserve">Attachment A – </w:t>
      </w:r>
      <w:r w:rsidR="00197DFF" w:rsidRPr="00864FE6">
        <w:rPr>
          <w:rFonts w:ascii="Century Gothic" w:hAnsi="Century Gothic"/>
          <w:color w:val="5F497A" w:themeColor="accent4" w:themeShade="BF"/>
          <w:lang w:val="en-AU"/>
        </w:rPr>
        <w:t xml:space="preserve">Expected outcomes from the </w:t>
      </w:r>
      <w:r w:rsidR="005E6430" w:rsidRPr="00864FE6">
        <w:rPr>
          <w:rFonts w:ascii="Century Gothic" w:hAnsi="Century Gothic"/>
          <w:color w:val="5F497A" w:themeColor="accent4" w:themeShade="BF"/>
          <w:lang w:val="en-AU"/>
        </w:rPr>
        <w:t>Basin-wide environmental watering strategy</w:t>
      </w:r>
      <w:bookmarkEnd w:id="58"/>
    </w:p>
    <w:p w:rsidR="0018767D" w:rsidRPr="00BF2463" w:rsidRDefault="0018767D" w:rsidP="0018767D">
      <w:pPr>
        <w:pStyle w:val="Para0"/>
        <w:spacing w:before="120" w:after="120" w:line="240" w:lineRule="auto"/>
        <w:jc w:val="left"/>
        <w:rPr>
          <w:rFonts w:ascii="Century Gothic" w:hAnsi="Century Gothic"/>
          <w:b/>
        </w:rPr>
      </w:pPr>
      <w:r w:rsidRPr="00BF2463">
        <w:rPr>
          <w:rFonts w:ascii="Century Gothic" w:hAnsi="Century Gothic"/>
          <w:b/>
        </w:rPr>
        <w:t xml:space="preserve">Expected outcomes from the Basin-wide Environmental Watering Strategy (MDBA 2014) that are relevant to the </w:t>
      </w:r>
      <w:r>
        <w:rPr>
          <w:rFonts w:ascii="Century Gothic" w:hAnsi="Century Gothic"/>
          <w:b/>
        </w:rPr>
        <w:t xml:space="preserve">Lachlan </w:t>
      </w:r>
      <w:r w:rsidRPr="00BF2463">
        <w:rPr>
          <w:rFonts w:ascii="Century Gothic" w:hAnsi="Century Gothic"/>
          <w:b/>
        </w:rPr>
        <w:t xml:space="preserve">are described below. </w:t>
      </w:r>
    </w:p>
    <w:p w:rsidR="0018767D" w:rsidRDefault="0018767D" w:rsidP="0018767D">
      <w:pPr>
        <w:pStyle w:val="Para0"/>
        <w:spacing w:before="120" w:after="120" w:line="240" w:lineRule="auto"/>
        <w:rPr>
          <w:rFonts w:ascii="Century Gothic" w:hAnsi="Century Gothic"/>
          <w:b/>
        </w:rPr>
      </w:pPr>
    </w:p>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RIVER FLOWS AND CONNECTIVITY</w:t>
      </w:r>
      <w:r w:rsidRPr="00BD2E8D">
        <w:rPr>
          <w:rFonts w:ascii="Century Gothic" w:hAnsi="Century Gothic"/>
          <w:b/>
        </w:rPr>
        <w:tab/>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Baseflows are at least 60</w:t>
      </w:r>
      <w:r w:rsidR="00CB2020" w:rsidRPr="00BD2E8D">
        <w:rPr>
          <w:rFonts w:ascii="Century Gothic" w:hAnsi="Century Gothic"/>
        </w:rPr>
        <w:t xml:space="preserve"> per cent</w:t>
      </w:r>
      <w:r w:rsidRPr="00BD2E8D">
        <w:rPr>
          <w:rFonts w:ascii="Century Gothic" w:hAnsi="Century Gothic"/>
        </w:rPr>
        <w:t xml:space="preserve"> of the natural level</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A 10–20</w:t>
      </w:r>
      <w:r w:rsidR="00CB2020" w:rsidRPr="00BD2E8D">
        <w:rPr>
          <w:rFonts w:ascii="Century Gothic" w:hAnsi="Century Gothic"/>
        </w:rPr>
        <w:t xml:space="preserve"> per cent</w:t>
      </w:r>
      <w:r w:rsidRPr="00BD2E8D">
        <w:rPr>
          <w:rFonts w:ascii="Century Gothic" w:hAnsi="Century Gothic"/>
        </w:rPr>
        <w:t xml:space="preserve"> increase in the frequency of freshes, bankfull and lowland floodplain flows</w:t>
      </w:r>
    </w:p>
    <w:p w:rsidR="0018767D" w:rsidRPr="00BD2E8D" w:rsidRDefault="0018767D" w:rsidP="0018767D">
      <w:pPr>
        <w:pStyle w:val="Para0"/>
        <w:spacing w:before="120" w:after="120" w:line="240" w:lineRule="auto"/>
        <w:rPr>
          <w:rFonts w:ascii="Century Gothic" w:hAnsi="Century Gothic"/>
          <w:b/>
        </w:rPr>
      </w:pPr>
    </w:p>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VEGETATION</w:t>
      </w:r>
      <w:r w:rsidRPr="00BD2E8D">
        <w:rPr>
          <w:rFonts w:ascii="Century Gothic" w:hAnsi="Century Gothic"/>
          <w:b/>
        </w:rPr>
        <w:tab/>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 xml:space="preserve">Maintain the current extent of water-dependent vegetation near river channels and on low-lying areas of the floodplain. </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Improve condition of black box, river red gum and lignum shrublands</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Improved recruitment of trees within black box and river red gum communities</w:t>
      </w:r>
    </w:p>
    <w:p w:rsidR="0018767D" w:rsidRPr="00BD2E8D" w:rsidRDefault="0018767D" w:rsidP="0018767D">
      <w:pPr>
        <w:pStyle w:val="Para0"/>
        <w:spacing w:before="120" w:after="120" w:line="240" w:lineRule="auto"/>
        <w:rPr>
          <w:rFonts w:ascii="Century Gothic" w:hAnsi="Century Gothic"/>
        </w:rPr>
      </w:pPr>
      <w:proofErr w:type="gramStart"/>
      <w:r w:rsidRPr="00BD2E8D">
        <w:rPr>
          <w:rFonts w:ascii="Century Gothic" w:hAnsi="Century Gothic"/>
        </w:rPr>
        <w:t xml:space="preserve">Increased periods of growth for non-woody vegetation communities that closely fringe or occur within the river and creek channels, and for common reed and </w:t>
      </w:r>
      <w:proofErr w:type="spellStart"/>
      <w:r w:rsidRPr="00BD2E8D">
        <w:rPr>
          <w:rFonts w:ascii="Century Gothic" w:hAnsi="Century Gothic"/>
        </w:rPr>
        <w:t>cumbungi</w:t>
      </w:r>
      <w:proofErr w:type="spellEnd"/>
      <w:r w:rsidRPr="00BD2E8D">
        <w:rPr>
          <w:rFonts w:ascii="Century Gothic" w:hAnsi="Century Gothic"/>
        </w:rPr>
        <w:t xml:space="preserve"> in the Great </w:t>
      </w:r>
      <w:proofErr w:type="spellStart"/>
      <w:r w:rsidRPr="00BD2E8D">
        <w:rPr>
          <w:rFonts w:ascii="Century Gothic" w:hAnsi="Century Gothic"/>
        </w:rPr>
        <w:t>Cumbung</w:t>
      </w:r>
      <w:proofErr w:type="spellEnd"/>
      <w:r w:rsidRPr="00BD2E8D">
        <w:rPr>
          <w:rFonts w:ascii="Century Gothic" w:hAnsi="Century Gothic"/>
        </w:rPr>
        <w:t xml:space="preserve"> Swamp.</w:t>
      </w:r>
      <w:proofErr w:type="gramEnd"/>
    </w:p>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Vegetation extent</w:t>
      </w:r>
    </w:p>
    <w:tbl>
      <w:tblPr>
        <w:tblStyle w:val="TableGrid"/>
        <w:tblW w:w="9621" w:type="dxa"/>
        <w:tblInd w:w="126" w:type="dxa"/>
        <w:tblLayout w:type="fixed"/>
        <w:tblLook w:val="04A0"/>
      </w:tblPr>
      <w:tblGrid>
        <w:gridCol w:w="1284"/>
        <w:gridCol w:w="1283"/>
        <w:gridCol w:w="1119"/>
        <w:gridCol w:w="1966"/>
        <w:gridCol w:w="3969"/>
      </w:tblGrid>
      <w:tr w:rsidR="0018767D" w:rsidRPr="00BD2E8D" w:rsidTr="00B27B4D">
        <w:trPr>
          <w:trHeight w:val="879"/>
          <w:tblHeader/>
        </w:trPr>
        <w:tc>
          <w:tcPr>
            <w:tcW w:w="1284" w:type="dxa"/>
            <w:shd w:val="clear" w:color="auto" w:fill="00A18E"/>
            <w:vAlign w:val="center"/>
            <w:hideMark/>
          </w:tcPr>
          <w:p w:rsidR="0018767D" w:rsidRPr="00BD2E8D" w:rsidRDefault="0018767D" w:rsidP="00B27B4D">
            <w:pPr>
              <w:pStyle w:val="TableH1"/>
              <w:rPr>
                <w:rFonts w:ascii="Century Gothic" w:hAnsi="Century Gothic"/>
                <w:sz w:val="20"/>
                <w:szCs w:val="20"/>
                <w:lang w:eastAsia="en-US"/>
              </w:rPr>
            </w:pPr>
            <w:r w:rsidRPr="00BD2E8D">
              <w:rPr>
                <w:rFonts w:ascii="Century Gothic" w:hAnsi="Century Gothic"/>
                <w:sz w:val="20"/>
                <w:szCs w:val="20"/>
                <w:lang w:eastAsia="en-US"/>
              </w:rPr>
              <w:t>Area of river red gum (ha)</w:t>
            </w:r>
          </w:p>
        </w:tc>
        <w:tc>
          <w:tcPr>
            <w:tcW w:w="1283" w:type="dxa"/>
            <w:shd w:val="clear" w:color="auto" w:fill="00A18E"/>
            <w:vAlign w:val="center"/>
            <w:hideMark/>
          </w:tcPr>
          <w:p w:rsidR="0018767D" w:rsidRPr="00BD2E8D" w:rsidRDefault="0018767D" w:rsidP="00B27B4D">
            <w:pPr>
              <w:pStyle w:val="TableH1"/>
              <w:rPr>
                <w:rFonts w:ascii="Century Gothic" w:hAnsi="Century Gothic"/>
                <w:sz w:val="20"/>
                <w:szCs w:val="20"/>
                <w:lang w:eastAsia="en-US"/>
              </w:rPr>
            </w:pPr>
            <w:r w:rsidRPr="00BD2E8D">
              <w:rPr>
                <w:rFonts w:ascii="Century Gothic" w:hAnsi="Century Gothic"/>
                <w:sz w:val="20"/>
                <w:szCs w:val="20"/>
                <w:lang w:eastAsia="en-US"/>
              </w:rPr>
              <w:t>Area of black box (ha)</w:t>
            </w:r>
          </w:p>
        </w:tc>
        <w:tc>
          <w:tcPr>
            <w:tcW w:w="1119" w:type="dxa"/>
            <w:shd w:val="clear" w:color="auto" w:fill="00A18E"/>
            <w:vAlign w:val="center"/>
            <w:hideMark/>
          </w:tcPr>
          <w:p w:rsidR="0018767D" w:rsidRPr="00BD2E8D" w:rsidRDefault="0018767D" w:rsidP="00B27B4D">
            <w:pPr>
              <w:pStyle w:val="TableH1"/>
              <w:rPr>
                <w:rFonts w:ascii="Century Gothic" w:hAnsi="Century Gothic"/>
                <w:sz w:val="20"/>
                <w:szCs w:val="20"/>
                <w:lang w:eastAsia="en-US"/>
              </w:rPr>
            </w:pPr>
            <w:r w:rsidRPr="00BD2E8D">
              <w:rPr>
                <w:rFonts w:ascii="Century Gothic" w:hAnsi="Century Gothic"/>
                <w:sz w:val="20"/>
                <w:szCs w:val="20"/>
                <w:lang w:eastAsia="en-US"/>
              </w:rPr>
              <w:t>Area of coolibah (ha)</w:t>
            </w:r>
          </w:p>
        </w:tc>
        <w:tc>
          <w:tcPr>
            <w:tcW w:w="1966" w:type="dxa"/>
            <w:shd w:val="clear" w:color="auto" w:fill="00A18E"/>
            <w:vAlign w:val="center"/>
            <w:hideMark/>
          </w:tcPr>
          <w:p w:rsidR="0018767D" w:rsidRPr="00BD2E8D" w:rsidRDefault="0018767D" w:rsidP="00B27B4D">
            <w:pPr>
              <w:pStyle w:val="TableH1"/>
              <w:rPr>
                <w:rFonts w:ascii="Century Gothic" w:hAnsi="Century Gothic"/>
                <w:sz w:val="20"/>
                <w:szCs w:val="20"/>
                <w:lang w:eastAsia="en-US"/>
              </w:rPr>
            </w:pPr>
            <w:r w:rsidRPr="00BD2E8D">
              <w:rPr>
                <w:rFonts w:ascii="Century Gothic" w:hAnsi="Century Gothic"/>
                <w:sz w:val="20"/>
                <w:szCs w:val="20"/>
                <w:lang w:eastAsia="en-US"/>
              </w:rPr>
              <w:t>Shrublands</w:t>
            </w:r>
          </w:p>
        </w:tc>
        <w:tc>
          <w:tcPr>
            <w:tcW w:w="3969" w:type="dxa"/>
            <w:shd w:val="clear" w:color="auto" w:fill="00A18E"/>
            <w:vAlign w:val="center"/>
            <w:hideMark/>
          </w:tcPr>
          <w:p w:rsidR="0018767D" w:rsidRPr="00BD2E8D" w:rsidRDefault="0018767D" w:rsidP="00B27B4D">
            <w:pPr>
              <w:pStyle w:val="TableH1"/>
              <w:rPr>
                <w:rFonts w:ascii="Century Gothic" w:hAnsi="Century Gothic"/>
                <w:sz w:val="20"/>
                <w:szCs w:val="20"/>
                <w:lang w:eastAsia="en-US"/>
              </w:rPr>
            </w:pPr>
            <w:r w:rsidRPr="00BD2E8D">
              <w:rPr>
                <w:rFonts w:ascii="Century Gothic" w:hAnsi="Century Gothic"/>
                <w:sz w:val="20"/>
                <w:szCs w:val="20"/>
                <w:lang w:eastAsia="en-US"/>
              </w:rPr>
              <w:t>Non–woody water dependent vegetation</w:t>
            </w:r>
          </w:p>
        </w:tc>
      </w:tr>
      <w:tr w:rsidR="0018767D" w:rsidRPr="00BD2E8D" w:rsidTr="00B27B4D">
        <w:trPr>
          <w:trHeight w:val="794"/>
        </w:trPr>
        <w:tc>
          <w:tcPr>
            <w:tcW w:w="1284" w:type="dxa"/>
            <w:vAlign w:val="center"/>
            <w:hideMark/>
          </w:tcPr>
          <w:p w:rsidR="0018767D" w:rsidRPr="00BD2E8D" w:rsidRDefault="0018767D" w:rsidP="00B27B4D">
            <w:pPr>
              <w:jc w:val="center"/>
              <w:rPr>
                <w:rFonts w:ascii="Century Gothic" w:hAnsi="Century Gothic"/>
              </w:rPr>
            </w:pPr>
            <w:r w:rsidRPr="00BD2E8D">
              <w:rPr>
                <w:rFonts w:ascii="Century Gothic" w:hAnsi="Century Gothic"/>
              </w:rPr>
              <w:t>41,300</w:t>
            </w:r>
          </w:p>
        </w:tc>
        <w:tc>
          <w:tcPr>
            <w:tcW w:w="1283" w:type="dxa"/>
            <w:vAlign w:val="center"/>
            <w:hideMark/>
          </w:tcPr>
          <w:p w:rsidR="0018767D" w:rsidRPr="00BD2E8D" w:rsidRDefault="0018767D" w:rsidP="00B27B4D">
            <w:pPr>
              <w:jc w:val="center"/>
              <w:rPr>
                <w:rFonts w:ascii="Century Gothic" w:hAnsi="Century Gothic"/>
              </w:rPr>
            </w:pPr>
            <w:r w:rsidRPr="00BD2E8D">
              <w:rPr>
                <w:rFonts w:ascii="Century Gothic" w:hAnsi="Century Gothic"/>
              </w:rPr>
              <w:t>58,000</w:t>
            </w:r>
          </w:p>
        </w:tc>
        <w:tc>
          <w:tcPr>
            <w:tcW w:w="1119" w:type="dxa"/>
            <w:vAlign w:val="center"/>
          </w:tcPr>
          <w:p w:rsidR="0018767D" w:rsidRPr="00BD2E8D" w:rsidRDefault="00CB2020" w:rsidP="00B27B4D">
            <w:pPr>
              <w:jc w:val="center"/>
              <w:rPr>
                <w:rFonts w:ascii="Century Gothic" w:hAnsi="Century Gothic"/>
              </w:rPr>
            </w:pPr>
            <w:r w:rsidRPr="00BD2E8D">
              <w:rPr>
                <w:rFonts w:ascii="Century Gothic" w:hAnsi="Century Gothic"/>
              </w:rPr>
              <w:t>N/A</w:t>
            </w:r>
          </w:p>
        </w:tc>
        <w:tc>
          <w:tcPr>
            <w:tcW w:w="1966" w:type="dxa"/>
            <w:vAlign w:val="center"/>
            <w:hideMark/>
          </w:tcPr>
          <w:p w:rsidR="0018767D" w:rsidRPr="00BD2E8D" w:rsidRDefault="0018767D" w:rsidP="00CB2020">
            <w:pPr>
              <w:jc w:val="left"/>
              <w:rPr>
                <w:rFonts w:ascii="Century Gothic" w:hAnsi="Century Gothic"/>
              </w:rPr>
            </w:pPr>
            <w:r w:rsidRPr="00BD2E8D">
              <w:rPr>
                <w:rFonts w:ascii="Century Gothic" w:hAnsi="Century Gothic"/>
              </w:rPr>
              <w:t>Lignum in the Lower Lachlan</w:t>
            </w:r>
          </w:p>
        </w:tc>
        <w:tc>
          <w:tcPr>
            <w:tcW w:w="3969" w:type="dxa"/>
            <w:vAlign w:val="center"/>
            <w:hideMark/>
          </w:tcPr>
          <w:p w:rsidR="0018767D" w:rsidRPr="00BD2E8D" w:rsidRDefault="0018767D" w:rsidP="00B27B4D">
            <w:pPr>
              <w:rPr>
                <w:rFonts w:ascii="Century Gothic" w:hAnsi="Century Gothic"/>
              </w:rPr>
            </w:pPr>
            <w:r w:rsidRPr="00BD2E8D">
              <w:rPr>
                <w:rFonts w:ascii="Century Gothic" w:hAnsi="Century Gothic"/>
              </w:rPr>
              <w:t xml:space="preserve">Closely fringing or occurring within the Lachlan River and Willandra Creek; and common reed and Cumbungi in the Great </w:t>
            </w:r>
            <w:proofErr w:type="spellStart"/>
            <w:r w:rsidRPr="00BD2E8D">
              <w:rPr>
                <w:rFonts w:ascii="Century Gothic" w:hAnsi="Century Gothic"/>
              </w:rPr>
              <w:t>Cumbung</w:t>
            </w:r>
            <w:proofErr w:type="spellEnd"/>
            <w:r w:rsidRPr="00BD2E8D">
              <w:rPr>
                <w:rFonts w:ascii="Century Gothic" w:hAnsi="Century Gothic"/>
              </w:rPr>
              <w:t xml:space="preserve"> Swamp</w:t>
            </w:r>
          </w:p>
        </w:tc>
      </w:tr>
    </w:tbl>
    <w:p w:rsidR="0018767D" w:rsidRPr="00BD2E8D" w:rsidRDefault="0018767D" w:rsidP="0018767D">
      <w:pPr>
        <w:pStyle w:val="Para0"/>
        <w:spacing w:before="120" w:after="120" w:line="240" w:lineRule="auto"/>
        <w:rPr>
          <w:rFonts w:ascii="Century Gothic" w:hAnsi="Century Gothic"/>
          <w:b/>
        </w:rPr>
      </w:pPr>
    </w:p>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Black box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tblPr>
      <w:tblGrid>
        <w:gridCol w:w="3473"/>
        <w:gridCol w:w="3473"/>
        <w:gridCol w:w="2693"/>
      </w:tblGrid>
      <w:tr w:rsidR="0018767D" w:rsidRPr="00BD2E8D" w:rsidTr="00B27B4D">
        <w:trPr>
          <w:trHeight w:val="418"/>
          <w:tblHeader/>
        </w:trPr>
        <w:tc>
          <w:tcPr>
            <w:tcW w:w="6946" w:type="dxa"/>
            <w:gridSpan w:val="2"/>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Percent of vegetation assessed (within the managed floodplain)</w:t>
            </w:r>
          </w:p>
        </w:tc>
      </w:tr>
      <w:tr w:rsidR="0018767D" w:rsidRPr="00BD2E8D" w:rsidTr="00B27B4D">
        <w:trPr>
          <w:trHeight w:val="418"/>
          <w:tblHeader/>
        </w:trPr>
        <w:tc>
          <w:tcPr>
            <w:tcW w:w="3473"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0 –6</w:t>
            </w:r>
          </w:p>
        </w:tc>
        <w:tc>
          <w:tcPr>
            <w:tcW w:w="3473"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&gt;6 –10</w:t>
            </w:r>
          </w:p>
        </w:tc>
        <w:tc>
          <w:tcPr>
            <w:tcW w:w="2693" w:type="dxa"/>
            <w:vMerge/>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p>
        </w:tc>
      </w:tr>
      <w:tr w:rsidR="0018767D" w:rsidRPr="00BD2E8D" w:rsidTr="00B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3473"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72</w:t>
            </w:r>
            <w:r w:rsidR="00CB2020" w:rsidRPr="00BD2E8D">
              <w:rPr>
                <w:rFonts w:ascii="Century Gothic" w:hAnsi="Century Gothic"/>
              </w:rPr>
              <w:t xml:space="preserve"> per cent</w:t>
            </w:r>
          </w:p>
        </w:tc>
        <w:tc>
          <w:tcPr>
            <w:tcW w:w="3473"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28</w:t>
            </w:r>
            <w:r w:rsidR="00CB2020" w:rsidRPr="00BD2E8D">
              <w:rPr>
                <w:rFonts w:ascii="Century Gothic" w:hAnsi="Century Gothic"/>
              </w:rPr>
              <w:t xml:space="preserve"> per cent</w:t>
            </w:r>
          </w:p>
        </w:tc>
        <w:tc>
          <w:tcPr>
            <w:tcW w:w="2693"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45</w:t>
            </w:r>
            <w:r w:rsidR="00CB2020" w:rsidRPr="00BD2E8D">
              <w:rPr>
                <w:rFonts w:ascii="Century Gothic" w:hAnsi="Century Gothic"/>
              </w:rPr>
              <w:t xml:space="preserve"> per cent</w:t>
            </w:r>
          </w:p>
        </w:tc>
      </w:tr>
    </w:tbl>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River red gum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tblPr>
      <w:tblGrid>
        <w:gridCol w:w="1389"/>
        <w:gridCol w:w="1389"/>
        <w:gridCol w:w="1389"/>
        <w:gridCol w:w="1389"/>
        <w:gridCol w:w="1390"/>
        <w:gridCol w:w="2693"/>
      </w:tblGrid>
      <w:tr w:rsidR="0018767D" w:rsidRPr="00BD2E8D" w:rsidTr="00B27B4D">
        <w:trPr>
          <w:trHeight w:val="424"/>
          <w:tblHeader/>
        </w:trPr>
        <w:tc>
          <w:tcPr>
            <w:tcW w:w="6946" w:type="dxa"/>
            <w:gridSpan w:val="5"/>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Percent of vegetation assessed (within the managed floodplain)</w:t>
            </w:r>
          </w:p>
        </w:tc>
      </w:tr>
      <w:tr w:rsidR="0018767D" w:rsidRPr="00BD2E8D" w:rsidTr="00B27B4D">
        <w:trPr>
          <w:trHeight w:val="424"/>
          <w:tblHeader/>
        </w:trPr>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0 – 2</w:t>
            </w:r>
          </w:p>
        </w:tc>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&gt;2 – 4</w:t>
            </w:r>
          </w:p>
        </w:tc>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&gt;4 – 6</w:t>
            </w:r>
          </w:p>
        </w:tc>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&gt;6 – 8</w:t>
            </w:r>
          </w:p>
        </w:tc>
        <w:tc>
          <w:tcPr>
            <w:tcW w:w="1390" w:type="dxa"/>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r w:rsidRPr="00BD2E8D">
              <w:rPr>
                <w:rFonts w:ascii="Century Gothic" w:hAnsi="Century Gothic"/>
                <w:sz w:val="20"/>
                <w:szCs w:val="20"/>
              </w:rPr>
              <w:t>&gt;8 – 10</w:t>
            </w:r>
          </w:p>
        </w:tc>
        <w:tc>
          <w:tcPr>
            <w:tcW w:w="2693" w:type="dxa"/>
            <w:vMerge/>
            <w:tcBorders>
              <w:top w:val="single" w:sz="4" w:space="0" w:color="auto"/>
              <w:left w:val="single" w:sz="4" w:space="0" w:color="auto"/>
              <w:bottom w:val="single" w:sz="4" w:space="0" w:color="auto"/>
              <w:right w:val="single" w:sz="4" w:space="0" w:color="auto"/>
            </w:tcBorders>
            <w:shd w:val="clear" w:color="auto" w:fill="00A18E"/>
            <w:vAlign w:val="center"/>
          </w:tcPr>
          <w:p w:rsidR="0018767D" w:rsidRPr="00BD2E8D" w:rsidRDefault="0018767D" w:rsidP="00B27B4D">
            <w:pPr>
              <w:pStyle w:val="TableH1"/>
              <w:rPr>
                <w:rFonts w:ascii="Century Gothic" w:hAnsi="Century Gothic"/>
                <w:sz w:val="20"/>
                <w:szCs w:val="20"/>
              </w:rPr>
            </w:pPr>
          </w:p>
        </w:tc>
      </w:tr>
      <w:tr w:rsidR="0018767D" w:rsidRPr="00BD2E8D" w:rsidTr="00B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1389"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3</w:t>
            </w:r>
            <w:r w:rsidR="00CB2020" w:rsidRPr="00BD2E8D">
              <w:rPr>
                <w:rFonts w:ascii="Century Gothic" w:hAnsi="Century Gothic"/>
              </w:rPr>
              <w:t xml:space="preserve"> per cent</w:t>
            </w:r>
          </w:p>
        </w:tc>
        <w:tc>
          <w:tcPr>
            <w:tcW w:w="1389"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8</w:t>
            </w:r>
            <w:r w:rsidR="00CB2020" w:rsidRPr="00BD2E8D">
              <w:rPr>
                <w:rFonts w:ascii="Century Gothic" w:hAnsi="Century Gothic"/>
              </w:rPr>
              <w:t xml:space="preserve"> per cent</w:t>
            </w:r>
          </w:p>
        </w:tc>
        <w:tc>
          <w:tcPr>
            <w:tcW w:w="1389"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21</w:t>
            </w:r>
            <w:r w:rsidR="00CB2020" w:rsidRPr="00BD2E8D">
              <w:rPr>
                <w:rFonts w:ascii="Century Gothic" w:hAnsi="Century Gothic"/>
              </w:rPr>
              <w:t xml:space="preserve"> per cent</w:t>
            </w:r>
          </w:p>
        </w:tc>
        <w:tc>
          <w:tcPr>
            <w:tcW w:w="1389"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41</w:t>
            </w:r>
            <w:r w:rsidR="00CB2020" w:rsidRPr="00BD2E8D">
              <w:rPr>
                <w:rFonts w:ascii="Century Gothic" w:hAnsi="Century Gothic"/>
              </w:rPr>
              <w:t xml:space="preserve"> per cent</w:t>
            </w:r>
          </w:p>
        </w:tc>
        <w:tc>
          <w:tcPr>
            <w:tcW w:w="1390"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26</w:t>
            </w:r>
            <w:r w:rsidR="00CB2020" w:rsidRPr="00BD2E8D">
              <w:rPr>
                <w:rFonts w:ascii="Century Gothic" w:hAnsi="Century Gothic"/>
              </w:rPr>
              <w:t xml:space="preserve"> per cent</w:t>
            </w:r>
          </w:p>
        </w:tc>
        <w:tc>
          <w:tcPr>
            <w:tcW w:w="2693" w:type="dxa"/>
            <w:tcBorders>
              <w:top w:val="single" w:sz="4" w:space="0" w:color="auto"/>
            </w:tcBorders>
            <w:vAlign w:val="center"/>
          </w:tcPr>
          <w:p w:rsidR="0018767D" w:rsidRPr="00BD2E8D" w:rsidRDefault="0018767D" w:rsidP="00B27B4D">
            <w:pPr>
              <w:jc w:val="center"/>
              <w:rPr>
                <w:rFonts w:ascii="Century Gothic" w:hAnsi="Century Gothic"/>
              </w:rPr>
            </w:pPr>
            <w:r w:rsidRPr="00BD2E8D">
              <w:rPr>
                <w:rFonts w:ascii="Century Gothic" w:hAnsi="Century Gothic"/>
              </w:rPr>
              <w:t>93</w:t>
            </w:r>
            <w:r w:rsidR="00CB2020" w:rsidRPr="00BD2E8D">
              <w:rPr>
                <w:rFonts w:ascii="Century Gothic" w:hAnsi="Century Gothic"/>
              </w:rPr>
              <w:t xml:space="preserve"> per cent</w:t>
            </w:r>
          </w:p>
        </w:tc>
      </w:tr>
    </w:tbl>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WATERBIRDS</w:t>
      </w:r>
      <w:r w:rsidRPr="00BD2E8D">
        <w:rPr>
          <w:rFonts w:ascii="Century Gothic" w:hAnsi="Century Gothic"/>
          <w:b/>
        </w:rPr>
        <w:tab/>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Maintain current species diversity</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Increase Basin-wide abundance of waterbirds by 20–25</w:t>
      </w:r>
      <w:r w:rsidR="00CB2020" w:rsidRPr="00BD2E8D">
        <w:rPr>
          <w:rFonts w:ascii="Century Gothic" w:hAnsi="Century Gothic"/>
        </w:rPr>
        <w:t xml:space="preserve"> per cent</w:t>
      </w:r>
      <w:r w:rsidRPr="00BD2E8D">
        <w:rPr>
          <w:rFonts w:ascii="Century Gothic" w:hAnsi="Century Gothic"/>
        </w:rPr>
        <w:t xml:space="preserve"> by 2024</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A 30–40</w:t>
      </w:r>
      <w:r w:rsidR="00CB2020" w:rsidRPr="00BD2E8D">
        <w:rPr>
          <w:rFonts w:ascii="Century Gothic" w:hAnsi="Century Gothic"/>
        </w:rPr>
        <w:t xml:space="preserve"> per cent</w:t>
      </w:r>
      <w:r w:rsidRPr="00BD2E8D">
        <w:rPr>
          <w:rFonts w:ascii="Century Gothic" w:hAnsi="Century Gothic"/>
        </w:rPr>
        <w:t xml:space="preserve"> increase in nests and broods (Basin-wide) for other waterbirds</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Up to 50</w:t>
      </w:r>
      <w:r w:rsidR="00CB2020" w:rsidRPr="00BD2E8D">
        <w:rPr>
          <w:rFonts w:ascii="Century Gothic" w:hAnsi="Century Gothic"/>
        </w:rPr>
        <w:t xml:space="preserve"> per cent</w:t>
      </w:r>
      <w:r w:rsidRPr="00BD2E8D">
        <w:rPr>
          <w:rFonts w:ascii="Century Gothic" w:hAnsi="Century Gothic"/>
        </w:rPr>
        <w:t xml:space="preserve"> more breeding events (Basin-wide) for colonial nesting waterbird species</w:t>
      </w:r>
    </w:p>
    <w:p w:rsidR="0018767D" w:rsidRPr="00BD2E8D" w:rsidRDefault="0018767D" w:rsidP="0018767D">
      <w:pPr>
        <w:spacing w:after="0"/>
        <w:rPr>
          <w:rFonts w:ascii="Century Gothic" w:hAnsi="Century Gothic"/>
          <w:b/>
        </w:rPr>
      </w:pPr>
      <w:r w:rsidRPr="00BD2E8D">
        <w:rPr>
          <w:rFonts w:ascii="Century Gothic" w:hAnsi="Century Gothic"/>
          <w:b/>
        </w:rPr>
        <w:lastRenderedPageBreak/>
        <w:t>Important Basin environmental assets for waterbirds in the Lachlan</w:t>
      </w:r>
    </w:p>
    <w:p w:rsidR="0018767D" w:rsidRPr="00BD2E8D" w:rsidRDefault="0018767D" w:rsidP="0018767D">
      <w:pPr>
        <w:spacing w:after="0"/>
        <w:rPr>
          <w:rFonts w:ascii="Century Gothic" w:hAnsi="Century Gothic"/>
          <w:b/>
          <w:color w:val="000000"/>
          <w:lang w:val="en-GB"/>
        </w:rPr>
      </w:pPr>
    </w:p>
    <w:tbl>
      <w:tblPr>
        <w:tblStyle w:val="MDBAsimpletable"/>
        <w:tblW w:w="9639" w:type="dxa"/>
        <w:tblInd w:w="108" w:type="dxa"/>
        <w:tblLayout w:type="fixed"/>
        <w:tblLook w:val="04A0"/>
      </w:tblPr>
      <w:tblGrid>
        <w:gridCol w:w="2694"/>
        <w:gridCol w:w="1389"/>
        <w:gridCol w:w="1389"/>
        <w:gridCol w:w="1389"/>
        <w:gridCol w:w="1389"/>
        <w:gridCol w:w="1389"/>
      </w:tblGrid>
      <w:tr w:rsidR="0018767D" w:rsidRPr="00BD2E8D" w:rsidTr="00B27B4D">
        <w:trPr>
          <w:cnfStyle w:val="100000000000"/>
          <w:trHeight w:val="1272"/>
          <w:tblHeader/>
        </w:trPr>
        <w:tc>
          <w:tcPr>
            <w:tcW w:w="2694" w:type="dxa"/>
            <w:tcBorders>
              <w:top w:val="nil"/>
              <w:left w:val="nil"/>
              <w:bottom w:val="nil"/>
              <w:right w:val="single" w:sz="2" w:space="0" w:color="ADE1DB"/>
            </w:tcBorders>
            <w:shd w:val="clear" w:color="auto" w:fill="00A18E"/>
            <w:vAlign w:val="center"/>
          </w:tcPr>
          <w:p w:rsidR="0018767D" w:rsidRPr="00BD2E8D" w:rsidRDefault="0018767D" w:rsidP="00FE5988">
            <w:pPr>
              <w:pStyle w:val="TableH1"/>
              <w:spacing w:beforeLines="60" w:afterLines="60" w:line="240" w:lineRule="exact"/>
              <w:jc w:val="left"/>
              <w:rPr>
                <w:rFonts w:ascii="Century Gothic" w:hAnsi="Century Gothic"/>
                <w:sz w:val="20"/>
                <w:szCs w:val="20"/>
              </w:rPr>
            </w:pPr>
            <w:r w:rsidRPr="00BD2E8D">
              <w:rPr>
                <w:rFonts w:ascii="Century Gothic" w:hAnsi="Century Gothic"/>
                <w:sz w:val="20"/>
                <w:szCs w:val="20"/>
              </w:rPr>
              <w:t>Environmental asset</w:t>
            </w:r>
          </w:p>
        </w:tc>
        <w:tc>
          <w:tcPr>
            <w:tcW w:w="1389" w:type="dxa"/>
            <w:tcBorders>
              <w:top w:val="nil"/>
              <w:left w:val="single" w:sz="2" w:space="0" w:color="ADE1DB"/>
              <w:bottom w:val="nil"/>
              <w:right w:val="single" w:sz="2" w:space="0" w:color="ADE1DB"/>
            </w:tcBorders>
            <w:shd w:val="clear" w:color="auto" w:fill="00A18E"/>
            <w:vAlign w:val="center"/>
          </w:tcPr>
          <w:p w:rsidR="0018767D" w:rsidRPr="00BD2E8D" w:rsidRDefault="0018767D" w:rsidP="00FE5988">
            <w:pPr>
              <w:pStyle w:val="TableH1"/>
              <w:spacing w:beforeLines="60" w:afterLines="60" w:line="240" w:lineRule="exact"/>
              <w:rPr>
                <w:rFonts w:ascii="Century Gothic" w:hAnsi="Century Gothic"/>
                <w:sz w:val="20"/>
                <w:szCs w:val="20"/>
              </w:rPr>
            </w:pPr>
            <w:r w:rsidRPr="00BD2E8D">
              <w:rPr>
                <w:rFonts w:ascii="Century Gothic" w:hAnsi="Century Gothic"/>
                <w:sz w:val="20"/>
                <w:szCs w:val="20"/>
              </w:rPr>
              <w:t xml:space="preserve">Total </w:t>
            </w:r>
            <w:r w:rsidRPr="00BD2E8D">
              <w:rPr>
                <w:rFonts w:ascii="Century Gothic" w:hAnsi="Century Gothic"/>
                <w:sz w:val="20"/>
                <w:szCs w:val="20"/>
              </w:rPr>
              <w:br/>
              <w:t>abundance and diversity</w:t>
            </w:r>
          </w:p>
        </w:tc>
        <w:tc>
          <w:tcPr>
            <w:tcW w:w="1389" w:type="dxa"/>
            <w:tcBorders>
              <w:top w:val="nil"/>
              <w:left w:val="single" w:sz="2" w:space="0" w:color="ADE1DB"/>
              <w:bottom w:val="nil"/>
              <w:right w:val="single" w:sz="2" w:space="0" w:color="ADE1DB"/>
            </w:tcBorders>
            <w:shd w:val="clear" w:color="auto" w:fill="00A18E"/>
          </w:tcPr>
          <w:p w:rsidR="0018767D" w:rsidRPr="00BD2E8D" w:rsidRDefault="0018767D" w:rsidP="00FE5988">
            <w:pPr>
              <w:pStyle w:val="TableH1"/>
              <w:spacing w:beforeLines="60" w:afterLines="60" w:line="240" w:lineRule="exact"/>
              <w:rPr>
                <w:rFonts w:ascii="Century Gothic" w:hAnsi="Century Gothic"/>
                <w:sz w:val="20"/>
                <w:szCs w:val="20"/>
              </w:rPr>
            </w:pPr>
            <w:r w:rsidRPr="00BD2E8D">
              <w:rPr>
                <w:rFonts w:ascii="Century Gothic" w:hAnsi="Century Gothic"/>
                <w:sz w:val="20"/>
                <w:szCs w:val="20"/>
              </w:rPr>
              <w:t>Drought refuge</w:t>
            </w:r>
          </w:p>
        </w:tc>
        <w:tc>
          <w:tcPr>
            <w:tcW w:w="1389" w:type="dxa"/>
            <w:tcBorders>
              <w:top w:val="nil"/>
              <w:left w:val="single" w:sz="2" w:space="0" w:color="ADE1DB"/>
              <w:bottom w:val="nil"/>
              <w:right w:val="single" w:sz="2" w:space="0" w:color="ADE1DB"/>
            </w:tcBorders>
            <w:shd w:val="clear" w:color="auto" w:fill="00A18E"/>
          </w:tcPr>
          <w:p w:rsidR="0018767D" w:rsidRPr="00BD2E8D" w:rsidRDefault="0018767D" w:rsidP="00FE5988">
            <w:pPr>
              <w:pStyle w:val="TableH1"/>
              <w:spacing w:beforeLines="60" w:afterLines="60" w:line="240" w:lineRule="exact"/>
              <w:rPr>
                <w:rFonts w:ascii="Century Gothic" w:hAnsi="Century Gothic"/>
                <w:sz w:val="20"/>
                <w:szCs w:val="20"/>
              </w:rPr>
            </w:pPr>
            <w:r w:rsidRPr="00BD2E8D">
              <w:rPr>
                <w:rFonts w:ascii="Century Gothic" w:hAnsi="Century Gothic"/>
                <w:sz w:val="20"/>
                <w:szCs w:val="20"/>
              </w:rPr>
              <w:t xml:space="preserve">Colonial </w:t>
            </w:r>
            <w:r w:rsidRPr="00BD2E8D">
              <w:rPr>
                <w:rFonts w:ascii="Century Gothic" w:hAnsi="Century Gothic"/>
                <w:sz w:val="20"/>
                <w:szCs w:val="20"/>
              </w:rPr>
              <w:br/>
              <w:t>waterbird</w:t>
            </w:r>
            <w:r w:rsidRPr="00BD2E8D">
              <w:rPr>
                <w:rFonts w:ascii="Century Gothic" w:hAnsi="Century Gothic"/>
                <w:sz w:val="20"/>
                <w:szCs w:val="20"/>
              </w:rPr>
              <w:br/>
              <w:t xml:space="preserve"> breeding</w:t>
            </w:r>
          </w:p>
        </w:tc>
        <w:tc>
          <w:tcPr>
            <w:tcW w:w="1389" w:type="dxa"/>
            <w:tcBorders>
              <w:top w:val="nil"/>
              <w:left w:val="single" w:sz="2" w:space="0" w:color="ADE1DB"/>
              <w:bottom w:val="nil"/>
              <w:right w:val="nil"/>
            </w:tcBorders>
            <w:shd w:val="clear" w:color="auto" w:fill="00A18E"/>
          </w:tcPr>
          <w:p w:rsidR="0018767D" w:rsidRPr="00BD2E8D" w:rsidRDefault="0018767D" w:rsidP="00FE5988">
            <w:pPr>
              <w:pStyle w:val="TableH1"/>
              <w:spacing w:beforeLines="60" w:afterLines="60" w:line="240" w:lineRule="exact"/>
              <w:rPr>
                <w:rFonts w:ascii="Century Gothic" w:hAnsi="Century Gothic"/>
                <w:sz w:val="20"/>
                <w:szCs w:val="20"/>
              </w:rPr>
            </w:pPr>
            <w:r w:rsidRPr="00BD2E8D">
              <w:rPr>
                <w:rFonts w:ascii="Century Gothic" w:hAnsi="Century Gothic"/>
                <w:sz w:val="20"/>
                <w:szCs w:val="20"/>
              </w:rPr>
              <w:t>Shorebird abundance</w:t>
            </w:r>
          </w:p>
        </w:tc>
        <w:tc>
          <w:tcPr>
            <w:tcW w:w="1389" w:type="dxa"/>
            <w:tcBorders>
              <w:top w:val="nil"/>
              <w:left w:val="single" w:sz="2" w:space="0" w:color="ADE1DB"/>
              <w:bottom w:val="nil"/>
              <w:right w:val="nil"/>
            </w:tcBorders>
            <w:shd w:val="clear" w:color="auto" w:fill="00A18E"/>
          </w:tcPr>
          <w:p w:rsidR="0018767D" w:rsidRPr="00BD2E8D" w:rsidRDefault="0018767D" w:rsidP="00FE5988">
            <w:pPr>
              <w:pStyle w:val="TableH1"/>
              <w:spacing w:beforeLines="60" w:afterLines="60" w:line="240" w:lineRule="exact"/>
              <w:rPr>
                <w:rFonts w:ascii="Century Gothic" w:hAnsi="Century Gothic"/>
                <w:sz w:val="20"/>
                <w:szCs w:val="20"/>
              </w:rPr>
            </w:pPr>
            <w:r w:rsidRPr="00BD2E8D">
              <w:rPr>
                <w:rFonts w:ascii="Century Gothic" w:hAnsi="Century Gothic"/>
                <w:sz w:val="20"/>
                <w:szCs w:val="20"/>
              </w:rPr>
              <w:t xml:space="preserve">In scope for </w:t>
            </w:r>
            <w:proofErr w:type="spellStart"/>
            <w:r w:rsidRPr="00BD2E8D">
              <w:rPr>
                <w:rFonts w:ascii="Century Gothic" w:hAnsi="Century Gothic"/>
                <w:sz w:val="20"/>
                <w:szCs w:val="20"/>
              </w:rPr>
              <w:t>C’th</w:t>
            </w:r>
            <w:proofErr w:type="spellEnd"/>
            <w:r w:rsidRPr="00BD2E8D">
              <w:rPr>
                <w:rFonts w:ascii="Century Gothic" w:hAnsi="Century Gothic"/>
                <w:sz w:val="20"/>
                <w:szCs w:val="20"/>
              </w:rPr>
              <w:t xml:space="preserve"> </w:t>
            </w:r>
            <w:r w:rsidR="002C2094">
              <w:rPr>
                <w:rFonts w:ascii="Century Gothic" w:hAnsi="Century Gothic"/>
                <w:sz w:val="20"/>
                <w:szCs w:val="20"/>
              </w:rPr>
              <w:t>w</w:t>
            </w:r>
            <w:r w:rsidRPr="00BD2E8D">
              <w:rPr>
                <w:rFonts w:ascii="Century Gothic" w:hAnsi="Century Gothic"/>
                <w:sz w:val="20"/>
                <w:szCs w:val="20"/>
              </w:rPr>
              <w:t>atering</w:t>
            </w:r>
          </w:p>
        </w:tc>
      </w:tr>
      <w:tr w:rsidR="0018767D" w:rsidRPr="00BD2E8D" w:rsidTr="00B27B4D">
        <w:trPr>
          <w:cnfStyle w:val="000000100000"/>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pStyle w:val="ListNumber"/>
              <w:numPr>
                <w:ilvl w:val="0"/>
                <w:numId w:val="0"/>
              </w:numPr>
              <w:spacing w:before="120" w:after="120" w:line="280" w:lineRule="exact"/>
              <w:ind w:left="369" w:hanging="369"/>
              <w:rPr>
                <w:rFonts w:ascii="Century Gothic" w:hAnsi="Century Gothic"/>
                <w:sz w:val="20"/>
                <w:szCs w:val="20"/>
              </w:rPr>
            </w:pPr>
            <w:r w:rsidRPr="00BD2E8D">
              <w:rPr>
                <w:rFonts w:ascii="Century Gothic" w:hAnsi="Century Gothic"/>
                <w:sz w:val="20"/>
                <w:szCs w:val="20"/>
              </w:rPr>
              <w:t>Booligal wetlands</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Yes</w:t>
            </w:r>
          </w:p>
        </w:tc>
      </w:tr>
      <w:tr w:rsidR="0018767D" w:rsidRPr="00BD2E8D" w:rsidTr="00B27B4D">
        <w:trPr>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pStyle w:val="ListNumber"/>
              <w:numPr>
                <w:ilvl w:val="0"/>
                <w:numId w:val="0"/>
              </w:numPr>
              <w:spacing w:before="120" w:after="120" w:line="280" w:lineRule="exact"/>
              <w:ind w:left="369" w:hanging="369"/>
              <w:rPr>
                <w:rFonts w:ascii="Century Gothic" w:hAnsi="Century Gothic"/>
                <w:sz w:val="20"/>
                <w:szCs w:val="20"/>
              </w:rPr>
            </w:pPr>
            <w:r w:rsidRPr="00BD2E8D">
              <w:rPr>
                <w:rFonts w:ascii="Century Gothic" w:hAnsi="Century Gothic"/>
                <w:sz w:val="20"/>
                <w:szCs w:val="20"/>
              </w:rPr>
              <w:t xml:space="preserve">Great </w:t>
            </w:r>
            <w:proofErr w:type="spellStart"/>
            <w:r w:rsidRPr="00BD2E8D">
              <w:rPr>
                <w:rFonts w:ascii="Century Gothic" w:hAnsi="Century Gothic"/>
                <w:sz w:val="20"/>
                <w:szCs w:val="20"/>
              </w:rPr>
              <w:t>Cumbung</w:t>
            </w:r>
            <w:proofErr w:type="spellEnd"/>
            <w:r w:rsidRPr="00BD2E8D">
              <w:rPr>
                <w:rFonts w:ascii="Century Gothic" w:hAnsi="Century Gothic"/>
                <w:sz w:val="20"/>
                <w:szCs w:val="20"/>
              </w:rPr>
              <w:t xml:space="preserve"> Swamp</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Yes</w:t>
            </w:r>
          </w:p>
        </w:tc>
      </w:tr>
      <w:tr w:rsidR="0018767D" w:rsidRPr="00BD2E8D" w:rsidTr="00B27B4D">
        <w:trPr>
          <w:cnfStyle w:val="000000100000"/>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pStyle w:val="ListNumber"/>
              <w:numPr>
                <w:ilvl w:val="0"/>
                <w:numId w:val="0"/>
              </w:numPr>
              <w:spacing w:before="120" w:after="120" w:line="280" w:lineRule="exact"/>
              <w:ind w:left="369" w:hanging="369"/>
              <w:rPr>
                <w:rFonts w:ascii="Century Gothic" w:hAnsi="Century Gothic"/>
                <w:sz w:val="20"/>
                <w:szCs w:val="20"/>
              </w:rPr>
            </w:pPr>
            <w:r w:rsidRPr="00BD2E8D">
              <w:rPr>
                <w:rFonts w:ascii="Century Gothic" w:hAnsi="Century Gothic"/>
                <w:sz w:val="20"/>
                <w:szCs w:val="20"/>
              </w:rPr>
              <w:t>Lake Brewster</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No</w:t>
            </w:r>
          </w:p>
        </w:tc>
      </w:tr>
      <w:tr w:rsidR="0018767D" w:rsidRPr="00BD2E8D" w:rsidTr="00B27B4D">
        <w:trPr>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pStyle w:val="ListNumber"/>
              <w:numPr>
                <w:ilvl w:val="0"/>
                <w:numId w:val="0"/>
              </w:numPr>
              <w:spacing w:before="120" w:after="120" w:line="280" w:lineRule="exact"/>
              <w:ind w:left="369" w:hanging="369"/>
              <w:rPr>
                <w:rFonts w:ascii="Century Gothic" w:hAnsi="Century Gothic"/>
                <w:sz w:val="20"/>
                <w:szCs w:val="20"/>
              </w:rPr>
            </w:pPr>
            <w:r w:rsidRPr="00BD2E8D">
              <w:rPr>
                <w:rFonts w:ascii="Century Gothic" w:hAnsi="Century Gothic"/>
                <w:sz w:val="20"/>
                <w:szCs w:val="20"/>
              </w:rPr>
              <w:t xml:space="preserve">Lake </w:t>
            </w:r>
            <w:proofErr w:type="spellStart"/>
            <w:r w:rsidRPr="00BD2E8D">
              <w:rPr>
                <w:rFonts w:ascii="Century Gothic" w:hAnsi="Century Gothic"/>
                <w:sz w:val="20"/>
                <w:szCs w:val="20"/>
              </w:rPr>
              <w:t>Cowal</w:t>
            </w:r>
            <w:proofErr w:type="spellEnd"/>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8767D" w:rsidRPr="00BD2E8D" w:rsidRDefault="0018767D" w:rsidP="00B27B4D">
            <w:pPr>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8767D" w:rsidRPr="00BD2E8D" w:rsidRDefault="0018767D" w:rsidP="00B27B4D">
            <w:pPr>
              <w:jc w:val="center"/>
              <w:rPr>
                <w:rFonts w:ascii="Century Gothic" w:hAnsi="Century Gothic" w:cs="Arial"/>
                <w:sz w:val="20"/>
                <w:szCs w:val="20"/>
              </w:rPr>
            </w:pPr>
            <w:r w:rsidRPr="00BD2E8D">
              <w:rPr>
                <w:rFonts w:ascii="Century Gothic" w:hAnsi="Century Gothic" w:cs="Arial"/>
                <w:sz w:val="20"/>
                <w:szCs w:val="20"/>
              </w:rPr>
              <w:t>No</w:t>
            </w:r>
          </w:p>
        </w:tc>
      </w:tr>
    </w:tbl>
    <w:p w:rsidR="0018767D" w:rsidRPr="00BD2E8D" w:rsidRDefault="0018767D" w:rsidP="0018767D">
      <w:pPr>
        <w:pStyle w:val="Para0"/>
        <w:spacing w:before="120" w:after="120" w:line="240" w:lineRule="auto"/>
        <w:rPr>
          <w:rFonts w:ascii="Century Gothic" w:hAnsi="Century Gothic"/>
          <w:b/>
        </w:rPr>
      </w:pPr>
    </w:p>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FISH</w:t>
      </w:r>
      <w:r w:rsidRPr="00BD2E8D">
        <w:rPr>
          <w:rFonts w:ascii="Century Gothic" w:hAnsi="Century Gothic"/>
          <w:b/>
        </w:rPr>
        <w:tab/>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No loss of native species</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 xml:space="preserve">Improved population structure of key species through regular recruitment, including </w:t>
      </w:r>
    </w:p>
    <w:p w:rsidR="0018767D" w:rsidRPr="00BD2E8D" w:rsidRDefault="0018767D" w:rsidP="0018767D">
      <w:pPr>
        <w:pStyle w:val="ListBullet"/>
        <w:spacing w:after="200" w:line="276" w:lineRule="auto"/>
        <w:contextualSpacing w:val="0"/>
        <w:jc w:val="left"/>
        <w:rPr>
          <w:rFonts w:ascii="Century Gothic" w:hAnsi="Century Gothic"/>
        </w:rPr>
      </w:pPr>
      <w:r w:rsidRPr="00BD2E8D">
        <w:rPr>
          <w:rFonts w:ascii="Century Gothic" w:hAnsi="Century Gothic"/>
        </w:rPr>
        <w:t>Short-lived species with distribution and abundance at pre-2007 levels and breeding success every 1–2 years</w:t>
      </w:r>
    </w:p>
    <w:p w:rsidR="0018767D" w:rsidRPr="00BD2E8D" w:rsidRDefault="0018767D" w:rsidP="0018767D">
      <w:pPr>
        <w:pStyle w:val="ListBullet"/>
        <w:spacing w:after="200" w:line="276" w:lineRule="auto"/>
        <w:contextualSpacing w:val="0"/>
        <w:jc w:val="left"/>
        <w:rPr>
          <w:rFonts w:ascii="Century Gothic" w:hAnsi="Century Gothic"/>
        </w:rPr>
      </w:pPr>
      <w:r w:rsidRPr="00BD2E8D">
        <w:rPr>
          <w:rFonts w:ascii="Century Gothic" w:hAnsi="Century Gothic"/>
        </w:rPr>
        <w:t>Moderate to long-lived with a spread of age classes and annual recruitment in at least 80</w:t>
      </w:r>
      <w:r w:rsidR="00CB2020" w:rsidRPr="00BD2E8D">
        <w:rPr>
          <w:rFonts w:ascii="Century Gothic" w:hAnsi="Century Gothic"/>
        </w:rPr>
        <w:t xml:space="preserve"> per cent</w:t>
      </w:r>
      <w:r w:rsidRPr="00BD2E8D">
        <w:rPr>
          <w:rFonts w:ascii="Century Gothic" w:hAnsi="Century Gothic"/>
        </w:rPr>
        <w:t xml:space="preserve"> of years</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Increased movements of key species</w:t>
      </w:r>
    </w:p>
    <w:p w:rsidR="0018767D" w:rsidRPr="00BD2E8D" w:rsidRDefault="0018767D" w:rsidP="0018767D">
      <w:pPr>
        <w:pStyle w:val="Para0"/>
        <w:spacing w:before="120" w:after="120" w:line="240" w:lineRule="auto"/>
        <w:rPr>
          <w:rFonts w:ascii="Century Gothic" w:hAnsi="Century Gothic"/>
        </w:rPr>
      </w:pPr>
      <w:r w:rsidRPr="00BD2E8D">
        <w:rPr>
          <w:rFonts w:ascii="Century Gothic" w:hAnsi="Century Gothic"/>
        </w:rPr>
        <w:t>Expanded distribution of key species and populations</w:t>
      </w:r>
    </w:p>
    <w:p w:rsidR="0018767D" w:rsidRPr="00BD2E8D" w:rsidRDefault="0018767D" w:rsidP="0018767D">
      <w:pPr>
        <w:pStyle w:val="Para0"/>
        <w:spacing w:before="120" w:after="120" w:line="240" w:lineRule="auto"/>
        <w:rPr>
          <w:rFonts w:ascii="Century Gothic" w:hAnsi="Century Gothic"/>
          <w:b/>
        </w:rPr>
      </w:pPr>
      <w:r w:rsidRPr="00BD2E8D">
        <w:rPr>
          <w:rFonts w:ascii="Century Gothic" w:hAnsi="Century Gothic"/>
          <w:b/>
        </w:rPr>
        <w:t>Key species for the Lachlan include:</w:t>
      </w:r>
    </w:p>
    <w:tbl>
      <w:tblPr>
        <w:tblStyle w:val="MDBAsimpletable"/>
        <w:tblW w:w="9781" w:type="dxa"/>
        <w:tblInd w:w="-34" w:type="dxa"/>
        <w:tblLayout w:type="fixed"/>
        <w:tblLook w:val="04A0"/>
      </w:tblPr>
      <w:tblGrid>
        <w:gridCol w:w="3119"/>
        <w:gridCol w:w="3260"/>
        <w:gridCol w:w="3402"/>
      </w:tblGrid>
      <w:tr w:rsidR="0018767D" w:rsidRPr="00BD2E8D" w:rsidTr="00B27B4D">
        <w:trPr>
          <w:cnfStyle w:val="100000000000"/>
          <w:trHeight w:val="479"/>
          <w:tblHeader/>
        </w:trPr>
        <w:tc>
          <w:tcPr>
            <w:tcW w:w="3119" w:type="dxa"/>
            <w:tcBorders>
              <w:top w:val="nil"/>
              <w:left w:val="nil"/>
              <w:bottom w:val="nil"/>
              <w:right w:val="single" w:sz="2" w:space="0" w:color="ADE1DB"/>
            </w:tcBorders>
            <w:shd w:val="clear" w:color="auto" w:fill="00A18E"/>
          </w:tcPr>
          <w:p w:rsidR="0018767D" w:rsidRPr="00BD2E8D" w:rsidRDefault="0018767D" w:rsidP="00FE5988">
            <w:pPr>
              <w:pStyle w:val="TableH1"/>
              <w:spacing w:beforeLines="60" w:afterLines="60" w:line="240" w:lineRule="exact"/>
              <w:jc w:val="left"/>
              <w:rPr>
                <w:rFonts w:ascii="Century Gothic" w:hAnsi="Century Gothic"/>
                <w:sz w:val="20"/>
                <w:szCs w:val="20"/>
              </w:rPr>
            </w:pPr>
            <w:r w:rsidRPr="00BD2E8D">
              <w:rPr>
                <w:rFonts w:ascii="Century Gothic" w:hAnsi="Century Gothic"/>
                <w:sz w:val="20"/>
                <w:szCs w:val="20"/>
              </w:rPr>
              <w:t>Species</w:t>
            </w:r>
          </w:p>
        </w:tc>
        <w:tc>
          <w:tcPr>
            <w:tcW w:w="3260" w:type="dxa"/>
            <w:tcBorders>
              <w:top w:val="nil"/>
              <w:left w:val="single" w:sz="2" w:space="0" w:color="ADE1DB"/>
              <w:bottom w:val="nil"/>
              <w:right w:val="single" w:sz="2" w:space="0" w:color="ADE1DB"/>
            </w:tcBorders>
            <w:shd w:val="clear" w:color="auto" w:fill="00A18E"/>
          </w:tcPr>
          <w:p w:rsidR="0018767D" w:rsidRPr="00BD2E8D" w:rsidRDefault="0018767D" w:rsidP="00FE5988">
            <w:pPr>
              <w:pStyle w:val="TableH1"/>
              <w:spacing w:beforeLines="60" w:afterLines="60" w:line="240" w:lineRule="exact"/>
              <w:jc w:val="left"/>
              <w:rPr>
                <w:rFonts w:ascii="Century Gothic" w:hAnsi="Century Gothic"/>
                <w:sz w:val="20"/>
                <w:szCs w:val="20"/>
              </w:rPr>
            </w:pPr>
            <w:r w:rsidRPr="00BD2E8D">
              <w:rPr>
                <w:rFonts w:ascii="Century Gothic" w:hAnsi="Century Gothic"/>
                <w:sz w:val="20"/>
                <w:szCs w:val="20"/>
              </w:rPr>
              <w:t>Specific outcomes</w:t>
            </w:r>
          </w:p>
        </w:tc>
        <w:tc>
          <w:tcPr>
            <w:tcW w:w="3402" w:type="dxa"/>
            <w:tcBorders>
              <w:top w:val="nil"/>
              <w:left w:val="single" w:sz="2" w:space="0" w:color="ADE1DB"/>
              <w:bottom w:val="nil"/>
              <w:right w:val="nil"/>
            </w:tcBorders>
            <w:shd w:val="clear" w:color="auto" w:fill="00A18E"/>
          </w:tcPr>
          <w:p w:rsidR="0018767D" w:rsidRPr="00BD2E8D" w:rsidRDefault="0018767D" w:rsidP="00FE5988">
            <w:pPr>
              <w:pStyle w:val="TableH1"/>
              <w:spacing w:beforeLines="60" w:afterLines="60" w:line="240" w:lineRule="exact"/>
              <w:jc w:val="left"/>
              <w:rPr>
                <w:rFonts w:ascii="Century Gothic" w:hAnsi="Century Gothic"/>
                <w:sz w:val="20"/>
                <w:szCs w:val="20"/>
              </w:rPr>
            </w:pPr>
            <w:r w:rsidRPr="00BD2E8D">
              <w:rPr>
                <w:rFonts w:ascii="Century Gothic" w:hAnsi="Century Gothic"/>
                <w:sz w:val="20"/>
                <w:szCs w:val="20"/>
              </w:rPr>
              <w:t xml:space="preserve">In-scope for </w:t>
            </w:r>
            <w:proofErr w:type="spellStart"/>
            <w:r w:rsidRPr="00BD2E8D">
              <w:rPr>
                <w:rFonts w:ascii="Century Gothic" w:hAnsi="Century Gothic"/>
                <w:sz w:val="20"/>
                <w:szCs w:val="20"/>
              </w:rPr>
              <w:t>C’th</w:t>
            </w:r>
            <w:proofErr w:type="spellEnd"/>
            <w:r w:rsidRPr="00BD2E8D">
              <w:rPr>
                <w:rFonts w:ascii="Century Gothic" w:hAnsi="Century Gothic"/>
                <w:sz w:val="20"/>
                <w:szCs w:val="20"/>
              </w:rPr>
              <w:t xml:space="preserve"> water</w:t>
            </w:r>
            <w:r w:rsidR="002C2094">
              <w:rPr>
                <w:rFonts w:ascii="Century Gothic" w:hAnsi="Century Gothic"/>
                <w:sz w:val="20"/>
                <w:szCs w:val="20"/>
              </w:rPr>
              <w:t>in</w:t>
            </w:r>
            <w:r w:rsidR="00A12166">
              <w:rPr>
                <w:rFonts w:ascii="Century Gothic" w:hAnsi="Century Gothic"/>
                <w:sz w:val="20"/>
                <w:szCs w:val="20"/>
              </w:rPr>
              <w:t>g</w:t>
            </w:r>
            <w:r w:rsidRPr="00BD2E8D">
              <w:rPr>
                <w:rFonts w:ascii="Century Gothic" w:hAnsi="Century Gothic"/>
                <w:sz w:val="20"/>
                <w:szCs w:val="20"/>
              </w:rPr>
              <w:t xml:space="preserve"> in the Lachlan?</w:t>
            </w:r>
          </w:p>
        </w:tc>
      </w:tr>
      <w:tr w:rsidR="0018767D" w:rsidRPr="00BD2E8D" w:rsidTr="00B27B4D">
        <w:trPr>
          <w:cnfStyle w:val="000000100000"/>
        </w:trPr>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 xml:space="preserve">Flathead </w:t>
            </w:r>
            <w:proofErr w:type="spellStart"/>
            <w:r w:rsidRPr="00BD2E8D">
              <w:rPr>
                <w:rFonts w:ascii="Century Gothic" w:hAnsi="Century Gothic"/>
                <w:sz w:val="20"/>
                <w:szCs w:val="20"/>
              </w:rPr>
              <w:t>galaxias</w:t>
            </w:r>
            <w:proofErr w:type="spellEnd"/>
            <w:r w:rsidRPr="00BD2E8D">
              <w:rPr>
                <w:rFonts w:ascii="Century Gothic" w:hAnsi="Century Gothic"/>
                <w:sz w:val="20"/>
                <w:szCs w:val="20"/>
              </w:rPr>
              <w:t xml:space="preserve"> (</w:t>
            </w:r>
            <w:proofErr w:type="spellStart"/>
            <w:r w:rsidRPr="00BD2E8D">
              <w:rPr>
                <w:rFonts w:ascii="Century Gothic" w:hAnsi="Century Gothic"/>
                <w:i/>
                <w:sz w:val="20"/>
                <w:szCs w:val="20"/>
              </w:rPr>
              <w:t>Galaxias</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rostratus</w:t>
            </w:r>
            <w:proofErr w:type="spellEnd"/>
            <w:r w:rsidRPr="00BD2E8D">
              <w:rPr>
                <w:rFonts w:ascii="Century Gothic" w:hAnsi="Century Gothic"/>
                <w:sz w:val="20"/>
                <w:szCs w:val="20"/>
              </w:rPr>
              <w:t>)</w:t>
            </w:r>
          </w:p>
        </w:tc>
        <w:tc>
          <w:tcPr>
            <w:tcW w:w="3260"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Considered extinct. Reintroduction using southern populations may be an option in the longer term, with the Lachlan a potential candidate site.</w:t>
            </w:r>
          </w:p>
        </w:tc>
        <w:tc>
          <w:tcPr>
            <w:tcW w:w="3402"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Only if re-introduced.</w:t>
            </w:r>
          </w:p>
        </w:tc>
      </w:tr>
      <w:tr w:rsidR="0018767D" w:rsidRPr="00BD2E8D" w:rsidTr="00B27B4D">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Freshwater catfish (</w:t>
            </w:r>
            <w:proofErr w:type="spellStart"/>
            <w:r w:rsidRPr="00BD2E8D">
              <w:rPr>
                <w:rFonts w:ascii="Century Gothic" w:hAnsi="Century Gothic"/>
                <w:i/>
                <w:sz w:val="20"/>
                <w:szCs w:val="20"/>
              </w:rPr>
              <w:t>Tandanus</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tandanus</w:t>
            </w:r>
            <w:proofErr w:type="spellEnd"/>
            <w:r w:rsidRPr="00BD2E8D">
              <w:rPr>
                <w:rFonts w:ascii="Century Gothic" w:hAnsi="Century Gothic"/>
                <w:sz w:val="20"/>
                <w:szCs w:val="20"/>
              </w:rPr>
              <w:t>)</w:t>
            </w:r>
          </w:p>
        </w:tc>
        <w:tc>
          <w:tcPr>
            <w:tcW w:w="3260" w:type="dxa"/>
          </w:tcPr>
          <w:p w:rsidR="0018767D" w:rsidRPr="00BD2E8D" w:rsidRDefault="0018767D" w:rsidP="00B27B4D">
            <w:pPr>
              <w:rPr>
                <w:rFonts w:ascii="Century Gothic" w:hAnsi="Century Gothic"/>
                <w:sz w:val="20"/>
                <w:szCs w:val="20"/>
              </w:rPr>
            </w:pPr>
            <w:r w:rsidRPr="00BD2E8D">
              <w:rPr>
                <w:rFonts w:ascii="Century Gothic" w:hAnsi="Century Gothic"/>
                <w:sz w:val="20"/>
                <w:szCs w:val="20"/>
              </w:rPr>
              <w:t>-</w:t>
            </w:r>
          </w:p>
        </w:tc>
        <w:tc>
          <w:tcPr>
            <w:tcW w:w="3402" w:type="dxa"/>
          </w:tcPr>
          <w:p w:rsidR="0018767D" w:rsidRPr="00BD2E8D" w:rsidRDefault="00CB2020"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Yes</w:t>
            </w:r>
          </w:p>
        </w:tc>
      </w:tr>
      <w:tr w:rsidR="0018767D" w:rsidRPr="00BD2E8D" w:rsidTr="00B27B4D">
        <w:trPr>
          <w:cnfStyle w:val="000000100000"/>
        </w:trPr>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Golden Perch (</w:t>
            </w:r>
            <w:proofErr w:type="spellStart"/>
            <w:r w:rsidRPr="00BD2E8D">
              <w:rPr>
                <w:rFonts w:ascii="Century Gothic" w:hAnsi="Century Gothic"/>
                <w:i/>
                <w:sz w:val="20"/>
                <w:szCs w:val="20"/>
              </w:rPr>
              <w:t>Macquaria</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ambigua</w:t>
            </w:r>
            <w:proofErr w:type="spellEnd"/>
            <w:r w:rsidRPr="00BD2E8D">
              <w:rPr>
                <w:rFonts w:ascii="Century Gothic" w:hAnsi="Century Gothic"/>
                <w:sz w:val="20"/>
                <w:szCs w:val="20"/>
              </w:rPr>
              <w:t>)</w:t>
            </w:r>
          </w:p>
        </w:tc>
        <w:tc>
          <w:tcPr>
            <w:tcW w:w="3260" w:type="dxa"/>
          </w:tcPr>
          <w:p w:rsidR="0018767D" w:rsidRPr="00BD2E8D" w:rsidRDefault="0018767D" w:rsidP="00B27B4D">
            <w:pPr>
              <w:pStyle w:val="Para0"/>
              <w:spacing w:after="0" w:line="240" w:lineRule="auto"/>
              <w:rPr>
                <w:rFonts w:ascii="Century Gothic" w:hAnsi="Century Gothic"/>
                <w:sz w:val="20"/>
                <w:szCs w:val="20"/>
              </w:rPr>
            </w:pPr>
            <w:r w:rsidRPr="00BD2E8D">
              <w:rPr>
                <w:rFonts w:ascii="Century Gothic" w:hAnsi="Century Gothic"/>
                <w:sz w:val="20"/>
                <w:szCs w:val="20"/>
              </w:rPr>
              <w:t>A 10–15</w:t>
            </w:r>
            <w:r w:rsidR="00CB2020" w:rsidRPr="00BD2E8D">
              <w:rPr>
                <w:rFonts w:ascii="Century Gothic" w:hAnsi="Century Gothic"/>
                <w:sz w:val="20"/>
                <w:szCs w:val="20"/>
              </w:rPr>
              <w:t xml:space="preserve"> per cent</w:t>
            </w:r>
            <w:r w:rsidRPr="00BD2E8D">
              <w:rPr>
                <w:rFonts w:ascii="Century Gothic" w:hAnsi="Century Gothic"/>
                <w:sz w:val="20"/>
                <w:szCs w:val="20"/>
              </w:rPr>
              <w:t xml:space="preserve"> increase of mature fish (of legal take size) in key populations</w:t>
            </w:r>
          </w:p>
        </w:tc>
        <w:tc>
          <w:tcPr>
            <w:tcW w:w="3402" w:type="dxa"/>
          </w:tcPr>
          <w:p w:rsidR="0018767D" w:rsidRPr="00BD2E8D" w:rsidRDefault="0018767D" w:rsidP="00B27B4D">
            <w:pPr>
              <w:pStyle w:val="Para0"/>
              <w:tabs>
                <w:tab w:val="left" w:pos="945"/>
              </w:tabs>
              <w:spacing w:after="0" w:line="240" w:lineRule="auto"/>
              <w:jc w:val="left"/>
              <w:rPr>
                <w:rFonts w:ascii="Century Gothic" w:hAnsi="Century Gothic"/>
                <w:sz w:val="20"/>
                <w:szCs w:val="20"/>
              </w:rPr>
            </w:pPr>
            <w:r w:rsidRPr="00BD2E8D">
              <w:rPr>
                <w:rFonts w:ascii="Century Gothic" w:hAnsi="Century Gothic"/>
                <w:sz w:val="20"/>
                <w:szCs w:val="20"/>
              </w:rPr>
              <w:t>Yes</w:t>
            </w:r>
          </w:p>
        </w:tc>
      </w:tr>
      <w:tr w:rsidR="0018767D" w:rsidRPr="00BD2E8D" w:rsidTr="00B27B4D">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Macquarie perch (</w:t>
            </w:r>
            <w:proofErr w:type="spellStart"/>
            <w:r w:rsidRPr="00BD2E8D">
              <w:rPr>
                <w:rFonts w:ascii="Century Gothic" w:hAnsi="Century Gothic"/>
                <w:i/>
                <w:sz w:val="20"/>
                <w:szCs w:val="20"/>
              </w:rPr>
              <w:t>Macquaria</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australasica</w:t>
            </w:r>
            <w:proofErr w:type="spellEnd"/>
            <w:r w:rsidRPr="00BD2E8D">
              <w:rPr>
                <w:rFonts w:ascii="Century Gothic" w:hAnsi="Century Gothic"/>
                <w:sz w:val="20"/>
                <w:szCs w:val="20"/>
              </w:rPr>
              <w:t>)</w:t>
            </w:r>
          </w:p>
        </w:tc>
        <w:tc>
          <w:tcPr>
            <w:tcW w:w="3260" w:type="dxa"/>
          </w:tcPr>
          <w:p w:rsidR="0018767D" w:rsidRPr="00BD2E8D" w:rsidRDefault="0018767D" w:rsidP="00CB2020">
            <w:pPr>
              <w:jc w:val="left"/>
              <w:rPr>
                <w:rFonts w:ascii="Century Gothic" w:hAnsi="Century Gothic"/>
                <w:sz w:val="20"/>
                <w:szCs w:val="20"/>
              </w:rPr>
            </w:pPr>
            <w:r w:rsidRPr="00BD2E8D">
              <w:rPr>
                <w:rFonts w:ascii="Century Gothic" w:hAnsi="Century Gothic"/>
                <w:color w:val="000000"/>
                <w:sz w:val="20"/>
                <w:szCs w:val="20"/>
                <w:lang w:val="en-GB"/>
              </w:rPr>
              <w:t xml:space="preserve">Range expansion of at least 2 current populations in the Lachlan is a priority. Establish 1–3 additional </w:t>
            </w:r>
            <w:proofErr w:type="spellStart"/>
            <w:r w:rsidRPr="00BD2E8D">
              <w:rPr>
                <w:rFonts w:ascii="Century Gothic" w:hAnsi="Century Gothic"/>
                <w:color w:val="000000"/>
                <w:sz w:val="20"/>
                <w:szCs w:val="20"/>
                <w:lang w:val="en-GB"/>
              </w:rPr>
              <w:t>riverine</w:t>
            </w:r>
            <w:proofErr w:type="spellEnd"/>
            <w:r w:rsidRPr="00BD2E8D">
              <w:rPr>
                <w:rFonts w:ascii="Century Gothic" w:hAnsi="Century Gothic"/>
                <w:color w:val="000000"/>
                <w:sz w:val="20"/>
                <w:szCs w:val="20"/>
                <w:lang w:val="en-GB"/>
              </w:rPr>
              <w:t xml:space="preserve"> populations within the Lachlan catchment</w:t>
            </w:r>
          </w:p>
        </w:tc>
        <w:tc>
          <w:tcPr>
            <w:tcW w:w="3402"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Yes</w:t>
            </w:r>
          </w:p>
        </w:tc>
      </w:tr>
      <w:tr w:rsidR="0018767D" w:rsidRPr="00BD2E8D" w:rsidTr="00B27B4D">
        <w:trPr>
          <w:cnfStyle w:val="000000100000"/>
        </w:trPr>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Murray cod (</w:t>
            </w:r>
            <w:proofErr w:type="spellStart"/>
            <w:r w:rsidRPr="00BD2E8D">
              <w:rPr>
                <w:rFonts w:ascii="Century Gothic" w:hAnsi="Century Gothic"/>
                <w:i/>
                <w:sz w:val="20"/>
                <w:szCs w:val="20"/>
              </w:rPr>
              <w:t>Maccullochella</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peelii</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peelii</w:t>
            </w:r>
            <w:proofErr w:type="spellEnd"/>
            <w:r w:rsidRPr="00BD2E8D">
              <w:rPr>
                <w:rFonts w:ascii="Century Gothic" w:hAnsi="Century Gothic"/>
                <w:sz w:val="20"/>
                <w:szCs w:val="20"/>
              </w:rPr>
              <w:t xml:space="preserve">) </w:t>
            </w:r>
          </w:p>
        </w:tc>
        <w:tc>
          <w:tcPr>
            <w:tcW w:w="3260" w:type="dxa"/>
          </w:tcPr>
          <w:p w:rsidR="0018767D" w:rsidRPr="00BD2E8D" w:rsidRDefault="0018767D" w:rsidP="00B27B4D">
            <w:pPr>
              <w:pStyle w:val="Para0"/>
              <w:spacing w:after="0" w:line="240" w:lineRule="auto"/>
              <w:rPr>
                <w:rFonts w:ascii="Century Gothic" w:hAnsi="Century Gothic"/>
                <w:sz w:val="20"/>
                <w:szCs w:val="20"/>
              </w:rPr>
            </w:pPr>
            <w:r w:rsidRPr="00BD2E8D">
              <w:rPr>
                <w:rFonts w:ascii="Century Gothic" w:hAnsi="Century Gothic"/>
                <w:sz w:val="20"/>
                <w:szCs w:val="20"/>
              </w:rPr>
              <w:t>A 10–15</w:t>
            </w:r>
            <w:r w:rsidR="00CB2020" w:rsidRPr="00BD2E8D">
              <w:rPr>
                <w:rFonts w:ascii="Century Gothic" w:hAnsi="Century Gothic"/>
                <w:sz w:val="20"/>
                <w:szCs w:val="20"/>
              </w:rPr>
              <w:t xml:space="preserve"> per cent</w:t>
            </w:r>
            <w:r w:rsidRPr="00BD2E8D">
              <w:rPr>
                <w:rFonts w:ascii="Century Gothic" w:hAnsi="Century Gothic"/>
                <w:sz w:val="20"/>
                <w:szCs w:val="20"/>
              </w:rPr>
              <w:t xml:space="preserve"> increase of mature fish (of legal take size) in key populations</w:t>
            </w:r>
          </w:p>
        </w:tc>
        <w:tc>
          <w:tcPr>
            <w:tcW w:w="3402"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Yes</w:t>
            </w:r>
          </w:p>
        </w:tc>
      </w:tr>
      <w:tr w:rsidR="0018767D" w:rsidRPr="00BD2E8D" w:rsidTr="00B27B4D">
        <w:tc>
          <w:tcPr>
            <w:tcW w:w="3119" w:type="dxa"/>
          </w:tcPr>
          <w:p w:rsidR="0018767D" w:rsidRPr="00BD2E8D" w:rsidRDefault="0018767D" w:rsidP="00B27B4D">
            <w:pPr>
              <w:pStyle w:val="Para0"/>
              <w:tabs>
                <w:tab w:val="left" w:pos="1830"/>
              </w:tabs>
              <w:spacing w:after="0" w:line="240" w:lineRule="auto"/>
              <w:jc w:val="left"/>
              <w:rPr>
                <w:rFonts w:ascii="Century Gothic" w:hAnsi="Century Gothic"/>
                <w:sz w:val="20"/>
                <w:szCs w:val="20"/>
              </w:rPr>
            </w:pPr>
            <w:r w:rsidRPr="00BD2E8D">
              <w:rPr>
                <w:rFonts w:ascii="Century Gothic" w:hAnsi="Century Gothic"/>
                <w:sz w:val="20"/>
                <w:szCs w:val="20"/>
              </w:rPr>
              <w:t xml:space="preserve">Olive </w:t>
            </w:r>
            <w:proofErr w:type="spellStart"/>
            <w:r w:rsidRPr="00BD2E8D">
              <w:rPr>
                <w:rFonts w:ascii="Century Gothic" w:hAnsi="Century Gothic"/>
                <w:sz w:val="20"/>
                <w:szCs w:val="20"/>
              </w:rPr>
              <w:t>perchlet</w:t>
            </w:r>
            <w:proofErr w:type="spellEnd"/>
            <w:r w:rsidRPr="00BD2E8D">
              <w:rPr>
                <w:rFonts w:ascii="Century Gothic" w:hAnsi="Century Gothic"/>
                <w:sz w:val="20"/>
                <w:szCs w:val="20"/>
              </w:rPr>
              <w:t xml:space="preserve"> (</w:t>
            </w:r>
            <w:proofErr w:type="spellStart"/>
            <w:r w:rsidRPr="00BD2E8D">
              <w:rPr>
                <w:rFonts w:ascii="Century Gothic" w:hAnsi="Century Gothic"/>
                <w:i/>
                <w:sz w:val="20"/>
                <w:szCs w:val="20"/>
              </w:rPr>
              <w:t>Ambassis</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agassizii</w:t>
            </w:r>
            <w:proofErr w:type="spellEnd"/>
            <w:r w:rsidRPr="00BD2E8D">
              <w:rPr>
                <w:rFonts w:ascii="Century Gothic" w:hAnsi="Century Gothic"/>
                <w:sz w:val="20"/>
                <w:szCs w:val="20"/>
              </w:rPr>
              <w:t>)</w:t>
            </w:r>
          </w:p>
        </w:tc>
        <w:tc>
          <w:tcPr>
            <w:tcW w:w="3260" w:type="dxa"/>
          </w:tcPr>
          <w:p w:rsidR="0018767D" w:rsidRPr="00BD2E8D" w:rsidRDefault="0018767D" w:rsidP="00B27B4D">
            <w:pPr>
              <w:rPr>
                <w:rFonts w:ascii="Century Gothic" w:hAnsi="Century Gothic"/>
                <w:sz w:val="20"/>
                <w:szCs w:val="20"/>
                <w:highlight w:val="yellow"/>
              </w:rPr>
            </w:pPr>
            <w:r w:rsidRPr="00BD2E8D">
              <w:rPr>
                <w:rFonts w:ascii="Century Gothic" w:hAnsi="Century Gothic"/>
                <w:color w:val="000000"/>
                <w:sz w:val="20"/>
                <w:szCs w:val="20"/>
                <w:lang w:val="en-GB"/>
              </w:rPr>
              <w:t xml:space="preserve">Expand the range (or core range) of existing populations </w:t>
            </w:r>
            <w:r w:rsidRPr="00BD2E8D">
              <w:rPr>
                <w:rFonts w:ascii="Century Gothic" w:hAnsi="Century Gothic"/>
                <w:color w:val="000000"/>
                <w:sz w:val="20"/>
                <w:szCs w:val="20"/>
                <w:lang w:val="en-GB"/>
              </w:rPr>
              <w:lastRenderedPageBreak/>
              <w:t>in the Lachlan River.</w:t>
            </w:r>
          </w:p>
        </w:tc>
        <w:tc>
          <w:tcPr>
            <w:tcW w:w="3402"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lastRenderedPageBreak/>
              <w:t>Yes</w:t>
            </w:r>
          </w:p>
        </w:tc>
      </w:tr>
      <w:tr w:rsidR="0018767D" w:rsidRPr="00BD2E8D" w:rsidTr="00B27B4D">
        <w:trPr>
          <w:cnfStyle w:val="000000100000"/>
        </w:trPr>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lastRenderedPageBreak/>
              <w:t>River blackfish (</w:t>
            </w:r>
            <w:proofErr w:type="spellStart"/>
            <w:r w:rsidRPr="00BD2E8D">
              <w:rPr>
                <w:rFonts w:ascii="Century Gothic" w:hAnsi="Century Gothic"/>
                <w:i/>
                <w:sz w:val="20"/>
                <w:szCs w:val="20"/>
              </w:rPr>
              <w:t>Gadopsis</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marmoratus</w:t>
            </w:r>
            <w:proofErr w:type="spellEnd"/>
            <w:r w:rsidRPr="00BD2E8D">
              <w:rPr>
                <w:rFonts w:ascii="Century Gothic" w:hAnsi="Century Gothic"/>
                <w:sz w:val="20"/>
                <w:szCs w:val="20"/>
              </w:rPr>
              <w:t xml:space="preserve">) </w:t>
            </w:r>
          </w:p>
        </w:tc>
        <w:tc>
          <w:tcPr>
            <w:tcW w:w="3260" w:type="dxa"/>
          </w:tcPr>
          <w:p w:rsidR="0018767D" w:rsidRPr="00BD2E8D" w:rsidRDefault="0018767D" w:rsidP="00B27B4D">
            <w:pPr>
              <w:pStyle w:val="Para0"/>
              <w:spacing w:after="0" w:line="240" w:lineRule="auto"/>
              <w:rPr>
                <w:rFonts w:ascii="Century Gothic" w:hAnsi="Century Gothic"/>
                <w:sz w:val="20"/>
                <w:szCs w:val="20"/>
              </w:rPr>
            </w:pPr>
            <w:r w:rsidRPr="00BD2E8D">
              <w:rPr>
                <w:rFonts w:ascii="Century Gothic" w:hAnsi="Century Gothic"/>
                <w:sz w:val="20"/>
                <w:szCs w:val="20"/>
              </w:rPr>
              <w:t>-</w:t>
            </w:r>
          </w:p>
        </w:tc>
        <w:tc>
          <w:tcPr>
            <w:tcW w:w="3402" w:type="dxa"/>
          </w:tcPr>
          <w:p w:rsidR="0018767D" w:rsidRPr="00BD2E8D" w:rsidRDefault="00CB2020" w:rsidP="00B27B4D">
            <w:pPr>
              <w:pStyle w:val="Para0"/>
              <w:tabs>
                <w:tab w:val="left" w:pos="915"/>
              </w:tabs>
              <w:spacing w:after="0" w:line="240" w:lineRule="auto"/>
              <w:jc w:val="left"/>
              <w:rPr>
                <w:rFonts w:ascii="Century Gothic" w:hAnsi="Century Gothic"/>
                <w:sz w:val="20"/>
                <w:szCs w:val="20"/>
              </w:rPr>
            </w:pPr>
            <w:r w:rsidRPr="00BD2E8D">
              <w:rPr>
                <w:rFonts w:ascii="Century Gothic" w:hAnsi="Century Gothic"/>
                <w:sz w:val="20"/>
                <w:szCs w:val="20"/>
              </w:rPr>
              <w:t>No</w:t>
            </w:r>
          </w:p>
        </w:tc>
      </w:tr>
      <w:tr w:rsidR="0018767D" w:rsidRPr="00BD2E8D" w:rsidTr="00B27B4D">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Silver perch (</w:t>
            </w:r>
            <w:proofErr w:type="spellStart"/>
            <w:r w:rsidRPr="00BD2E8D">
              <w:rPr>
                <w:rFonts w:ascii="Century Gothic" w:hAnsi="Century Gothic"/>
                <w:i/>
                <w:sz w:val="20"/>
                <w:szCs w:val="20"/>
              </w:rPr>
              <w:t>Bidyanus</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bidyanus</w:t>
            </w:r>
            <w:proofErr w:type="spellEnd"/>
            <w:r w:rsidRPr="00BD2E8D">
              <w:rPr>
                <w:rFonts w:ascii="Century Gothic" w:hAnsi="Century Gothic"/>
                <w:sz w:val="20"/>
                <w:szCs w:val="20"/>
              </w:rPr>
              <w:t xml:space="preserve">) </w:t>
            </w:r>
          </w:p>
        </w:tc>
        <w:tc>
          <w:tcPr>
            <w:tcW w:w="3260" w:type="dxa"/>
          </w:tcPr>
          <w:p w:rsidR="0018767D" w:rsidRPr="00BD2E8D" w:rsidRDefault="0018767D" w:rsidP="00B27B4D">
            <w:pPr>
              <w:pStyle w:val="Para0"/>
              <w:spacing w:after="0" w:line="240" w:lineRule="auto"/>
              <w:rPr>
                <w:rFonts w:ascii="Century Gothic" w:hAnsi="Century Gothic"/>
                <w:sz w:val="20"/>
                <w:szCs w:val="20"/>
              </w:rPr>
            </w:pPr>
            <w:r w:rsidRPr="00BD2E8D">
              <w:rPr>
                <w:rFonts w:ascii="Century Gothic" w:hAnsi="Century Gothic"/>
                <w:sz w:val="20"/>
                <w:szCs w:val="20"/>
              </w:rPr>
              <w:t>-</w:t>
            </w:r>
          </w:p>
        </w:tc>
        <w:tc>
          <w:tcPr>
            <w:tcW w:w="3402" w:type="dxa"/>
          </w:tcPr>
          <w:p w:rsidR="0018767D" w:rsidRPr="00BD2E8D" w:rsidRDefault="00CB2020" w:rsidP="00B27B4D">
            <w:pPr>
              <w:pStyle w:val="Para0"/>
              <w:tabs>
                <w:tab w:val="left" w:pos="915"/>
              </w:tabs>
              <w:spacing w:after="0" w:line="240" w:lineRule="auto"/>
              <w:jc w:val="left"/>
              <w:rPr>
                <w:rFonts w:ascii="Century Gothic" w:hAnsi="Century Gothic"/>
                <w:sz w:val="20"/>
                <w:szCs w:val="20"/>
              </w:rPr>
            </w:pPr>
            <w:r w:rsidRPr="00BD2E8D">
              <w:rPr>
                <w:rFonts w:ascii="Century Gothic" w:hAnsi="Century Gothic"/>
                <w:sz w:val="20"/>
                <w:szCs w:val="20"/>
              </w:rPr>
              <w:t>No</w:t>
            </w:r>
          </w:p>
        </w:tc>
      </w:tr>
      <w:tr w:rsidR="0018767D" w:rsidRPr="00BD2E8D" w:rsidTr="00B27B4D">
        <w:trPr>
          <w:cnfStyle w:val="000000100000"/>
        </w:trPr>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 xml:space="preserve">Southern purple-spotted </w:t>
            </w:r>
            <w:proofErr w:type="spellStart"/>
            <w:r w:rsidRPr="00BD2E8D">
              <w:rPr>
                <w:rFonts w:ascii="Century Gothic" w:hAnsi="Century Gothic"/>
                <w:sz w:val="20"/>
                <w:szCs w:val="20"/>
              </w:rPr>
              <w:t>gudgeon</w:t>
            </w:r>
            <w:proofErr w:type="spellEnd"/>
            <w:r w:rsidRPr="00BD2E8D">
              <w:rPr>
                <w:rFonts w:ascii="Century Gothic" w:hAnsi="Century Gothic"/>
                <w:sz w:val="20"/>
                <w:szCs w:val="20"/>
              </w:rPr>
              <w:t xml:space="preserve"> (</w:t>
            </w:r>
            <w:proofErr w:type="spellStart"/>
            <w:r w:rsidRPr="00BD2E8D">
              <w:rPr>
                <w:rFonts w:ascii="Century Gothic" w:hAnsi="Century Gothic"/>
                <w:i/>
                <w:sz w:val="20"/>
                <w:szCs w:val="20"/>
              </w:rPr>
              <w:t>Mogurnda</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adspersa</w:t>
            </w:r>
            <w:proofErr w:type="spellEnd"/>
            <w:r w:rsidRPr="00BD2E8D">
              <w:rPr>
                <w:rFonts w:ascii="Century Gothic" w:hAnsi="Century Gothic"/>
                <w:sz w:val="20"/>
                <w:szCs w:val="20"/>
              </w:rPr>
              <w:t>)</w:t>
            </w:r>
          </w:p>
        </w:tc>
        <w:tc>
          <w:tcPr>
            <w:tcW w:w="3260"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Establish/improve core range of populations in the Lachlan.</w:t>
            </w:r>
          </w:p>
        </w:tc>
        <w:tc>
          <w:tcPr>
            <w:tcW w:w="3402"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Only if populations are established</w:t>
            </w:r>
          </w:p>
        </w:tc>
      </w:tr>
      <w:tr w:rsidR="0018767D" w:rsidRPr="00BD2E8D" w:rsidTr="00B27B4D">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Southern pygmy perch (</w:t>
            </w:r>
            <w:proofErr w:type="spellStart"/>
            <w:r w:rsidRPr="00BD2E8D">
              <w:rPr>
                <w:rFonts w:ascii="Century Gothic" w:hAnsi="Century Gothic"/>
                <w:i/>
                <w:sz w:val="20"/>
                <w:szCs w:val="20"/>
              </w:rPr>
              <w:t>Nannoperca</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australis</w:t>
            </w:r>
            <w:proofErr w:type="spellEnd"/>
            <w:r w:rsidRPr="00BD2E8D">
              <w:rPr>
                <w:rFonts w:ascii="Century Gothic" w:hAnsi="Century Gothic"/>
                <w:sz w:val="20"/>
                <w:szCs w:val="20"/>
              </w:rPr>
              <w:t>)</w:t>
            </w:r>
          </w:p>
        </w:tc>
        <w:tc>
          <w:tcPr>
            <w:tcW w:w="3260" w:type="dxa"/>
          </w:tcPr>
          <w:p w:rsidR="0018767D" w:rsidRPr="00BD2E8D" w:rsidRDefault="0018767D" w:rsidP="00B27B4D">
            <w:pPr>
              <w:pStyle w:val="Para0"/>
              <w:spacing w:after="0" w:line="240" w:lineRule="auto"/>
              <w:jc w:val="left"/>
              <w:rPr>
                <w:rFonts w:ascii="Century Gothic" w:hAnsi="Century Gothic"/>
                <w:sz w:val="20"/>
                <w:szCs w:val="20"/>
                <w:highlight w:val="yellow"/>
              </w:rPr>
            </w:pPr>
            <w:r w:rsidRPr="00BD2E8D">
              <w:rPr>
                <w:rFonts w:ascii="Century Gothic" w:hAnsi="Century Gothic"/>
                <w:sz w:val="20"/>
                <w:szCs w:val="20"/>
              </w:rPr>
              <w:t>Expand the range of the Lachlan populations. Establish 1–3 additional populations in the Lachlan catchment.</w:t>
            </w:r>
          </w:p>
        </w:tc>
        <w:tc>
          <w:tcPr>
            <w:tcW w:w="3402" w:type="dxa"/>
          </w:tcPr>
          <w:p w:rsidR="0018767D" w:rsidRPr="00BD2E8D" w:rsidRDefault="0018767D" w:rsidP="00B27B4D">
            <w:pPr>
              <w:pStyle w:val="Para0"/>
              <w:spacing w:after="0" w:line="240" w:lineRule="auto"/>
              <w:jc w:val="left"/>
              <w:rPr>
                <w:rFonts w:ascii="Century Gothic" w:hAnsi="Century Gothic"/>
                <w:sz w:val="20"/>
                <w:szCs w:val="20"/>
                <w:highlight w:val="yellow"/>
              </w:rPr>
            </w:pPr>
            <w:r w:rsidRPr="00BD2E8D">
              <w:rPr>
                <w:rFonts w:ascii="Century Gothic" w:hAnsi="Century Gothic"/>
                <w:sz w:val="20"/>
                <w:szCs w:val="20"/>
              </w:rPr>
              <w:t>Yes</w:t>
            </w:r>
          </w:p>
        </w:tc>
      </w:tr>
      <w:tr w:rsidR="0018767D" w:rsidRPr="00BD2E8D" w:rsidTr="00B27B4D">
        <w:trPr>
          <w:cnfStyle w:val="000000100000"/>
        </w:trPr>
        <w:tc>
          <w:tcPr>
            <w:tcW w:w="3119"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Trout cod (</w:t>
            </w:r>
            <w:proofErr w:type="spellStart"/>
            <w:r w:rsidRPr="00BD2E8D">
              <w:rPr>
                <w:rFonts w:ascii="Century Gothic" w:hAnsi="Century Gothic"/>
                <w:i/>
                <w:sz w:val="20"/>
                <w:szCs w:val="20"/>
              </w:rPr>
              <w:t>Maccullochella</w:t>
            </w:r>
            <w:proofErr w:type="spellEnd"/>
            <w:r w:rsidRPr="00BD2E8D">
              <w:rPr>
                <w:rFonts w:ascii="Century Gothic" w:hAnsi="Century Gothic"/>
                <w:i/>
                <w:sz w:val="20"/>
                <w:szCs w:val="20"/>
              </w:rPr>
              <w:t xml:space="preserve"> </w:t>
            </w:r>
            <w:proofErr w:type="spellStart"/>
            <w:r w:rsidRPr="00BD2E8D">
              <w:rPr>
                <w:rFonts w:ascii="Century Gothic" w:hAnsi="Century Gothic"/>
                <w:i/>
                <w:sz w:val="20"/>
                <w:szCs w:val="20"/>
              </w:rPr>
              <w:t>macquariensis</w:t>
            </w:r>
            <w:proofErr w:type="spellEnd"/>
            <w:r w:rsidRPr="00BD2E8D">
              <w:rPr>
                <w:rFonts w:ascii="Century Gothic" w:hAnsi="Century Gothic"/>
                <w:sz w:val="20"/>
                <w:szCs w:val="20"/>
              </w:rPr>
              <w:t>)</w:t>
            </w:r>
          </w:p>
        </w:tc>
        <w:tc>
          <w:tcPr>
            <w:tcW w:w="3260"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Establish additional populations in the Lachlan</w:t>
            </w:r>
          </w:p>
        </w:tc>
        <w:tc>
          <w:tcPr>
            <w:tcW w:w="3402" w:type="dxa"/>
          </w:tcPr>
          <w:p w:rsidR="0018767D" w:rsidRPr="00BD2E8D" w:rsidRDefault="0018767D" w:rsidP="00B27B4D">
            <w:pPr>
              <w:pStyle w:val="Para0"/>
              <w:spacing w:after="0" w:line="240" w:lineRule="auto"/>
              <w:jc w:val="left"/>
              <w:rPr>
                <w:rFonts w:ascii="Century Gothic" w:hAnsi="Century Gothic"/>
                <w:sz w:val="20"/>
                <w:szCs w:val="20"/>
              </w:rPr>
            </w:pPr>
            <w:r w:rsidRPr="00BD2E8D">
              <w:rPr>
                <w:rFonts w:ascii="Century Gothic" w:hAnsi="Century Gothic"/>
                <w:sz w:val="20"/>
                <w:szCs w:val="20"/>
              </w:rPr>
              <w:t>Only if additional populations are established</w:t>
            </w:r>
          </w:p>
        </w:tc>
      </w:tr>
    </w:tbl>
    <w:p w:rsidR="0018767D" w:rsidRPr="00BD2E8D" w:rsidRDefault="0018767D" w:rsidP="0018767D">
      <w:pPr>
        <w:pStyle w:val="Para0"/>
        <w:spacing w:before="120" w:after="120" w:line="240" w:lineRule="auto"/>
        <w:rPr>
          <w:rFonts w:ascii="Century Gothic" w:hAnsi="Century Gothic"/>
        </w:rPr>
      </w:pPr>
    </w:p>
    <w:p w:rsidR="0018767D" w:rsidRPr="00BD2E8D" w:rsidRDefault="0018767D" w:rsidP="0018767D">
      <w:pPr>
        <w:pStyle w:val="Caption"/>
        <w:keepNext/>
        <w:rPr>
          <w:rFonts w:ascii="Century Gothic" w:hAnsi="Century Gothic"/>
        </w:rPr>
      </w:pPr>
      <w:r w:rsidRPr="00BD2E8D">
        <w:rPr>
          <w:rFonts w:ascii="Century Gothic" w:hAnsi="Century Gothic"/>
        </w:rPr>
        <w:t>Important Basin environmental assets for native fish in the Lachlan</w:t>
      </w:r>
    </w:p>
    <w:tbl>
      <w:tblPr>
        <w:tblStyle w:val="MDBAsimpletable"/>
        <w:tblW w:w="5000" w:type="pct"/>
        <w:tblInd w:w="-34" w:type="dxa"/>
        <w:tblLook w:val="04A0"/>
      </w:tblPr>
      <w:tblGrid>
        <w:gridCol w:w="3646"/>
        <w:gridCol w:w="795"/>
        <w:gridCol w:w="793"/>
        <w:gridCol w:w="793"/>
        <w:gridCol w:w="795"/>
        <w:gridCol w:w="795"/>
        <w:gridCol w:w="789"/>
        <w:gridCol w:w="1308"/>
      </w:tblGrid>
      <w:tr w:rsidR="0018767D" w:rsidRPr="00BD2E8D" w:rsidTr="00CB2020">
        <w:trPr>
          <w:cnfStyle w:val="100000000000"/>
          <w:trHeight w:val="1674"/>
          <w:tblHeader/>
        </w:trPr>
        <w:tc>
          <w:tcPr>
            <w:tcW w:w="1875" w:type="pct"/>
            <w:tcBorders>
              <w:top w:val="nil"/>
              <w:left w:val="nil"/>
              <w:bottom w:val="nil"/>
              <w:right w:val="single" w:sz="2" w:space="0" w:color="ADE1DB"/>
            </w:tcBorders>
            <w:shd w:val="clear" w:color="auto" w:fill="00A18E"/>
            <w:vAlign w:val="center"/>
            <w:hideMark/>
          </w:tcPr>
          <w:p w:rsidR="0018767D" w:rsidRPr="00BD2E8D" w:rsidRDefault="0018767D" w:rsidP="00B27B4D">
            <w:pPr>
              <w:pStyle w:val="TableH1"/>
              <w:spacing w:line="240" w:lineRule="exact"/>
              <w:ind w:firstLine="426"/>
              <w:jc w:val="left"/>
              <w:rPr>
                <w:rFonts w:ascii="Century Gothic" w:hAnsi="Century Gothic"/>
                <w:sz w:val="20"/>
                <w:szCs w:val="20"/>
              </w:rPr>
            </w:pPr>
            <w:r w:rsidRPr="00BD2E8D">
              <w:rPr>
                <w:rFonts w:ascii="Century Gothic" w:hAnsi="Century Gothic"/>
                <w:sz w:val="20"/>
                <w:szCs w:val="20"/>
              </w:rPr>
              <w:t>Environmental asset</w:t>
            </w:r>
          </w:p>
        </w:tc>
        <w:tc>
          <w:tcPr>
            <w:tcW w:w="409" w:type="pct"/>
            <w:tcBorders>
              <w:top w:val="nil"/>
              <w:left w:val="single" w:sz="2" w:space="0" w:color="ADE1DB"/>
              <w:bottom w:val="nil"/>
              <w:right w:val="single" w:sz="2" w:space="0" w:color="ADE1DB"/>
            </w:tcBorders>
            <w:shd w:val="clear" w:color="auto" w:fill="00A18E"/>
            <w:textDirection w:val="btLr"/>
            <w:vAlign w:val="center"/>
            <w:hideMark/>
          </w:tcPr>
          <w:p w:rsidR="0018767D" w:rsidRPr="00BD2E8D" w:rsidRDefault="0018767D" w:rsidP="00B27B4D">
            <w:pPr>
              <w:pStyle w:val="TableH1"/>
              <w:spacing w:line="200" w:lineRule="exact"/>
              <w:rPr>
                <w:rFonts w:ascii="Century Gothic" w:hAnsi="Century Gothic"/>
                <w:sz w:val="20"/>
                <w:szCs w:val="20"/>
              </w:rPr>
            </w:pPr>
            <w:r w:rsidRPr="00BD2E8D">
              <w:rPr>
                <w:rFonts w:ascii="Century Gothic" w:hAnsi="Century Gothic"/>
                <w:sz w:val="20"/>
                <w:szCs w:val="20"/>
              </w:rPr>
              <w:t xml:space="preserve"> Key movement corridors </w:t>
            </w:r>
          </w:p>
        </w:tc>
        <w:tc>
          <w:tcPr>
            <w:tcW w:w="408" w:type="pct"/>
            <w:tcBorders>
              <w:top w:val="nil"/>
              <w:left w:val="single" w:sz="2" w:space="0" w:color="ADE1DB"/>
              <w:bottom w:val="nil"/>
              <w:right w:val="single" w:sz="2" w:space="0" w:color="ADE1DB"/>
            </w:tcBorders>
            <w:shd w:val="clear" w:color="auto" w:fill="00A18E"/>
            <w:textDirection w:val="btLr"/>
            <w:hideMark/>
          </w:tcPr>
          <w:p w:rsidR="0018767D" w:rsidRPr="00BD2E8D" w:rsidRDefault="0018767D" w:rsidP="00B27B4D">
            <w:pPr>
              <w:pStyle w:val="TableH1"/>
              <w:spacing w:line="240" w:lineRule="exact"/>
              <w:rPr>
                <w:rFonts w:ascii="Century Gothic" w:hAnsi="Century Gothic"/>
                <w:sz w:val="20"/>
                <w:szCs w:val="20"/>
              </w:rPr>
            </w:pPr>
            <w:r w:rsidRPr="00BD2E8D">
              <w:rPr>
                <w:rFonts w:ascii="Century Gothic" w:hAnsi="Century Gothic"/>
                <w:sz w:val="20"/>
                <w:szCs w:val="20"/>
              </w:rPr>
              <w:t>High Biodiversity</w:t>
            </w:r>
          </w:p>
        </w:tc>
        <w:tc>
          <w:tcPr>
            <w:tcW w:w="408" w:type="pct"/>
            <w:tcBorders>
              <w:top w:val="nil"/>
              <w:left w:val="single" w:sz="2" w:space="0" w:color="ADE1DB"/>
              <w:bottom w:val="nil"/>
              <w:right w:val="single" w:sz="2" w:space="0" w:color="ADE1DB"/>
            </w:tcBorders>
            <w:shd w:val="clear" w:color="auto" w:fill="00A18E"/>
            <w:textDirection w:val="btLr"/>
            <w:hideMark/>
          </w:tcPr>
          <w:p w:rsidR="0018767D" w:rsidRPr="00BD2E8D" w:rsidRDefault="0018767D" w:rsidP="00B27B4D">
            <w:pPr>
              <w:pStyle w:val="TableH1"/>
              <w:spacing w:line="240" w:lineRule="exact"/>
              <w:rPr>
                <w:rFonts w:ascii="Century Gothic" w:hAnsi="Century Gothic"/>
                <w:sz w:val="20"/>
                <w:szCs w:val="20"/>
              </w:rPr>
            </w:pPr>
            <w:r w:rsidRPr="00BD2E8D">
              <w:rPr>
                <w:rFonts w:ascii="Century Gothic" w:hAnsi="Century Gothic"/>
                <w:sz w:val="20"/>
                <w:szCs w:val="20"/>
              </w:rPr>
              <w:t xml:space="preserve">Site of other Significance </w:t>
            </w:r>
          </w:p>
        </w:tc>
        <w:tc>
          <w:tcPr>
            <w:tcW w:w="409" w:type="pct"/>
            <w:tcBorders>
              <w:top w:val="nil"/>
              <w:left w:val="single" w:sz="2" w:space="0" w:color="ADE1DB"/>
              <w:bottom w:val="nil"/>
              <w:right w:val="single" w:sz="2" w:space="0" w:color="ADE1DB"/>
            </w:tcBorders>
            <w:shd w:val="clear" w:color="auto" w:fill="00A18E"/>
            <w:textDirection w:val="btLr"/>
            <w:hideMark/>
          </w:tcPr>
          <w:p w:rsidR="0018767D" w:rsidRPr="00BD2E8D" w:rsidRDefault="0018767D" w:rsidP="00B27B4D">
            <w:pPr>
              <w:pStyle w:val="TableH1"/>
              <w:spacing w:line="240" w:lineRule="exact"/>
              <w:rPr>
                <w:rFonts w:ascii="Century Gothic" w:hAnsi="Century Gothic"/>
                <w:sz w:val="20"/>
                <w:szCs w:val="20"/>
              </w:rPr>
            </w:pPr>
            <w:r w:rsidRPr="00BD2E8D">
              <w:rPr>
                <w:rFonts w:ascii="Century Gothic" w:hAnsi="Century Gothic"/>
                <w:sz w:val="20"/>
                <w:szCs w:val="20"/>
              </w:rPr>
              <w:t>Key site of hydrodynamic diversity</w:t>
            </w:r>
          </w:p>
        </w:tc>
        <w:tc>
          <w:tcPr>
            <w:tcW w:w="409" w:type="pct"/>
            <w:tcBorders>
              <w:top w:val="nil"/>
              <w:left w:val="single" w:sz="2" w:space="0" w:color="ADE1DB"/>
              <w:bottom w:val="nil"/>
              <w:right w:val="single" w:sz="2" w:space="0" w:color="ADE1DB"/>
            </w:tcBorders>
            <w:shd w:val="clear" w:color="auto" w:fill="00A18E"/>
            <w:textDirection w:val="btLr"/>
            <w:hideMark/>
          </w:tcPr>
          <w:p w:rsidR="0018767D" w:rsidRPr="00BD2E8D" w:rsidRDefault="0018767D" w:rsidP="00B27B4D">
            <w:pPr>
              <w:pStyle w:val="TableH1"/>
              <w:spacing w:line="240" w:lineRule="exact"/>
              <w:rPr>
                <w:rFonts w:ascii="Century Gothic" w:hAnsi="Century Gothic"/>
                <w:sz w:val="20"/>
                <w:szCs w:val="20"/>
              </w:rPr>
            </w:pPr>
            <w:r w:rsidRPr="00BD2E8D">
              <w:rPr>
                <w:rFonts w:ascii="Century Gothic" w:hAnsi="Century Gothic"/>
                <w:sz w:val="20"/>
                <w:szCs w:val="20"/>
              </w:rPr>
              <w:t xml:space="preserve">Threatened species </w:t>
            </w:r>
          </w:p>
        </w:tc>
        <w:tc>
          <w:tcPr>
            <w:tcW w:w="406" w:type="pct"/>
            <w:tcBorders>
              <w:top w:val="nil"/>
              <w:left w:val="single" w:sz="2" w:space="0" w:color="ADE1DB"/>
              <w:bottom w:val="nil"/>
              <w:right w:val="nil"/>
            </w:tcBorders>
            <w:shd w:val="clear" w:color="auto" w:fill="00A18E"/>
            <w:textDirection w:val="btLr"/>
            <w:hideMark/>
          </w:tcPr>
          <w:p w:rsidR="0018767D" w:rsidRPr="00BD2E8D" w:rsidRDefault="0018767D" w:rsidP="00B27B4D">
            <w:pPr>
              <w:pStyle w:val="TableH1"/>
              <w:spacing w:line="240" w:lineRule="exact"/>
              <w:rPr>
                <w:rFonts w:ascii="Century Gothic" w:hAnsi="Century Gothic"/>
                <w:sz w:val="20"/>
                <w:szCs w:val="20"/>
              </w:rPr>
            </w:pPr>
            <w:r w:rsidRPr="00BD2E8D">
              <w:rPr>
                <w:rFonts w:ascii="Century Gothic" w:hAnsi="Century Gothic"/>
                <w:sz w:val="20"/>
                <w:szCs w:val="20"/>
              </w:rPr>
              <w:t xml:space="preserve">Dry period / drought refuge </w:t>
            </w:r>
          </w:p>
        </w:tc>
        <w:tc>
          <w:tcPr>
            <w:tcW w:w="673" w:type="pct"/>
            <w:tcBorders>
              <w:top w:val="nil"/>
              <w:left w:val="single" w:sz="2" w:space="0" w:color="ADE1DB"/>
              <w:bottom w:val="nil"/>
              <w:right w:val="nil"/>
            </w:tcBorders>
            <w:shd w:val="clear" w:color="auto" w:fill="00A18E"/>
            <w:textDirection w:val="btLr"/>
          </w:tcPr>
          <w:p w:rsidR="0018767D" w:rsidRPr="00BD2E8D" w:rsidRDefault="0018767D" w:rsidP="002C2094">
            <w:pPr>
              <w:pStyle w:val="TableH1"/>
              <w:spacing w:line="240" w:lineRule="exact"/>
              <w:rPr>
                <w:rFonts w:ascii="Century Gothic" w:hAnsi="Century Gothic"/>
                <w:sz w:val="20"/>
                <w:szCs w:val="20"/>
              </w:rPr>
            </w:pPr>
            <w:r w:rsidRPr="00BD2E8D">
              <w:rPr>
                <w:rFonts w:ascii="Century Gothic" w:hAnsi="Century Gothic"/>
                <w:sz w:val="20"/>
                <w:szCs w:val="20"/>
              </w:rPr>
              <w:t xml:space="preserve">In-scope for </w:t>
            </w:r>
            <w:proofErr w:type="spellStart"/>
            <w:r w:rsidRPr="00BD2E8D">
              <w:rPr>
                <w:rFonts w:ascii="Century Gothic" w:hAnsi="Century Gothic"/>
                <w:sz w:val="20"/>
                <w:szCs w:val="20"/>
              </w:rPr>
              <w:t>C’th</w:t>
            </w:r>
            <w:proofErr w:type="spellEnd"/>
            <w:r w:rsidRPr="00BD2E8D">
              <w:rPr>
                <w:rFonts w:ascii="Century Gothic" w:hAnsi="Century Gothic"/>
                <w:sz w:val="20"/>
                <w:szCs w:val="20"/>
              </w:rPr>
              <w:t xml:space="preserve"> water</w:t>
            </w:r>
          </w:p>
        </w:tc>
      </w:tr>
      <w:tr w:rsidR="0018767D" w:rsidRPr="00BD2E8D" w:rsidTr="00CB2020">
        <w:trPr>
          <w:cnfStyle w:val="000000100000"/>
          <w:trHeight w:val="567"/>
        </w:trPr>
        <w:tc>
          <w:tcPr>
            <w:tcW w:w="1875" w:type="pct"/>
            <w:hideMark/>
          </w:tcPr>
          <w:p w:rsidR="0018767D" w:rsidRPr="00BD2E8D" w:rsidRDefault="0018767D" w:rsidP="00CB2020">
            <w:pPr>
              <w:tabs>
                <w:tab w:val="left" w:pos="318"/>
                <w:tab w:val="left" w:pos="567"/>
              </w:tabs>
              <w:spacing w:before="16" w:after="16" w:line="320" w:lineRule="exact"/>
              <w:contextualSpacing/>
              <w:jc w:val="left"/>
              <w:rPr>
                <w:rFonts w:ascii="Century Gothic" w:hAnsi="Century Gothic"/>
                <w:sz w:val="20"/>
                <w:szCs w:val="20"/>
              </w:rPr>
            </w:pPr>
            <w:r w:rsidRPr="00BD2E8D">
              <w:rPr>
                <w:rFonts w:ascii="Century Gothic" w:hAnsi="Century Gothic"/>
                <w:sz w:val="20"/>
                <w:szCs w:val="20"/>
              </w:rPr>
              <w:t>Lachlan River – Condobolin to Booligal</w:t>
            </w:r>
          </w:p>
        </w:tc>
        <w:tc>
          <w:tcPr>
            <w:tcW w:w="409" w:type="pct"/>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w:t>
            </w:r>
          </w:p>
        </w:tc>
        <w:tc>
          <w:tcPr>
            <w:tcW w:w="408" w:type="pct"/>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w:t>
            </w:r>
          </w:p>
        </w:tc>
        <w:tc>
          <w:tcPr>
            <w:tcW w:w="408" w:type="pct"/>
            <w:hideMark/>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w:t>
            </w:r>
          </w:p>
        </w:tc>
        <w:tc>
          <w:tcPr>
            <w:tcW w:w="409" w:type="pct"/>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w:t>
            </w:r>
          </w:p>
        </w:tc>
        <w:tc>
          <w:tcPr>
            <w:tcW w:w="409" w:type="pct"/>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w:t>
            </w:r>
          </w:p>
        </w:tc>
        <w:tc>
          <w:tcPr>
            <w:tcW w:w="406" w:type="pct"/>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w:t>
            </w:r>
          </w:p>
        </w:tc>
        <w:tc>
          <w:tcPr>
            <w:tcW w:w="673" w:type="pct"/>
          </w:tcPr>
          <w:p w:rsidR="0018767D" w:rsidRPr="00BD2E8D" w:rsidRDefault="0018767D" w:rsidP="00B27B4D">
            <w:pPr>
              <w:spacing w:before="16" w:after="16"/>
              <w:jc w:val="center"/>
              <w:rPr>
                <w:rFonts w:ascii="Century Gothic" w:hAnsi="Century Gothic"/>
                <w:sz w:val="20"/>
                <w:szCs w:val="20"/>
              </w:rPr>
            </w:pPr>
            <w:r w:rsidRPr="00BD2E8D">
              <w:rPr>
                <w:rFonts w:ascii="Century Gothic" w:hAnsi="Century Gothic"/>
                <w:sz w:val="20"/>
                <w:szCs w:val="20"/>
              </w:rPr>
              <w:t>Y</w:t>
            </w:r>
          </w:p>
        </w:tc>
      </w:tr>
    </w:tbl>
    <w:p w:rsidR="0018767D" w:rsidRPr="00BD2E8D" w:rsidRDefault="0018767D" w:rsidP="0018767D">
      <w:pPr>
        <w:pStyle w:val="Para0"/>
        <w:spacing w:before="120" w:after="120" w:line="240" w:lineRule="auto"/>
        <w:rPr>
          <w:rFonts w:ascii="Century Gothic" w:hAnsi="Century Gothic"/>
        </w:rPr>
      </w:pPr>
    </w:p>
    <w:p w:rsidR="0018767D" w:rsidRDefault="0018767D" w:rsidP="0018767D">
      <w:pPr>
        <w:spacing w:after="0"/>
        <w:rPr>
          <w:rFonts w:ascii="Century Gothic" w:hAnsi="Century Gothic"/>
          <w:b/>
          <w:color w:val="000000"/>
          <w:lang w:val="en-GB"/>
        </w:rPr>
      </w:pPr>
      <w:r>
        <w:rPr>
          <w:rFonts w:ascii="Century Gothic" w:hAnsi="Century Gothic"/>
          <w:b/>
        </w:rPr>
        <w:br w:type="page"/>
      </w:r>
    </w:p>
    <w:p w:rsidR="00A3034C" w:rsidRPr="0018767D" w:rsidRDefault="00A3034C" w:rsidP="0018767D">
      <w:pPr>
        <w:pStyle w:val="Para0"/>
        <w:spacing w:before="120" w:after="120" w:line="240" w:lineRule="auto"/>
        <w:rPr>
          <w:rFonts w:ascii="Century Gothic" w:hAnsi="Century Gothic"/>
          <w:b/>
          <w:color w:val="5F497A" w:themeColor="accent4" w:themeShade="BF"/>
          <w:sz w:val="42"/>
          <w:lang w:val="en-AU"/>
        </w:rPr>
      </w:pPr>
      <w:r w:rsidRPr="0018767D">
        <w:rPr>
          <w:rFonts w:ascii="Century Gothic" w:hAnsi="Century Gothic"/>
          <w:b/>
          <w:color w:val="5F497A" w:themeColor="accent4" w:themeShade="BF"/>
          <w:sz w:val="42"/>
          <w:lang w:val="en-AU"/>
        </w:rPr>
        <w:lastRenderedPageBreak/>
        <w:t>Bibliography</w:t>
      </w:r>
      <w:bookmarkEnd w:id="57"/>
    </w:p>
    <w:p w:rsidR="009A7B79" w:rsidRPr="000F4B32" w:rsidRDefault="009A7B79" w:rsidP="00A3034C">
      <w:pPr>
        <w:pStyle w:val="BodyText1"/>
        <w:spacing w:line="240" w:lineRule="auto"/>
        <w:jc w:val="left"/>
        <w:rPr>
          <w:sz w:val="20"/>
          <w:szCs w:val="20"/>
        </w:rPr>
      </w:pPr>
      <w:proofErr w:type="spellStart"/>
      <w:r w:rsidRPr="000F4B32">
        <w:rPr>
          <w:rStyle w:val="A3"/>
          <w:rFonts w:ascii="Century Gothic" w:hAnsi="Century Gothic"/>
          <w:color w:val="auto"/>
          <w:sz w:val="20"/>
          <w:szCs w:val="20"/>
        </w:rPr>
        <w:t>Barma</w:t>
      </w:r>
      <w:proofErr w:type="spellEnd"/>
      <w:r w:rsidRPr="000F4B32">
        <w:rPr>
          <w:rStyle w:val="A3"/>
          <w:rFonts w:ascii="Century Gothic" w:hAnsi="Century Gothic"/>
          <w:color w:val="auto"/>
          <w:sz w:val="20"/>
          <w:szCs w:val="20"/>
        </w:rPr>
        <w:t xml:space="preserve"> Water Resources (2011</w:t>
      </w:r>
      <w:r w:rsidR="00775E33" w:rsidRPr="000F4B32">
        <w:rPr>
          <w:rStyle w:val="A3"/>
          <w:rFonts w:ascii="Century Gothic" w:hAnsi="Century Gothic"/>
          <w:color w:val="auto"/>
          <w:sz w:val="20"/>
          <w:szCs w:val="20"/>
        </w:rPr>
        <w:t xml:space="preserve">), </w:t>
      </w:r>
      <w:r w:rsidRPr="000F4B32">
        <w:rPr>
          <w:rStyle w:val="A3"/>
          <w:rFonts w:ascii="Century Gothic" w:hAnsi="Century Gothic"/>
          <w:i/>
          <w:iCs/>
          <w:color w:val="auto"/>
          <w:sz w:val="20"/>
          <w:szCs w:val="20"/>
        </w:rPr>
        <w:t>Environmental Water Delivery: Lachlan River</w:t>
      </w:r>
      <w:r w:rsidRPr="000F4B32">
        <w:rPr>
          <w:rStyle w:val="A3"/>
          <w:rFonts w:ascii="Century Gothic" w:hAnsi="Century Gothic"/>
          <w:color w:val="auto"/>
          <w:sz w:val="20"/>
          <w:szCs w:val="20"/>
        </w:rPr>
        <w:t xml:space="preserve">. </w:t>
      </w:r>
      <w:proofErr w:type="gramStart"/>
      <w:r w:rsidRPr="000F4B32">
        <w:rPr>
          <w:rStyle w:val="A3"/>
          <w:rFonts w:ascii="Century Gothic" w:hAnsi="Century Gothic"/>
          <w:color w:val="auto"/>
          <w:sz w:val="20"/>
          <w:szCs w:val="20"/>
        </w:rPr>
        <w:t>Prepared for Commonwealth Department of the Environment, Canberra.</w:t>
      </w:r>
      <w:proofErr w:type="gramEnd"/>
      <w:r w:rsidRPr="000F4B32">
        <w:rPr>
          <w:rStyle w:val="A3"/>
          <w:rFonts w:ascii="Century Gothic" w:hAnsi="Century Gothic"/>
          <w:color w:val="auto"/>
          <w:sz w:val="20"/>
          <w:szCs w:val="20"/>
        </w:rPr>
        <w:t xml:space="preserve"> </w:t>
      </w:r>
      <w:hyperlink r:id="rId31" w:history="1">
        <w:r w:rsidRPr="000F4B32">
          <w:rPr>
            <w:rStyle w:val="Hyperlink"/>
            <w:sz w:val="20"/>
            <w:szCs w:val="20"/>
          </w:rPr>
          <w:t>http://www.environment.gov.au/resource/environmental-water-delivery-lachlan-river</w:t>
        </w:r>
      </w:hyperlink>
    </w:p>
    <w:p w:rsidR="00E6446D" w:rsidRPr="000F4B32" w:rsidRDefault="00E6446D" w:rsidP="00A3034C">
      <w:pPr>
        <w:pStyle w:val="BodyText1"/>
        <w:spacing w:line="240" w:lineRule="auto"/>
        <w:jc w:val="left"/>
        <w:rPr>
          <w:i/>
          <w:sz w:val="20"/>
          <w:szCs w:val="20"/>
        </w:rPr>
      </w:pPr>
      <w:r w:rsidRPr="000F4B32">
        <w:rPr>
          <w:sz w:val="20"/>
          <w:szCs w:val="20"/>
        </w:rPr>
        <w:t xml:space="preserve">Murray-Darling Basin Authority (2015), </w:t>
      </w:r>
      <w:r w:rsidRPr="000F4B32">
        <w:rPr>
          <w:i/>
          <w:sz w:val="20"/>
          <w:szCs w:val="20"/>
        </w:rPr>
        <w:t>Basin environmental watering outlook for 2015–16</w:t>
      </w:r>
    </w:p>
    <w:p w:rsidR="004C0DC1" w:rsidRPr="000F4B32" w:rsidRDefault="004C0DC1" w:rsidP="004C0DC1">
      <w:pPr>
        <w:pStyle w:val="BodyText1"/>
        <w:spacing w:line="240" w:lineRule="auto"/>
        <w:jc w:val="left"/>
        <w:rPr>
          <w:b/>
          <w:sz w:val="20"/>
          <w:szCs w:val="20"/>
        </w:rPr>
      </w:pPr>
      <w:r w:rsidRPr="000F4B32">
        <w:rPr>
          <w:sz w:val="20"/>
          <w:szCs w:val="20"/>
        </w:rPr>
        <w:t xml:space="preserve">Murray-Darling Basin Authority (MDBA) (2012a), </w:t>
      </w:r>
      <w:r w:rsidRPr="000F4B32">
        <w:rPr>
          <w:i/>
          <w:sz w:val="20"/>
          <w:szCs w:val="20"/>
        </w:rPr>
        <w:t xml:space="preserve">Assessment of environmental water requirements for the proposed Basin Plan: Booligal Wetlands, </w:t>
      </w:r>
      <w:hyperlink r:id="rId32" w:history="1">
        <w:r w:rsidRPr="000F4B32">
          <w:rPr>
            <w:rStyle w:val="Hyperlink"/>
            <w:sz w:val="20"/>
            <w:szCs w:val="20"/>
          </w:rPr>
          <w:t>http://www.mdba.gov.au/what-we-do/basin-plan/development/bp-science/assessing-environmental-water-requirements</w:t>
        </w:r>
      </w:hyperlink>
    </w:p>
    <w:p w:rsidR="004C0DC1" w:rsidRPr="000F4B32" w:rsidRDefault="004C0DC1" w:rsidP="004C0DC1">
      <w:pPr>
        <w:pStyle w:val="BodyText1"/>
        <w:spacing w:line="240" w:lineRule="auto"/>
        <w:jc w:val="left"/>
        <w:rPr>
          <w:b/>
          <w:sz w:val="20"/>
          <w:szCs w:val="20"/>
        </w:rPr>
      </w:pPr>
      <w:r w:rsidRPr="000F4B32">
        <w:rPr>
          <w:sz w:val="20"/>
          <w:szCs w:val="20"/>
        </w:rPr>
        <w:t xml:space="preserve">Murray-Darling Basin Authority (MDBA) (2012b), </w:t>
      </w:r>
      <w:r w:rsidRPr="000F4B32">
        <w:rPr>
          <w:i/>
          <w:sz w:val="20"/>
          <w:szCs w:val="20"/>
        </w:rPr>
        <w:t xml:space="preserve">Assessment of environmental water requirements for the proposed Basin Plan: Great </w:t>
      </w:r>
      <w:proofErr w:type="spellStart"/>
      <w:r w:rsidRPr="000F4B32">
        <w:rPr>
          <w:i/>
          <w:sz w:val="20"/>
          <w:szCs w:val="20"/>
        </w:rPr>
        <w:t>Cumbung</w:t>
      </w:r>
      <w:proofErr w:type="spellEnd"/>
      <w:r w:rsidRPr="000F4B32">
        <w:rPr>
          <w:i/>
          <w:sz w:val="20"/>
          <w:szCs w:val="20"/>
        </w:rPr>
        <w:t xml:space="preserve"> Swamp, </w:t>
      </w:r>
      <w:hyperlink r:id="rId33" w:history="1">
        <w:r w:rsidRPr="000F4B32">
          <w:rPr>
            <w:rStyle w:val="Hyperlink"/>
            <w:sz w:val="20"/>
            <w:szCs w:val="20"/>
          </w:rPr>
          <w:t>http://www.mdba.gov.au/what-we-do/basin-plan/development/bp-science/assessing-environmental-water-requirements</w:t>
        </w:r>
      </w:hyperlink>
    </w:p>
    <w:p w:rsidR="004C0DC1" w:rsidRPr="000F4B32" w:rsidRDefault="004C0DC1" w:rsidP="004C0DC1">
      <w:pPr>
        <w:pStyle w:val="BodyText1"/>
        <w:spacing w:line="240" w:lineRule="auto"/>
        <w:jc w:val="left"/>
        <w:rPr>
          <w:sz w:val="20"/>
          <w:szCs w:val="20"/>
          <w:highlight w:val="yellow"/>
        </w:rPr>
      </w:pPr>
      <w:r w:rsidRPr="000F4B32">
        <w:rPr>
          <w:sz w:val="20"/>
          <w:szCs w:val="20"/>
        </w:rPr>
        <w:t xml:space="preserve">Murray-Darling Basin Authority (MDBA) (2012c), </w:t>
      </w:r>
      <w:r w:rsidRPr="000F4B32">
        <w:rPr>
          <w:i/>
          <w:sz w:val="20"/>
          <w:szCs w:val="20"/>
        </w:rPr>
        <w:t xml:space="preserve">Assessment of environmental water requirements for the proposed Basin Plan: Lachlan Swamp, </w:t>
      </w:r>
      <w:hyperlink r:id="rId34" w:history="1">
        <w:r w:rsidRPr="000F4B32">
          <w:rPr>
            <w:rStyle w:val="Hyperlink"/>
            <w:sz w:val="20"/>
            <w:szCs w:val="20"/>
          </w:rPr>
          <w:t>http://www.mdba.gov.au/what-we-do/basin-plan/development/bp-science/assessing-environmental-water-requirements</w:t>
        </w:r>
      </w:hyperlink>
      <w:r w:rsidRPr="000F4B32">
        <w:rPr>
          <w:sz w:val="20"/>
          <w:szCs w:val="20"/>
          <w:highlight w:val="yellow"/>
        </w:rPr>
        <w:t xml:space="preserve">  </w:t>
      </w:r>
    </w:p>
    <w:p w:rsidR="00CD428C" w:rsidRPr="000F4B32" w:rsidRDefault="00D31573" w:rsidP="00CD428C">
      <w:pPr>
        <w:spacing w:after="240"/>
        <w:jc w:val="left"/>
        <w:rPr>
          <w:rFonts w:ascii="Century Gothic" w:hAnsi="Century Gothic"/>
        </w:rPr>
      </w:pPr>
      <w:proofErr w:type="gramStart"/>
      <w:r w:rsidRPr="000F4B32">
        <w:rPr>
          <w:rFonts w:ascii="Century Gothic" w:hAnsi="Century Gothic"/>
        </w:rPr>
        <w:t>Murray-Darling Basin Authority (MDBA) (2012d</w:t>
      </w:r>
      <w:r w:rsidR="00CD428C" w:rsidRPr="000F4B32">
        <w:rPr>
          <w:rFonts w:ascii="Century Gothic" w:hAnsi="Century Gothic"/>
        </w:rPr>
        <w:t>).</w:t>
      </w:r>
      <w:proofErr w:type="gramEnd"/>
      <w:r w:rsidR="00CD428C" w:rsidRPr="000F4B32">
        <w:rPr>
          <w:rFonts w:ascii="Century Gothic" w:hAnsi="Century Gothic"/>
        </w:rPr>
        <w:t xml:space="preserve"> </w:t>
      </w:r>
      <w:r w:rsidR="00CD428C" w:rsidRPr="000F4B32">
        <w:rPr>
          <w:rFonts w:ascii="Century Gothic" w:hAnsi="Century Gothic"/>
          <w:i/>
        </w:rPr>
        <w:t>Sustainable Rivers Audit 2: The ecological health of rivers in the Murray–Darling Basin at the end of the Millennium Drought (2008–2010).</w:t>
      </w:r>
      <w:r w:rsidR="00CD428C" w:rsidRPr="000F4B32">
        <w:rPr>
          <w:rFonts w:ascii="Century Gothic" w:hAnsi="Century Gothic"/>
        </w:rPr>
        <w:t xml:space="preserve"> </w:t>
      </w:r>
      <w:proofErr w:type="gramStart"/>
      <w:r w:rsidR="00CD428C" w:rsidRPr="000F4B32">
        <w:rPr>
          <w:rFonts w:ascii="Century Gothic" w:hAnsi="Century Gothic"/>
        </w:rPr>
        <w:t>Summary.</w:t>
      </w:r>
      <w:proofErr w:type="gramEnd"/>
      <w:r w:rsidR="00CD428C" w:rsidRPr="000F4B32">
        <w:rPr>
          <w:rFonts w:ascii="Century Gothic" w:hAnsi="Century Gothic"/>
        </w:rPr>
        <w:t xml:space="preserve"> </w:t>
      </w:r>
      <w:proofErr w:type="gramStart"/>
      <w:r w:rsidR="00CD428C" w:rsidRPr="000F4B32">
        <w:rPr>
          <w:rFonts w:ascii="Century Gothic" w:hAnsi="Century Gothic"/>
        </w:rPr>
        <w:t>MDBA Publication 75/12.</w:t>
      </w:r>
      <w:proofErr w:type="gramEnd"/>
      <w:r w:rsidR="00CD428C" w:rsidRPr="000F4B32">
        <w:rPr>
          <w:rFonts w:ascii="Century Gothic" w:hAnsi="Century Gothic"/>
        </w:rPr>
        <w:t xml:space="preserve"> Murray-Darling Basin Authority, Canberra.</w:t>
      </w:r>
    </w:p>
    <w:p w:rsidR="00CD428C" w:rsidRPr="000F4B32" w:rsidRDefault="004C0DC1" w:rsidP="006328AD">
      <w:pPr>
        <w:pStyle w:val="BodyText1"/>
        <w:spacing w:line="240" w:lineRule="auto"/>
        <w:jc w:val="left"/>
        <w:rPr>
          <w:sz w:val="20"/>
          <w:szCs w:val="20"/>
        </w:rPr>
      </w:pPr>
      <w:r w:rsidRPr="000F4B32">
        <w:rPr>
          <w:sz w:val="20"/>
          <w:szCs w:val="20"/>
        </w:rPr>
        <w:t>Murray-Darli</w:t>
      </w:r>
      <w:r w:rsidR="005734D4" w:rsidRPr="000F4B32">
        <w:rPr>
          <w:sz w:val="20"/>
          <w:szCs w:val="20"/>
        </w:rPr>
        <w:t>ng Basin Authority (MDBA) (2014</w:t>
      </w:r>
      <w:r w:rsidRPr="000F4B32">
        <w:rPr>
          <w:sz w:val="20"/>
          <w:szCs w:val="20"/>
        </w:rPr>
        <w:t xml:space="preserve">), </w:t>
      </w:r>
      <w:r w:rsidRPr="000F4B32">
        <w:rPr>
          <w:i/>
          <w:sz w:val="20"/>
          <w:szCs w:val="20"/>
        </w:rPr>
        <w:t>Basin Wide Environmental Watering Strategy</w:t>
      </w:r>
      <w:r w:rsidRPr="000F4B32">
        <w:rPr>
          <w:sz w:val="20"/>
          <w:szCs w:val="20"/>
        </w:rPr>
        <w:t xml:space="preserve"> </w:t>
      </w:r>
      <w:hyperlink r:id="rId35" w:history="1">
        <w:r w:rsidR="00D74CCE" w:rsidRPr="000F4B32">
          <w:rPr>
            <w:rStyle w:val="Hyperlink"/>
            <w:rFonts w:cs="Angsana New"/>
            <w:sz w:val="20"/>
            <w:szCs w:val="20"/>
          </w:rPr>
          <w:t>http://www.mdba.gov.au/sites/default/files/pubs/Final-BWS-Nov14.pdf</w:t>
        </w:r>
      </w:hyperlink>
    </w:p>
    <w:p w:rsidR="006328AD" w:rsidRPr="000F4B32" w:rsidRDefault="006328AD" w:rsidP="006328AD">
      <w:pPr>
        <w:pStyle w:val="BodyText1"/>
        <w:spacing w:line="240" w:lineRule="auto"/>
        <w:jc w:val="left"/>
        <w:rPr>
          <w:rStyle w:val="A3"/>
          <w:rFonts w:ascii="Century Gothic" w:hAnsi="Century Gothic"/>
          <w:i/>
          <w:color w:val="auto"/>
          <w:sz w:val="20"/>
          <w:szCs w:val="20"/>
        </w:rPr>
      </w:pPr>
      <w:r w:rsidRPr="000F4B32">
        <w:rPr>
          <w:rStyle w:val="A3"/>
          <w:rFonts w:ascii="Century Gothic" w:hAnsi="Century Gothic"/>
          <w:color w:val="auto"/>
          <w:sz w:val="20"/>
          <w:szCs w:val="20"/>
        </w:rPr>
        <w:t xml:space="preserve">Roberts, J. and </w:t>
      </w:r>
      <w:r w:rsidR="0067364C" w:rsidRPr="000F4B32">
        <w:rPr>
          <w:rStyle w:val="A3"/>
          <w:rFonts w:ascii="Century Gothic" w:hAnsi="Century Gothic"/>
          <w:color w:val="auto"/>
          <w:sz w:val="20"/>
          <w:szCs w:val="20"/>
        </w:rPr>
        <w:t>Marston</w:t>
      </w:r>
      <w:r w:rsidRPr="000F4B32">
        <w:rPr>
          <w:rStyle w:val="A3"/>
          <w:rFonts w:ascii="Century Gothic" w:hAnsi="Century Gothic"/>
          <w:color w:val="auto"/>
          <w:sz w:val="20"/>
          <w:szCs w:val="20"/>
        </w:rPr>
        <w:t>, F. (2011)</w:t>
      </w:r>
      <w:r w:rsidR="0067364C" w:rsidRPr="000F4B32">
        <w:rPr>
          <w:rStyle w:val="A3"/>
          <w:rFonts w:ascii="Century Gothic" w:hAnsi="Century Gothic"/>
          <w:color w:val="auto"/>
          <w:sz w:val="20"/>
          <w:szCs w:val="20"/>
        </w:rPr>
        <w:t>,</w:t>
      </w:r>
      <w:r w:rsidRPr="000F4B32">
        <w:rPr>
          <w:rStyle w:val="A3"/>
          <w:rFonts w:ascii="Century Gothic" w:hAnsi="Century Gothic"/>
          <w:color w:val="auto"/>
          <w:sz w:val="20"/>
          <w:szCs w:val="20"/>
        </w:rPr>
        <w:t xml:space="preserve"> </w:t>
      </w:r>
      <w:r w:rsidRPr="000F4B32">
        <w:rPr>
          <w:rStyle w:val="A3"/>
          <w:rFonts w:ascii="Century Gothic" w:hAnsi="Century Gothic"/>
          <w:i/>
          <w:color w:val="auto"/>
          <w:sz w:val="20"/>
          <w:szCs w:val="20"/>
        </w:rPr>
        <w:t xml:space="preserve">Water regime for wetlands and floodplain plants: A source book for the Murray-Darling Basin. </w:t>
      </w:r>
    </w:p>
    <w:p w:rsidR="002C07C5" w:rsidRPr="000F4B32" w:rsidRDefault="002C07C5" w:rsidP="002C07C5">
      <w:pPr>
        <w:autoSpaceDE w:val="0"/>
        <w:autoSpaceDN w:val="0"/>
        <w:adjustRightInd w:val="0"/>
        <w:spacing w:after="0"/>
        <w:jc w:val="left"/>
        <w:rPr>
          <w:rFonts w:ascii="Century Gothic" w:hAnsi="Century Gothic"/>
          <w:i/>
        </w:rPr>
      </w:pPr>
      <w:r w:rsidRPr="000F4B32">
        <w:rPr>
          <w:rFonts w:ascii="Century Gothic" w:hAnsi="Century Gothic"/>
        </w:rPr>
        <w:t xml:space="preserve">Commonwealth of Australia (2014) </w:t>
      </w:r>
      <w:r w:rsidRPr="000F4B32">
        <w:rPr>
          <w:rFonts w:ascii="Century Gothic" w:hAnsi="Century Gothic"/>
          <w:i/>
        </w:rPr>
        <w:t xml:space="preserve">Long Term Intervention Monitoring and Evaluation Plan Lachlan river system </w:t>
      </w:r>
    </w:p>
    <w:p w:rsidR="006328AD" w:rsidRPr="000F4B32" w:rsidRDefault="006328AD" w:rsidP="006328AD">
      <w:pPr>
        <w:pStyle w:val="BodyText1"/>
        <w:spacing w:line="240" w:lineRule="auto"/>
        <w:jc w:val="left"/>
        <w:rPr>
          <w:sz w:val="20"/>
          <w:szCs w:val="20"/>
        </w:rPr>
      </w:pPr>
    </w:p>
    <w:p w:rsidR="0042408A" w:rsidRDefault="0042408A" w:rsidP="006328AD">
      <w:pPr>
        <w:pStyle w:val="BodyText1"/>
        <w:spacing w:line="240" w:lineRule="auto"/>
        <w:jc w:val="left"/>
        <w:rPr>
          <w:sz w:val="20"/>
          <w:szCs w:val="20"/>
          <w:lang w:eastAsia="en-AU"/>
        </w:rPr>
        <w:sectPr w:rsidR="0042408A" w:rsidSect="00CB2020">
          <w:pgSz w:w="11907" w:h="16839" w:code="9"/>
          <w:pgMar w:top="993" w:right="1133" w:bottom="993" w:left="1276" w:header="709" w:footer="567" w:gutter="0"/>
          <w:cols w:space="708"/>
          <w:titlePg/>
          <w:docGrid w:linePitch="360"/>
        </w:sectPr>
      </w:pPr>
    </w:p>
    <w:p w:rsidR="006328AD" w:rsidRPr="00864FE6" w:rsidRDefault="006328AD" w:rsidP="0042408A">
      <w:pPr>
        <w:pStyle w:val="BodyText1"/>
        <w:spacing w:line="240" w:lineRule="auto"/>
        <w:ind w:hanging="1276"/>
        <w:jc w:val="left"/>
        <w:rPr>
          <w:sz w:val="20"/>
          <w:szCs w:val="20"/>
          <w:lang w:eastAsia="en-AU"/>
        </w:rPr>
      </w:pPr>
    </w:p>
    <w:sectPr w:rsidR="006328AD" w:rsidRPr="00864FE6" w:rsidSect="0042408A">
      <w:pgSz w:w="11907" w:h="16839" w:code="9"/>
      <w:pgMar w:top="0" w:right="1133" w:bottom="993" w:left="1276"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4D" w:rsidRDefault="0052524D">
      <w:r>
        <w:separator/>
      </w:r>
    </w:p>
  </w:endnote>
  <w:endnote w:type="continuationSeparator" w:id="0">
    <w:p w:rsidR="0052524D" w:rsidRDefault="005252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4606"/>
      <w:docPartObj>
        <w:docPartGallery w:val="Page Numbers (Bottom of Page)"/>
        <w:docPartUnique/>
      </w:docPartObj>
    </w:sdtPr>
    <w:sdtContent>
      <w:p w:rsidR="00B927BA" w:rsidRDefault="00C172C0">
        <w:pPr>
          <w:pStyle w:val="Footer"/>
          <w:jc w:val="center"/>
        </w:pPr>
        <w:fldSimple w:instr=" PAGE   \* MERGEFORMAT ">
          <w:r w:rsidR="00FE5988">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4607"/>
      <w:docPartObj>
        <w:docPartGallery w:val="Page Numbers (Bottom of Page)"/>
        <w:docPartUnique/>
      </w:docPartObj>
    </w:sdtPr>
    <w:sdtContent>
      <w:p w:rsidR="00B927BA" w:rsidRDefault="00C172C0">
        <w:pPr>
          <w:pStyle w:val="Footer"/>
          <w:jc w:val="center"/>
        </w:pPr>
        <w:fldSimple w:instr=" PAGE   \* MERGEFORMAT ">
          <w:r w:rsidR="00FE5988">
            <w:rPr>
              <w:noProof/>
            </w:rPr>
            <w:t>34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4D" w:rsidRDefault="0052524D">
      <w:r>
        <w:separator/>
      </w:r>
    </w:p>
  </w:footnote>
  <w:footnote w:type="continuationSeparator" w:id="0">
    <w:p w:rsidR="0052524D" w:rsidRDefault="0052524D">
      <w:r>
        <w:continuationSeparator/>
      </w:r>
    </w:p>
  </w:footnote>
  <w:footnote w:id="1">
    <w:p w:rsidR="00B927BA" w:rsidRDefault="00B927BA" w:rsidP="00135757">
      <w:pPr>
        <w:pStyle w:val="FootnoteText"/>
        <w:jc w:val="left"/>
      </w:pPr>
      <w:r>
        <w:rPr>
          <w:rStyle w:val="FootnoteReference"/>
        </w:rPr>
        <w:footnoteRef/>
      </w:r>
      <w:r>
        <w:t xml:space="preserve"> </w:t>
      </w:r>
      <w:r w:rsidRPr="002C2094">
        <w:rPr>
          <w:rFonts w:ascii="Century Gothic" w:hAnsi="Century Gothic"/>
          <w:sz w:val="18"/>
          <w:szCs w:val="18"/>
        </w:rPr>
        <w:t>For full details on the Basin annual environmental watering priorities refer to the MDBA website at http://www.mdba.gov.au/what-we-do/environmental-water/environmental-watering-priorities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BA" w:rsidRDefault="00C172C0" w:rsidP="004D2A3A">
    <w:pPr>
      <w:pStyle w:val="Classification"/>
    </w:pPr>
    <w:r>
      <w:fldChar w:fldCharType="begin"/>
    </w:r>
    <w:r w:rsidR="00B927BA">
      <w:instrText xml:space="preserve"> DOCPROPERTY SecurityClassification \* MERGEFORMAT </w:instrText>
    </w:r>
    <w:r>
      <w:fldChar w:fldCharType="separate"/>
    </w:r>
    <w:r w:rsidR="00B927BA">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BA" w:rsidRDefault="00C172C0" w:rsidP="004D2A3A">
    <w:pPr>
      <w:pStyle w:val="Classification"/>
    </w:pPr>
    <w:r>
      <w:fldChar w:fldCharType="begin"/>
    </w:r>
    <w:r w:rsidR="00B927BA">
      <w:instrText xml:space="preserve"> DOCPROPERTY SecurityClassification \* MERGEFORMAT </w:instrText>
    </w:r>
    <w:r>
      <w:fldChar w:fldCharType="separate"/>
    </w:r>
    <w:r w:rsidR="00B927BA">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857313D"/>
    <w:multiLevelType w:val="hybridMultilevel"/>
    <w:tmpl w:val="4274BC0C"/>
    <w:name w:val="StandardBulletedList"/>
    <w:lvl w:ilvl="0" w:tplc="96F265D0">
      <w:start w:val="1"/>
      <w:numFmt w:val="bullet"/>
      <w:lvlText w:val=""/>
      <w:lvlJc w:val="left"/>
      <w:pPr>
        <w:ind w:left="720" w:hanging="360"/>
      </w:pPr>
      <w:rPr>
        <w:rFonts w:ascii="Symbol" w:hAnsi="Symbol" w:hint="default"/>
        <w:color w:val="auto"/>
      </w:rPr>
    </w:lvl>
    <w:lvl w:ilvl="1" w:tplc="D372385E">
      <w:start w:val="1"/>
      <w:numFmt w:val="bullet"/>
      <w:lvlText w:val="o"/>
      <w:lvlJc w:val="left"/>
      <w:pPr>
        <w:ind w:left="1440" w:hanging="360"/>
      </w:pPr>
      <w:rPr>
        <w:rFonts w:ascii="Courier New" w:hAnsi="Courier New" w:hint="default"/>
      </w:rPr>
    </w:lvl>
    <w:lvl w:ilvl="2" w:tplc="C6CC3982">
      <w:start w:val="1"/>
      <w:numFmt w:val="bullet"/>
      <w:lvlText w:val=""/>
      <w:lvlJc w:val="left"/>
      <w:pPr>
        <w:ind w:left="2160" w:hanging="360"/>
      </w:pPr>
      <w:rPr>
        <w:rFonts w:ascii="Wingdings" w:hAnsi="Wingdings" w:hint="default"/>
      </w:rPr>
    </w:lvl>
    <w:lvl w:ilvl="3" w:tplc="ADE4BA7A" w:tentative="1">
      <w:start w:val="1"/>
      <w:numFmt w:val="bullet"/>
      <w:lvlText w:val=""/>
      <w:lvlJc w:val="left"/>
      <w:pPr>
        <w:ind w:left="2880" w:hanging="360"/>
      </w:pPr>
      <w:rPr>
        <w:rFonts w:ascii="Symbol" w:hAnsi="Symbol" w:hint="default"/>
      </w:rPr>
    </w:lvl>
    <w:lvl w:ilvl="4" w:tplc="5B869E8C" w:tentative="1">
      <w:start w:val="1"/>
      <w:numFmt w:val="bullet"/>
      <w:lvlText w:val="o"/>
      <w:lvlJc w:val="left"/>
      <w:pPr>
        <w:ind w:left="3600" w:hanging="360"/>
      </w:pPr>
      <w:rPr>
        <w:rFonts w:ascii="Courier New" w:hAnsi="Courier New" w:hint="default"/>
      </w:rPr>
    </w:lvl>
    <w:lvl w:ilvl="5" w:tplc="F2DA44E2" w:tentative="1">
      <w:start w:val="1"/>
      <w:numFmt w:val="bullet"/>
      <w:lvlText w:val=""/>
      <w:lvlJc w:val="left"/>
      <w:pPr>
        <w:ind w:left="4320" w:hanging="360"/>
      </w:pPr>
      <w:rPr>
        <w:rFonts w:ascii="Wingdings" w:hAnsi="Wingdings" w:hint="default"/>
      </w:rPr>
    </w:lvl>
    <w:lvl w:ilvl="6" w:tplc="F5E641F4" w:tentative="1">
      <w:start w:val="1"/>
      <w:numFmt w:val="bullet"/>
      <w:lvlText w:val=""/>
      <w:lvlJc w:val="left"/>
      <w:pPr>
        <w:ind w:left="5040" w:hanging="360"/>
      </w:pPr>
      <w:rPr>
        <w:rFonts w:ascii="Symbol" w:hAnsi="Symbol" w:hint="default"/>
      </w:rPr>
    </w:lvl>
    <w:lvl w:ilvl="7" w:tplc="86782F98" w:tentative="1">
      <w:start w:val="1"/>
      <w:numFmt w:val="bullet"/>
      <w:lvlText w:val="o"/>
      <w:lvlJc w:val="left"/>
      <w:pPr>
        <w:ind w:left="5760" w:hanging="360"/>
      </w:pPr>
      <w:rPr>
        <w:rFonts w:ascii="Courier New" w:hAnsi="Courier New" w:hint="default"/>
      </w:rPr>
    </w:lvl>
    <w:lvl w:ilvl="8" w:tplc="4B1AB3A4" w:tentative="1">
      <w:start w:val="1"/>
      <w:numFmt w:val="bullet"/>
      <w:lvlText w:val=""/>
      <w:lvlJc w:val="left"/>
      <w:pPr>
        <w:ind w:left="6480" w:hanging="360"/>
      </w:pPr>
      <w:rPr>
        <w:rFonts w:ascii="Wingdings" w:hAnsi="Wingdings" w:hint="default"/>
      </w:rPr>
    </w:lvl>
  </w:abstractNum>
  <w:abstractNum w:abstractNumId="4">
    <w:nsid w:val="09BB015D"/>
    <w:multiLevelType w:val="hybridMultilevel"/>
    <w:tmpl w:val="E8EC3F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5">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11F0AA3"/>
    <w:multiLevelType w:val="hybridMultilevel"/>
    <w:tmpl w:val="868E73D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7">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8">
    <w:nsid w:val="17960D8D"/>
    <w:multiLevelType w:val="hybridMultilevel"/>
    <w:tmpl w:val="0F22084E"/>
    <w:styleLink w:val="BulletList1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745BC2"/>
    <w:multiLevelType w:val="multilevel"/>
    <w:tmpl w:val="AC0A716C"/>
    <w:lvl w:ilvl="0">
      <w:start w:val="1"/>
      <w:numFmt w:val="bullet"/>
      <w:pStyle w:val="ListBullet"/>
      <w:lvlText w:val=""/>
      <w:lvlJc w:val="left"/>
      <w:pPr>
        <w:ind w:left="369" w:hanging="369"/>
      </w:pPr>
      <w:rPr>
        <w:rFonts w:ascii="Symbol" w:hAnsi="Symbol" w:hint="default"/>
        <w:color w:val="auto"/>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273F45FE"/>
    <w:multiLevelType w:val="hybridMultilevel"/>
    <w:tmpl w:val="F864D268"/>
    <w:lvl w:ilvl="0" w:tplc="C9427B9C">
      <w:start w:val="1"/>
      <w:numFmt w:val="decimal"/>
      <w:pStyle w:val="Para1number"/>
      <w:lvlText w:val="%1)"/>
      <w:lvlJc w:val="left"/>
      <w:pPr>
        <w:tabs>
          <w:tab w:val="num" w:pos="794"/>
        </w:tabs>
        <w:ind w:left="794" w:hanging="397"/>
      </w:pPr>
      <w:rPr>
        <w:rFonts w:cs="Times New Roman" w:hint="default"/>
      </w:rPr>
    </w:lvl>
    <w:lvl w:ilvl="1" w:tplc="ABDC93CC" w:tentative="1">
      <w:start w:val="1"/>
      <w:numFmt w:val="lowerLetter"/>
      <w:lvlText w:val="%2."/>
      <w:lvlJc w:val="left"/>
      <w:pPr>
        <w:tabs>
          <w:tab w:val="num" w:pos="1440"/>
        </w:tabs>
        <w:ind w:left="1440" w:hanging="360"/>
      </w:pPr>
      <w:rPr>
        <w:rFonts w:cs="Times New Roman"/>
      </w:rPr>
    </w:lvl>
    <w:lvl w:ilvl="2" w:tplc="8A7E918C" w:tentative="1">
      <w:start w:val="1"/>
      <w:numFmt w:val="lowerRoman"/>
      <w:lvlText w:val="%3."/>
      <w:lvlJc w:val="right"/>
      <w:pPr>
        <w:tabs>
          <w:tab w:val="num" w:pos="2160"/>
        </w:tabs>
        <w:ind w:left="2160" w:hanging="180"/>
      </w:pPr>
      <w:rPr>
        <w:rFonts w:cs="Times New Roman"/>
      </w:rPr>
    </w:lvl>
    <w:lvl w:ilvl="3" w:tplc="0CDCB53E" w:tentative="1">
      <w:start w:val="1"/>
      <w:numFmt w:val="decimal"/>
      <w:lvlText w:val="%4."/>
      <w:lvlJc w:val="left"/>
      <w:pPr>
        <w:tabs>
          <w:tab w:val="num" w:pos="2880"/>
        </w:tabs>
        <w:ind w:left="2880" w:hanging="360"/>
      </w:pPr>
      <w:rPr>
        <w:rFonts w:cs="Times New Roman"/>
      </w:rPr>
    </w:lvl>
    <w:lvl w:ilvl="4" w:tplc="7A72EA7E" w:tentative="1">
      <w:start w:val="1"/>
      <w:numFmt w:val="lowerLetter"/>
      <w:lvlText w:val="%5."/>
      <w:lvlJc w:val="left"/>
      <w:pPr>
        <w:tabs>
          <w:tab w:val="num" w:pos="3600"/>
        </w:tabs>
        <w:ind w:left="3600" w:hanging="360"/>
      </w:pPr>
      <w:rPr>
        <w:rFonts w:cs="Times New Roman"/>
      </w:rPr>
    </w:lvl>
    <w:lvl w:ilvl="5" w:tplc="9D9CEFBE" w:tentative="1">
      <w:start w:val="1"/>
      <w:numFmt w:val="lowerRoman"/>
      <w:lvlText w:val="%6."/>
      <w:lvlJc w:val="right"/>
      <w:pPr>
        <w:tabs>
          <w:tab w:val="num" w:pos="4320"/>
        </w:tabs>
        <w:ind w:left="4320" w:hanging="180"/>
      </w:pPr>
      <w:rPr>
        <w:rFonts w:cs="Times New Roman"/>
      </w:rPr>
    </w:lvl>
    <w:lvl w:ilvl="6" w:tplc="0E9A7FDC" w:tentative="1">
      <w:start w:val="1"/>
      <w:numFmt w:val="decimal"/>
      <w:lvlText w:val="%7."/>
      <w:lvlJc w:val="left"/>
      <w:pPr>
        <w:tabs>
          <w:tab w:val="num" w:pos="5040"/>
        </w:tabs>
        <w:ind w:left="5040" w:hanging="360"/>
      </w:pPr>
      <w:rPr>
        <w:rFonts w:cs="Times New Roman"/>
      </w:rPr>
    </w:lvl>
    <w:lvl w:ilvl="7" w:tplc="82EAE00C" w:tentative="1">
      <w:start w:val="1"/>
      <w:numFmt w:val="lowerLetter"/>
      <w:lvlText w:val="%8."/>
      <w:lvlJc w:val="left"/>
      <w:pPr>
        <w:tabs>
          <w:tab w:val="num" w:pos="5760"/>
        </w:tabs>
        <w:ind w:left="5760" w:hanging="360"/>
      </w:pPr>
      <w:rPr>
        <w:rFonts w:cs="Times New Roman"/>
      </w:rPr>
    </w:lvl>
    <w:lvl w:ilvl="8" w:tplc="A732D3FC" w:tentative="1">
      <w:start w:val="1"/>
      <w:numFmt w:val="lowerRoman"/>
      <w:lvlText w:val="%9."/>
      <w:lvlJc w:val="right"/>
      <w:pPr>
        <w:tabs>
          <w:tab w:val="num" w:pos="6480"/>
        </w:tabs>
        <w:ind w:left="6480" w:hanging="180"/>
      </w:pPr>
      <w:rPr>
        <w:rFonts w:cs="Times New Roman"/>
      </w:rPr>
    </w:lvl>
  </w:abstractNum>
  <w:abstractNum w:abstractNumId="1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3730C46"/>
    <w:multiLevelType w:val="hybridMultilevel"/>
    <w:tmpl w:val="F4366C5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15">
    <w:nsid w:val="72AC06F7"/>
    <w:multiLevelType w:val="hybridMultilevel"/>
    <w:tmpl w:val="C60A08FC"/>
    <w:lvl w:ilvl="0" w:tplc="2C6A2AE0">
      <w:start w:val="1"/>
      <w:numFmt w:val="bullet"/>
      <w:lvlText w:val=""/>
      <w:lvlJc w:val="left"/>
      <w:pPr>
        <w:ind w:left="393" w:hanging="360"/>
      </w:pPr>
      <w:rPr>
        <w:rFonts w:ascii="Symbol" w:hAnsi="Symbol" w:hint="default"/>
      </w:rPr>
    </w:lvl>
    <w:lvl w:ilvl="1" w:tplc="3A16ABB2">
      <w:start w:val="1"/>
      <w:numFmt w:val="bullet"/>
      <w:lvlText w:val="o"/>
      <w:lvlJc w:val="left"/>
      <w:pPr>
        <w:ind w:left="1113" w:hanging="360"/>
      </w:pPr>
      <w:rPr>
        <w:rFonts w:ascii="Courier New" w:hAnsi="Courier New" w:cs="Courier New" w:hint="default"/>
      </w:rPr>
    </w:lvl>
    <w:lvl w:ilvl="2" w:tplc="49CEB780" w:tentative="1">
      <w:start w:val="1"/>
      <w:numFmt w:val="bullet"/>
      <w:lvlText w:val=""/>
      <w:lvlJc w:val="left"/>
      <w:pPr>
        <w:ind w:left="1833" w:hanging="360"/>
      </w:pPr>
      <w:rPr>
        <w:rFonts w:ascii="Wingdings" w:hAnsi="Wingdings" w:hint="default"/>
      </w:rPr>
    </w:lvl>
    <w:lvl w:ilvl="3" w:tplc="42F2A106" w:tentative="1">
      <w:start w:val="1"/>
      <w:numFmt w:val="bullet"/>
      <w:lvlText w:val=""/>
      <w:lvlJc w:val="left"/>
      <w:pPr>
        <w:ind w:left="2553" w:hanging="360"/>
      </w:pPr>
      <w:rPr>
        <w:rFonts w:ascii="Symbol" w:hAnsi="Symbol" w:hint="default"/>
      </w:rPr>
    </w:lvl>
    <w:lvl w:ilvl="4" w:tplc="0060E298" w:tentative="1">
      <w:start w:val="1"/>
      <w:numFmt w:val="bullet"/>
      <w:lvlText w:val="o"/>
      <w:lvlJc w:val="left"/>
      <w:pPr>
        <w:ind w:left="3273" w:hanging="360"/>
      </w:pPr>
      <w:rPr>
        <w:rFonts w:ascii="Courier New" w:hAnsi="Courier New" w:cs="Courier New" w:hint="default"/>
      </w:rPr>
    </w:lvl>
    <w:lvl w:ilvl="5" w:tplc="61EE5786" w:tentative="1">
      <w:start w:val="1"/>
      <w:numFmt w:val="bullet"/>
      <w:lvlText w:val=""/>
      <w:lvlJc w:val="left"/>
      <w:pPr>
        <w:ind w:left="3993" w:hanging="360"/>
      </w:pPr>
      <w:rPr>
        <w:rFonts w:ascii="Wingdings" w:hAnsi="Wingdings" w:hint="default"/>
      </w:rPr>
    </w:lvl>
    <w:lvl w:ilvl="6" w:tplc="3AF2DBA0" w:tentative="1">
      <w:start w:val="1"/>
      <w:numFmt w:val="bullet"/>
      <w:lvlText w:val=""/>
      <w:lvlJc w:val="left"/>
      <w:pPr>
        <w:ind w:left="4713" w:hanging="360"/>
      </w:pPr>
      <w:rPr>
        <w:rFonts w:ascii="Symbol" w:hAnsi="Symbol" w:hint="default"/>
      </w:rPr>
    </w:lvl>
    <w:lvl w:ilvl="7" w:tplc="0220DF72" w:tentative="1">
      <w:start w:val="1"/>
      <w:numFmt w:val="bullet"/>
      <w:lvlText w:val="o"/>
      <w:lvlJc w:val="left"/>
      <w:pPr>
        <w:ind w:left="5433" w:hanging="360"/>
      </w:pPr>
      <w:rPr>
        <w:rFonts w:ascii="Courier New" w:hAnsi="Courier New" w:cs="Courier New" w:hint="default"/>
      </w:rPr>
    </w:lvl>
    <w:lvl w:ilvl="8" w:tplc="9A308C2A" w:tentative="1">
      <w:start w:val="1"/>
      <w:numFmt w:val="bullet"/>
      <w:lvlText w:val=""/>
      <w:lvlJc w:val="left"/>
      <w:pPr>
        <w:ind w:left="6153" w:hanging="360"/>
      </w:pPr>
      <w:rPr>
        <w:rFonts w:ascii="Wingdings" w:hAnsi="Wingdings" w:hint="default"/>
      </w:rPr>
    </w:lvl>
  </w:abstractNum>
  <w:abstractNum w:abstractNumId="16">
    <w:nsid w:val="74B92D98"/>
    <w:multiLevelType w:val="hybridMultilevel"/>
    <w:tmpl w:val="C9403332"/>
    <w:lvl w:ilvl="0" w:tplc="131EA77E">
      <w:start w:val="1"/>
      <w:numFmt w:val="bullet"/>
      <w:lvlText w:val=""/>
      <w:lvlJc w:val="left"/>
      <w:pPr>
        <w:tabs>
          <w:tab w:val="num" w:pos="360"/>
        </w:tabs>
        <w:ind w:left="360" w:hanging="360"/>
      </w:pPr>
      <w:rPr>
        <w:rFonts w:ascii="Symbol" w:hAnsi="Symbol" w:hint="default"/>
      </w:rPr>
    </w:lvl>
    <w:lvl w:ilvl="1" w:tplc="04429DA4">
      <w:start w:val="1"/>
      <w:numFmt w:val="bullet"/>
      <w:lvlText w:val="•"/>
      <w:lvlJc w:val="left"/>
      <w:pPr>
        <w:tabs>
          <w:tab w:val="num" w:pos="1080"/>
        </w:tabs>
        <w:ind w:left="1080" w:hanging="360"/>
      </w:pPr>
      <w:rPr>
        <w:rFonts w:ascii="Arial" w:hAnsi="Arial" w:hint="default"/>
      </w:rPr>
    </w:lvl>
    <w:lvl w:ilvl="2" w:tplc="21ECAF54" w:tentative="1">
      <w:start w:val="1"/>
      <w:numFmt w:val="bullet"/>
      <w:lvlText w:val="•"/>
      <w:lvlJc w:val="left"/>
      <w:pPr>
        <w:tabs>
          <w:tab w:val="num" w:pos="1800"/>
        </w:tabs>
        <w:ind w:left="1800" w:hanging="360"/>
      </w:pPr>
      <w:rPr>
        <w:rFonts w:ascii="Arial" w:hAnsi="Arial" w:hint="default"/>
      </w:rPr>
    </w:lvl>
    <w:lvl w:ilvl="3" w:tplc="DBFCF28A" w:tentative="1">
      <w:start w:val="1"/>
      <w:numFmt w:val="bullet"/>
      <w:lvlText w:val="•"/>
      <w:lvlJc w:val="left"/>
      <w:pPr>
        <w:tabs>
          <w:tab w:val="num" w:pos="2520"/>
        </w:tabs>
        <w:ind w:left="2520" w:hanging="360"/>
      </w:pPr>
      <w:rPr>
        <w:rFonts w:ascii="Arial" w:hAnsi="Arial" w:hint="default"/>
      </w:rPr>
    </w:lvl>
    <w:lvl w:ilvl="4" w:tplc="36AA9A6C" w:tentative="1">
      <w:start w:val="1"/>
      <w:numFmt w:val="bullet"/>
      <w:lvlText w:val="•"/>
      <w:lvlJc w:val="left"/>
      <w:pPr>
        <w:tabs>
          <w:tab w:val="num" w:pos="3240"/>
        </w:tabs>
        <w:ind w:left="3240" w:hanging="360"/>
      </w:pPr>
      <w:rPr>
        <w:rFonts w:ascii="Arial" w:hAnsi="Arial" w:hint="default"/>
      </w:rPr>
    </w:lvl>
    <w:lvl w:ilvl="5" w:tplc="CB46F8D2" w:tentative="1">
      <w:start w:val="1"/>
      <w:numFmt w:val="bullet"/>
      <w:lvlText w:val="•"/>
      <w:lvlJc w:val="left"/>
      <w:pPr>
        <w:tabs>
          <w:tab w:val="num" w:pos="3960"/>
        </w:tabs>
        <w:ind w:left="3960" w:hanging="360"/>
      </w:pPr>
      <w:rPr>
        <w:rFonts w:ascii="Arial" w:hAnsi="Arial" w:hint="default"/>
      </w:rPr>
    </w:lvl>
    <w:lvl w:ilvl="6" w:tplc="5BB6A7A0" w:tentative="1">
      <w:start w:val="1"/>
      <w:numFmt w:val="bullet"/>
      <w:lvlText w:val="•"/>
      <w:lvlJc w:val="left"/>
      <w:pPr>
        <w:tabs>
          <w:tab w:val="num" w:pos="4680"/>
        </w:tabs>
        <w:ind w:left="4680" w:hanging="360"/>
      </w:pPr>
      <w:rPr>
        <w:rFonts w:ascii="Arial" w:hAnsi="Arial" w:hint="default"/>
      </w:rPr>
    </w:lvl>
    <w:lvl w:ilvl="7" w:tplc="204C53CC" w:tentative="1">
      <w:start w:val="1"/>
      <w:numFmt w:val="bullet"/>
      <w:lvlText w:val="•"/>
      <w:lvlJc w:val="left"/>
      <w:pPr>
        <w:tabs>
          <w:tab w:val="num" w:pos="5400"/>
        </w:tabs>
        <w:ind w:left="5400" w:hanging="360"/>
      </w:pPr>
      <w:rPr>
        <w:rFonts w:ascii="Arial" w:hAnsi="Arial" w:hint="default"/>
      </w:rPr>
    </w:lvl>
    <w:lvl w:ilvl="8" w:tplc="45A059D0" w:tentative="1">
      <w:start w:val="1"/>
      <w:numFmt w:val="bullet"/>
      <w:lvlText w:val="•"/>
      <w:lvlJc w:val="left"/>
      <w:pPr>
        <w:tabs>
          <w:tab w:val="num" w:pos="6120"/>
        </w:tabs>
        <w:ind w:left="6120" w:hanging="360"/>
      </w:pPr>
      <w:rPr>
        <w:rFonts w:ascii="Arial" w:hAnsi="Arial" w:hint="default"/>
      </w:rPr>
    </w:lvl>
  </w:abstractNum>
  <w:abstractNum w:abstractNumId="17">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1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7"/>
  </w:num>
  <w:num w:numId="2">
    <w:abstractNumId w:val="5"/>
  </w:num>
  <w:num w:numId="3">
    <w:abstractNumId w:val="11"/>
  </w:num>
  <w:num w:numId="4">
    <w:abstractNumId w:val="13"/>
  </w:num>
  <w:num w:numId="5">
    <w:abstractNumId w:val="17"/>
  </w:num>
  <w:num w:numId="6">
    <w:abstractNumId w:val="9"/>
  </w:num>
  <w:num w:numId="7">
    <w:abstractNumId w:val="21"/>
  </w:num>
  <w:num w:numId="8">
    <w:abstractNumId w:val="2"/>
  </w:num>
  <w:num w:numId="9">
    <w:abstractNumId w:val="1"/>
  </w:num>
  <w:num w:numId="10">
    <w:abstractNumId w:val="18"/>
  </w:num>
  <w:num w:numId="11">
    <w:abstractNumId w:val="10"/>
  </w:num>
  <w:num w:numId="12">
    <w:abstractNumId w:val="15"/>
  </w:num>
  <w:num w:numId="13">
    <w:abstractNumId w:val="12"/>
  </w:num>
  <w:num w:numId="14">
    <w:abstractNumId w:val="8"/>
  </w:num>
  <w:num w:numId="15">
    <w:abstractNumId w:val="0"/>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4"/>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27"/>
  <w:drawingGridHorizontalSpacing w:val="100"/>
  <w:displayHorizontalDrawingGridEvery w:val="2"/>
  <w:characterSpacingControl w:val="doNotCompress"/>
  <w:hdrShapeDefaults>
    <o:shapedefaults v:ext="edit" spidmax="412673">
      <o:colormenu v:ext="edit" fillcolor="none [3212]" strokecolor="none [3204]"/>
    </o:shapedefaults>
  </w:hdrShapeDefaults>
  <w:footnotePr>
    <w:footnote w:id="-1"/>
    <w:footnote w:id="0"/>
  </w:footnotePr>
  <w:endnotePr>
    <w:endnote w:id="-1"/>
    <w:endnote w:id="0"/>
  </w:endnotePr>
  <w:compat/>
  <w:rsids>
    <w:rsidRoot w:val="0056742F"/>
    <w:rsid w:val="00000381"/>
    <w:rsid w:val="00000F3A"/>
    <w:rsid w:val="00002099"/>
    <w:rsid w:val="00002378"/>
    <w:rsid w:val="000024EA"/>
    <w:rsid w:val="000028D9"/>
    <w:rsid w:val="00002D1B"/>
    <w:rsid w:val="000034A0"/>
    <w:rsid w:val="00004AF1"/>
    <w:rsid w:val="000056E2"/>
    <w:rsid w:val="00005BEC"/>
    <w:rsid w:val="00007478"/>
    <w:rsid w:val="00007FDD"/>
    <w:rsid w:val="00010A93"/>
    <w:rsid w:val="00010B79"/>
    <w:rsid w:val="00012049"/>
    <w:rsid w:val="000136F6"/>
    <w:rsid w:val="0001409D"/>
    <w:rsid w:val="00014891"/>
    <w:rsid w:val="00015EE4"/>
    <w:rsid w:val="00016616"/>
    <w:rsid w:val="00017748"/>
    <w:rsid w:val="00017EB9"/>
    <w:rsid w:val="000200A4"/>
    <w:rsid w:val="0002261E"/>
    <w:rsid w:val="00023638"/>
    <w:rsid w:val="0002396E"/>
    <w:rsid w:val="0002400B"/>
    <w:rsid w:val="00024B03"/>
    <w:rsid w:val="00025C9F"/>
    <w:rsid w:val="0002674E"/>
    <w:rsid w:val="00027EE6"/>
    <w:rsid w:val="00031EDA"/>
    <w:rsid w:val="0003322D"/>
    <w:rsid w:val="00033967"/>
    <w:rsid w:val="00034218"/>
    <w:rsid w:val="00034AB6"/>
    <w:rsid w:val="00034BD0"/>
    <w:rsid w:val="00035DF5"/>
    <w:rsid w:val="00035FDD"/>
    <w:rsid w:val="00036335"/>
    <w:rsid w:val="00036416"/>
    <w:rsid w:val="00036ADD"/>
    <w:rsid w:val="00037C03"/>
    <w:rsid w:val="00037DC7"/>
    <w:rsid w:val="000408B6"/>
    <w:rsid w:val="000408CA"/>
    <w:rsid w:val="00041C25"/>
    <w:rsid w:val="000436E2"/>
    <w:rsid w:val="00044691"/>
    <w:rsid w:val="00044722"/>
    <w:rsid w:val="000451EB"/>
    <w:rsid w:val="000455BF"/>
    <w:rsid w:val="00045C6E"/>
    <w:rsid w:val="00046984"/>
    <w:rsid w:val="00046CD5"/>
    <w:rsid w:val="000474D4"/>
    <w:rsid w:val="000512B3"/>
    <w:rsid w:val="00051CD0"/>
    <w:rsid w:val="00051F70"/>
    <w:rsid w:val="00052416"/>
    <w:rsid w:val="000538A0"/>
    <w:rsid w:val="00054ACC"/>
    <w:rsid w:val="00054CB4"/>
    <w:rsid w:val="00055578"/>
    <w:rsid w:val="000556D7"/>
    <w:rsid w:val="00056FAD"/>
    <w:rsid w:val="000579BA"/>
    <w:rsid w:val="000611A4"/>
    <w:rsid w:val="00061256"/>
    <w:rsid w:val="00061674"/>
    <w:rsid w:val="00061D71"/>
    <w:rsid w:val="00061E6F"/>
    <w:rsid w:val="00063566"/>
    <w:rsid w:val="00063869"/>
    <w:rsid w:val="00064BBA"/>
    <w:rsid w:val="0006675F"/>
    <w:rsid w:val="00067B6D"/>
    <w:rsid w:val="0007104E"/>
    <w:rsid w:val="00071C4B"/>
    <w:rsid w:val="00071D3B"/>
    <w:rsid w:val="0007212E"/>
    <w:rsid w:val="00075DF2"/>
    <w:rsid w:val="000763A2"/>
    <w:rsid w:val="000766D7"/>
    <w:rsid w:val="00076F5C"/>
    <w:rsid w:val="00076F8C"/>
    <w:rsid w:val="000801F7"/>
    <w:rsid w:val="000807CB"/>
    <w:rsid w:val="00080CC4"/>
    <w:rsid w:val="00081106"/>
    <w:rsid w:val="00084843"/>
    <w:rsid w:val="0008555D"/>
    <w:rsid w:val="000858E5"/>
    <w:rsid w:val="00085B95"/>
    <w:rsid w:val="00085CE7"/>
    <w:rsid w:val="00085D2D"/>
    <w:rsid w:val="00086014"/>
    <w:rsid w:val="0008722B"/>
    <w:rsid w:val="0008724E"/>
    <w:rsid w:val="00090045"/>
    <w:rsid w:val="000902B5"/>
    <w:rsid w:val="00091DE7"/>
    <w:rsid w:val="00092CFB"/>
    <w:rsid w:val="00093433"/>
    <w:rsid w:val="00093447"/>
    <w:rsid w:val="00093553"/>
    <w:rsid w:val="00093940"/>
    <w:rsid w:val="0009510B"/>
    <w:rsid w:val="000966C7"/>
    <w:rsid w:val="00097CD4"/>
    <w:rsid w:val="000A0D14"/>
    <w:rsid w:val="000A0D95"/>
    <w:rsid w:val="000A2DB7"/>
    <w:rsid w:val="000A3AF3"/>
    <w:rsid w:val="000A3FC2"/>
    <w:rsid w:val="000A438E"/>
    <w:rsid w:val="000A4D78"/>
    <w:rsid w:val="000A57EF"/>
    <w:rsid w:val="000A5FB7"/>
    <w:rsid w:val="000A6AE7"/>
    <w:rsid w:val="000A707B"/>
    <w:rsid w:val="000B0A77"/>
    <w:rsid w:val="000B187A"/>
    <w:rsid w:val="000B226C"/>
    <w:rsid w:val="000B2A70"/>
    <w:rsid w:val="000B30B9"/>
    <w:rsid w:val="000B363A"/>
    <w:rsid w:val="000B456D"/>
    <w:rsid w:val="000B4745"/>
    <w:rsid w:val="000B49B0"/>
    <w:rsid w:val="000B5111"/>
    <w:rsid w:val="000B5E83"/>
    <w:rsid w:val="000B6786"/>
    <w:rsid w:val="000B747C"/>
    <w:rsid w:val="000C00BE"/>
    <w:rsid w:val="000C0E21"/>
    <w:rsid w:val="000C140C"/>
    <w:rsid w:val="000C152E"/>
    <w:rsid w:val="000C239F"/>
    <w:rsid w:val="000C45B2"/>
    <w:rsid w:val="000C5717"/>
    <w:rsid w:val="000C5ED9"/>
    <w:rsid w:val="000C69B7"/>
    <w:rsid w:val="000C6B5F"/>
    <w:rsid w:val="000C6FFF"/>
    <w:rsid w:val="000C7E28"/>
    <w:rsid w:val="000D0B01"/>
    <w:rsid w:val="000D0B16"/>
    <w:rsid w:val="000D0E8A"/>
    <w:rsid w:val="000D21C8"/>
    <w:rsid w:val="000D3A09"/>
    <w:rsid w:val="000D437F"/>
    <w:rsid w:val="000D4EED"/>
    <w:rsid w:val="000D55E5"/>
    <w:rsid w:val="000D5B9F"/>
    <w:rsid w:val="000D6050"/>
    <w:rsid w:val="000D7022"/>
    <w:rsid w:val="000D7681"/>
    <w:rsid w:val="000E0755"/>
    <w:rsid w:val="000E0CA0"/>
    <w:rsid w:val="000E106F"/>
    <w:rsid w:val="000E1891"/>
    <w:rsid w:val="000E1E9D"/>
    <w:rsid w:val="000E1EC6"/>
    <w:rsid w:val="000E44E0"/>
    <w:rsid w:val="000E5398"/>
    <w:rsid w:val="000E7714"/>
    <w:rsid w:val="000F0BD7"/>
    <w:rsid w:val="000F1AAB"/>
    <w:rsid w:val="000F264B"/>
    <w:rsid w:val="000F2847"/>
    <w:rsid w:val="000F33DD"/>
    <w:rsid w:val="000F3757"/>
    <w:rsid w:val="000F3C9B"/>
    <w:rsid w:val="000F46C7"/>
    <w:rsid w:val="000F4B32"/>
    <w:rsid w:val="00100F06"/>
    <w:rsid w:val="0010118E"/>
    <w:rsid w:val="00101E6F"/>
    <w:rsid w:val="00102059"/>
    <w:rsid w:val="00102627"/>
    <w:rsid w:val="0010273F"/>
    <w:rsid w:val="001038D7"/>
    <w:rsid w:val="00104295"/>
    <w:rsid w:val="00105BD2"/>
    <w:rsid w:val="001060E6"/>
    <w:rsid w:val="00107EDE"/>
    <w:rsid w:val="0011027F"/>
    <w:rsid w:val="001107B1"/>
    <w:rsid w:val="00112FD8"/>
    <w:rsid w:val="001131A9"/>
    <w:rsid w:val="00113476"/>
    <w:rsid w:val="001157B5"/>
    <w:rsid w:val="00116A5F"/>
    <w:rsid w:val="00116CF3"/>
    <w:rsid w:val="00121AB9"/>
    <w:rsid w:val="00122734"/>
    <w:rsid w:val="00126B59"/>
    <w:rsid w:val="00126D38"/>
    <w:rsid w:val="0012720B"/>
    <w:rsid w:val="00130DD1"/>
    <w:rsid w:val="0013193C"/>
    <w:rsid w:val="00131B6A"/>
    <w:rsid w:val="001322DF"/>
    <w:rsid w:val="001327EC"/>
    <w:rsid w:val="00132975"/>
    <w:rsid w:val="0013308A"/>
    <w:rsid w:val="00133FA2"/>
    <w:rsid w:val="001352F3"/>
    <w:rsid w:val="00135757"/>
    <w:rsid w:val="00141846"/>
    <w:rsid w:val="00141EE5"/>
    <w:rsid w:val="00142642"/>
    <w:rsid w:val="00142B94"/>
    <w:rsid w:val="00143E16"/>
    <w:rsid w:val="00145122"/>
    <w:rsid w:val="001479F5"/>
    <w:rsid w:val="00147BF7"/>
    <w:rsid w:val="00150661"/>
    <w:rsid w:val="0015153C"/>
    <w:rsid w:val="00152AD6"/>
    <w:rsid w:val="0015333D"/>
    <w:rsid w:val="00154217"/>
    <w:rsid w:val="001542A3"/>
    <w:rsid w:val="00155313"/>
    <w:rsid w:val="00155E0E"/>
    <w:rsid w:val="00156815"/>
    <w:rsid w:val="00156BEA"/>
    <w:rsid w:val="00157F03"/>
    <w:rsid w:val="00160558"/>
    <w:rsid w:val="001612AF"/>
    <w:rsid w:val="00161636"/>
    <w:rsid w:val="0016191A"/>
    <w:rsid w:val="00162EAD"/>
    <w:rsid w:val="00162F12"/>
    <w:rsid w:val="00163D29"/>
    <w:rsid w:val="00164F2C"/>
    <w:rsid w:val="0016505C"/>
    <w:rsid w:val="00165968"/>
    <w:rsid w:val="00166982"/>
    <w:rsid w:val="00166AFF"/>
    <w:rsid w:val="0016729C"/>
    <w:rsid w:val="00167D96"/>
    <w:rsid w:val="00170491"/>
    <w:rsid w:val="00171883"/>
    <w:rsid w:val="00172471"/>
    <w:rsid w:val="00172728"/>
    <w:rsid w:val="00172A07"/>
    <w:rsid w:val="001731D7"/>
    <w:rsid w:val="001747BC"/>
    <w:rsid w:val="00174E33"/>
    <w:rsid w:val="00176226"/>
    <w:rsid w:val="0017694B"/>
    <w:rsid w:val="00176B64"/>
    <w:rsid w:val="00177D8E"/>
    <w:rsid w:val="001803DD"/>
    <w:rsid w:val="00180C7D"/>
    <w:rsid w:val="00181177"/>
    <w:rsid w:val="00181D22"/>
    <w:rsid w:val="00182493"/>
    <w:rsid w:val="00183510"/>
    <w:rsid w:val="001851C3"/>
    <w:rsid w:val="00185E5A"/>
    <w:rsid w:val="00186A35"/>
    <w:rsid w:val="00186F08"/>
    <w:rsid w:val="0018767D"/>
    <w:rsid w:val="00187CEC"/>
    <w:rsid w:val="001901FC"/>
    <w:rsid w:val="00190E05"/>
    <w:rsid w:val="001914EA"/>
    <w:rsid w:val="0019226F"/>
    <w:rsid w:val="001925DB"/>
    <w:rsid w:val="001928F4"/>
    <w:rsid w:val="00192DDB"/>
    <w:rsid w:val="00193298"/>
    <w:rsid w:val="0019343A"/>
    <w:rsid w:val="001935AA"/>
    <w:rsid w:val="001937AE"/>
    <w:rsid w:val="001943C7"/>
    <w:rsid w:val="001947CF"/>
    <w:rsid w:val="001949D1"/>
    <w:rsid w:val="001953DE"/>
    <w:rsid w:val="00195C4E"/>
    <w:rsid w:val="0019743C"/>
    <w:rsid w:val="00197DFF"/>
    <w:rsid w:val="001A02CA"/>
    <w:rsid w:val="001A05CF"/>
    <w:rsid w:val="001A0FE5"/>
    <w:rsid w:val="001A10B4"/>
    <w:rsid w:val="001A39F6"/>
    <w:rsid w:val="001A41CD"/>
    <w:rsid w:val="001A49D0"/>
    <w:rsid w:val="001A61C7"/>
    <w:rsid w:val="001A7414"/>
    <w:rsid w:val="001B0111"/>
    <w:rsid w:val="001B1ECC"/>
    <w:rsid w:val="001B211C"/>
    <w:rsid w:val="001B29C7"/>
    <w:rsid w:val="001B2EBB"/>
    <w:rsid w:val="001B31E1"/>
    <w:rsid w:val="001B368A"/>
    <w:rsid w:val="001B372A"/>
    <w:rsid w:val="001B6746"/>
    <w:rsid w:val="001B75F8"/>
    <w:rsid w:val="001B769B"/>
    <w:rsid w:val="001C081F"/>
    <w:rsid w:val="001C1234"/>
    <w:rsid w:val="001C1F53"/>
    <w:rsid w:val="001C2B15"/>
    <w:rsid w:val="001C3149"/>
    <w:rsid w:val="001C3440"/>
    <w:rsid w:val="001C4139"/>
    <w:rsid w:val="001C5808"/>
    <w:rsid w:val="001C6B08"/>
    <w:rsid w:val="001C7251"/>
    <w:rsid w:val="001C7DED"/>
    <w:rsid w:val="001D0971"/>
    <w:rsid w:val="001D3C4B"/>
    <w:rsid w:val="001D3F56"/>
    <w:rsid w:val="001D48AD"/>
    <w:rsid w:val="001D4DE1"/>
    <w:rsid w:val="001D655C"/>
    <w:rsid w:val="001D7325"/>
    <w:rsid w:val="001D7780"/>
    <w:rsid w:val="001D7A76"/>
    <w:rsid w:val="001E1642"/>
    <w:rsid w:val="001E22B9"/>
    <w:rsid w:val="001E262C"/>
    <w:rsid w:val="001E3061"/>
    <w:rsid w:val="001E468E"/>
    <w:rsid w:val="001E4BFD"/>
    <w:rsid w:val="001E5BA8"/>
    <w:rsid w:val="001E5DED"/>
    <w:rsid w:val="001E6455"/>
    <w:rsid w:val="001E6F8F"/>
    <w:rsid w:val="001E797D"/>
    <w:rsid w:val="001F27E6"/>
    <w:rsid w:val="001F3B7D"/>
    <w:rsid w:val="00200248"/>
    <w:rsid w:val="00200BBF"/>
    <w:rsid w:val="00201ABA"/>
    <w:rsid w:val="0020276B"/>
    <w:rsid w:val="0020300A"/>
    <w:rsid w:val="002034DF"/>
    <w:rsid w:val="00203EE2"/>
    <w:rsid w:val="002041B4"/>
    <w:rsid w:val="00205099"/>
    <w:rsid w:val="002064B0"/>
    <w:rsid w:val="002071F1"/>
    <w:rsid w:val="00207883"/>
    <w:rsid w:val="00210EAC"/>
    <w:rsid w:val="00211040"/>
    <w:rsid w:val="00211049"/>
    <w:rsid w:val="002119A3"/>
    <w:rsid w:val="00212476"/>
    <w:rsid w:val="00212502"/>
    <w:rsid w:val="0021266E"/>
    <w:rsid w:val="00213110"/>
    <w:rsid w:val="00214C54"/>
    <w:rsid w:val="002173B2"/>
    <w:rsid w:val="0022163D"/>
    <w:rsid w:val="00221828"/>
    <w:rsid w:val="00222D78"/>
    <w:rsid w:val="002259D6"/>
    <w:rsid w:val="00226BCA"/>
    <w:rsid w:val="00227BFE"/>
    <w:rsid w:val="002302DE"/>
    <w:rsid w:val="00230B28"/>
    <w:rsid w:val="00230D05"/>
    <w:rsid w:val="0023178A"/>
    <w:rsid w:val="00231932"/>
    <w:rsid w:val="002329B7"/>
    <w:rsid w:val="002333F8"/>
    <w:rsid w:val="00234216"/>
    <w:rsid w:val="00234569"/>
    <w:rsid w:val="00234CEC"/>
    <w:rsid w:val="0024025C"/>
    <w:rsid w:val="00240EA8"/>
    <w:rsid w:val="00242447"/>
    <w:rsid w:val="00243771"/>
    <w:rsid w:val="00244287"/>
    <w:rsid w:val="002451D1"/>
    <w:rsid w:val="002455FD"/>
    <w:rsid w:val="0024585E"/>
    <w:rsid w:val="00245DE1"/>
    <w:rsid w:val="00247B97"/>
    <w:rsid w:val="002503C2"/>
    <w:rsid w:val="00250AE3"/>
    <w:rsid w:val="00250C5F"/>
    <w:rsid w:val="00251E03"/>
    <w:rsid w:val="00252B55"/>
    <w:rsid w:val="00253A54"/>
    <w:rsid w:val="00253C6D"/>
    <w:rsid w:val="0025481F"/>
    <w:rsid w:val="00254991"/>
    <w:rsid w:val="00256AA6"/>
    <w:rsid w:val="0026078A"/>
    <w:rsid w:val="002608F4"/>
    <w:rsid w:val="00260D80"/>
    <w:rsid w:val="00260DAF"/>
    <w:rsid w:val="0026162F"/>
    <w:rsid w:val="002619B9"/>
    <w:rsid w:val="00261BC1"/>
    <w:rsid w:val="00262ACC"/>
    <w:rsid w:val="0026302A"/>
    <w:rsid w:val="002639F6"/>
    <w:rsid w:val="00264118"/>
    <w:rsid w:val="002642E4"/>
    <w:rsid w:val="00265492"/>
    <w:rsid w:val="002661A9"/>
    <w:rsid w:val="0026624B"/>
    <w:rsid w:val="0027026E"/>
    <w:rsid w:val="002715DA"/>
    <w:rsid w:val="00272710"/>
    <w:rsid w:val="0027305A"/>
    <w:rsid w:val="002735A7"/>
    <w:rsid w:val="00274DF6"/>
    <w:rsid w:val="00275648"/>
    <w:rsid w:val="00275A95"/>
    <w:rsid w:val="00276998"/>
    <w:rsid w:val="00276AD7"/>
    <w:rsid w:val="00277E76"/>
    <w:rsid w:val="002800CB"/>
    <w:rsid w:val="00280787"/>
    <w:rsid w:val="00280D26"/>
    <w:rsid w:val="002814F8"/>
    <w:rsid w:val="002816A7"/>
    <w:rsid w:val="002816F2"/>
    <w:rsid w:val="00282843"/>
    <w:rsid w:val="00284ACF"/>
    <w:rsid w:val="002858E3"/>
    <w:rsid w:val="00285FFD"/>
    <w:rsid w:val="00286471"/>
    <w:rsid w:val="00286971"/>
    <w:rsid w:val="00286F29"/>
    <w:rsid w:val="002872D2"/>
    <w:rsid w:val="00287C36"/>
    <w:rsid w:val="00287C9A"/>
    <w:rsid w:val="00287F3B"/>
    <w:rsid w:val="00291861"/>
    <w:rsid w:val="00291EC7"/>
    <w:rsid w:val="00292376"/>
    <w:rsid w:val="00292843"/>
    <w:rsid w:val="00293FD3"/>
    <w:rsid w:val="00293FE0"/>
    <w:rsid w:val="00294FD1"/>
    <w:rsid w:val="0029553D"/>
    <w:rsid w:val="00296785"/>
    <w:rsid w:val="00296797"/>
    <w:rsid w:val="00296EB7"/>
    <w:rsid w:val="0029757E"/>
    <w:rsid w:val="002976F8"/>
    <w:rsid w:val="002A2115"/>
    <w:rsid w:val="002A226E"/>
    <w:rsid w:val="002A50C9"/>
    <w:rsid w:val="002A5750"/>
    <w:rsid w:val="002B1419"/>
    <w:rsid w:val="002B218B"/>
    <w:rsid w:val="002B290F"/>
    <w:rsid w:val="002B2968"/>
    <w:rsid w:val="002B2B24"/>
    <w:rsid w:val="002B2B79"/>
    <w:rsid w:val="002B31F7"/>
    <w:rsid w:val="002B383D"/>
    <w:rsid w:val="002B40CB"/>
    <w:rsid w:val="002B4D8A"/>
    <w:rsid w:val="002B620E"/>
    <w:rsid w:val="002B65D5"/>
    <w:rsid w:val="002B790E"/>
    <w:rsid w:val="002B7EC1"/>
    <w:rsid w:val="002C07C5"/>
    <w:rsid w:val="002C1E31"/>
    <w:rsid w:val="002C2094"/>
    <w:rsid w:val="002C2ADD"/>
    <w:rsid w:val="002C2FCB"/>
    <w:rsid w:val="002C4008"/>
    <w:rsid w:val="002C42AF"/>
    <w:rsid w:val="002C4547"/>
    <w:rsid w:val="002C4690"/>
    <w:rsid w:val="002C5816"/>
    <w:rsid w:val="002C5B07"/>
    <w:rsid w:val="002C65EB"/>
    <w:rsid w:val="002C7EDD"/>
    <w:rsid w:val="002D0E7F"/>
    <w:rsid w:val="002D137E"/>
    <w:rsid w:val="002D162F"/>
    <w:rsid w:val="002D18B5"/>
    <w:rsid w:val="002D2DBE"/>
    <w:rsid w:val="002D3298"/>
    <w:rsid w:val="002D3C6E"/>
    <w:rsid w:val="002D3DC4"/>
    <w:rsid w:val="002D4278"/>
    <w:rsid w:val="002D57BA"/>
    <w:rsid w:val="002D5BC4"/>
    <w:rsid w:val="002D5BF4"/>
    <w:rsid w:val="002D6288"/>
    <w:rsid w:val="002D647C"/>
    <w:rsid w:val="002D6DF2"/>
    <w:rsid w:val="002D7487"/>
    <w:rsid w:val="002D7929"/>
    <w:rsid w:val="002D7B19"/>
    <w:rsid w:val="002E2881"/>
    <w:rsid w:val="002E28F4"/>
    <w:rsid w:val="002E366B"/>
    <w:rsid w:val="002E3F4C"/>
    <w:rsid w:val="002E4068"/>
    <w:rsid w:val="002E538C"/>
    <w:rsid w:val="002E7E29"/>
    <w:rsid w:val="002F0762"/>
    <w:rsid w:val="002F0C43"/>
    <w:rsid w:val="002F1608"/>
    <w:rsid w:val="002F24DA"/>
    <w:rsid w:val="002F2980"/>
    <w:rsid w:val="002F2C2B"/>
    <w:rsid w:val="002F3DF8"/>
    <w:rsid w:val="002F5C6E"/>
    <w:rsid w:val="003009EE"/>
    <w:rsid w:val="00300AFD"/>
    <w:rsid w:val="00301A25"/>
    <w:rsid w:val="00303712"/>
    <w:rsid w:val="00303963"/>
    <w:rsid w:val="0030485D"/>
    <w:rsid w:val="00304F89"/>
    <w:rsid w:val="00305319"/>
    <w:rsid w:val="00305BFC"/>
    <w:rsid w:val="003062B4"/>
    <w:rsid w:val="00306FAE"/>
    <w:rsid w:val="00307208"/>
    <w:rsid w:val="00307490"/>
    <w:rsid w:val="003074C8"/>
    <w:rsid w:val="0031098B"/>
    <w:rsid w:val="003112B5"/>
    <w:rsid w:val="00312939"/>
    <w:rsid w:val="003145A1"/>
    <w:rsid w:val="0031473C"/>
    <w:rsid w:val="00314B3C"/>
    <w:rsid w:val="00315490"/>
    <w:rsid w:val="003154BF"/>
    <w:rsid w:val="003155C7"/>
    <w:rsid w:val="00317026"/>
    <w:rsid w:val="003219DD"/>
    <w:rsid w:val="00321BC8"/>
    <w:rsid w:val="003223CE"/>
    <w:rsid w:val="0032343B"/>
    <w:rsid w:val="00324B26"/>
    <w:rsid w:val="00326902"/>
    <w:rsid w:val="00326979"/>
    <w:rsid w:val="00326B9E"/>
    <w:rsid w:val="0032735A"/>
    <w:rsid w:val="00327813"/>
    <w:rsid w:val="0033110A"/>
    <w:rsid w:val="00331335"/>
    <w:rsid w:val="003316DB"/>
    <w:rsid w:val="00331815"/>
    <w:rsid w:val="00331B37"/>
    <w:rsid w:val="003327EA"/>
    <w:rsid w:val="003334A7"/>
    <w:rsid w:val="0033387D"/>
    <w:rsid w:val="00333A6E"/>
    <w:rsid w:val="00333B52"/>
    <w:rsid w:val="00333C1B"/>
    <w:rsid w:val="00333F29"/>
    <w:rsid w:val="003340EF"/>
    <w:rsid w:val="00335AF6"/>
    <w:rsid w:val="00336652"/>
    <w:rsid w:val="003367F3"/>
    <w:rsid w:val="00337040"/>
    <w:rsid w:val="00340F6C"/>
    <w:rsid w:val="0034312A"/>
    <w:rsid w:val="0034344D"/>
    <w:rsid w:val="00343BA7"/>
    <w:rsid w:val="0034423E"/>
    <w:rsid w:val="00346504"/>
    <w:rsid w:val="003467BC"/>
    <w:rsid w:val="00346D07"/>
    <w:rsid w:val="00346EBD"/>
    <w:rsid w:val="00350EDF"/>
    <w:rsid w:val="00351107"/>
    <w:rsid w:val="00351323"/>
    <w:rsid w:val="003515A4"/>
    <w:rsid w:val="00351932"/>
    <w:rsid w:val="00353561"/>
    <w:rsid w:val="003545FB"/>
    <w:rsid w:val="003548B8"/>
    <w:rsid w:val="003556D1"/>
    <w:rsid w:val="00355A59"/>
    <w:rsid w:val="00356183"/>
    <w:rsid w:val="0035673E"/>
    <w:rsid w:val="00357986"/>
    <w:rsid w:val="003606F1"/>
    <w:rsid w:val="00360759"/>
    <w:rsid w:val="003618BB"/>
    <w:rsid w:val="0036231B"/>
    <w:rsid w:val="0036244A"/>
    <w:rsid w:val="00362AB3"/>
    <w:rsid w:val="0036348E"/>
    <w:rsid w:val="00363641"/>
    <w:rsid w:val="0036652A"/>
    <w:rsid w:val="0037102B"/>
    <w:rsid w:val="00371A1A"/>
    <w:rsid w:val="00372377"/>
    <w:rsid w:val="00373C16"/>
    <w:rsid w:val="00374407"/>
    <w:rsid w:val="00374FC9"/>
    <w:rsid w:val="003750A3"/>
    <w:rsid w:val="00376EF5"/>
    <w:rsid w:val="003775FE"/>
    <w:rsid w:val="00377A0D"/>
    <w:rsid w:val="003810EF"/>
    <w:rsid w:val="00382172"/>
    <w:rsid w:val="0038265D"/>
    <w:rsid w:val="00382824"/>
    <w:rsid w:val="00384592"/>
    <w:rsid w:val="00384675"/>
    <w:rsid w:val="003851C4"/>
    <w:rsid w:val="00385B91"/>
    <w:rsid w:val="0038683D"/>
    <w:rsid w:val="00387B59"/>
    <w:rsid w:val="00390908"/>
    <w:rsid w:val="00390B75"/>
    <w:rsid w:val="00390BB8"/>
    <w:rsid w:val="00391444"/>
    <w:rsid w:val="00391A8D"/>
    <w:rsid w:val="00392EE1"/>
    <w:rsid w:val="003933BD"/>
    <w:rsid w:val="00393DA2"/>
    <w:rsid w:val="00394D96"/>
    <w:rsid w:val="0039750E"/>
    <w:rsid w:val="003A0EC8"/>
    <w:rsid w:val="003A16EC"/>
    <w:rsid w:val="003A17E5"/>
    <w:rsid w:val="003A27D1"/>
    <w:rsid w:val="003A2E15"/>
    <w:rsid w:val="003A4CA1"/>
    <w:rsid w:val="003A51AA"/>
    <w:rsid w:val="003A60EC"/>
    <w:rsid w:val="003A6D97"/>
    <w:rsid w:val="003A7748"/>
    <w:rsid w:val="003A7986"/>
    <w:rsid w:val="003A7EFD"/>
    <w:rsid w:val="003B0A75"/>
    <w:rsid w:val="003B18E0"/>
    <w:rsid w:val="003B1F01"/>
    <w:rsid w:val="003B24E5"/>
    <w:rsid w:val="003B2A2F"/>
    <w:rsid w:val="003B51AD"/>
    <w:rsid w:val="003B6ABC"/>
    <w:rsid w:val="003B6E1C"/>
    <w:rsid w:val="003B74AD"/>
    <w:rsid w:val="003B7955"/>
    <w:rsid w:val="003B7A19"/>
    <w:rsid w:val="003C0592"/>
    <w:rsid w:val="003C0E8A"/>
    <w:rsid w:val="003C180B"/>
    <w:rsid w:val="003C1D2C"/>
    <w:rsid w:val="003C21EA"/>
    <w:rsid w:val="003C3A54"/>
    <w:rsid w:val="003C4371"/>
    <w:rsid w:val="003C4682"/>
    <w:rsid w:val="003C4AF0"/>
    <w:rsid w:val="003C5701"/>
    <w:rsid w:val="003C6342"/>
    <w:rsid w:val="003C675A"/>
    <w:rsid w:val="003C6844"/>
    <w:rsid w:val="003D0464"/>
    <w:rsid w:val="003D057F"/>
    <w:rsid w:val="003D1BD0"/>
    <w:rsid w:val="003D36A9"/>
    <w:rsid w:val="003D3881"/>
    <w:rsid w:val="003D6DC7"/>
    <w:rsid w:val="003D7109"/>
    <w:rsid w:val="003E077A"/>
    <w:rsid w:val="003E07D9"/>
    <w:rsid w:val="003E19C7"/>
    <w:rsid w:val="003E2E0C"/>
    <w:rsid w:val="003E3AC9"/>
    <w:rsid w:val="003E44C6"/>
    <w:rsid w:val="003E484A"/>
    <w:rsid w:val="003E4AC1"/>
    <w:rsid w:val="003E5125"/>
    <w:rsid w:val="003E650B"/>
    <w:rsid w:val="003E7971"/>
    <w:rsid w:val="003E7D8F"/>
    <w:rsid w:val="003F2157"/>
    <w:rsid w:val="003F3FF1"/>
    <w:rsid w:val="003F4360"/>
    <w:rsid w:val="003F45AC"/>
    <w:rsid w:val="003F53A2"/>
    <w:rsid w:val="003F5AB4"/>
    <w:rsid w:val="003F65D1"/>
    <w:rsid w:val="003F67F4"/>
    <w:rsid w:val="003F6FCF"/>
    <w:rsid w:val="003F7399"/>
    <w:rsid w:val="003F75D6"/>
    <w:rsid w:val="003F77E9"/>
    <w:rsid w:val="0040281C"/>
    <w:rsid w:val="00402B3D"/>
    <w:rsid w:val="00403163"/>
    <w:rsid w:val="00403237"/>
    <w:rsid w:val="004035F9"/>
    <w:rsid w:val="0040477C"/>
    <w:rsid w:val="00404D0A"/>
    <w:rsid w:val="00404F55"/>
    <w:rsid w:val="00407AA2"/>
    <w:rsid w:val="00407C95"/>
    <w:rsid w:val="004100A4"/>
    <w:rsid w:val="00410DB9"/>
    <w:rsid w:val="004112F8"/>
    <w:rsid w:val="00411A4D"/>
    <w:rsid w:val="00411EAE"/>
    <w:rsid w:val="00412CDB"/>
    <w:rsid w:val="00412FE7"/>
    <w:rsid w:val="004134E9"/>
    <w:rsid w:val="00413D2D"/>
    <w:rsid w:val="004144EA"/>
    <w:rsid w:val="004147EA"/>
    <w:rsid w:val="00414AC5"/>
    <w:rsid w:val="004158B2"/>
    <w:rsid w:val="00416F3D"/>
    <w:rsid w:val="00417AEB"/>
    <w:rsid w:val="00417E61"/>
    <w:rsid w:val="00420CE8"/>
    <w:rsid w:val="004227DD"/>
    <w:rsid w:val="0042408A"/>
    <w:rsid w:val="00424A8D"/>
    <w:rsid w:val="004259A9"/>
    <w:rsid w:val="00427732"/>
    <w:rsid w:val="00427CF1"/>
    <w:rsid w:val="00427D45"/>
    <w:rsid w:val="0043075F"/>
    <w:rsid w:val="0043298A"/>
    <w:rsid w:val="0043328A"/>
    <w:rsid w:val="0043352F"/>
    <w:rsid w:val="0043466F"/>
    <w:rsid w:val="004349E4"/>
    <w:rsid w:val="004351F4"/>
    <w:rsid w:val="004353E9"/>
    <w:rsid w:val="0044034A"/>
    <w:rsid w:val="00440924"/>
    <w:rsid w:val="00441667"/>
    <w:rsid w:val="00441979"/>
    <w:rsid w:val="004422EE"/>
    <w:rsid w:val="004423DE"/>
    <w:rsid w:val="00443310"/>
    <w:rsid w:val="00443756"/>
    <w:rsid w:val="00444C4A"/>
    <w:rsid w:val="0044562F"/>
    <w:rsid w:val="004461CF"/>
    <w:rsid w:val="00447A82"/>
    <w:rsid w:val="00447EF9"/>
    <w:rsid w:val="00451A71"/>
    <w:rsid w:val="00452998"/>
    <w:rsid w:val="00453D7A"/>
    <w:rsid w:val="0045458B"/>
    <w:rsid w:val="0045472D"/>
    <w:rsid w:val="004565E4"/>
    <w:rsid w:val="00457167"/>
    <w:rsid w:val="0045752F"/>
    <w:rsid w:val="00460A9C"/>
    <w:rsid w:val="00461A68"/>
    <w:rsid w:val="00461BDF"/>
    <w:rsid w:val="00462653"/>
    <w:rsid w:val="00462A19"/>
    <w:rsid w:val="00462C10"/>
    <w:rsid w:val="00463B72"/>
    <w:rsid w:val="00464273"/>
    <w:rsid w:val="0046553F"/>
    <w:rsid w:val="0047089C"/>
    <w:rsid w:val="00470C03"/>
    <w:rsid w:val="00470DB4"/>
    <w:rsid w:val="00471BA1"/>
    <w:rsid w:val="00471EFB"/>
    <w:rsid w:val="00473159"/>
    <w:rsid w:val="00473AFD"/>
    <w:rsid w:val="0047536B"/>
    <w:rsid w:val="00475501"/>
    <w:rsid w:val="00475E63"/>
    <w:rsid w:val="00475EAB"/>
    <w:rsid w:val="004769C0"/>
    <w:rsid w:val="00477F7D"/>
    <w:rsid w:val="00480A4F"/>
    <w:rsid w:val="00480D3D"/>
    <w:rsid w:val="00482475"/>
    <w:rsid w:val="00482566"/>
    <w:rsid w:val="00482779"/>
    <w:rsid w:val="00483195"/>
    <w:rsid w:val="0048501E"/>
    <w:rsid w:val="00485E78"/>
    <w:rsid w:val="00486C44"/>
    <w:rsid w:val="004875CF"/>
    <w:rsid w:val="00490736"/>
    <w:rsid w:val="00490EDD"/>
    <w:rsid w:val="00491AF7"/>
    <w:rsid w:val="00491EAB"/>
    <w:rsid w:val="00492D5A"/>
    <w:rsid w:val="004939AA"/>
    <w:rsid w:val="0049567E"/>
    <w:rsid w:val="004959DF"/>
    <w:rsid w:val="00495D22"/>
    <w:rsid w:val="004968E0"/>
    <w:rsid w:val="00497AA7"/>
    <w:rsid w:val="00497C6C"/>
    <w:rsid w:val="004A1248"/>
    <w:rsid w:val="004A2B5B"/>
    <w:rsid w:val="004A3B81"/>
    <w:rsid w:val="004A42A8"/>
    <w:rsid w:val="004A49D0"/>
    <w:rsid w:val="004A4AF9"/>
    <w:rsid w:val="004A5389"/>
    <w:rsid w:val="004A5AEB"/>
    <w:rsid w:val="004A5D30"/>
    <w:rsid w:val="004A7BBE"/>
    <w:rsid w:val="004B048C"/>
    <w:rsid w:val="004B11A3"/>
    <w:rsid w:val="004B14E5"/>
    <w:rsid w:val="004B1CD1"/>
    <w:rsid w:val="004B2772"/>
    <w:rsid w:val="004B27F6"/>
    <w:rsid w:val="004B32F1"/>
    <w:rsid w:val="004B35FF"/>
    <w:rsid w:val="004B3FC0"/>
    <w:rsid w:val="004B480A"/>
    <w:rsid w:val="004B5DBD"/>
    <w:rsid w:val="004B6EFE"/>
    <w:rsid w:val="004B72BF"/>
    <w:rsid w:val="004B735C"/>
    <w:rsid w:val="004B7A5A"/>
    <w:rsid w:val="004C0DC1"/>
    <w:rsid w:val="004C1747"/>
    <w:rsid w:val="004C212A"/>
    <w:rsid w:val="004C2463"/>
    <w:rsid w:val="004C478C"/>
    <w:rsid w:val="004C48D4"/>
    <w:rsid w:val="004C4A31"/>
    <w:rsid w:val="004C5665"/>
    <w:rsid w:val="004C5832"/>
    <w:rsid w:val="004C5D76"/>
    <w:rsid w:val="004C667A"/>
    <w:rsid w:val="004D07C2"/>
    <w:rsid w:val="004D0C8B"/>
    <w:rsid w:val="004D1189"/>
    <w:rsid w:val="004D119A"/>
    <w:rsid w:val="004D17D1"/>
    <w:rsid w:val="004D2A3A"/>
    <w:rsid w:val="004D2C17"/>
    <w:rsid w:val="004D2C61"/>
    <w:rsid w:val="004D304B"/>
    <w:rsid w:val="004D35B5"/>
    <w:rsid w:val="004D70F7"/>
    <w:rsid w:val="004D7AF0"/>
    <w:rsid w:val="004D7B61"/>
    <w:rsid w:val="004D7D7F"/>
    <w:rsid w:val="004E0CAA"/>
    <w:rsid w:val="004E119C"/>
    <w:rsid w:val="004E1EBB"/>
    <w:rsid w:val="004E237D"/>
    <w:rsid w:val="004E3147"/>
    <w:rsid w:val="004E3C03"/>
    <w:rsid w:val="004E3C31"/>
    <w:rsid w:val="004E42E3"/>
    <w:rsid w:val="004E4D5B"/>
    <w:rsid w:val="004E5009"/>
    <w:rsid w:val="004E747F"/>
    <w:rsid w:val="004F0B44"/>
    <w:rsid w:val="004F1530"/>
    <w:rsid w:val="004F15AB"/>
    <w:rsid w:val="004F1CB0"/>
    <w:rsid w:val="004F2F4C"/>
    <w:rsid w:val="004F36E9"/>
    <w:rsid w:val="004F4750"/>
    <w:rsid w:val="004F6A5E"/>
    <w:rsid w:val="004F77BF"/>
    <w:rsid w:val="00501899"/>
    <w:rsid w:val="0050264D"/>
    <w:rsid w:val="00505A71"/>
    <w:rsid w:val="00507C7F"/>
    <w:rsid w:val="0051027E"/>
    <w:rsid w:val="00510FE8"/>
    <w:rsid w:val="00511C7B"/>
    <w:rsid w:val="00512501"/>
    <w:rsid w:val="00512A09"/>
    <w:rsid w:val="0051430B"/>
    <w:rsid w:val="005143F9"/>
    <w:rsid w:val="00515782"/>
    <w:rsid w:val="00515ECB"/>
    <w:rsid w:val="00516078"/>
    <w:rsid w:val="005166A1"/>
    <w:rsid w:val="00517BE5"/>
    <w:rsid w:val="00517D7B"/>
    <w:rsid w:val="00520AF8"/>
    <w:rsid w:val="00520B4D"/>
    <w:rsid w:val="00520D3F"/>
    <w:rsid w:val="005216F3"/>
    <w:rsid w:val="00523F18"/>
    <w:rsid w:val="0052524D"/>
    <w:rsid w:val="00525A38"/>
    <w:rsid w:val="005262A7"/>
    <w:rsid w:val="00526985"/>
    <w:rsid w:val="00527245"/>
    <w:rsid w:val="0052738B"/>
    <w:rsid w:val="005309FC"/>
    <w:rsid w:val="00531230"/>
    <w:rsid w:val="005317DE"/>
    <w:rsid w:val="00533053"/>
    <w:rsid w:val="00533D61"/>
    <w:rsid w:val="00534876"/>
    <w:rsid w:val="00534908"/>
    <w:rsid w:val="00535AF0"/>
    <w:rsid w:val="005367FB"/>
    <w:rsid w:val="00536A61"/>
    <w:rsid w:val="00536B03"/>
    <w:rsid w:val="00536D2C"/>
    <w:rsid w:val="00537C65"/>
    <w:rsid w:val="00537DC5"/>
    <w:rsid w:val="00537DF2"/>
    <w:rsid w:val="005400D7"/>
    <w:rsid w:val="005431FD"/>
    <w:rsid w:val="00543243"/>
    <w:rsid w:val="005454D1"/>
    <w:rsid w:val="00546454"/>
    <w:rsid w:val="00547386"/>
    <w:rsid w:val="00547DF3"/>
    <w:rsid w:val="005504FC"/>
    <w:rsid w:val="00550A66"/>
    <w:rsid w:val="00551236"/>
    <w:rsid w:val="00551D99"/>
    <w:rsid w:val="00551F23"/>
    <w:rsid w:val="00553F52"/>
    <w:rsid w:val="00554406"/>
    <w:rsid w:val="00554B9D"/>
    <w:rsid w:val="00554CE1"/>
    <w:rsid w:val="00555656"/>
    <w:rsid w:val="00555F6A"/>
    <w:rsid w:val="0055603A"/>
    <w:rsid w:val="005560DB"/>
    <w:rsid w:val="00557140"/>
    <w:rsid w:val="00564BFD"/>
    <w:rsid w:val="005650CB"/>
    <w:rsid w:val="00566C7E"/>
    <w:rsid w:val="00566DCC"/>
    <w:rsid w:val="00566E42"/>
    <w:rsid w:val="00566E6C"/>
    <w:rsid w:val="0056742F"/>
    <w:rsid w:val="00570050"/>
    <w:rsid w:val="00570573"/>
    <w:rsid w:val="005712C6"/>
    <w:rsid w:val="005725F4"/>
    <w:rsid w:val="0057316A"/>
    <w:rsid w:val="005734D4"/>
    <w:rsid w:val="00573DB5"/>
    <w:rsid w:val="0057402C"/>
    <w:rsid w:val="005745CE"/>
    <w:rsid w:val="005753A1"/>
    <w:rsid w:val="0057560D"/>
    <w:rsid w:val="005806B7"/>
    <w:rsid w:val="00580BA8"/>
    <w:rsid w:val="00580EBA"/>
    <w:rsid w:val="00581F1B"/>
    <w:rsid w:val="005828D5"/>
    <w:rsid w:val="00582F20"/>
    <w:rsid w:val="0058608E"/>
    <w:rsid w:val="00586CE2"/>
    <w:rsid w:val="005871F0"/>
    <w:rsid w:val="00587ED0"/>
    <w:rsid w:val="00590833"/>
    <w:rsid w:val="005917AA"/>
    <w:rsid w:val="005920F2"/>
    <w:rsid w:val="00593D98"/>
    <w:rsid w:val="00593E50"/>
    <w:rsid w:val="005963F1"/>
    <w:rsid w:val="005963F5"/>
    <w:rsid w:val="00597CEE"/>
    <w:rsid w:val="005A0485"/>
    <w:rsid w:val="005A1E9F"/>
    <w:rsid w:val="005A2923"/>
    <w:rsid w:val="005A293B"/>
    <w:rsid w:val="005A3794"/>
    <w:rsid w:val="005A4241"/>
    <w:rsid w:val="005A5236"/>
    <w:rsid w:val="005A58FC"/>
    <w:rsid w:val="005A7520"/>
    <w:rsid w:val="005B05A4"/>
    <w:rsid w:val="005B076D"/>
    <w:rsid w:val="005B0A38"/>
    <w:rsid w:val="005B0C65"/>
    <w:rsid w:val="005B102C"/>
    <w:rsid w:val="005B242E"/>
    <w:rsid w:val="005B2DD1"/>
    <w:rsid w:val="005B316B"/>
    <w:rsid w:val="005B3C33"/>
    <w:rsid w:val="005B3EA7"/>
    <w:rsid w:val="005B550F"/>
    <w:rsid w:val="005B6206"/>
    <w:rsid w:val="005B7A2D"/>
    <w:rsid w:val="005C01BC"/>
    <w:rsid w:val="005C02C1"/>
    <w:rsid w:val="005C16B1"/>
    <w:rsid w:val="005C2927"/>
    <w:rsid w:val="005C2BFB"/>
    <w:rsid w:val="005C37E2"/>
    <w:rsid w:val="005C42C1"/>
    <w:rsid w:val="005C4655"/>
    <w:rsid w:val="005C625E"/>
    <w:rsid w:val="005C71AC"/>
    <w:rsid w:val="005C7369"/>
    <w:rsid w:val="005D0194"/>
    <w:rsid w:val="005D033B"/>
    <w:rsid w:val="005D0509"/>
    <w:rsid w:val="005D2B51"/>
    <w:rsid w:val="005D3CF5"/>
    <w:rsid w:val="005D46FA"/>
    <w:rsid w:val="005D4E4B"/>
    <w:rsid w:val="005D54C7"/>
    <w:rsid w:val="005D5F02"/>
    <w:rsid w:val="005D6250"/>
    <w:rsid w:val="005E0ED5"/>
    <w:rsid w:val="005E1451"/>
    <w:rsid w:val="005E1700"/>
    <w:rsid w:val="005E1BDA"/>
    <w:rsid w:val="005E2FDD"/>
    <w:rsid w:val="005E4815"/>
    <w:rsid w:val="005E5490"/>
    <w:rsid w:val="005E6430"/>
    <w:rsid w:val="005E682C"/>
    <w:rsid w:val="005E6C30"/>
    <w:rsid w:val="005E79C2"/>
    <w:rsid w:val="005F0570"/>
    <w:rsid w:val="005F0F35"/>
    <w:rsid w:val="005F12B4"/>
    <w:rsid w:val="005F18C7"/>
    <w:rsid w:val="005F1E13"/>
    <w:rsid w:val="005F220E"/>
    <w:rsid w:val="005F2650"/>
    <w:rsid w:val="005F294E"/>
    <w:rsid w:val="005F4F2C"/>
    <w:rsid w:val="005F5304"/>
    <w:rsid w:val="005F67BC"/>
    <w:rsid w:val="005F6856"/>
    <w:rsid w:val="005F6E89"/>
    <w:rsid w:val="005F727D"/>
    <w:rsid w:val="005F72C2"/>
    <w:rsid w:val="005F759B"/>
    <w:rsid w:val="005F75E0"/>
    <w:rsid w:val="005F7790"/>
    <w:rsid w:val="005F77B5"/>
    <w:rsid w:val="005F7EB5"/>
    <w:rsid w:val="00601D50"/>
    <w:rsid w:val="00602FB0"/>
    <w:rsid w:val="006043E2"/>
    <w:rsid w:val="00604C59"/>
    <w:rsid w:val="00604ED6"/>
    <w:rsid w:val="006051DB"/>
    <w:rsid w:val="006064F3"/>
    <w:rsid w:val="00607DEF"/>
    <w:rsid w:val="006113DF"/>
    <w:rsid w:val="00612A03"/>
    <w:rsid w:val="00613019"/>
    <w:rsid w:val="006136C3"/>
    <w:rsid w:val="00613914"/>
    <w:rsid w:val="006143F4"/>
    <w:rsid w:val="00614C8B"/>
    <w:rsid w:val="00615797"/>
    <w:rsid w:val="006159B5"/>
    <w:rsid w:val="006165F2"/>
    <w:rsid w:val="00617799"/>
    <w:rsid w:val="00617A2F"/>
    <w:rsid w:val="006205AA"/>
    <w:rsid w:val="00620B9B"/>
    <w:rsid w:val="00620EC5"/>
    <w:rsid w:val="0062107A"/>
    <w:rsid w:val="00621951"/>
    <w:rsid w:val="00621DD8"/>
    <w:rsid w:val="00623F44"/>
    <w:rsid w:val="00624298"/>
    <w:rsid w:val="00625E5B"/>
    <w:rsid w:val="00626005"/>
    <w:rsid w:val="0062747A"/>
    <w:rsid w:val="00630B6B"/>
    <w:rsid w:val="006328AD"/>
    <w:rsid w:val="00632942"/>
    <w:rsid w:val="00632FBB"/>
    <w:rsid w:val="0063387B"/>
    <w:rsid w:val="00635213"/>
    <w:rsid w:val="0063595D"/>
    <w:rsid w:val="00635F03"/>
    <w:rsid w:val="00636249"/>
    <w:rsid w:val="00636874"/>
    <w:rsid w:val="006379A0"/>
    <w:rsid w:val="0064028C"/>
    <w:rsid w:val="00640F96"/>
    <w:rsid w:val="006412EF"/>
    <w:rsid w:val="006428FE"/>
    <w:rsid w:val="00642BF4"/>
    <w:rsid w:val="00643241"/>
    <w:rsid w:val="00643B86"/>
    <w:rsid w:val="00643CDE"/>
    <w:rsid w:val="006455BB"/>
    <w:rsid w:val="006459E0"/>
    <w:rsid w:val="00646CA6"/>
    <w:rsid w:val="00647630"/>
    <w:rsid w:val="00656A64"/>
    <w:rsid w:val="006574E2"/>
    <w:rsid w:val="00657E29"/>
    <w:rsid w:val="0066002C"/>
    <w:rsid w:val="00660EBB"/>
    <w:rsid w:val="00661163"/>
    <w:rsid w:val="00662E69"/>
    <w:rsid w:val="006633FD"/>
    <w:rsid w:val="0066470C"/>
    <w:rsid w:val="00664F1A"/>
    <w:rsid w:val="006657D9"/>
    <w:rsid w:val="00665C98"/>
    <w:rsid w:val="00665F4E"/>
    <w:rsid w:val="0066601F"/>
    <w:rsid w:val="006674DD"/>
    <w:rsid w:val="00671818"/>
    <w:rsid w:val="006725C2"/>
    <w:rsid w:val="0067364C"/>
    <w:rsid w:val="006739D9"/>
    <w:rsid w:val="00673E39"/>
    <w:rsid w:val="006745B8"/>
    <w:rsid w:val="00675295"/>
    <w:rsid w:val="00675B99"/>
    <w:rsid w:val="00676DB2"/>
    <w:rsid w:val="00677906"/>
    <w:rsid w:val="006811CE"/>
    <w:rsid w:val="00682B3C"/>
    <w:rsid w:val="006831EE"/>
    <w:rsid w:val="00683213"/>
    <w:rsid w:val="00683B2A"/>
    <w:rsid w:val="00683E87"/>
    <w:rsid w:val="0068402E"/>
    <w:rsid w:val="00685304"/>
    <w:rsid w:val="00685E55"/>
    <w:rsid w:val="00687515"/>
    <w:rsid w:val="00687769"/>
    <w:rsid w:val="00687813"/>
    <w:rsid w:val="00687FDF"/>
    <w:rsid w:val="006903DF"/>
    <w:rsid w:val="006927CF"/>
    <w:rsid w:val="00692A2D"/>
    <w:rsid w:val="00693766"/>
    <w:rsid w:val="0069423D"/>
    <w:rsid w:val="00694A61"/>
    <w:rsid w:val="00694D44"/>
    <w:rsid w:val="00694FD8"/>
    <w:rsid w:val="006953F6"/>
    <w:rsid w:val="00695AF4"/>
    <w:rsid w:val="00695ECE"/>
    <w:rsid w:val="00696844"/>
    <w:rsid w:val="006A0402"/>
    <w:rsid w:val="006A25E3"/>
    <w:rsid w:val="006A26F5"/>
    <w:rsid w:val="006A2B0E"/>
    <w:rsid w:val="006A30F1"/>
    <w:rsid w:val="006A3187"/>
    <w:rsid w:val="006A3984"/>
    <w:rsid w:val="006A51C2"/>
    <w:rsid w:val="006A63C4"/>
    <w:rsid w:val="006A73E7"/>
    <w:rsid w:val="006A76CD"/>
    <w:rsid w:val="006B096F"/>
    <w:rsid w:val="006B142B"/>
    <w:rsid w:val="006B25FF"/>
    <w:rsid w:val="006B5B9E"/>
    <w:rsid w:val="006B7D1A"/>
    <w:rsid w:val="006C0014"/>
    <w:rsid w:val="006C00FB"/>
    <w:rsid w:val="006C056A"/>
    <w:rsid w:val="006C08A8"/>
    <w:rsid w:val="006C2E2A"/>
    <w:rsid w:val="006C372A"/>
    <w:rsid w:val="006C5699"/>
    <w:rsid w:val="006C5BCE"/>
    <w:rsid w:val="006D084F"/>
    <w:rsid w:val="006D1424"/>
    <w:rsid w:val="006D2548"/>
    <w:rsid w:val="006D2560"/>
    <w:rsid w:val="006D2BCC"/>
    <w:rsid w:val="006D2C58"/>
    <w:rsid w:val="006D2F11"/>
    <w:rsid w:val="006D3ACB"/>
    <w:rsid w:val="006D458B"/>
    <w:rsid w:val="006D4CE0"/>
    <w:rsid w:val="006D58AF"/>
    <w:rsid w:val="006D59EF"/>
    <w:rsid w:val="006D62CB"/>
    <w:rsid w:val="006D7A46"/>
    <w:rsid w:val="006D7A54"/>
    <w:rsid w:val="006E0023"/>
    <w:rsid w:val="006E00F5"/>
    <w:rsid w:val="006E043B"/>
    <w:rsid w:val="006E1479"/>
    <w:rsid w:val="006E22B5"/>
    <w:rsid w:val="006E277A"/>
    <w:rsid w:val="006E29E1"/>
    <w:rsid w:val="006E327D"/>
    <w:rsid w:val="006E32E9"/>
    <w:rsid w:val="006E645B"/>
    <w:rsid w:val="006E653F"/>
    <w:rsid w:val="006E6A0C"/>
    <w:rsid w:val="006E73EA"/>
    <w:rsid w:val="006E7A26"/>
    <w:rsid w:val="006F03C2"/>
    <w:rsid w:val="006F29E2"/>
    <w:rsid w:val="006F2E73"/>
    <w:rsid w:val="006F5C9A"/>
    <w:rsid w:val="006F6A2C"/>
    <w:rsid w:val="006F6D9D"/>
    <w:rsid w:val="006F755B"/>
    <w:rsid w:val="006F795B"/>
    <w:rsid w:val="007001E8"/>
    <w:rsid w:val="00701B24"/>
    <w:rsid w:val="00701F5B"/>
    <w:rsid w:val="007036FC"/>
    <w:rsid w:val="007047BC"/>
    <w:rsid w:val="00704D7E"/>
    <w:rsid w:val="00705053"/>
    <w:rsid w:val="00705F3B"/>
    <w:rsid w:val="0070630A"/>
    <w:rsid w:val="0070647E"/>
    <w:rsid w:val="00706A12"/>
    <w:rsid w:val="007070AA"/>
    <w:rsid w:val="007077C7"/>
    <w:rsid w:val="007104C6"/>
    <w:rsid w:val="00710B18"/>
    <w:rsid w:val="007111F5"/>
    <w:rsid w:val="00711986"/>
    <w:rsid w:val="00713146"/>
    <w:rsid w:val="007138CC"/>
    <w:rsid w:val="00713C4D"/>
    <w:rsid w:val="00714AC3"/>
    <w:rsid w:val="0071506E"/>
    <w:rsid w:val="00716E02"/>
    <w:rsid w:val="0071716C"/>
    <w:rsid w:val="00717921"/>
    <w:rsid w:val="0072066B"/>
    <w:rsid w:val="007212AA"/>
    <w:rsid w:val="00723DD6"/>
    <w:rsid w:val="00724F4F"/>
    <w:rsid w:val="00724FF2"/>
    <w:rsid w:val="007271EF"/>
    <w:rsid w:val="007276B6"/>
    <w:rsid w:val="0073019C"/>
    <w:rsid w:val="007306F8"/>
    <w:rsid w:val="00730BE4"/>
    <w:rsid w:val="00731236"/>
    <w:rsid w:val="0073143F"/>
    <w:rsid w:val="00731F7D"/>
    <w:rsid w:val="0074086F"/>
    <w:rsid w:val="00740F75"/>
    <w:rsid w:val="007418CD"/>
    <w:rsid w:val="00741E4B"/>
    <w:rsid w:val="00743847"/>
    <w:rsid w:val="007439CE"/>
    <w:rsid w:val="0074401B"/>
    <w:rsid w:val="0074448E"/>
    <w:rsid w:val="00747178"/>
    <w:rsid w:val="007471E2"/>
    <w:rsid w:val="0075153A"/>
    <w:rsid w:val="007523EE"/>
    <w:rsid w:val="007537F3"/>
    <w:rsid w:val="007538A2"/>
    <w:rsid w:val="007539E5"/>
    <w:rsid w:val="00754A41"/>
    <w:rsid w:val="0075522E"/>
    <w:rsid w:val="00755A57"/>
    <w:rsid w:val="00755A9C"/>
    <w:rsid w:val="00756A12"/>
    <w:rsid w:val="00756F06"/>
    <w:rsid w:val="007604F6"/>
    <w:rsid w:val="00760615"/>
    <w:rsid w:val="0076239A"/>
    <w:rsid w:val="0076276C"/>
    <w:rsid w:val="00762D38"/>
    <w:rsid w:val="0076433B"/>
    <w:rsid w:val="00767BA7"/>
    <w:rsid w:val="00767BCF"/>
    <w:rsid w:val="00770FBC"/>
    <w:rsid w:val="00773C04"/>
    <w:rsid w:val="00774D10"/>
    <w:rsid w:val="00775E33"/>
    <w:rsid w:val="0078053D"/>
    <w:rsid w:val="007809D9"/>
    <w:rsid w:val="00780EF3"/>
    <w:rsid w:val="00780F58"/>
    <w:rsid w:val="00781003"/>
    <w:rsid w:val="0078199B"/>
    <w:rsid w:val="0078232B"/>
    <w:rsid w:val="00784651"/>
    <w:rsid w:val="00786D4B"/>
    <w:rsid w:val="00786E42"/>
    <w:rsid w:val="00786E99"/>
    <w:rsid w:val="00786EFB"/>
    <w:rsid w:val="007871D4"/>
    <w:rsid w:val="00787B6A"/>
    <w:rsid w:val="00787DD9"/>
    <w:rsid w:val="00790834"/>
    <w:rsid w:val="00790AAF"/>
    <w:rsid w:val="0079129B"/>
    <w:rsid w:val="00791594"/>
    <w:rsid w:val="00791AE2"/>
    <w:rsid w:val="00792082"/>
    <w:rsid w:val="00793BCF"/>
    <w:rsid w:val="00795651"/>
    <w:rsid w:val="00796A80"/>
    <w:rsid w:val="00797BB2"/>
    <w:rsid w:val="007A02CE"/>
    <w:rsid w:val="007A058E"/>
    <w:rsid w:val="007A0EBF"/>
    <w:rsid w:val="007A1110"/>
    <w:rsid w:val="007A2005"/>
    <w:rsid w:val="007A31D8"/>
    <w:rsid w:val="007A323C"/>
    <w:rsid w:val="007A3A80"/>
    <w:rsid w:val="007A51AF"/>
    <w:rsid w:val="007A5D99"/>
    <w:rsid w:val="007A6877"/>
    <w:rsid w:val="007A6BB6"/>
    <w:rsid w:val="007A71FF"/>
    <w:rsid w:val="007A7DC5"/>
    <w:rsid w:val="007B0BB2"/>
    <w:rsid w:val="007B2855"/>
    <w:rsid w:val="007B29D4"/>
    <w:rsid w:val="007B320E"/>
    <w:rsid w:val="007B36EB"/>
    <w:rsid w:val="007B46B8"/>
    <w:rsid w:val="007B4F36"/>
    <w:rsid w:val="007B5238"/>
    <w:rsid w:val="007B5328"/>
    <w:rsid w:val="007B53AD"/>
    <w:rsid w:val="007B57C8"/>
    <w:rsid w:val="007B63E6"/>
    <w:rsid w:val="007B79CD"/>
    <w:rsid w:val="007C1E37"/>
    <w:rsid w:val="007C29B2"/>
    <w:rsid w:val="007C2A61"/>
    <w:rsid w:val="007C30C6"/>
    <w:rsid w:val="007C39FD"/>
    <w:rsid w:val="007C3E19"/>
    <w:rsid w:val="007C4ADB"/>
    <w:rsid w:val="007C53C0"/>
    <w:rsid w:val="007C54AD"/>
    <w:rsid w:val="007C55E0"/>
    <w:rsid w:val="007C65D3"/>
    <w:rsid w:val="007C6A05"/>
    <w:rsid w:val="007C6ED1"/>
    <w:rsid w:val="007C7CF7"/>
    <w:rsid w:val="007D0A58"/>
    <w:rsid w:val="007D123D"/>
    <w:rsid w:val="007D1899"/>
    <w:rsid w:val="007D190D"/>
    <w:rsid w:val="007D2787"/>
    <w:rsid w:val="007D292A"/>
    <w:rsid w:val="007D3219"/>
    <w:rsid w:val="007D4730"/>
    <w:rsid w:val="007D4A06"/>
    <w:rsid w:val="007D4E93"/>
    <w:rsid w:val="007D4F2C"/>
    <w:rsid w:val="007D62FF"/>
    <w:rsid w:val="007D63C0"/>
    <w:rsid w:val="007D6AB8"/>
    <w:rsid w:val="007D7E3C"/>
    <w:rsid w:val="007E01DC"/>
    <w:rsid w:val="007E0990"/>
    <w:rsid w:val="007E1D77"/>
    <w:rsid w:val="007E24B7"/>
    <w:rsid w:val="007E36FE"/>
    <w:rsid w:val="007E3BF7"/>
    <w:rsid w:val="007E4C15"/>
    <w:rsid w:val="007E784F"/>
    <w:rsid w:val="007E7F80"/>
    <w:rsid w:val="007F046F"/>
    <w:rsid w:val="007F082B"/>
    <w:rsid w:val="007F0F3F"/>
    <w:rsid w:val="007F272C"/>
    <w:rsid w:val="007F2B87"/>
    <w:rsid w:val="007F2F9C"/>
    <w:rsid w:val="007F53F7"/>
    <w:rsid w:val="007F57A4"/>
    <w:rsid w:val="007F62E2"/>
    <w:rsid w:val="007F6AD6"/>
    <w:rsid w:val="007F6E58"/>
    <w:rsid w:val="007F72FF"/>
    <w:rsid w:val="007F7361"/>
    <w:rsid w:val="00800444"/>
    <w:rsid w:val="0080077C"/>
    <w:rsid w:val="00800A5A"/>
    <w:rsid w:val="008030BD"/>
    <w:rsid w:val="008048B8"/>
    <w:rsid w:val="008058D5"/>
    <w:rsid w:val="008060E6"/>
    <w:rsid w:val="00806C1E"/>
    <w:rsid w:val="00807B5E"/>
    <w:rsid w:val="00811598"/>
    <w:rsid w:val="008117A5"/>
    <w:rsid w:val="0081180D"/>
    <w:rsid w:val="008125D5"/>
    <w:rsid w:val="00812EAC"/>
    <w:rsid w:val="00813848"/>
    <w:rsid w:val="00813A71"/>
    <w:rsid w:val="008140C2"/>
    <w:rsid w:val="008150EF"/>
    <w:rsid w:val="00815233"/>
    <w:rsid w:val="00815711"/>
    <w:rsid w:val="00815F80"/>
    <w:rsid w:val="0081619E"/>
    <w:rsid w:val="0081770A"/>
    <w:rsid w:val="0082052E"/>
    <w:rsid w:val="00822022"/>
    <w:rsid w:val="00822DB5"/>
    <w:rsid w:val="00823170"/>
    <w:rsid w:val="00824FD7"/>
    <w:rsid w:val="00825BFD"/>
    <w:rsid w:val="008268DF"/>
    <w:rsid w:val="00826ADA"/>
    <w:rsid w:val="00830657"/>
    <w:rsid w:val="00830E97"/>
    <w:rsid w:val="008312AE"/>
    <w:rsid w:val="00831C26"/>
    <w:rsid w:val="00831DF7"/>
    <w:rsid w:val="00832813"/>
    <w:rsid w:val="00832E84"/>
    <w:rsid w:val="008345A3"/>
    <w:rsid w:val="00834BAB"/>
    <w:rsid w:val="00835B20"/>
    <w:rsid w:val="00841533"/>
    <w:rsid w:val="008417D1"/>
    <w:rsid w:val="008419F8"/>
    <w:rsid w:val="00841BDB"/>
    <w:rsid w:val="0084257D"/>
    <w:rsid w:val="00842BB4"/>
    <w:rsid w:val="00842E64"/>
    <w:rsid w:val="00843672"/>
    <w:rsid w:val="00843B5D"/>
    <w:rsid w:val="00843FA9"/>
    <w:rsid w:val="00845994"/>
    <w:rsid w:val="00845FD6"/>
    <w:rsid w:val="008468B2"/>
    <w:rsid w:val="00846CCC"/>
    <w:rsid w:val="00846FC6"/>
    <w:rsid w:val="008477D0"/>
    <w:rsid w:val="00847E6F"/>
    <w:rsid w:val="008501C7"/>
    <w:rsid w:val="00850839"/>
    <w:rsid w:val="008519D8"/>
    <w:rsid w:val="008546A5"/>
    <w:rsid w:val="00855023"/>
    <w:rsid w:val="00855E19"/>
    <w:rsid w:val="00855ED7"/>
    <w:rsid w:val="00855F06"/>
    <w:rsid w:val="00856348"/>
    <w:rsid w:val="0085636F"/>
    <w:rsid w:val="008565DC"/>
    <w:rsid w:val="008565E0"/>
    <w:rsid w:val="008567F3"/>
    <w:rsid w:val="00856FB4"/>
    <w:rsid w:val="00857A5F"/>
    <w:rsid w:val="00860A5F"/>
    <w:rsid w:val="00861D4D"/>
    <w:rsid w:val="00861E08"/>
    <w:rsid w:val="00862166"/>
    <w:rsid w:val="0086264E"/>
    <w:rsid w:val="0086272D"/>
    <w:rsid w:val="008638F6"/>
    <w:rsid w:val="00863DB2"/>
    <w:rsid w:val="008642D9"/>
    <w:rsid w:val="00864C20"/>
    <w:rsid w:val="00864FE6"/>
    <w:rsid w:val="00866861"/>
    <w:rsid w:val="0086753F"/>
    <w:rsid w:val="0087128E"/>
    <w:rsid w:val="008715D8"/>
    <w:rsid w:val="0087190C"/>
    <w:rsid w:val="00872009"/>
    <w:rsid w:val="00873116"/>
    <w:rsid w:val="008735D1"/>
    <w:rsid w:val="00873D01"/>
    <w:rsid w:val="008746EF"/>
    <w:rsid w:val="00874DCF"/>
    <w:rsid w:val="00874E4B"/>
    <w:rsid w:val="00875369"/>
    <w:rsid w:val="0087602E"/>
    <w:rsid w:val="008762DB"/>
    <w:rsid w:val="00877B6E"/>
    <w:rsid w:val="00877FE8"/>
    <w:rsid w:val="008800A2"/>
    <w:rsid w:val="00880799"/>
    <w:rsid w:val="00882A74"/>
    <w:rsid w:val="00884395"/>
    <w:rsid w:val="00884436"/>
    <w:rsid w:val="00884761"/>
    <w:rsid w:val="00885027"/>
    <w:rsid w:val="00885651"/>
    <w:rsid w:val="00886078"/>
    <w:rsid w:val="008868FF"/>
    <w:rsid w:val="00887574"/>
    <w:rsid w:val="00890B9C"/>
    <w:rsid w:val="00891004"/>
    <w:rsid w:val="00891AD7"/>
    <w:rsid w:val="00893D3D"/>
    <w:rsid w:val="00893D44"/>
    <w:rsid w:val="0089432C"/>
    <w:rsid w:val="008948E9"/>
    <w:rsid w:val="00894F45"/>
    <w:rsid w:val="00895899"/>
    <w:rsid w:val="00895C34"/>
    <w:rsid w:val="00895CA7"/>
    <w:rsid w:val="00896C63"/>
    <w:rsid w:val="00897000"/>
    <w:rsid w:val="008A002F"/>
    <w:rsid w:val="008A26D2"/>
    <w:rsid w:val="008A4A60"/>
    <w:rsid w:val="008A4E6E"/>
    <w:rsid w:val="008A5332"/>
    <w:rsid w:val="008A5B9D"/>
    <w:rsid w:val="008A66F6"/>
    <w:rsid w:val="008A71F1"/>
    <w:rsid w:val="008A79DB"/>
    <w:rsid w:val="008B04F7"/>
    <w:rsid w:val="008B0F14"/>
    <w:rsid w:val="008B24CE"/>
    <w:rsid w:val="008B394A"/>
    <w:rsid w:val="008B440A"/>
    <w:rsid w:val="008B4DAD"/>
    <w:rsid w:val="008B5001"/>
    <w:rsid w:val="008B5CE2"/>
    <w:rsid w:val="008B6AA5"/>
    <w:rsid w:val="008B6DF6"/>
    <w:rsid w:val="008B75C5"/>
    <w:rsid w:val="008B7F71"/>
    <w:rsid w:val="008C053C"/>
    <w:rsid w:val="008C0970"/>
    <w:rsid w:val="008C126C"/>
    <w:rsid w:val="008C2326"/>
    <w:rsid w:val="008C28C6"/>
    <w:rsid w:val="008C2AF6"/>
    <w:rsid w:val="008C2BD7"/>
    <w:rsid w:val="008C2DCB"/>
    <w:rsid w:val="008C420D"/>
    <w:rsid w:val="008C54A1"/>
    <w:rsid w:val="008C70C1"/>
    <w:rsid w:val="008C73FE"/>
    <w:rsid w:val="008D0470"/>
    <w:rsid w:val="008D04B8"/>
    <w:rsid w:val="008D0671"/>
    <w:rsid w:val="008D0A9C"/>
    <w:rsid w:val="008D0FEE"/>
    <w:rsid w:val="008D1472"/>
    <w:rsid w:val="008D21CE"/>
    <w:rsid w:val="008D2C41"/>
    <w:rsid w:val="008D2C45"/>
    <w:rsid w:val="008D2E70"/>
    <w:rsid w:val="008D4427"/>
    <w:rsid w:val="008D7F20"/>
    <w:rsid w:val="008E0DA3"/>
    <w:rsid w:val="008E142E"/>
    <w:rsid w:val="008E21E6"/>
    <w:rsid w:val="008E253E"/>
    <w:rsid w:val="008E31E9"/>
    <w:rsid w:val="008E335F"/>
    <w:rsid w:val="008E53A7"/>
    <w:rsid w:val="008E66B5"/>
    <w:rsid w:val="008E7376"/>
    <w:rsid w:val="008E78B9"/>
    <w:rsid w:val="008E7EA7"/>
    <w:rsid w:val="008E7F79"/>
    <w:rsid w:val="008F0E71"/>
    <w:rsid w:val="008F16B6"/>
    <w:rsid w:val="008F1BB9"/>
    <w:rsid w:val="008F45F2"/>
    <w:rsid w:val="008F4D02"/>
    <w:rsid w:val="008F4DFB"/>
    <w:rsid w:val="008F62ED"/>
    <w:rsid w:val="008F728F"/>
    <w:rsid w:val="008F730C"/>
    <w:rsid w:val="008F77BE"/>
    <w:rsid w:val="00900BEB"/>
    <w:rsid w:val="009013ED"/>
    <w:rsid w:val="00902166"/>
    <w:rsid w:val="00902C6D"/>
    <w:rsid w:val="00902E08"/>
    <w:rsid w:val="00903962"/>
    <w:rsid w:val="00903D2B"/>
    <w:rsid w:val="00903D36"/>
    <w:rsid w:val="00904B46"/>
    <w:rsid w:val="009056E8"/>
    <w:rsid w:val="009058C5"/>
    <w:rsid w:val="00907029"/>
    <w:rsid w:val="0090743E"/>
    <w:rsid w:val="00910708"/>
    <w:rsid w:val="0091208F"/>
    <w:rsid w:val="0091250C"/>
    <w:rsid w:val="00912EC9"/>
    <w:rsid w:val="009132C0"/>
    <w:rsid w:val="00914F79"/>
    <w:rsid w:val="00915359"/>
    <w:rsid w:val="00916C5A"/>
    <w:rsid w:val="00917020"/>
    <w:rsid w:val="0091750F"/>
    <w:rsid w:val="009211DC"/>
    <w:rsid w:val="0092155D"/>
    <w:rsid w:val="009244CD"/>
    <w:rsid w:val="009259A7"/>
    <w:rsid w:val="00925B42"/>
    <w:rsid w:val="0093065B"/>
    <w:rsid w:val="00931D80"/>
    <w:rsid w:val="009336BB"/>
    <w:rsid w:val="00934C95"/>
    <w:rsid w:val="009350A4"/>
    <w:rsid w:val="00935F94"/>
    <w:rsid w:val="00936280"/>
    <w:rsid w:val="009368B6"/>
    <w:rsid w:val="00937960"/>
    <w:rsid w:val="00937DDB"/>
    <w:rsid w:val="00940C2A"/>
    <w:rsid w:val="00940D9F"/>
    <w:rsid w:val="009415B1"/>
    <w:rsid w:val="0094383A"/>
    <w:rsid w:val="00943E3C"/>
    <w:rsid w:val="00944CD9"/>
    <w:rsid w:val="00944FEF"/>
    <w:rsid w:val="009455F0"/>
    <w:rsid w:val="009457BC"/>
    <w:rsid w:val="00946CE7"/>
    <w:rsid w:val="0094743D"/>
    <w:rsid w:val="009501CE"/>
    <w:rsid w:val="0095060C"/>
    <w:rsid w:val="00950C72"/>
    <w:rsid w:val="00950CBF"/>
    <w:rsid w:val="009522AC"/>
    <w:rsid w:val="009539E3"/>
    <w:rsid w:val="00953D01"/>
    <w:rsid w:val="009549AB"/>
    <w:rsid w:val="00954F31"/>
    <w:rsid w:val="009555F7"/>
    <w:rsid w:val="00957AF7"/>
    <w:rsid w:val="00961951"/>
    <w:rsid w:val="0096234F"/>
    <w:rsid w:val="00963060"/>
    <w:rsid w:val="00964243"/>
    <w:rsid w:val="00964285"/>
    <w:rsid w:val="00964363"/>
    <w:rsid w:val="00964B41"/>
    <w:rsid w:val="009653A9"/>
    <w:rsid w:val="00965AD5"/>
    <w:rsid w:val="00966C16"/>
    <w:rsid w:val="00966D80"/>
    <w:rsid w:val="009705DB"/>
    <w:rsid w:val="00970D7F"/>
    <w:rsid w:val="00971760"/>
    <w:rsid w:val="009724D3"/>
    <w:rsid w:val="0097255B"/>
    <w:rsid w:val="00972813"/>
    <w:rsid w:val="00972D06"/>
    <w:rsid w:val="00974413"/>
    <w:rsid w:val="00975EAF"/>
    <w:rsid w:val="00975F35"/>
    <w:rsid w:val="009764C7"/>
    <w:rsid w:val="00976693"/>
    <w:rsid w:val="00977341"/>
    <w:rsid w:val="00981E3B"/>
    <w:rsid w:val="00981FAD"/>
    <w:rsid w:val="00982C26"/>
    <w:rsid w:val="00983933"/>
    <w:rsid w:val="0098425A"/>
    <w:rsid w:val="00984508"/>
    <w:rsid w:val="00984657"/>
    <w:rsid w:val="00985615"/>
    <w:rsid w:val="0098669C"/>
    <w:rsid w:val="00986A5F"/>
    <w:rsid w:val="009904B4"/>
    <w:rsid w:val="00991FAB"/>
    <w:rsid w:val="00992F3B"/>
    <w:rsid w:val="00992FB5"/>
    <w:rsid w:val="009930DF"/>
    <w:rsid w:val="00993DFF"/>
    <w:rsid w:val="00994117"/>
    <w:rsid w:val="0099473E"/>
    <w:rsid w:val="0099518C"/>
    <w:rsid w:val="009956D6"/>
    <w:rsid w:val="009958E4"/>
    <w:rsid w:val="009966F3"/>
    <w:rsid w:val="009978BC"/>
    <w:rsid w:val="00997D88"/>
    <w:rsid w:val="009A00E1"/>
    <w:rsid w:val="009A0351"/>
    <w:rsid w:val="009A0BB6"/>
    <w:rsid w:val="009A1A6D"/>
    <w:rsid w:val="009A2FAF"/>
    <w:rsid w:val="009A6AB4"/>
    <w:rsid w:val="009A72FC"/>
    <w:rsid w:val="009A7B79"/>
    <w:rsid w:val="009B0426"/>
    <w:rsid w:val="009B1D72"/>
    <w:rsid w:val="009B2203"/>
    <w:rsid w:val="009B3298"/>
    <w:rsid w:val="009B3F16"/>
    <w:rsid w:val="009B3F7B"/>
    <w:rsid w:val="009B423C"/>
    <w:rsid w:val="009B43E1"/>
    <w:rsid w:val="009B5379"/>
    <w:rsid w:val="009B567E"/>
    <w:rsid w:val="009B59EC"/>
    <w:rsid w:val="009B5A37"/>
    <w:rsid w:val="009B6DA8"/>
    <w:rsid w:val="009B7E49"/>
    <w:rsid w:val="009C15C3"/>
    <w:rsid w:val="009C179A"/>
    <w:rsid w:val="009C22A3"/>
    <w:rsid w:val="009C2DE4"/>
    <w:rsid w:val="009C43EC"/>
    <w:rsid w:val="009C5CDB"/>
    <w:rsid w:val="009C5EA8"/>
    <w:rsid w:val="009C6CC5"/>
    <w:rsid w:val="009C780E"/>
    <w:rsid w:val="009C7A38"/>
    <w:rsid w:val="009C7B45"/>
    <w:rsid w:val="009C7B4C"/>
    <w:rsid w:val="009D02BD"/>
    <w:rsid w:val="009D0403"/>
    <w:rsid w:val="009D0AA0"/>
    <w:rsid w:val="009D1CAA"/>
    <w:rsid w:val="009D2F0F"/>
    <w:rsid w:val="009D330B"/>
    <w:rsid w:val="009D3490"/>
    <w:rsid w:val="009D46C3"/>
    <w:rsid w:val="009D567E"/>
    <w:rsid w:val="009D5DDB"/>
    <w:rsid w:val="009D75B0"/>
    <w:rsid w:val="009E0385"/>
    <w:rsid w:val="009E14FF"/>
    <w:rsid w:val="009E2577"/>
    <w:rsid w:val="009E274B"/>
    <w:rsid w:val="009E2A7D"/>
    <w:rsid w:val="009E2BA8"/>
    <w:rsid w:val="009E3446"/>
    <w:rsid w:val="009E4C3A"/>
    <w:rsid w:val="009E5651"/>
    <w:rsid w:val="009E5754"/>
    <w:rsid w:val="009E6167"/>
    <w:rsid w:val="009E62FA"/>
    <w:rsid w:val="009E643A"/>
    <w:rsid w:val="009E6FF8"/>
    <w:rsid w:val="009E762E"/>
    <w:rsid w:val="009F05E3"/>
    <w:rsid w:val="009F0783"/>
    <w:rsid w:val="009F11FB"/>
    <w:rsid w:val="009F17F1"/>
    <w:rsid w:val="009F23A5"/>
    <w:rsid w:val="009F3435"/>
    <w:rsid w:val="009F5B09"/>
    <w:rsid w:val="009F5F75"/>
    <w:rsid w:val="009F6262"/>
    <w:rsid w:val="00A004A5"/>
    <w:rsid w:val="00A00D79"/>
    <w:rsid w:val="00A00EB4"/>
    <w:rsid w:val="00A015CF"/>
    <w:rsid w:val="00A02228"/>
    <w:rsid w:val="00A024CB"/>
    <w:rsid w:val="00A035BE"/>
    <w:rsid w:val="00A03D2C"/>
    <w:rsid w:val="00A03F7A"/>
    <w:rsid w:val="00A042B4"/>
    <w:rsid w:val="00A049AD"/>
    <w:rsid w:val="00A04C43"/>
    <w:rsid w:val="00A057DF"/>
    <w:rsid w:val="00A059E0"/>
    <w:rsid w:val="00A05DC4"/>
    <w:rsid w:val="00A06038"/>
    <w:rsid w:val="00A065A5"/>
    <w:rsid w:val="00A0687A"/>
    <w:rsid w:val="00A06B13"/>
    <w:rsid w:val="00A07BB7"/>
    <w:rsid w:val="00A07E7C"/>
    <w:rsid w:val="00A12166"/>
    <w:rsid w:val="00A12537"/>
    <w:rsid w:val="00A14961"/>
    <w:rsid w:val="00A15745"/>
    <w:rsid w:val="00A15A7E"/>
    <w:rsid w:val="00A15E24"/>
    <w:rsid w:val="00A1605D"/>
    <w:rsid w:val="00A1610E"/>
    <w:rsid w:val="00A163CD"/>
    <w:rsid w:val="00A174F8"/>
    <w:rsid w:val="00A17FA5"/>
    <w:rsid w:val="00A20E5F"/>
    <w:rsid w:val="00A2129C"/>
    <w:rsid w:val="00A21731"/>
    <w:rsid w:val="00A2175F"/>
    <w:rsid w:val="00A2211C"/>
    <w:rsid w:val="00A22C69"/>
    <w:rsid w:val="00A22EBB"/>
    <w:rsid w:val="00A23420"/>
    <w:rsid w:val="00A23594"/>
    <w:rsid w:val="00A2365C"/>
    <w:rsid w:val="00A23E8B"/>
    <w:rsid w:val="00A24590"/>
    <w:rsid w:val="00A24687"/>
    <w:rsid w:val="00A27242"/>
    <w:rsid w:val="00A3034C"/>
    <w:rsid w:val="00A3153B"/>
    <w:rsid w:val="00A32CB1"/>
    <w:rsid w:val="00A3319B"/>
    <w:rsid w:val="00A338FA"/>
    <w:rsid w:val="00A33C75"/>
    <w:rsid w:val="00A35E0F"/>
    <w:rsid w:val="00A41E89"/>
    <w:rsid w:val="00A43CD8"/>
    <w:rsid w:val="00A44E31"/>
    <w:rsid w:val="00A44E87"/>
    <w:rsid w:val="00A457C2"/>
    <w:rsid w:val="00A45974"/>
    <w:rsid w:val="00A47B8D"/>
    <w:rsid w:val="00A5001D"/>
    <w:rsid w:val="00A508BF"/>
    <w:rsid w:val="00A50C9C"/>
    <w:rsid w:val="00A51F8E"/>
    <w:rsid w:val="00A52542"/>
    <w:rsid w:val="00A54577"/>
    <w:rsid w:val="00A57097"/>
    <w:rsid w:val="00A607AC"/>
    <w:rsid w:val="00A60F00"/>
    <w:rsid w:val="00A60F0F"/>
    <w:rsid w:val="00A62382"/>
    <w:rsid w:val="00A6241F"/>
    <w:rsid w:val="00A63010"/>
    <w:rsid w:val="00A6342C"/>
    <w:rsid w:val="00A637D4"/>
    <w:rsid w:val="00A639F0"/>
    <w:rsid w:val="00A63D6A"/>
    <w:rsid w:val="00A64404"/>
    <w:rsid w:val="00A64457"/>
    <w:rsid w:val="00A64BCC"/>
    <w:rsid w:val="00A66A2B"/>
    <w:rsid w:val="00A678E1"/>
    <w:rsid w:val="00A70102"/>
    <w:rsid w:val="00A70457"/>
    <w:rsid w:val="00A70F13"/>
    <w:rsid w:val="00A71695"/>
    <w:rsid w:val="00A71F90"/>
    <w:rsid w:val="00A727EA"/>
    <w:rsid w:val="00A743AE"/>
    <w:rsid w:val="00A74835"/>
    <w:rsid w:val="00A75647"/>
    <w:rsid w:val="00A75881"/>
    <w:rsid w:val="00A8111F"/>
    <w:rsid w:val="00A8256B"/>
    <w:rsid w:val="00A8396C"/>
    <w:rsid w:val="00A85131"/>
    <w:rsid w:val="00A857CB"/>
    <w:rsid w:val="00A85D82"/>
    <w:rsid w:val="00A8697D"/>
    <w:rsid w:val="00A86C6C"/>
    <w:rsid w:val="00A86EA0"/>
    <w:rsid w:val="00A909DA"/>
    <w:rsid w:val="00A90D75"/>
    <w:rsid w:val="00A9180C"/>
    <w:rsid w:val="00A918F7"/>
    <w:rsid w:val="00A91C6B"/>
    <w:rsid w:val="00A925C6"/>
    <w:rsid w:val="00A94202"/>
    <w:rsid w:val="00A944F3"/>
    <w:rsid w:val="00A9458B"/>
    <w:rsid w:val="00A945AC"/>
    <w:rsid w:val="00A950DE"/>
    <w:rsid w:val="00A95E03"/>
    <w:rsid w:val="00A95F41"/>
    <w:rsid w:val="00A95F95"/>
    <w:rsid w:val="00A966B2"/>
    <w:rsid w:val="00A966D4"/>
    <w:rsid w:val="00AA0464"/>
    <w:rsid w:val="00AA0C06"/>
    <w:rsid w:val="00AA3682"/>
    <w:rsid w:val="00AA482B"/>
    <w:rsid w:val="00AA5625"/>
    <w:rsid w:val="00AA6682"/>
    <w:rsid w:val="00AA7AD6"/>
    <w:rsid w:val="00AB008F"/>
    <w:rsid w:val="00AB082A"/>
    <w:rsid w:val="00AB1BB2"/>
    <w:rsid w:val="00AB1C10"/>
    <w:rsid w:val="00AB1FC6"/>
    <w:rsid w:val="00AB4A2C"/>
    <w:rsid w:val="00AB5A12"/>
    <w:rsid w:val="00AB657B"/>
    <w:rsid w:val="00AB683B"/>
    <w:rsid w:val="00AB6B3E"/>
    <w:rsid w:val="00AB6C49"/>
    <w:rsid w:val="00AB7428"/>
    <w:rsid w:val="00AB7B8F"/>
    <w:rsid w:val="00AC0FBB"/>
    <w:rsid w:val="00AC10C4"/>
    <w:rsid w:val="00AC1D37"/>
    <w:rsid w:val="00AC20A4"/>
    <w:rsid w:val="00AC2364"/>
    <w:rsid w:val="00AC38C6"/>
    <w:rsid w:val="00AC4FD0"/>
    <w:rsid w:val="00AC6592"/>
    <w:rsid w:val="00AC7600"/>
    <w:rsid w:val="00AC7B56"/>
    <w:rsid w:val="00AD0087"/>
    <w:rsid w:val="00AD0184"/>
    <w:rsid w:val="00AD05EE"/>
    <w:rsid w:val="00AD0883"/>
    <w:rsid w:val="00AD08B7"/>
    <w:rsid w:val="00AD1AFF"/>
    <w:rsid w:val="00AD1EC0"/>
    <w:rsid w:val="00AD407E"/>
    <w:rsid w:val="00AD4AEA"/>
    <w:rsid w:val="00AD7A09"/>
    <w:rsid w:val="00AD7F4F"/>
    <w:rsid w:val="00AE0B64"/>
    <w:rsid w:val="00AE0C03"/>
    <w:rsid w:val="00AE2793"/>
    <w:rsid w:val="00AE33C8"/>
    <w:rsid w:val="00AE3B11"/>
    <w:rsid w:val="00AE6438"/>
    <w:rsid w:val="00AE70C5"/>
    <w:rsid w:val="00AE7B2B"/>
    <w:rsid w:val="00AF0701"/>
    <w:rsid w:val="00AF07A4"/>
    <w:rsid w:val="00AF1640"/>
    <w:rsid w:val="00AF2563"/>
    <w:rsid w:val="00AF35A0"/>
    <w:rsid w:val="00AF4C26"/>
    <w:rsid w:val="00AF5274"/>
    <w:rsid w:val="00AF5820"/>
    <w:rsid w:val="00AF5AFA"/>
    <w:rsid w:val="00AF7616"/>
    <w:rsid w:val="00B00BAE"/>
    <w:rsid w:val="00B0162A"/>
    <w:rsid w:val="00B018FF"/>
    <w:rsid w:val="00B03084"/>
    <w:rsid w:val="00B03DC0"/>
    <w:rsid w:val="00B041C6"/>
    <w:rsid w:val="00B05D68"/>
    <w:rsid w:val="00B0665E"/>
    <w:rsid w:val="00B06F0C"/>
    <w:rsid w:val="00B075E0"/>
    <w:rsid w:val="00B07631"/>
    <w:rsid w:val="00B10897"/>
    <w:rsid w:val="00B10DF4"/>
    <w:rsid w:val="00B114EE"/>
    <w:rsid w:val="00B11561"/>
    <w:rsid w:val="00B11DA7"/>
    <w:rsid w:val="00B128BB"/>
    <w:rsid w:val="00B12D77"/>
    <w:rsid w:val="00B12E37"/>
    <w:rsid w:val="00B12E4C"/>
    <w:rsid w:val="00B13BED"/>
    <w:rsid w:val="00B13DC8"/>
    <w:rsid w:val="00B13F9D"/>
    <w:rsid w:val="00B14B30"/>
    <w:rsid w:val="00B14D84"/>
    <w:rsid w:val="00B14E7B"/>
    <w:rsid w:val="00B16069"/>
    <w:rsid w:val="00B16179"/>
    <w:rsid w:val="00B16B9C"/>
    <w:rsid w:val="00B16C76"/>
    <w:rsid w:val="00B16D68"/>
    <w:rsid w:val="00B16EDA"/>
    <w:rsid w:val="00B17A4E"/>
    <w:rsid w:val="00B20D67"/>
    <w:rsid w:val="00B2134C"/>
    <w:rsid w:val="00B225A4"/>
    <w:rsid w:val="00B22CAF"/>
    <w:rsid w:val="00B23032"/>
    <w:rsid w:val="00B23D78"/>
    <w:rsid w:val="00B27B4D"/>
    <w:rsid w:val="00B335D6"/>
    <w:rsid w:val="00B33881"/>
    <w:rsid w:val="00B33E01"/>
    <w:rsid w:val="00B3445F"/>
    <w:rsid w:val="00B36D64"/>
    <w:rsid w:val="00B37B23"/>
    <w:rsid w:val="00B37EF4"/>
    <w:rsid w:val="00B37F63"/>
    <w:rsid w:val="00B40B5E"/>
    <w:rsid w:val="00B40C48"/>
    <w:rsid w:val="00B41647"/>
    <w:rsid w:val="00B41E32"/>
    <w:rsid w:val="00B43286"/>
    <w:rsid w:val="00B438A0"/>
    <w:rsid w:val="00B44575"/>
    <w:rsid w:val="00B44A3D"/>
    <w:rsid w:val="00B44BA0"/>
    <w:rsid w:val="00B45878"/>
    <w:rsid w:val="00B466B7"/>
    <w:rsid w:val="00B46BB0"/>
    <w:rsid w:val="00B47126"/>
    <w:rsid w:val="00B473CB"/>
    <w:rsid w:val="00B50484"/>
    <w:rsid w:val="00B51021"/>
    <w:rsid w:val="00B52695"/>
    <w:rsid w:val="00B5312A"/>
    <w:rsid w:val="00B55704"/>
    <w:rsid w:val="00B56C01"/>
    <w:rsid w:val="00B57B90"/>
    <w:rsid w:val="00B57E67"/>
    <w:rsid w:val="00B60C37"/>
    <w:rsid w:val="00B61388"/>
    <w:rsid w:val="00B61546"/>
    <w:rsid w:val="00B61A29"/>
    <w:rsid w:val="00B61A33"/>
    <w:rsid w:val="00B61F5F"/>
    <w:rsid w:val="00B62082"/>
    <w:rsid w:val="00B6211C"/>
    <w:rsid w:val="00B62AB3"/>
    <w:rsid w:val="00B636D4"/>
    <w:rsid w:val="00B63EB8"/>
    <w:rsid w:val="00B647A3"/>
    <w:rsid w:val="00B66542"/>
    <w:rsid w:val="00B66AB0"/>
    <w:rsid w:val="00B67318"/>
    <w:rsid w:val="00B67B0F"/>
    <w:rsid w:val="00B70881"/>
    <w:rsid w:val="00B714DD"/>
    <w:rsid w:val="00B71670"/>
    <w:rsid w:val="00B716E1"/>
    <w:rsid w:val="00B71A6F"/>
    <w:rsid w:val="00B74709"/>
    <w:rsid w:val="00B75E0B"/>
    <w:rsid w:val="00B768E5"/>
    <w:rsid w:val="00B808B3"/>
    <w:rsid w:val="00B82A57"/>
    <w:rsid w:val="00B82D40"/>
    <w:rsid w:val="00B85303"/>
    <w:rsid w:val="00B85E5D"/>
    <w:rsid w:val="00B86CBB"/>
    <w:rsid w:val="00B86E95"/>
    <w:rsid w:val="00B87C0C"/>
    <w:rsid w:val="00B907AA"/>
    <w:rsid w:val="00B90FA9"/>
    <w:rsid w:val="00B927BA"/>
    <w:rsid w:val="00B92CA3"/>
    <w:rsid w:val="00B94AB4"/>
    <w:rsid w:val="00B954FC"/>
    <w:rsid w:val="00B95D21"/>
    <w:rsid w:val="00B96D6E"/>
    <w:rsid w:val="00B9717A"/>
    <w:rsid w:val="00BA0B6E"/>
    <w:rsid w:val="00BA0B73"/>
    <w:rsid w:val="00BA0B78"/>
    <w:rsid w:val="00BA2E31"/>
    <w:rsid w:val="00BA4575"/>
    <w:rsid w:val="00BA496F"/>
    <w:rsid w:val="00BA57A9"/>
    <w:rsid w:val="00BA5879"/>
    <w:rsid w:val="00BA5DDC"/>
    <w:rsid w:val="00BB07ED"/>
    <w:rsid w:val="00BB11C5"/>
    <w:rsid w:val="00BB2BB9"/>
    <w:rsid w:val="00BB3FF0"/>
    <w:rsid w:val="00BB4327"/>
    <w:rsid w:val="00BB4602"/>
    <w:rsid w:val="00BB58B3"/>
    <w:rsid w:val="00BB6111"/>
    <w:rsid w:val="00BB6AFA"/>
    <w:rsid w:val="00BB6E80"/>
    <w:rsid w:val="00BC31DF"/>
    <w:rsid w:val="00BC3C47"/>
    <w:rsid w:val="00BC426F"/>
    <w:rsid w:val="00BC6DE9"/>
    <w:rsid w:val="00BD06D8"/>
    <w:rsid w:val="00BD1639"/>
    <w:rsid w:val="00BD182D"/>
    <w:rsid w:val="00BD19D7"/>
    <w:rsid w:val="00BD2E8D"/>
    <w:rsid w:val="00BD31EE"/>
    <w:rsid w:val="00BD4518"/>
    <w:rsid w:val="00BD5B8B"/>
    <w:rsid w:val="00BD6203"/>
    <w:rsid w:val="00BD6354"/>
    <w:rsid w:val="00BD7404"/>
    <w:rsid w:val="00BE0AEF"/>
    <w:rsid w:val="00BE32EB"/>
    <w:rsid w:val="00BE41AB"/>
    <w:rsid w:val="00BE4FF5"/>
    <w:rsid w:val="00BE56E7"/>
    <w:rsid w:val="00BE574C"/>
    <w:rsid w:val="00BE699D"/>
    <w:rsid w:val="00BF03BC"/>
    <w:rsid w:val="00BF1227"/>
    <w:rsid w:val="00BF3AD0"/>
    <w:rsid w:val="00BF45D0"/>
    <w:rsid w:val="00BF48E4"/>
    <w:rsid w:val="00BF503F"/>
    <w:rsid w:val="00BF520B"/>
    <w:rsid w:val="00BF5B9C"/>
    <w:rsid w:val="00BF5BFC"/>
    <w:rsid w:val="00BF6E27"/>
    <w:rsid w:val="00C00E25"/>
    <w:rsid w:val="00C024C8"/>
    <w:rsid w:val="00C02705"/>
    <w:rsid w:val="00C03364"/>
    <w:rsid w:val="00C0339A"/>
    <w:rsid w:val="00C03C7D"/>
    <w:rsid w:val="00C055AD"/>
    <w:rsid w:val="00C057AB"/>
    <w:rsid w:val="00C07F09"/>
    <w:rsid w:val="00C07FA5"/>
    <w:rsid w:val="00C102AB"/>
    <w:rsid w:val="00C10A15"/>
    <w:rsid w:val="00C10AB1"/>
    <w:rsid w:val="00C126A4"/>
    <w:rsid w:val="00C12F38"/>
    <w:rsid w:val="00C136A6"/>
    <w:rsid w:val="00C1385E"/>
    <w:rsid w:val="00C14181"/>
    <w:rsid w:val="00C14FAB"/>
    <w:rsid w:val="00C15451"/>
    <w:rsid w:val="00C1683D"/>
    <w:rsid w:val="00C172C0"/>
    <w:rsid w:val="00C17ACA"/>
    <w:rsid w:val="00C20B61"/>
    <w:rsid w:val="00C21933"/>
    <w:rsid w:val="00C22897"/>
    <w:rsid w:val="00C23703"/>
    <w:rsid w:val="00C246DA"/>
    <w:rsid w:val="00C25941"/>
    <w:rsid w:val="00C25C40"/>
    <w:rsid w:val="00C2780D"/>
    <w:rsid w:val="00C278B2"/>
    <w:rsid w:val="00C30EBC"/>
    <w:rsid w:val="00C356A1"/>
    <w:rsid w:val="00C368BD"/>
    <w:rsid w:val="00C36927"/>
    <w:rsid w:val="00C372B4"/>
    <w:rsid w:val="00C376D5"/>
    <w:rsid w:val="00C37E9C"/>
    <w:rsid w:val="00C40412"/>
    <w:rsid w:val="00C405BD"/>
    <w:rsid w:val="00C415AE"/>
    <w:rsid w:val="00C41DFE"/>
    <w:rsid w:val="00C41EB5"/>
    <w:rsid w:val="00C41F08"/>
    <w:rsid w:val="00C4206E"/>
    <w:rsid w:val="00C432D0"/>
    <w:rsid w:val="00C43590"/>
    <w:rsid w:val="00C43843"/>
    <w:rsid w:val="00C451A4"/>
    <w:rsid w:val="00C4724A"/>
    <w:rsid w:val="00C504C9"/>
    <w:rsid w:val="00C50ED6"/>
    <w:rsid w:val="00C5144F"/>
    <w:rsid w:val="00C52615"/>
    <w:rsid w:val="00C53A09"/>
    <w:rsid w:val="00C53FAB"/>
    <w:rsid w:val="00C54C77"/>
    <w:rsid w:val="00C55589"/>
    <w:rsid w:val="00C56C61"/>
    <w:rsid w:val="00C56E28"/>
    <w:rsid w:val="00C57F97"/>
    <w:rsid w:val="00C60466"/>
    <w:rsid w:val="00C61587"/>
    <w:rsid w:val="00C62BCF"/>
    <w:rsid w:val="00C64372"/>
    <w:rsid w:val="00C6618D"/>
    <w:rsid w:val="00C67667"/>
    <w:rsid w:val="00C70B1A"/>
    <w:rsid w:val="00C7146D"/>
    <w:rsid w:val="00C7149E"/>
    <w:rsid w:val="00C714EF"/>
    <w:rsid w:val="00C71F43"/>
    <w:rsid w:val="00C748C2"/>
    <w:rsid w:val="00C77695"/>
    <w:rsid w:val="00C77CAE"/>
    <w:rsid w:val="00C809CC"/>
    <w:rsid w:val="00C81B86"/>
    <w:rsid w:val="00C81F6E"/>
    <w:rsid w:val="00C8202F"/>
    <w:rsid w:val="00C82092"/>
    <w:rsid w:val="00C82C70"/>
    <w:rsid w:val="00C832CC"/>
    <w:rsid w:val="00C83F63"/>
    <w:rsid w:val="00C846A2"/>
    <w:rsid w:val="00C84BD5"/>
    <w:rsid w:val="00C8536B"/>
    <w:rsid w:val="00C85952"/>
    <w:rsid w:val="00C86171"/>
    <w:rsid w:val="00C90500"/>
    <w:rsid w:val="00C9072D"/>
    <w:rsid w:val="00C91E9E"/>
    <w:rsid w:val="00C97735"/>
    <w:rsid w:val="00CA126E"/>
    <w:rsid w:val="00CA2058"/>
    <w:rsid w:val="00CA2ACE"/>
    <w:rsid w:val="00CA3F57"/>
    <w:rsid w:val="00CA4AC4"/>
    <w:rsid w:val="00CA5247"/>
    <w:rsid w:val="00CA5A39"/>
    <w:rsid w:val="00CA5E2B"/>
    <w:rsid w:val="00CB1392"/>
    <w:rsid w:val="00CB1633"/>
    <w:rsid w:val="00CB2020"/>
    <w:rsid w:val="00CB29C3"/>
    <w:rsid w:val="00CB3462"/>
    <w:rsid w:val="00CB3504"/>
    <w:rsid w:val="00CB3BF3"/>
    <w:rsid w:val="00CB4122"/>
    <w:rsid w:val="00CB49B9"/>
    <w:rsid w:val="00CB53C6"/>
    <w:rsid w:val="00CB5CCE"/>
    <w:rsid w:val="00CB62A5"/>
    <w:rsid w:val="00CB681D"/>
    <w:rsid w:val="00CB6F90"/>
    <w:rsid w:val="00CB7BEB"/>
    <w:rsid w:val="00CB7C87"/>
    <w:rsid w:val="00CB7FFB"/>
    <w:rsid w:val="00CC019A"/>
    <w:rsid w:val="00CC07E3"/>
    <w:rsid w:val="00CC2697"/>
    <w:rsid w:val="00CC2B99"/>
    <w:rsid w:val="00CC3A2E"/>
    <w:rsid w:val="00CC3EC7"/>
    <w:rsid w:val="00CC571C"/>
    <w:rsid w:val="00CC6425"/>
    <w:rsid w:val="00CC6678"/>
    <w:rsid w:val="00CC7304"/>
    <w:rsid w:val="00CC73D8"/>
    <w:rsid w:val="00CD0300"/>
    <w:rsid w:val="00CD0BE3"/>
    <w:rsid w:val="00CD1DE6"/>
    <w:rsid w:val="00CD252E"/>
    <w:rsid w:val="00CD2B06"/>
    <w:rsid w:val="00CD3301"/>
    <w:rsid w:val="00CD3B30"/>
    <w:rsid w:val="00CD428C"/>
    <w:rsid w:val="00CD4C07"/>
    <w:rsid w:val="00CD4EF9"/>
    <w:rsid w:val="00CD5CD2"/>
    <w:rsid w:val="00CD6E98"/>
    <w:rsid w:val="00CE1EBD"/>
    <w:rsid w:val="00CE1F32"/>
    <w:rsid w:val="00CE2812"/>
    <w:rsid w:val="00CE32C6"/>
    <w:rsid w:val="00CE4703"/>
    <w:rsid w:val="00CE5AB1"/>
    <w:rsid w:val="00CE603D"/>
    <w:rsid w:val="00CE614F"/>
    <w:rsid w:val="00CE731E"/>
    <w:rsid w:val="00CE7756"/>
    <w:rsid w:val="00CE7DD2"/>
    <w:rsid w:val="00CF0605"/>
    <w:rsid w:val="00CF0F2B"/>
    <w:rsid w:val="00CF1217"/>
    <w:rsid w:val="00CF22D8"/>
    <w:rsid w:val="00CF235C"/>
    <w:rsid w:val="00CF2987"/>
    <w:rsid w:val="00CF3314"/>
    <w:rsid w:val="00CF3486"/>
    <w:rsid w:val="00CF5CDE"/>
    <w:rsid w:val="00CF63E3"/>
    <w:rsid w:val="00CF723B"/>
    <w:rsid w:val="00CF7821"/>
    <w:rsid w:val="00CF7A2B"/>
    <w:rsid w:val="00D0089B"/>
    <w:rsid w:val="00D011B9"/>
    <w:rsid w:val="00D015EA"/>
    <w:rsid w:val="00D0254A"/>
    <w:rsid w:val="00D0267D"/>
    <w:rsid w:val="00D036EF"/>
    <w:rsid w:val="00D0486D"/>
    <w:rsid w:val="00D05ABC"/>
    <w:rsid w:val="00D064C6"/>
    <w:rsid w:val="00D07513"/>
    <w:rsid w:val="00D0751D"/>
    <w:rsid w:val="00D078D9"/>
    <w:rsid w:val="00D11089"/>
    <w:rsid w:val="00D151E7"/>
    <w:rsid w:val="00D1528B"/>
    <w:rsid w:val="00D1548B"/>
    <w:rsid w:val="00D156A9"/>
    <w:rsid w:val="00D16B83"/>
    <w:rsid w:val="00D17961"/>
    <w:rsid w:val="00D21ED9"/>
    <w:rsid w:val="00D22998"/>
    <w:rsid w:val="00D22B81"/>
    <w:rsid w:val="00D22F71"/>
    <w:rsid w:val="00D23B1B"/>
    <w:rsid w:val="00D265C7"/>
    <w:rsid w:val="00D2773A"/>
    <w:rsid w:val="00D31573"/>
    <w:rsid w:val="00D316C1"/>
    <w:rsid w:val="00D316E4"/>
    <w:rsid w:val="00D32F7B"/>
    <w:rsid w:val="00D33227"/>
    <w:rsid w:val="00D33AFD"/>
    <w:rsid w:val="00D34793"/>
    <w:rsid w:val="00D36112"/>
    <w:rsid w:val="00D364C5"/>
    <w:rsid w:val="00D368E6"/>
    <w:rsid w:val="00D37D91"/>
    <w:rsid w:val="00D40714"/>
    <w:rsid w:val="00D40B29"/>
    <w:rsid w:val="00D40D78"/>
    <w:rsid w:val="00D416B1"/>
    <w:rsid w:val="00D4186C"/>
    <w:rsid w:val="00D4187F"/>
    <w:rsid w:val="00D41BEC"/>
    <w:rsid w:val="00D42AEC"/>
    <w:rsid w:val="00D43618"/>
    <w:rsid w:val="00D4375E"/>
    <w:rsid w:val="00D43B66"/>
    <w:rsid w:val="00D44EA3"/>
    <w:rsid w:val="00D46362"/>
    <w:rsid w:val="00D4729E"/>
    <w:rsid w:val="00D5274C"/>
    <w:rsid w:val="00D533A6"/>
    <w:rsid w:val="00D53906"/>
    <w:rsid w:val="00D54C93"/>
    <w:rsid w:val="00D56EB4"/>
    <w:rsid w:val="00D570E4"/>
    <w:rsid w:val="00D57B05"/>
    <w:rsid w:val="00D61409"/>
    <w:rsid w:val="00D626D4"/>
    <w:rsid w:val="00D6323E"/>
    <w:rsid w:val="00D633D7"/>
    <w:rsid w:val="00D63FDB"/>
    <w:rsid w:val="00D64152"/>
    <w:rsid w:val="00D658F3"/>
    <w:rsid w:val="00D6627D"/>
    <w:rsid w:val="00D662CE"/>
    <w:rsid w:val="00D666C7"/>
    <w:rsid w:val="00D66CE2"/>
    <w:rsid w:val="00D66CFC"/>
    <w:rsid w:val="00D6762F"/>
    <w:rsid w:val="00D71C91"/>
    <w:rsid w:val="00D72C71"/>
    <w:rsid w:val="00D744CA"/>
    <w:rsid w:val="00D74CCE"/>
    <w:rsid w:val="00D74FFE"/>
    <w:rsid w:val="00D75D87"/>
    <w:rsid w:val="00D762A4"/>
    <w:rsid w:val="00D76374"/>
    <w:rsid w:val="00D77F69"/>
    <w:rsid w:val="00D80927"/>
    <w:rsid w:val="00D8361E"/>
    <w:rsid w:val="00D841B9"/>
    <w:rsid w:val="00D84B98"/>
    <w:rsid w:val="00D853BF"/>
    <w:rsid w:val="00D859CF"/>
    <w:rsid w:val="00D9090B"/>
    <w:rsid w:val="00D90D5D"/>
    <w:rsid w:val="00D911E5"/>
    <w:rsid w:val="00D9160D"/>
    <w:rsid w:val="00D9188D"/>
    <w:rsid w:val="00D92A65"/>
    <w:rsid w:val="00D92F46"/>
    <w:rsid w:val="00D95B3C"/>
    <w:rsid w:val="00D95B82"/>
    <w:rsid w:val="00D95FB7"/>
    <w:rsid w:val="00D963BC"/>
    <w:rsid w:val="00D96F35"/>
    <w:rsid w:val="00D97E2D"/>
    <w:rsid w:val="00D97EF3"/>
    <w:rsid w:val="00DA09ED"/>
    <w:rsid w:val="00DA1BBC"/>
    <w:rsid w:val="00DA6946"/>
    <w:rsid w:val="00DA7482"/>
    <w:rsid w:val="00DA7C66"/>
    <w:rsid w:val="00DB02A4"/>
    <w:rsid w:val="00DB076F"/>
    <w:rsid w:val="00DB0CBB"/>
    <w:rsid w:val="00DB0EF6"/>
    <w:rsid w:val="00DB16B4"/>
    <w:rsid w:val="00DB16FF"/>
    <w:rsid w:val="00DB20EB"/>
    <w:rsid w:val="00DB227A"/>
    <w:rsid w:val="00DB24DF"/>
    <w:rsid w:val="00DB2A5F"/>
    <w:rsid w:val="00DC1056"/>
    <w:rsid w:val="00DC1469"/>
    <w:rsid w:val="00DC26E2"/>
    <w:rsid w:val="00DC27CF"/>
    <w:rsid w:val="00DC2D94"/>
    <w:rsid w:val="00DC4D5D"/>
    <w:rsid w:val="00DC4EB4"/>
    <w:rsid w:val="00DC537D"/>
    <w:rsid w:val="00DC543E"/>
    <w:rsid w:val="00DC5939"/>
    <w:rsid w:val="00DC6406"/>
    <w:rsid w:val="00DC673D"/>
    <w:rsid w:val="00DC78A5"/>
    <w:rsid w:val="00DD02FB"/>
    <w:rsid w:val="00DD037F"/>
    <w:rsid w:val="00DD162F"/>
    <w:rsid w:val="00DD1CA8"/>
    <w:rsid w:val="00DD292B"/>
    <w:rsid w:val="00DD36A7"/>
    <w:rsid w:val="00DD490D"/>
    <w:rsid w:val="00DD4CFC"/>
    <w:rsid w:val="00DD7123"/>
    <w:rsid w:val="00DE1440"/>
    <w:rsid w:val="00DE1B20"/>
    <w:rsid w:val="00DE1EEC"/>
    <w:rsid w:val="00DE2219"/>
    <w:rsid w:val="00DE25D2"/>
    <w:rsid w:val="00DE29B3"/>
    <w:rsid w:val="00DE346A"/>
    <w:rsid w:val="00DE3645"/>
    <w:rsid w:val="00DE4246"/>
    <w:rsid w:val="00DE624B"/>
    <w:rsid w:val="00DE6420"/>
    <w:rsid w:val="00DE6C61"/>
    <w:rsid w:val="00DF0942"/>
    <w:rsid w:val="00DF13FF"/>
    <w:rsid w:val="00DF1BB6"/>
    <w:rsid w:val="00DF2925"/>
    <w:rsid w:val="00DF2B2C"/>
    <w:rsid w:val="00DF2D34"/>
    <w:rsid w:val="00DF3CD3"/>
    <w:rsid w:val="00DF4070"/>
    <w:rsid w:val="00DF658D"/>
    <w:rsid w:val="00DF6BE2"/>
    <w:rsid w:val="00DF7C00"/>
    <w:rsid w:val="00E001CB"/>
    <w:rsid w:val="00E00FFA"/>
    <w:rsid w:val="00E01021"/>
    <w:rsid w:val="00E03B99"/>
    <w:rsid w:val="00E03D80"/>
    <w:rsid w:val="00E07158"/>
    <w:rsid w:val="00E10B91"/>
    <w:rsid w:val="00E10D9D"/>
    <w:rsid w:val="00E10E19"/>
    <w:rsid w:val="00E11299"/>
    <w:rsid w:val="00E1145D"/>
    <w:rsid w:val="00E118A2"/>
    <w:rsid w:val="00E121E9"/>
    <w:rsid w:val="00E12850"/>
    <w:rsid w:val="00E128E4"/>
    <w:rsid w:val="00E13F00"/>
    <w:rsid w:val="00E14733"/>
    <w:rsid w:val="00E16C17"/>
    <w:rsid w:val="00E16D6F"/>
    <w:rsid w:val="00E17A12"/>
    <w:rsid w:val="00E228BB"/>
    <w:rsid w:val="00E239E0"/>
    <w:rsid w:val="00E23F78"/>
    <w:rsid w:val="00E24E9A"/>
    <w:rsid w:val="00E25E51"/>
    <w:rsid w:val="00E26185"/>
    <w:rsid w:val="00E26A25"/>
    <w:rsid w:val="00E27028"/>
    <w:rsid w:val="00E2702A"/>
    <w:rsid w:val="00E27048"/>
    <w:rsid w:val="00E278EB"/>
    <w:rsid w:val="00E304C2"/>
    <w:rsid w:val="00E30C76"/>
    <w:rsid w:val="00E31100"/>
    <w:rsid w:val="00E322BF"/>
    <w:rsid w:val="00E32B2A"/>
    <w:rsid w:val="00E332D0"/>
    <w:rsid w:val="00E337EF"/>
    <w:rsid w:val="00E36E56"/>
    <w:rsid w:val="00E37BB2"/>
    <w:rsid w:val="00E40318"/>
    <w:rsid w:val="00E41B69"/>
    <w:rsid w:val="00E41BA3"/>
    <w:rsid w:val="00E42679"/>
    <w:rsid w:val="00E43714"/>
    <w:rsid w:val="00E446E5"/>
    <w:rsid w:val="00E45DE9"/>
    <w:rsid w:val="00E46B41"/>
    <w:rsid w:val="00E4768F"/>
    <w:rsid w:val="00E50464"/>
    <w:rsid w:val="00E50FF6"/>
    <w:rsid w:val="00E52BAA"/>
    <w:rsid w:val="00E53411"/>
    <w:rsid w:val="00E5349F"/>
    <w:rsid w:val="00E535AA"/>
    <w:rsid w:val="00E53BE5"/>
    <w:rsid w:val="00E53D4C"/>
    <w:rsid w:val="00E541AC"/>
    <w:rsid w:val="00E56089"/>
    <w:rsid w:val="00E5656F"/>
    <w:rsid w:val="00E5675D"/>
    <w:rsid w:val="00E56D47"/>
    <w:rsid w:val="00E570E4"/>
    <w:rsid w:val="00E5787D"/>
    <w:rsid w:val="00E60029"/>
    <w:rsid w:val="00E60F06"/>
    <w:rsid w:val="00E626A8"/>
    <w:rsid w:val="00E6306B"/>
    <w:rsid w:val="00E6446D"/>
    <w:rsid w:val="00E64610"/>
    <w:rsid w:val="00E6493D"/>
    <w:rsid w:val="00E66289"/>
    <w:rsid w:val="00E66350"/>
    <w:rsid w:val="00E6681A"/>
    <w:rsid w:val="00E669A3"/>
    <w:rsid w:val="00E66BE9"/>
    <w:rsid w:val="00E66E40"/>
    <w:rsid w:val="00E671CC"/>
    <w:rsid w:val="00E675AF"/>
    <w:rsid w:val="00E67844"/>
    <w:rsid w:val="00E704F1"/>
    <w:rsid w:val="00E71230"/>
    <w:rsid w:val="00E7173B"/>
    <w:rsid w:val="00E717E4"/>
    <w:rsid w:val="00E71D37"/>
    <w:rsid w:val="00E71E35"/>
    <w:rsid w:val="00E71FB2"/>
    <w:rsid w:val="00E724EA"/>
    <w:rsid w:val="00E72AAC"/>
    <w:rsid w:val="00E73B37"/>
    <w:rsid w:val="00E73FFF"/>
    <w:rsid w:val="00E74085"/>
    <w:rsid w:val="00E74D91"/>
    <w:rsid w:val="00E74E68"/>
    <w:rsid w:val="00E76AB6"/>
    <w:rsid w:val="00E77DBD"/>
    <w:rsid w:val="00E8031B"/>
    <w:rsid w:val="00E818C2"/>
    <w:rsid w:val="00E81FE7"/>
    <w:rsid w:val="00E82BC9"/>
    <w:rsid w:val="00E83519"/>
    <w:rsid w:val="00E85359"/>
    <w:rsid w:val="00E8580B"/>
    <w:rsid w:val="00E85EE3"/>
    <w:rsid w:val="00E86DB3"/>
    <w:rsid w:val="00E86EAE"/>
    <w:rsid w:val="00E86EDD"/>
    <w:rsid w:val="00E87C2E"/>
    <w:rsid w:val="00E90592"/>
    <w:rsid w:val="00E913E9"/>
    <w:rsid w:val="00E916C3"/>
    <w:rsid w:val="00E91B47"/>
    <w:rsid w:val="00E928A2"/>
    <w:rsid w:val="00E930D0"/>
    <w:rsid w:val="00E9467C"/>
    <w:rsid w:val="00E948B0"/>
    <w:rsid w:val="00E964E5"/>
    <w:rsid w:val="00EA091F"/>
    <w:rsid w:val="00EA0C44"/>
    <w:rsid w:val="00EA1FD4"/>
    <w:rsid w:val="00EA3217"/>
    <w:rsid w:val="00EA333A"/>
    <w:rsid w:val="00EA54EB"/>
    <w:rsid w:val="00EA60FB"/>
    <w:rsid w:val="00EA6793"/>
    <w:rsid w:val="00EA6932"/>
    <w:rsid w:val="00EB0129"/>
    <w:rsid w:val="00EB26FF"/>
    <w:rsid w:val="00EB2FAE"/>
    <w:rsid w:val="00EB31F2"/>
    <w:rsid w:val="00EB378E"/>
    <w:rsid w:val="00EB4111"/>
    <w:rsid w:val="00EB45D8"/>
    <w:rsid w:val="00EB5A7E"/>
    <w:rsid w:val="00EB687A"/>
    <w:rsid w:val="00EB72FA"/>
    <w:rsid w:val="00EB74E9"/>
    <w:rsid w:val="00EB7608"/>
    <w:rsid w:val="00EC0765"/>
    <w:rsid w:val="00EC1082"/>
    <w:rsid w:val="00EC27A6"/>
    <w:rsid w:val="00EC281A"/>
    <w:rsid w:val="00EC2B39"/>
    <w:rsid w:val="00EC3216"/>
    <w:rsid w:val="00EC3A73"/>
    <w:rsid w:val="00EC4440"/>
    <w:rsid w:val="00EC500C"/>
    <w:rsid w:val="00EC6443"/>
    <w:rsid w:val="00EC64D1"/>
    <w:rsid w:val="00ED0248"/>
    <w:rsid w:val="00ED13A6"/>
    <w:rsid w:val="00ED1659"/>
    <w:rsid w:val="00ED2016"/>
    <w:rsid w:val="00ED3667"/>
    <w:rsid w:val="00ED3940"/>
    <w:rsid w:val="00ED4A11"/>
    <w:rsid w:val="00ED5A75"/>
    <w:rsid w:val="00ED640B"/>
    <w:rsid w:val="00ED7D95"/>
    <w:rsid w:val="00EE00BD"/>
    <w:rsid w:val="00EE0303"/>
    <w:rsid w:val="00EE0F6C"/>
    <w:rsid w:val="00EE2CA5"/>
    <w:rsid w:val="00EE7232"/>
    <w:rsid w:val="00EE7381"/>
    <w:rsid w:val="00EE7481"/>
    <w:rsid w:val="00EF0591"/>
    <w:rsid w:val="00EF17C1"/>
    <w:rsid w:val="00EF26A7"/>
    <w:rsid w:val="00EF2E51"/>
    <w:rsid w:val="00EF4083"/>
    <w:rsid w:val="00EF432E"/>
    <w:rsid w:val="00EF4558"/>
    <w:rsid w:val="00EF59D9"/>
    <w:rsid w:val="00EF6084"/>
    <w:rsid w:val="00EF6B28"/>
    <w:rsid w:val="00EF6D91"/>
    <w:rsid w:val="00EF7E1A"/>
    <w:rsid w:val="00EF7ED5"/>
    <w:rsid w:val="00EF7F29"/>
    <w:rsid w:val="00EF7FD6"/>
    <w:rsid w:val="00F006DE"/>
    <w:rsid w:val="00F01269"/>
    <w:rsid w:val="00F025E5"/>
    <w:rsid w:val="00F03655"/>
    <w:rsid w:val="00F07E05"/>
    <w:rsid w:val="00F13754"/>
    <w:rsid w:val="00F1481F"/>
    <w:rsid w:val="00F14BC8"/>
    <w:rsid w:val="00F16807"/>
    <w:rsid w:val="00F16B49"/>
    <w:rsid w:val="00F16F5E"/>
    <w:rsid w:val="00F17962"/>
    <w:rsid w:val="00F1796D"/>
    <w:rsid w:val="00F20032"/>
    <w:rsid w:val="00F20FE1"/>
    <w:rsid w:val="00F21AA1"/>
    <w:rsid w:val="00F21C02"/>
    <w:rsid w:val="00F22F66"/>
    <w:rsid w:val="00F25088"/>
    <w:rsid w:val="00F2525F"/>
    <w:rsid w:val="00F31ED5"/>
    <w:rsid w:val="00F33DF0"/>
    <w:rsid w:val="00F3444C"/>
    <w:rsid w:val="00F347D7"/>
    <w:rsid w:val="00F3519D"/>
    <w:rsid w:val="00F35597"/>
    <w:rsid w:val="00F41879"/>
    <w:rsid w:val="00F42B64"/>
    <w:rsid w:val="00F4349F"/>
    <w:rsid w:val="00F45092"/>
    <w:rsid w:val="00F45445"/>
    <w:rsid w:val="00F45AB6"/>
    <w:rsid w:val="00F45F3E"/>
    <w:rsid w:val="00F46348"/>
    <w:rsid w:val="00F473A7"/>
    <w:rsid w:val="00F50891"/>
    <w:rsid w:val="00F50918"/>
    <w:rsid w:val="00F51237"/>
    <w:rsid w:val="00F51315"/>
    <w:rsid w:val="00F52F2D"/>
    <w:rsid w:val="00F5337B"/>
    <w:rsid w:val="00F53A20"/>
    <w:rsid w:val="00F54D0D"/>
    <w:rsid w:val="00F557E0"/>
    <w:rsid w:val="00F561A2"/>
    <w:rsid w:val="00F56A56"/>
    <w:rsid w:val="00F576CA"/>
    <w:rsid w:val="00F576E2"/>
    <w:rsid w:val="00F57987"/>
    <w:rsid w:val="00F57A08"/>
    <w:rsid w:val="00F60C8A"/>
    <w:rsid w:val="00F6117A"/>
    <w:rsid w:val="00F6135A"/>
    <w:rsid w:val="00F62314"/>
    <w:rsid w:val="00F64BC7"/>
    <w:rsid w:val="00F65287"/>
    <w:rsid w:val="00F65CD4"/>
    <w:rsid w:val="00F66151"/>
    <w:rsid w:val="00F663C3"/>
    <w:rsid w:val="00F672FE"/>
    <w:rsid w:val="00F67883"/>
    <w:rsid w:val="00F700DC"/>
    <w:rsid w:val="00F7016A"/>
    <w:rsid w:val="00F714DA"/>
    <w:rsid w:val="00F719EA"/>
    <w:rsid w:val="00F71F26"/>
    <w:rsid w:val="00F7235E"/>
    <w:rsid w:val="00F72739"/>
    <w:rsid w:val="00F72A9A"/>
    <w:rsid w:val="00F732D1"/>
    <w:rsid w:val="00F74CA5"/>
    <w:rsid w:val="00F75338"/>
    <w:rsid w:val="00F75AAA"/>
    <w:rsid w:val="00F75D35"/>
    <w:rsid w:val="00F765E9"/>
    <w:rsid w:val="00F77E53"/>
    <w:rsid w:val="00F80033"/>
    <w:rsid w:val="00F80527"/>
    <w:rsid w:val="00F80675"/>
    <w:rsid w:val="00F80C83"/>
    <w:rsid w:val="00F81091"/>
    <w:rsid w:val="00F81A1D"/>
    <w:rsid w:val="00F82717"/>
    <w:rsid w:val="00F83904"/>
    <w:rsid w:val="00F85DF4"/>
    <w:rsid w:val="00F86E00"/>
    <w:rsid w:val="00F87261"/>
    <w:rsid w:val="00F906C2"/>
    <w:rsid w:val="00F907C1"/>
    <w:rsid w:val="00F90B5A"/>
    <w:rsid w:val="00F90D02"/>
    <w:rsid w:val="00F9140D"/>
    <w:rsid w:val="00F92012"/>
    <w:rsid w:val="00F92532"/>
    <w:rsid w:val="00F92A73"/>
    <w:rsid w:val="00F93307"/>
    <w:rsid w:val="00F9368B"/>
    <w:rsid w:val="00F94179"/>
    <w:rsid w:val="00F94FAE"/>
    <w:rsid w:val="00F95A50"/>
    <w:rsid w:val="00F9633A"/>
    <w:rsid w:val="00F97211"/>
    <w:rsid w:val="00F97392"/>
    <w:rsid w:val="00F97447"/>
    <w:rsid w:val="00F97FAE"/>
    <w:rsid w:val="00FA01A9"/>
    <w:rsid w:val="00FA1979"/>
    <w:rsid w:val="00FA1EA6"/>
    <w:rsid w:val="00FA3BA0"/>
    <w:rsid w:val="00FA447F"/>
    <w:rsid w:val="00FA4F61"/>
    <w:rsid w:val="00FA5DB2"/>
    <w:rsid w:val="00FA6BE8"/>
    <w:rsid w:val="00FA6EE2"/>
    <w:rsid w:val="00FA70A5"/>
    <w:rsid w:val="00FA7196"/>
    <w:rsid w:val="00FA774E"/>
    <w:rsid w:val="00FB04B5"/>
    <w:rsid w:val="00FB0B43"/>
    <w:rsid w:val="00FB10D0"/>
    <w:rsid w:val="00FB1755"/>
    <w:rsid w:val="00FB1A8F"/>
    <w:rsid w:val="00FB2176"/>
    <w:rsid w:val="00FB24FE"/>
    <w:rsid w:val="00FB2918"/>
    <w:rsid w:val="00FB3309"/>
    <w:rsid w:val="00FB444B"/>
    <w:rsid w:val="00FB45A7"/>
    <w:rsid w:val="00FB4B17"/>
    <w:rsid w:val="00FB71E8"/>
    <w:rsid w:val="00FB7928"/>
    <w:rsid w:val="00FC1718"/>
    <w:rsid w:val="00FC18D8"/>
    <w:rsid w:val="00FC19F7"/>
    <w:rsid w:val="00FC2BE6"/>
    <w:rsid w:val="00FC3739"/>
    <w:rsid w:val="00FC4F6E"/>
    <w:rsid w:val="00FC619B"/>
    <w:rsid w:val="00FC6370"/>
    <w:rsid w:val="00FD0BFB"/>
    <w:rsid w:val="00FD2006"/>
    <w:rsid w:val="00FD2170"/>
    <w:rsid w:val="00FD219A"/>
    <w:rsid w:val="00FD3119"/>
    <w:rsid w:val="00FD337C"/>
    <w:rsid w:val="00FD3FAB"/>
    <w:rsid w:val="00FD49D5"/>
    <w:rsid w:val="00FD4A05"/>
    <w:rsid w:val="00FD5D82"/>
    <w:rsid w:val="00FD6C45"/>
    <w:rsid w:val="00FE05A2"/>
    <w:rsid w:val="00FE1987"/>
    <w:rsid w:val="00FE2436"/>
    <w:rsid w:val="00FE31CF"/>
    <w:rsid w:val="00FE5184"/>
    <w:rsid w:val="00FE5988"/>
    <w:rsid w:val="00FE65CB"/>
    <w:rsid w:val="00FE6667"/>
    <w:rsid w:val="00FE67CA"/>
    <w:rsid w:val="00FE6A4C"/>
    <w:rsid w:val="00FE799E"/>
    <w:rsid w:val="00FE7AD7"/>
    <w:rsid w:val="00FF06CB"/>
    <w:rsid w:val="00FF17FE"/>
    <w:rsid w:val="00FF236A"/>
    <w:rsid w:val="00FF5BFC"/>
    <w:rsid w:val="00FF77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673">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uiPriority="35"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35"/>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35"/>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uiPriority w:val="99"/>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3"/>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4"/>
      </w:numPr>
    </w:pPr>
  </w:style>
  <w:style w:type="numbering" w:customStyle="1" w:styleId="KeyPoints11">
    <w:name w:val="Key Points11"/>
    <w:basedOn w:val="NoList"/>
    <w:uiPriority w:val="99"/>
    <w:rsid w:val="004C4A31"/>
    <w:pPr>
      <w:numPr>
        <w:numId w:val="15"/>
      </w:numPr>
    </w:pPr>
  </w:style>
  <w:style w:type="numbering" w:customStyle="1" w:styleId="Attach11">
    <w:name w:val="Attach11"/>
    <w:basedOn w:val="NoList"/>
    <w:uiPriority w:val="99"/>
    <w:rsid w:val="004C4A31"/>
    <w:pPr>
      <w:numPr>
        <w:numId w:val="16"/>
      </w:numPr>
    </w:pPr>
  </w:style>
  <w:style w:type="table" w:customStyle="1" w:styleId="TableGrid21">
    <w:name w:val="Table Grid21"/>
    <w:basedOn w:val="TableNormal"/>
    <w:next w:val="TableGrid"/>
    <w:uiPriority w:val="59"/>
    <w:rsid w:val="004C4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ClauseLevel1">
    <w:name w:val="Legal Clause Level 1"/>
    <w:basedOn w:val="Normal"/>
    <w:rsid w:val="004C4A31"/>
    <w:pPr>
      <w:numPr>
        <w:numId w:val="1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7"/>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TableH1">
    <w:name w:val="Table H1"/>
    <w:basedOn w:val="Normal"/>
    <w:link w:val="TableH1Char"/>
    <w:qFormat/>
    <w:rsid w:val="0018767D"/>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18767D"/>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18767D"/>
    <w:rPr>
      <w:rFonts w:ascii="Arial" w:eastAsiaTheme="minorHAnsi" w:hAnsi="Arial" w:cstheme="minorBidi"/>
      <w:sz w:val="22"/>
      <w:szCs w:val="22"/>
      <w:lang w:eastAsia="en-US"/>
    </w:rPr>
    <w:tblPr>
      <w:tblStyleRowBandSize w:val="1"/>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6"/>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29"/>
      </w:numPr>
    </w:pPr>
  </w:style>
  <w:style w:type="numbering" w:customStyle="1" w:styleId="KeyPoints11">
    <w:name w:val="Key Points11"/>
    <w:basedOn w:val="NoList"/>
    <w:uiPriority w:val="99"/>
    <w:rsid w:val="004C4A31"/>
    <w:pPr>
      <w:numPr>
        <w:numId w:val="32"/>
      </w:numPr>
    </w:pPr>
  </w:style>
  <w:style w:type="numbering" w:customStyle="1" w:styleId="Attach11">
    <w:name w:val="Attach11"/>
    <w:basedOn w:val="NoList"/>
    <w:uiPriority w:val="99"/>
    <w:rsid w:val="004C4A31"/>
    <w:pPr>
      <w:numPr>
        <w:numId w:val="33"/>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3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37"/>
      </w:numPr>
      <w:spacing w:before="60" w:after="60" w:line="280" w:lineRule="exact"/>
      <w:jc w:val="left"/>
    </w:pPr>
    <w:rPr>
      <w:rFonts w:ascii="Arial" w:eastAsiaTheme="minorHAnsi"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137113510">
      <w:bodyDiv w:val="1"/>
      <w:marLeft w:val="0"/>
      <w:marRight w:val="0"/>
      <w:marTop w:val="0"/>
      <w:marBottom w:val="0"/>
      <w:divBdr>
        <w:top w:val="none" w:sz="0" w:space="0" w:color="auto"/>
        <w:left w:val="none" w:sz="0" w:space="0" w:color="auto"/>
        <w:bottom w:val="none" w:sz="0" w:space="0" w:color="auto"/>
        <w:right w:val="none" w:sz="0" w:space="0" w:color="auto"/>
      </w:divBdr>
    </w:div>
    <w:div w:id="187718659">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280259986">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466974388">
      <w:bodyDiv w:val="1"/>
      <w:marLeft w:val="0"/>
      <w:marRight w:val="0"/>
      <w:marTop w:val="0"/>
      <w:marBottom w:val="0"/>
      <w:divBdr>
        <w:top w:val="none" w:sz="0" w:space="0" w:color="auto"/>
        <w:left w:val="none" w:sz="0" w:space="0" w:color="auto"/>
        <w:bottom w:val="none" w:sz="0" w:space="0" w:color="auto"/>
        <w:right w:val="none" w:sz="0" w:space="0" w:color="auto"/>
      </w:divBdr>
    </w:div>
    <w:div w:id="550189427">
      <w:bodyDiv w:val="1"/>
      <w:marLeft w:val="0"/>
      <w:marRight w:val="0"/>
      <w:marTop w:val="0"/>
      <w:marBottom w:val="0"/>
      <w:divBdr>
        <w:top w:val="none" w:sz="0" w:space="0" w:color="auto"/>
        <w:left w:val="none" w:sz="0" w:space="0" w:color="auto"/>
        <w:bottom w:val="none" w:sz="0" w:space="0" w:color="auto"/>
        <w:right w:val="none" w:sz="0" w:space="0" w:color="auto"/>
      </w:divBdr>
    </w:div>
    <w:div w:id="594554662">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80035490">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68877610">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7377">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60773655">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 w:id="1980107038">
      <w:bodyDiv w:val="1"/>
      <w:marLeft w:val="0"/>
      <w:marRight w:val="0"/>
      <w:marTop w:val="0"/>
      <w:marBottom w:val="0"/>
      <w:divBdr>
        <w:top w:val="none" w:sz="0" w:space="0" w:color="auto"/>
        <w:left w:val="none" w:sz="0" w:space="0" w:color="auto"/>
        <w:bottom w:val="none" w:sz="0" w:space="0" w:color="auto"/>
        <w:right w:val="none" w:sz="0" w:space="0" w:color="auto"/>
      </w:divBdr>
    </w:div>
    <w:div w:id="20220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water/cewo/trade/trading-framewor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mdba.gov.au/what-we-do/basin-plan/development/bp-science/assessing-environmental-water-requirements" TargetMode="External"/><Relationship Id="rId47"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vironment.gov.au/water/cewo/publications/water-trading-framework" TargetMode="External"/><Relationship Id="rId25" Type="http://schemas.openxmlformats.org/officeDocument/2006/relationships/hyperlink" Target="http://www.environment.gov.au/topics/water/commonwealth-environmental-water-office/about-commonwealth-environmental-water/how-much" TargetMode="External"/><Relationship Id="rId33" Type="http://schemas.openxmlformats.org/officeDocument/2006/relationships/hyperlink" Target="http://www.mdba.gov.au/what-we-do/basin-plan/development/bp-science/assessing-environmental-water-requirement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wmf"/><Relationship Id="rId29" Type="http://schemas.openxmlformats.org/officeDocument/2006/relationships/hyperlink" Target="http://www.environment.gov.au/topics/water/commonwealth-environmental-water-office/portfolio-management/carryov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www.mdba.gov.au/what-we-do/basin-plan/development/bp-science/assessing-environmental-water-requirement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image" Target="media/image4.png"/><Relationship Id="rId28" Type="http://schemas.openxmlformats.org/officeDocument/2006/relationships/hyperlink" Target="http://www.environment.gov.au/topics/water/commonwealth-environmental-water-office/assessment-framewor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water@environment.gov.au" TargetMode="External"/><Relationship Id="rId31" Type="http://schemas.openxmlformats.org/officeDocument/2006/relationships/hyperlink" Target="http://www.environment.gov.au/resource/environmental-water-delivery-lachlan-riv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hyperlink" Target="http://www.environment.gov.au/topics/water/commonwealth-environmental-water-office" TargetMode="External"/><Relationship Id="rId30" Type="http://schemas.openxmlformats.org/officeDocument/2006/relationships/hyperlink" Target="http://www.environment.gov.au/water/cewo/trade/trading-framework" TargetMode="External"/><Relationship Id="rId35" Type="http://schemas.openxmlformats.org/officeDocument/2006/relationships/hyperlink" Target="http://www.mdba.gov.au/sites/default/files/pubs/Final-BWS-Nov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6ACF9CCD54D994982BF484DF3F6F4F4" ma:contentTypeVersion="23" ma:contentTypeDescription="Create a new Word Document" ma:contentTypeScope="" ma:versionID="18139444609b20505fd8e1cfd09e1f28">
  <xsd:schema xmlns:xsd="http://www.w3.org/2001/XMLSchema" xmlns:p="http://schemas.microsoft.com/office/2006/metadata/properties" xmlns:ns2="5af92df4-ae3d-4772-abff-92e7cba13994" targetNamespace="http://schemas.microsoft.com/office/2006/metadata/properties" ma:root="true" ma:fieldsID="dff7613ad8003a2a5e49b27e2c7b1b76"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68A0-F0B9-4B5E-A913-5D1EF1B33557}">
  <ds:schemaRefs>
    <ds:schemaRef ds:uri="http://schemas.microsoft.com/sharepoint/v3/contenttype/forms"/>
  </ds:schemaRefs>
</ds:datastoreItem>
</file>

<file path=customXml/itemProps2.xml><?xml version="1.0" encoding="utf-8"?>
<ds:datastoreItem xmlns:ds="http://schemas.openxmlformats.org/officeDocument/2006/customXml" ds:itemID="{5FDB2303-4A92-4766-92F9-39E96163D8BF}">
  <ds:schemaRefs>
    <ds:schemaRef ds:uri="http://schemas.microsoft.com/office/2006/metadata/properties"/>
    <ds:schemaRef ds:uri="http://schemas.microsoft.com/office/infopath/2007/PartnerControls"/>
    <ds:schemaRef ds:uri="5af92df4-ae3d-4772-abff-92e7cba13994"/>
  </ds:schemaRefs>
</ds:datastoreItem>
</file>

<file path=customXml/itemProps3.xml><?xml version="1.0" encoding="utf-8"?>
<ds:datastoreItem xmlns:ds="http://schemas.openxmlformats.org/officeDocument/2006/customXml" ds:itemID="{2FFFC5CF-4625-4A89-962E-A37FD3490F17}">
  <ds:schemaRefs>
    <ds:schemaRef ds:uri="http://schemas.microsoft.com/office/2006/metadata/customXsn"/>
  </ds:schemaRefs>
</ds:datastoreItem>
</file>

<file path=customXml/itemProps4.xml><?xml version="1.0" encoding="utf-8"?>
<ds:datastoreItem xmlns:ds="http://schemas.openxmlformats.org/officeDocument/2006/customXml" ds:itemID="{F9936207-8B45-4C68-B42B-7C176420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5691B77-B195-419D-A53B-3C38286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10161</Words>
  <Characters>64348</Characters>
  <Application>Microsoft Office Word</Application>
  <DocSecurity>4</DocSecurity>
  <Lines>536</Lines>
  <Paragraphs>148</Paragraphs>
  <ScaleCrop>false</ScaleCrop>
  <HeadingPairs>
    <vt:vector size="2" baseType="variant">
      <vt:variant>
        <vt:lpstr>Title</vt:lpstr>
      </vt:variant>
      <vt:variant>
        <vt:i4>1</vt:i4>
      </vt:variant>
    </vt:vector>
  </HeadingPairs>
  <TitlesOfParts>
    <vt:vector size="1" baseType="lpstr">
      <vt:lpstr>2015-16 planning - Lachlan external plan</vt:lpstr>
    </vt:vector>
  </TitlesOfParts>
  <Company>Department of the Environment and Heritage</Company>
  <LinksUpToDate>false</LinksUpToDate>
  <CharactersWithSpaces>74361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for the use, carryover and trade of Commonwealth environmental water: Lachlan River Valley 2015–16</dc:title>
  <dc:creator>Commonwealth Environmental Water Office</dc:creator>
  <cp:lastModifiedBy>Rebecca Durack</cp:lastModifiedBy>
  <cp:revision>2</cp:revision>
  <cp:lastPrinted>2015-06-18T08:01:00Z</cp:lastPrinted>
  <dcterms:created xsi:type="dcterms:W3CDTF">2015-07-01T07:32:00Z</dcterms:created>
  <dcterms:modified xsi:type="dcterms:W3CDTF">2015-07-01T07:32:00Z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0x010100DB29C2AB6EB75541991FB3E24043BFB6010066ACF9CCD54D994982BF484DF3F6F4F4</vt:lpwstr>
  </property>
  <property fmtid="{D5CDD505-2E9C-101B-9397-08002B2CF9AE}" pid="3" name="RecordNumberTEMP">
    <vt:lpwstr/>
  </property>
  <property fmtid="{D5CDD505-2E9C-101B-9397-08002B2CF9AE}" pid="4" name="SignificanceReasonTEMP">
    <vt:lpwstr/>
  </property>
  <property fmtid="{D5CDD505-2E9C-101B-9397-08002B2CF9AE}" pid="5" name="EmailCategoriesTEMP">
    <vt:lpwstr/>
  </property>
  <property fmtid="{D5CDD505-2E9C-101B-9397-08002B2CF9AE}" pid="6" name="EmailSubjectTEMP">
    <vt:lpwstr/>
  </property>
  <property fmtid="{D5CDD505-2E9C-101B-9397-08002B2CF9AE}" pid="7" name="_docset_NoMedatataSyncRequired">
    <vt:lpwstr>False</vt:lpwstr>
  </property>
  <property fmtid="{D5CDD505-2E9C-101B-9397-08002B2CF9AE}" pid="8" name="EmailCategories">
    <vt:lpwstr/>
  </property>
  <property fmtid="{D5CDD505-2E9C-101B-9397-08002B2CF9AE}" pid="9" name="SignificanceReason">
    <vt:lpwstr/>
  </property>
  <property fmtid="{D5CDD505-2E9C-101B-9397-08002B2CF9AE}" pid="10" name="SPIREEmailSubject">
    <vt:lpwstr/>
  </property>
  <property fmtid="{D5CDD505-2E9C-101B-9397-08002B2CF9AE}" pid="11" name="Significance">
    <vt:lpwstr/>
  </property>
  <property fmtid="{D5CDD505-2E9C-101B-9397-08002B2CF9AE}" pid="12" name="xd_Signature">
    <vt:bool>false</vt:bool>
  </property>
  <property fmtid="{D5CDD505-2E9C-101B-9397-08002B2CF9AE}" pid="13" name="xd_ProgID">
    <vt:lpwstr/>
  </property>
  <property fmtid="{D5CDD505-2E9C-101B-9397-08002B2CF9AE}" pid="14" name="DocumentSetDescription">
    <vt:lpwstr/>
  </property>
  <property fmtid="{D5CDD505-2E9C-101B-9397-08002B2CF9AE}" pid="15" name="_SourceUrl">
    <vt:lpwstr/>
  </property>
  <property fmtid="{D5CDD505-2E9C-101B-9397-08002B2CF9AE}" pid="16" name="Attachment">
    <vt:bool>false</vt:bool>
  </property>
  <property fmtid="{D5CDD505-2E9C-101B-9397-08002B2CF9AE}" pid="17" name="CC-Type">
    <vt:lpwstr/>
  </property>
  <property fmtid="{D5CDD505-2E9C-101B-9397-08002B2CF9AE}" pid="18" name="AgencyInvolvement">
    <vt:lpwstr/>
  </property>
  <property fmtid="{D5CDD505-2E9C-101B-9397-08002B2CF9AE}" pid="19" name="TrainingServices">
    <vt:lpwstr/>
  </property>
  <property fmtid="{D5CDD505-2E9C-101B-9397-08002B2CF9AE}" pid="20" name="TemplateUrl">
    <vt:lpwstr/>
  </property>
  <property fmtid="{D5CDD505-2E9C-101B-9397-08002B2CF9AE}" pid="21" name="Bcc-Type">
    <vt:lpwstr/>
  </property>
  <property fmtid="{D5CDD505-2E9C-101B-9397-08002B2CF9AE}" pid="22" name="CC">
    <vt:lpwstr/>
  </property>
  <property fmtid="{D5CDD505-2E9C-101B-9397-08002B2CF9AE}" pid="23" name="From-Address">
    <vt:lpwstr/>
  </property>
  <property fmtid="{D5CDD505-2E9C-101B-9397-08002B2CF9AE}" pid="24" name="From-Type">
    <vt:lpwstr/>
  </property>
  <property fmtid="{D5CDD505-2E9C-101B-9397-08002B2CF9AE}" pid="25" name="TaxationConcessions">
    <vt:lpwstr/>
  </property>
  <property fmtid="{D5CDD505-2E9C-101B-9397-08002B2CF9AE}" pid="26" name="To-Type">
    <vt:lpwstr/>
  </property>
  <property fmtid="{D5CDD505-2E9C-101B-9397-08002B2CF9AE}" pid="27" name="From-Name">
    <vt:lpwstr/>
  </property>
  <property fmtid="{D5CDD505-2E9C-101B-9397-08002B2CF9AE}" pid="28" name="To">
    <vt:lpwstr/>
  </property>
  <property fmtid="{D5CDD505-2E9C-101B-9397-08002B2CF9AE}" pid="29" name="Bcc">
    <vt:lpwstr/>
  </property>
  <property fmtid="{D5CDD505-2E9C-101B-9397-08002B2CF9AE}" pid="30" name="Bcc-Address">
    <vt:lpwstr/>
  </property>
  <property fmtid="{D5CDD505-2E9C-101B-9397-08002B2CF9AE}" pid="31" name="DLM">
    <vt:lpwstr/>
  </property>
  <property fmtid="{D5CDD505-2E9C-101B-9397-08002B2CF9AE}" pid="32" name="Conversation">
    <vt:lpwstr/>
  </property>
  <property fmtid="{D5CDD505-2E9C-101B-9397-08002B2CF9AE}" pid="33" name="To-Address">
    <vt:lpwstr/>
  </property>
  <property fmtid="{D5CDD505-2E9C-101B-9397-08002B2CF9AE}" pid="34" name="Tender">
    <vt:lpwstr/>
  </property>
  <property fmtid="{D5CDD505-2E9C-101B-9397-08002B2CF9AE}" pid="35" name="CC-Address">
    <vt:lpwstr/>
  </property>
  <property fmtid="{D5CDD505-2E9C-101B-9397-08002B2CF9AE}" pid="36" name="Section">
    <vt:lpwstr/>
  </property>
  <property fmtid="{D5CDD505-2E9C-101B-9397-08002B2CF9AE}" pid="37" name="Branch">
    <vt:lpwstr/>
  </property>
  <property fmtid="{D5CDD505-2E9C-101B-9397-08002B2CF9AE}" pid="38" name="Division">
    <vt:lpwstr/>
  </property>
  <property fmtid="{D5CDD505-2E9C-101B-9397-08002B2CF9AE}" pid="39" name="RecordPoint_ActiveItemMoved">
    <vt:lpwstr/>
  </property>
  <property fmtid="{D5CDD505-2E9C-101B-9397-08002B2CF9AE}" pid="40" name="MetadataSecurityLog">
    <vt:lpwstr/>
  </property>
  <property fmtid="{D5CDD505-2E9C-101B-9397-08002B2CF9AE}" pid="41" name="RecordPoint_WorkflowType">
    <vt:lpwstr>ActiveSubmitStub</vt:lpwstr>
  </property>
  <property fmtid="{D5CDD505-2E9C-101B-9397-08002B2CF9AE}" pid="42" name="RecordPoint_ActiveItemUniqueId">
    <vt:lpwstr>{ad37c4b7-459d-497d-8b38-a13731bfaff0}</vt:lpwstr>
  </property>
  <property fmtid="{D5CDD505-2E9C-101B-9397-08002B2CF9AE}" pid="43" name="RecordPoint_SubmissionDate">
    <vt:lpwstr/>
  </property>
  <property fmtid="{D5CDD505-2E9C-101B-9397-08002B2CF9AE}" pid="44" name="RecordPoint_ActiveItemWebId">
    <vt:lpwstr>{5af92df4-ae3d-4772-abff-92e7cba13994}</vt:lpwstr>
  </property>
  <property fmtid="{D5CDD505-2E9C-101B-9397-08002B2CF9AE}" pid="45" name="RecordPoint_ActiveItemSiteId">
    <vt:lpwstr>{a8f0bc9d-7c61-4d87-8154-4194e40ae5d3}</vt:lpwstr>
  </property>
  <property fmtid="{D5CDD505-2E9C-101B-9397-08002B2CF9AE}" pid="46" name="RecordPoint_ActiveItemListId">
    <vt:lpwstr>{87b3920b-5344-4e5d-9d9b-ff842f0d3420}</vt:lpwstr>
  </property>
  <property fmtid="{D5CDD505-2E9C-101B-9397-08002B2CF9AE}" pid="47" name="RecordPoint_RecordFormat">
    <vt:lpwstr/>
  </property>
  <property fmtid="{D5CDD505-2E9C-101B-9397-08002B2CF9AE}" pid="48" name="RecordPoint_SubmissionCompleted">
    <vt:lpwstr>2015-05-06T16:45:50.6531302+10:00</vt:lpwstr>
  </property>
  <property fmtid="{D5CDD505-2E9C-101B-9397-08002B2CF9AE}" pid="49" name="IconOverlay">
    <vt:lpwstr/>
  </property>
  <property fmtid="{D5CDD505-2E9C-101B-9397-08002B2CF9AE}" pid="50" name="RecordPoint_RecordNumberSubmitted">
    <vt:lpwstr>000343645</vt:lpwstr>
  </property>
</Properties>
</file>