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51" w:rsidRDefault="002B4451" w:rsidP="002B4451">
      <w:pPr>
        <w:jc w:val="center"/>
        <w:rPr>
          <w:rFonts w:ascii="Century Gothic" w:hAnsi="Century Gothic" w:cstheme="minorHAnsi"/>
          <w:b/>
          <w:color w:val="07601F"/>
          <w:sz w:val="36"/>
          <w:szCs w:val="36"/>
        </w:rPr>
      </w:pPr>
      <w:bookmarkStart w:id="0" w:name="_Toc319068435"/>
      <w:bookmarkStart w:id="1" w:name="_Toc319068756"/>
    </w:p>
    <w:p w:rsidR="002B4451" w:rsidRDefault="002B4451" w:rsidP="002B4451">
      <w:pPr>
        <w:jc w:val="center"/>
        <w:rPr>
          <w:rFonts w:ascii="Century Gothic" w:hAnsi="Century Gothic" w:cstheme="minorHAnsi"/>
          <w:b/>
          <w:color w:val="07601F"/>
          <w:sz w:val="36"/>
          <w:szCs w:val="36"/>
        </w:rPr>
      </w:pPr>
    </w:p>
    <w:p w:rsidR="002B4451" w:rsidRDefault="002B4451" w:rsidP="002B4451">
      <w:pPr>
        <w:jc w:val="center"/>
        <w:rPr>
          <w:rFonts w:ascii="Century Gothic" w:hAnsi="Century Gothic" w:cstheme="minorHAnsi"/>
          <w:b/>
          <w:color w:val="07601F"/>
          <w:sz w:val="36"/>
          <w:szCs w:val="36"/>
        </w:rPr>
      </w:pPr>
    </w:p>
    <w:p w:rsidR="002B4451" w:rsidRDefault="002B4451" w:rsidP="002B4451">
      <w:pPr>
        <w:jc w:val="center"/>
        <w:rPr>
          <w:rFonts w:ascii="Century Gothic" w:hAnsi="Century Gothic" w:cstheme="minorHAnsi"/>
          <w:b/>
          <w:color w:val="07601F"/>
          <w:sz w:val="36"/>
          <w:szCs w:val="36"/>
        </w:rPr>
      </w:pPr>
    </w:p>
    <w:p w:rsidR="002B4451" w:rsidRDefault="002B4451" w:rsidP="002B4451">
      <w:pPr>
        <w:jc w:val="center"/>
        <w:rPr>
          <w:rFonts w:ascii="Century Gothic" w:hAnsi="Century Gothic" w:cstheme="minorHAnsi"/>
          <w:b/>
          <w:color w:val="07601F"/>
          <w:sz w:val="36"/>
          <w:szCs w:val="36"/>
        </w:rPr>
      </w:pPr>
      <w:r>
        <w:rPr>
          <w:rFonts w:ascii="Century Gothic" w:hAnsi="Century Gothic" w:cstheme="minorHAnsi"/>
          <w:b/>
          <w:color w:val="07601F"/>
          <w:sz w:val="36"/>
          <w:szCs w:val="36"/>
        </w:rPr>
        <w:t>Commonwealth Environmental Water Office</w:t>
      </w:r>
    </w:p>
    <w:p w:rsidR="002B4451" w:rsidRDefault="002B4451" w:rsidP="002B4451">
      <w:pPr>
        <w:jc w:val="center"/>
        <w:rPr>
          <w:rFonts w:ascii="Century Gothic" w:hAnsi="Century Gothic" w:cstheme="minorHAnsi"/>
          <w:b/>
          <w:color w:val="07601F"/>
          <w:sz w:val="36"/>
          <w:szCs w:val="36"/>
        </w:rPr>
      </w:pPr>
    </w:p>
    <w:p w:rsidR="00E6135A" w:rsidRDefault="00E6135A" w:rsidP="00E6135A">
      <w:pPr>
        <w:spacing w:before="40" w:after="40"/>
        <w:ind w:hanging="851"/>
        <w:jc w:val="center"/>
        <w:rPr>
          <w:rFonts w:ascii="Century Gothic" w:hAnsi="Century Gothic"/>
          <w:b/>
          <w:color w:val="006600"/>
          <w:sz w:val="36"/>
          <w:szCs w:val="36"/>
        </w:rPr>
      </w:pPr>
      <w:r w:rsidRPr="00E6135A">
        <w:rPr>
          <w:rFonts w:ascii="Century Gothic" w:hAnsi="Century Gothic"/>
          <w:b/>
          <w:color w:val="006600"/>
          <w:sz w:val="36"/>
          <w:szCs w:val="36"/>
        </w:rPr>
        <w:t>Integrated planning for the use, carryover and trade of Commonwealth environmental water:</w:t>
      </w:r>
    </w:p>
    <w:p w:rsidR="006A7D4F" w:rsidRPr="00E6135A" w:rsidRDefault="00E6135A" w:rsidP="00E6135A">
      <w:pPr>
        <w:spacing w:before="40" w:after="40"/>
        <w:ind w:hanging="851"/>
        <w:jc w:val="center"/>
        <w:rPr>
          <w:rFonts w:ascii="Century Gothic" w:hAnsi="Century Gothic"/>
          <w:b/>
          <w:color w:val="006600"/>
          <w:sz w:val="36"/>
          <w:szCs w:val="36"/>
        </w:rPr>
        <w:sectPr w:rsidR="006A7D4F" w:rsidRPr="00E6135A" w:rsidSect="006A7D4F">
          <w:headerReference w:type="even" r:id="rId12"/>
          <w:footerReference w:type="default" r:id="rId13"/>
          <w:footerReference w:type="first" r:id="rId14"/>
          <w:pgSz w:w="11906" w:h="16838"/>
          <w:pgMar w:top="0" w:right="707" w:bottom="709" w:left="851" w:header="708" w:footer="0" w:gutter="0"/>
          <w:cols w:space="708"/>
          <w:titlePg/>
          <w:docGrid w:linePitch="360"/>
        </w:sectPr>
      </w:pPr>
      <w:r w:rsidRPr="00E6135A">
        <w:rPr>
          <w:rFonts w:ascii="Century Gothic" w:hAnsi="Century Gothic"/>
          <w:b/>
          <w:color w:val="006600"/>
          <w:sz w:val="36"/>
          <w:szCs w:val="36"/>
        </w:rPr>
        <w:t>Victorian Rivers 2015–16</w:t>
      </w:r>
    </w:p>
    <w:p w:rsidR="00A052EA" w:rsidRPr="00A052EA" w:rsidRDefault="00A052EA" w:rsidP="00A052EA">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lastRenderedPageBreak/>
        <w:t>Front c</w:t>
      </w:r>
      <w:r w:rsidRPr="00E25185">
        <w:rPr>
          <w:rFonts w:ascii="Century Gothic" w:hAnsi="Century Gothic"/>
          <w:color w:val="5F497A" w:themeColor="accent4" w:themeShade="BF"/>
        </w:rPr>
        <w:t>over image credit:</w:t>
      </w:r>
      <w:r w:rsidRPr="00E25185">
        <w:rPr>
          <w:rFonts w:ascii="Century Gothic" w:hAnsi="Century Gothic"/>
          <w:color w:val="5F497A" w:themeColor="accent4" w:themeShade="BF"/>
        </w:rPr>
        <w:tab/>
      </w:r>
      <w:r>
        <w:rPr>
          <w:rFonts w:ascii="Century Gothic" w:hAnsi="Century Gothic"/>
          <w:color w:val="5F497A" w:themeColor="accent4" w:themeShade="BF"/>
        </w:rPr>
        <w:t xml:space="preserve"> </w:t>
      </w:r>
      <w:r w:rsidRPr="00A052EA">
        <w:rPr>
          <w:rFonts w:ascii="Century Gothic" w:hAnsi="Century Gothic"/>
          <w:color w:val="5F497A" w:themeColor="accent4" w:themeShade="BF"/>
        </w:rPr>
        <w:t>Loddon River, Newbridge 2014</w:t>
      </w:r>
    </w:p>
    <w:p w:rsidR="00A052EA" w:rsidRDefault="00A052EA" w:rsidP="00A052EA">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A052EA">
        <w:rPr>
          <w:rFonts w:ascii="Century Gothic" w:hAnsi="Century Gothic"/>
          <w:color w:val="5F497A" w:themeColor="accent4" w:themeShade="BF"/>
        </w:rPr>
        <w:t>Commonwealth Environmental Water Office</w:t>
      </w:r>
    </w:p>
    <w:p w:rsidR="00A052EA" w:rsidRDefault="00A052EA" w:rsidP="00A052EA">
      <w:pPr>
        <w:rPr>
          <w:rFonts w:ascii="Century Gothic" w:hAnsi="Century Gothic"/>
          <w:color w:val="5F497A" w:themeColor="accent4" w:themeShade="BF"/>
        </w:rPr>
      </w:pPr>
    </w:p>
    <w:p w:rsidR="00A052EA" w:rsidRPr="00A052EA" w:rsidRDefault="00A052EA" w:rsidP="00A052EA">
      <w:pPr>
        <w:spacing w:before="40" w:after="40"/>
        <w:rPr>
          <w:rFonts w:ascii="Century Gothic" w:hAnsi="Century Gothic"/>
          <w:color w:val="5F497A" w:themeColor="accent4" w:themeShade="BF"/>
        </w:rPr>
      </w:pPr>
      <w:r>
        <w:rPr>
          <w:rFonts w:ascii="Century Gothic" w:hAnsi="Century Gothic"/>
          <w:color w:val="5F497A" w:themeColor="accent4" w:themeShade="BF"/>
        </w:rPr>
        <w:t xml:space="preserve">Back cover image credit: </w:t>
      </w:r>
      <w:r w:rsidRPr="00A052EA">
        <w:rPr>
          <w:rFonts w:ascii="Century Gothic" w:hAnsi="Century Gothic"/>
          <w:color w:val="5F497A" w:themeColor="accent4" w:themeShade="BF"/>
        </w:rPr>
        <w:t>Long-billed Corella, Newbridge 2014</w:t>
      </w:r>
    </w:p>
    <w:p w:rsidR="00A052EA" w:rsidRPr="00B878DA" w:rsidRDefault="00A052EA" w:rsidP="00A052EA">
      <w:pPr>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A052EA">
        <w:rPr>
          <w:rFonts w:ascii="Century Gothic" w:hAnsi="Century Gothic"/>
          <w:color w:val="5F497A" w:themeColor="accent4" w:themeShade="BF"/>
        </w:rPr>
        <w:t>Commonwealth Environmental Water Office</w:t>
      </w: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b/>
          <w:color w:val="5F497A" w:themeColor="accent4" w:themeShade="BF"/>
          <w:sz w:val="24"/>
          <w:szCs w:val="24"/>
        </w:rPr>
      </w:pPr>
      <w:r w:rsidRPr="00FC6370">
        <w:rPr>
          <w:rFonts w:ascii="Century Gothic" w:hAnsi="Century Gothic"/>
          <w:b/>
          <w:color w:val="5F497A" w:themeColor="accent4" w:themeShade="BF"/>
          <w:sz w:val="24"/>
          <w:szCs w:val="24"/>
        </w:rPr>
        <w:t xml:space="preserve">Acknowledgement of the </w:t>
      </w:r>
      <w:r>
        <w:rPr>
          <w:rFonts w:ascii="Century Gothic" w:hAnsi="Century Gothic"/>
          <w:b/>
          <w:color w:val="5F497A" w:themeColor="accent4" w:themeShade="BF"/>
          <w:sz w:val="24"/>
          <w:szCs w:val="24"/>
        </w:rPr>
        <w:t>t</w:t>
      </w:r>
      <w:r w:rsidRPr="00FC6370">
        <w:rPr>
          <w:rFonts w:ascii="Century Gothic" w:hAnsi="Century Gothic"/>
          <w:b/>
          <w:color w:val="5F497A" w:themeColor="accent4" w:themeShade="BF"/>
          <w:sz w:val="24"/>
          <w:szCs w:val="24"/>
        </w:rPr>
        <w:t xml:space="preserve">raditional </w:t>
      </w:r>
      <w:r>
        <w:rPr>
          <w:rFonts w:ascii="Century Gothic" w:hAnsi="Century Gothic"/>
          <w:b/>
          <w:color w:val="5F497A" w:themeColor="accent4" w:themeShade="BF"/>
          <w:sz w:val="24"/>
          <w:szCs w:val="24"/>
        </w:rPr>
        <w:t>o</w:t>
      </w:r>
      <w:r w:rsidRPr="00FC6370">
        <w:rPr>
          <w:rFonts w:ascii="Century Gothic" w:hAnsi="Century Gothic"/>
          <w:b/>
          <w:color w:val="5F497A" w:themeColor="accent4" w:themeShade="BF"/>
          <w:sz w:val="24"/>
          <w:szCs w:val="24"/>
        </w:rPr>
        <w:t>wners of the Murray</w:t>
      </w:r>
      <w:r>
        <w:rPr>
          <w:rFonts w:ascii="Century Gothic" w:hAnsi="Century Gothic"/>
          <w:b/>
          <w:color w:val="5F497A" w:themeColor="accent4" w:themeShade="BF"/>
          <w:sz w:val="24"/>
          <w:szCs w:val="24"/>
        </w:rPr>
        <w:t>-</w:t>
      </w:r>
      <w:r w:rsidRPr="00FC6370">
        <w:rPr>
          <w:rFonts w:ascii="Century Gothic" w:hAnsi="Century Gothic"/>
          <w:b/>
          <w:color w:val="5F497A" w:themeColor="accent4" w:themeShade="BF"/>
          <w:sz w:val="24"/>
          <w:szCs w:val="24"/>
        </w:rPr>
        <w:t>Darling Basin</w:t>
      </w:r>
    </w:p>
    <w:p w:rsidR="00CA049E" w:rsidRPr="00FC6370" w:rsidRDefault="00CA049E" w:rsidP="00CA049E">
      <w:pPr>
        <w:rPr>
          <w:rFonts w:ascii="Century Gothic" w:hAnsi="Century Gothic"/>
        </w:rPr>
      </w:pPr>
      <w:r w:rsidRPr="00FC6370">
        <w:rPr>
          <w:rFonts w:ascii="Century Gothic" w:hAnsi="Century Gothic" w:cs="Century Gothic"/>
          <w:color w:val="000000"/>
        </w:rPr>
        <w:t>The Commonwealth Environmental Water Office respectfully acknowledge</w:t>
      </w:r>
      <w:r>
        <w:rPr>
          <w:rFonts w:ascii="Century Gothic" w:hAnsi="Century Gothic" w:cs="Century Gothic"/>
          <w:color w:val="000000"/>
        </w:rPr>
        <w:t>s</w:t>
      </w:r>
      <w:r w:rsidRPr="00FC6370">
        <w:rPr>
          <w:rFonts w:ascii="Century Gothic" w:hAnsi="Century Gothic" w:cs="Century Gothic"/>
          <w:color w:val="000000"/>
        </w:rPr>
        <w:t xml:space="preserve"> the </w:t>
      </w:r>
      <w:r>
        <w:rPr>
          <w:rFonts w:ascii="Century Gothic" w:hAnsi="Century Gothic" w:cs="Century Gothic"/>
          <w:color w:val="000000"/>
        </w:rPr>
        <w:t>t</w:t>
      </w:r>
      <w:r w:rsidRPr="00FC6370">
        <w:rPr>
          <w:rFonts w:ascii="Century Gothic" w:hAnsi="Century Gothic" w:cs="Century Gothic"/>
          <w:color w:val="000000"/>
        </w:rPr>
        <w:t xml:space="preserve">raditional </w:t>
      </w:r>
      <w:r>
        <w:rPr>
          <w:rFonts w:ascii="Century Gothic" w:hAnsi="Century Gothic" w:cs="Century Gothic"/>
          <w:color w:val="000000"/>
        </w:rPr>
        <w:t>o</w:t>
      </w:r>
      <w:r w:rsidRPr="00FC6370">
        <w:rPr>
          <w:rFonts w:ascii="Century Gothic" w:hAnsi="Century Gothic" w:cs="Century Gothic"/>
          <w:color w:val="000000"/>
        </w:rPr>
        <w:t>wners, their Elders past and present, their Nations of the Murray</w:t>
      </w:r>
      <w:r>
        <w:rPr>
          <w:rFonts w:ascii="Century Gothic" w:hAnsi="Century Gothic" w:cs="Century Gothic"/>
          <w:color w:val="000000"/>
        </w:rPr>
        <w:t>-</w:t>
      </w:r>
      <w:r w:rsidRPr="00FC6370">
        <w:rPr>
          <w:rFonts w:ascii="Century Gothic" w:hAnsi="Century Gothic" w:cs="Century Gothic"/>
          <w:color w:val="000000"/>
        </w:rPr>
        <w:t>Darling Basin, and their cultural, social, environmental, spiritual and economic connection to their lands and waters.</w:t>
      </w: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FC6370" w:rsidRDefault="00CA049E" w:rsidP="00CA049E">
      <w:pPr>
        <w:rPr>
          <w:rFonts w:ascii="Century Gothic" w:hAnsi="Century Gothic"/>
        </w:rPr>
      </w:pPr>
    </w:p>
    <w:p w:rsidR="00CA049E" w:rsidRPr="00E424D8" w:rsidRDefault="00CA049E" w:rsidP="00CA049E">
      <w:pPr>
        <w:rPr>
          <w:rFonts w:ascii="Century Gothic" w:hAnsi="Century Gothic"/>
          <w:color w:val="414142"/>
          <w:sz w:val="16"/>
          <w:szCs w:val="16"/>
        </w:rPr>
      </w:pPr>
      <w:r w:rsidRPr="00E424D8">
        <w:rPr>
          <w:rFonts w:ascii="Century Gothic" w:hAnsi="Century Gothic"/>
          <w:color w:val="414142"/>
          <w:sz w:val="16"/>
          <w:szCs w:val="16"/>
        </w:rPr>
        <w:t>© Copyright Commonwealth of Australia, 201</w:t>
      </w:r>
      <w:r>
        <w:rPr>
          <w:rFonts w:ascii="Century Gothic" w:hAnsi="Century Gothic"/>
          <w:color w:val="414142"/>
          <w:sz w:val="16"/>
          <w:szCs w:val="16"/>
        </w:rPr>
        <w:t>5</w:t>
      </w:r>
      <w:r w:rsidRPr="00E424D8">
        <w:rPr>
          <w:rFonts w:ascii="Century Gothic" w:hAnsi="Century Gothic"/>
          <w:color w:val="414142"/>
          <w:sz w:val="16"/>
          <w:szCs w:val="16"/>
        </w:rPr>
        <w:t>.</w:t>
      </w:r>
    </w:p>
    <w:p w:rsidR="00CA049E" w:rsidRPr="00E424D8" w:rsidRDefault="00CA049E" w:rsidP="00CA049E">
      <w:pPr>
        <w:rPr>
          <w:rFonts w:ascii="Century Gothic" w:hAnsi="Century Gothic"/>
          <w:color w:val="414142"/>
          <w:sz w:val="16"/>
          <w:szCs w:val="16"/>
        </w:rPr>
      </w:pPr>
    </w:p>
    <w:p w:rsidR="00CA049E" w:rsidRDefault="00CA049E" w:rsidP="00CA049E">
      <w:pPr>
        <w:rPr>
          <w:rFonts w:ascii="Century Gothic" w:hAnsi="Century Gothic"/>
          <w:color w:val="414142"/>
          <w:sz w:val="16"/>
          <w:szCs w:val="16"/>
        </w:rPr>
      </w:pPr>
      <w:r>
        <w:rPr>
          <w:rFonts w:ascii="Century Gothic" w:hAnsi="Century Gothic"/>
          <w:noProof/>
          <w:color w:val="414142"/>
          <w:sz w:val="16"/>
          <w:szCs w:val="16"/>
        </w:rPr>
        <w:drawing>
          <wp:inline distT="0" distB="0" distL="0" distR="0">
            <wp:extent cx="1809750" cy="523875"/>
            <wp:effectExtent l="19050" t="0" r="0" b="0"/>
            <wp:docPr id="5"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5" cstate="screen"/>
                    <a:srcRect/>
                    <a:stretch>
                      <a:fillRect/>
                    </a:stretch>
                  </pic:blipFill>
                  <pic:spPr bwMode="auto">
                    <a:xfrm>
                      <a:off x="0" y="0"/>
                      <a:ext cx="1809750" cy="523875"/>
                    </a:xfrm>
                    <a:prstGeom prst="rect">
                      <a:avLst/>
                    </a:prstGeom>
                    <a:noFill/>
                    <a:ln w="9525">
                      <a:noFill/>
                      <a:miter lim="800000"/>
                      <a:headEnd/>
                      <a:tailEnd/>
                    </a:ln>
                  </pic:spPr>
                </pic:pic>
              </a:graphicData>
            </a:graphic>
          </wp:inline>
        </w:drawing>
      </w:r>
    </w:p>
    <w:p w:rsidR="00CA049E" w:rsidRPr="00E424D8" w:rsidRDefault="00CA049E" w:rsidP="00CA049E">
      <w:pPr>
        <w:rPr>
          <w:rFonts w:ascii="Century Gothic" w:hAnsi="Century Gothic"/>
          <w:color w:val="414142"/>
          <w:sz w:val="16"/>
          <w:szCs w:val="16"/>
        </w:rPr>
      </w:pPr>
    </w:p>
    <w:p w:rsidR="00320A8E" w:rsidRDefault="00CA049E">
      <w:pPr>
        <w:jc w:val="left"/>
        <w:rPr>
          <w:rFonts w:ascii="Century Gothic" w:hAnsi="Century Gothic"/>
          <w:color w:val="414142"/>
          <w:sz w:val="16"/>
          <w:szCs w:val="16"/>
        </w:rPr>
      </w:pPr>
      <w:bookmarkStart w:id="2" w:name="OLE_LINK3"/>
      <w:bookmarkStart w:id="3" w:name="OLE_LINK4"/>
      <w:r w:rsidRPr="00F7641F">
        <w:rPr>
          <w:rFonts w:ascii="Century Gothic" w:hAnsi="Century Gothic"/>
          <w:color w:val="414142"/>
          <w:sz w:val="16"/>
          <w:szCs w:val="16"/>
        </w:rPr>
        <w:t xml:space="preserve">Integrated planning for the use, carryover and trade of Commonwealth environmental water: </w:t>
      </w:r>
      <w:r w:rsidR="00E6135A">
        <w:rPr>
          <w:rFonts w:ascii="Century Gothic" w:hAnsi="Century Gothic"/>
          <w:color w:val="414142"/>
          <w:sz w:val="16"/>
          <w:szCs w:val="16"/>
        </w:rPr>
        <w:t xml:space="preserve">Victorian Rivers </w:t>
      </w:r>
      <w:r w:rsidRPr="00F7641F">
        <w:rPr>
          <w:rFonts w:ascii="Century Gothic" w:hAnsi="Century Gothic"/>
          <w:color w:val="414142"/>
          <w:sz w:val="16"/>
          <w:szCs w:val="16"/>
        </w:rPr>
        <w:t xml:space="preserve">2015–16 </w:t>
      </w:r>
      <w:bookmarkEnd w:id="2"/>
      <w:bookmarkEnd w:id="3"/>
      <w:r w:rsidRPr="00F7641F">
        <w:rPr>
          <w:rFonts w:ascii="Century Gothic" w:hAnsi="Century Gothic"/>
          <w:color w:val="414142"/>
          <w:sz w:val="16"/>
          <w:szCs w:val="16"/>
        </w:rPr>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Pr="00F7641F">
          <w:rPr>
            <w:rFonts w:ascii="Century Gothic" w:hAnsi="Century Gothic"/>
            <w:color w:val="414142"/>
            <w:sz w:val="16"/>
            <w:szCs w:val="16"/>
          </w:rPr>
          <w:t>http://creativecommons.org/licenses/by/3.0/au/</w:t>
        </w:r>
      </w:hyperlink>
      <w:r w:rsidRPr="00F7641F">
        <w:rPr>
          <w:rFonts w:ascii="Century Gothic" w:hAnsi="Century Gothic"/>
          <w:color w:val="414142"/>
          <w:sz w:val="16"/>
          <w:szCs w:val="16"/>
        </w:rPr>
        <w:t xml:space="preserve"> </w:t>
      </w:r>
    </w:p>
    <w:p w:rsidR="00320A8E" w:rsidRDefault="00CA049E">
      <w:pPr>
        <w:jc w:val="left"/>
        <w:rPr>
          <w:rFonts w:ascii="Century Gothic" w:hAnsi="Century Gothic"/>
          <w:color w:val="414142"/>
          <w:sz w:val="16"/>
          <w:szCs w:val="16"/>
        </w:rPr>
      </w:pPr>
      <w:r w:rsidRPr="00F7641F">
        <w:rPr>
          <w:rFonts w:ascii="Century Gothic" w:hAnsi="Century Gothic"/>
          <w:color w:val="414142"/>
          <w:sz w:val="16"/>
          <w:szCs w:val="16"/>
        </w:rPr>
        <w:t>This report should be attributed as ‘</w:t>
      </w:r>
      <w:proofErr w:type="gramStart"/>
      <w:r w:rsidRPr="00F7641F">
        <w:rPr>
          <w:rFonts w:ascii="Century Gothic" w:hAnsi="Century Gothic"/>
          <w:color w:val="414142"/>
          <w:sz w:val="16"/>
          <w:szCs w:val="16"/>
        </w:rPr>
        <w:t>Integrated</w:t>
      </w:r>
      <w:proofErr w:type="gramEnd"/>
      <w:r w:rsidRPr="00F7641F">
        <w:rPr>
          <w:rFonts w:ascii="Century Gothic" w:hAnsi="Century Gothic"/>
          <w:color w:val="414142"/>
          <w:sz w:val="16"/>
          <w:szCs w:val="16"/>
        </w:rPr>
        <w:t xml:space="preserve"> planning for the use, carryover and trade of Commonwealth environmental water: </w:t>
      </w:r>
      <w:r w:rsidR="002267D8">
        <w:rPr>
          <w:rFonts w:ascii="Century Gothic" w:hAnsi="Century Gothic"/>
          <w:color w:val="414142"/>
          <w:sz w:val="16"/>
          <w:szCs w:val="16"/>
        </w:rPr>
        <w:t xml:space="preserve">Victorian Rivers </w:t>
      </w:r>
      <w:r w:rsidRPr="00F7641F">
        <w:rPr>
          <w:rFonts w:ascii="Century Gothic" w:hAnsi="Century Gothic"/>
          <w:color w:val="414142"/>
          <w:sz w:val="16"/>
          <w:szCs w:val="16"/>
        </w:rPr>
        <w:t>2015–16, Commonwealth of Australia 2015’.</w:t>
      </w:r>
    </w:p>
    <w:p w:rsidR="00320A8E" w:rsidRDefault="00CA049E">
      <w:pPr>
        <w:jc w:val="left"/>
        <w:rPr>
          <w:rFonts w:ascii="Century Gothic" w:hAnsi="Century Gothic"/>
          <w:color w:val="414142"/>
          <w:sz w:val="16"/>
          <w:szCs w:val="16"/>
        </w:rPr>
      </w:pPr>
      <w:r w:rsidRPr="00EF7FD6">
        <w:rPr>
          <w:rFonts w:ascii="Century Gothic" w:hAnsi="Century Gothic"/>
          <w:color w:val="414142"/>
          <w:sz w:val="16"/>
          <w:szCs w:val="16"/>
        </w:rPr>
        <w:t xml:space="preserve">The views and opinions expressed in this publication are those of the authors and do not necessarily reflect those of the Australian Government or the Minister for </w:t>
      </w:r>
      <w:r>
        <w:rPr>
          <w:rFonts w:ascii="Century Gothic" w:hAnsi="Century Gothic"/>
          <w:color w:val="414142"/>
          <w:sz w:val="16"/>
          <w:szCs w:val="16"/>
        </w:rPr>
        <w:t>the</w:t>
      </w:r>
      <w:r w:rsidRPr="00EF7FD6">
        <w:rPr>
          <w:rFonts w:ascii="Century Gothic" w:hAnsi="Century Gothic"/>
          <w:color w:val="414142"/>
          <w:sz w:val="16"/>
          <w:szCs w:val="16"/>
        </w:rPr>
        <w:t xml:space="preserve"> Environment.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CA049E" w:rsidRDefault="00CA049E" w:rsidP="00CA049E">
      <w:pPr>
        <w:rPr>
          <w:rFonts w:ascii="Century Gothic" w:hAnsi="Century Gothic"/>
          <w:b/>
          <w:color w:val="0070C0"/>
          <w:sz w:val="36"/>
          <w:szCs w:val="36"/>
          <w:lang w:val="en-GB"/>
        </w:rPr>
      </w:pPr>
      <w:r>
        <w:rPr>
          <w:rFonts w:ascii="Century Gothic" w:hAnsi="Century Gothic"/>
          <w:b/>
          <w:color w:val="0070C0"/>
          <w:sz w:val="36"/>
          <w:szCs w:val="36"/>
        </w:rPr>
        <w:br w:type="page"/>
      </w:r>
    </w:p>
    <w:p w:rsidR="004B735C" w:rsidRPr="004B735C" w:rsidRDefault="004B735C" w:rsidP="00CA049E">
      <w:pPr>
        <w:spacing w:after="0"/>
        <w:rPr>
          <w:rFonts w:ascii="Century Gothic" w:hAnsi="Century Gothic" w:cstheme="minorHAnsi"/>
          <w:b/>
          <w:color w:val="B6533F"/>
          <w:sz w:val="36"/>
          <w:szCs w:val="36"/>
          <w:lang w:val="en-GB" w:eastAsia="en-US"/>
        </w:rPr>
      </w:pPr>
    </w:p>
    <w:p w:rsidR="00130DD1" w:rsidRPr="00BB6111" w:rsidRDefault="00130DD1" w:rsidP="00130DD1">
      <w:pPr>
        <w:pStyle w:val="TOC1"/>
        <w:rPr>
          <w:rFonts w:ascii="Calibri" w:hAnsi="Calibri"/>
          <w:noProof w:val="0"/>
          <w:color w:val="5F497A" w:themeColor="accent4" w:themeShade="BF"/>
          <w:sz w:val="42"/>
          <w:szCs w:val="20"/>
          <w:lang w:val="en-GB" w:eastAsia="en-US"/>
        </w:rPr>
      </w:pPr>
      <w:r w:rsidRPr="00BB6111">
        <w:rPr>
          <w:rFonts w:ascii="Calibri" w:hAnsi="Calibri"/>
          <w:noProof w:val="0"/>
          <w:color w:val="5F497A" w:themeColor="accent4" w:themeShade="BF"/>
          <w:sz w:val="42"/>
          <w:szCs w:val="20"/>
          <w:lang w:val="en-GB" w:eastAsia="en-US"/>
        </w:rPr>
        <w:t>Table of contents</w:t>
      </w:r>
    </w:p>
    <w:p w:rsidR="0001707A" w:rsidRDefault="00742144">
      <w:pPr>
        <w:pStyle w:val="TOC1"/>
        <w:rPr>
          <w:rFonts w:asciiTheme="minorHAnsi" w:eastAsiaTheme="minorEastAsia" w:hAnsiTheme="minorHAnsi" w:cstheme="minorBidi"/>
          <w:b w:val="0"/>
          <w:sz w:val="22"/>
          <w:szCs w:val="22"/>
        </w:rPr>
      </w:pPr>
      <w:r w:rsidRPr="00742144">
        <w:fldChar w:fldCharType="begin"/>
      </w:r>
      <w:r w:rsidR="00130DD1" w:rsidRPr="00EF7FD6">
        <w:instrText xml:space="preserve"> TOC \o "1-1" \h \z \t "Heading 2,2,Heading 3,3,Appendix 2,1" </w:instrText>
      </w:r>
      <w:r w:rsidRPr="00742144">
        <w:fldChar w:fldCharType="separate"/>
      </w:r>
      <w:hyperlink w:anchor="_Toc422411231" w:history="1">
        <w:r w:rsidR="0001707A" w:rsidRPr="00DD6B32">
          <w:rPr>
            <w:rStyle w:val="Hyperlink"/>
          </w:rPr>
          <w:t>Commonwealth environmental water portfolio management planning</w:t>
        </w:r>
        <w:r w:rsidR="0001707A">
          <w:rPr>
            <w:webHidden/>
          </w:rPr>
          <w:tab/>
        </w:r>
        <w:r>
          <w:rPr>
            <w:webHidden/>
          </w:rPr>
          <w:fldChar w:fldCharType="begin"/>
        </w:r>
        <w:r w:rsidR="0001707A">
          <w:rPr>
            <w:webHidden/>
          </w:rPr>
          <w:instrText xml:space="preserve"> PAGEREF _Toc422411231 \h </w:instrText>
        </w:r>
        <w:r>
          <w:rPr>
            <w:webHidden/>
          </w:rPr>
        </w:r>
        <w:r>
          <w:rPr>
            <w:webHidden/>
          </w:rPr>
          <w:fldChar w:fldCharType="separate"/>
        </w:r>
        <w:r w:rsidR="00995DE1">
          <w:rPr>
            <w:webHidden/>
          </w:rPr>
          <w:t>4</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32" w:history="1">
        <w:r w:rsidR="0001707A" w:rsidRPr="00DD6B32">
          <w:rPr>
            <w:rStyle w:val="Hyperlink"/>
          </w:rPr>
          <w:t>Purpose of the document</w:t>
        </w:r>
        <w:r w:rsidR="0001707A">
          <w:rPr>
            <w:webHidden/>
          </w:rPr>
          <w:tab/>
        </w:r>
        <w:r>
          <w:rPr>
            <w:webHidden/>
          </w:rPr>
          <w:fldChar w:fldCharType="begin"/>
        </w:r>
        <w:r w:rsidR="0001707A">
          <w:rPr>
            <w:webHidden/>
          </w:rPr>
          <w:instrText xml:space="preserve"> PAGEREF _Toc422411232 \h </w:instrText>
        </w:r>
        <w:r>
          <w:rPr>
            <w:webHidden/>
          </w:rPr>
        </w:r>
        <w:r>
          <w:rPr>
            <w:webHidden/>
          </w:rPr>
          <w:fldChar w:fldCharType="separate"/>
        </w:r>
        <w:r w:rsidR="00995DE1">
          <w:rPr>
            <w:webHidden/>
          </w:rPr>
          <w:t>4</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33" w:history="1">
        <w:r w:rsidR="0001707A" w:rsidRPr="00DD6B32">
          <w:rPr>
            <w:rStyle w:val="Hyperlink"/>
          </w:rPr>
          <w:t>Purpose of portfolio management planning</w:t>
        </w:r>
        <w:r w:rsidR="0001707A">
          <w:rPr>
            <w:webHidden/>
          </w:rPr>
          <w:tab/>
        </w:r>
        <w:r>
          <w:rPr>
            <w:webHidden/>
          </w:rPr>
          <w:fldChar w:fldCharType="begin"/>
        </w:r>
        <w:r w:rsidR="0001707A">
          <w:rPr>
            <w:webHidden/>
          </w:rPr>
          <w:instrText xml:space="preserve"> PAGEREF _Toc422411233 \h </w:instrText>
        </w:r>
        <w:r>
          <w:rPr>
            <w:webHidden/>
          </w:rPr>
        </w:r>
        <w:r>
          <w:rPr>
            <w:webHidden/>
          </w:rPr>
          <w:fldChar w:fldCharType="separate"/>
        </w:r>
        <w:r w:rsidR="00995DE1">
          <w:rPr>
            <w:webHidden/>
          </w:rPr>
          <w:t>4</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34" w:history="1">
        <w:r w:rsidR="0001707A" w:rsidRPr="00DD6B32">
          <w:rPr>
            <w:rStyle w:val="Hyperlink"/>
          </w:rPr>
          <w:t>Scope of integrated portfolio management planning</w:t>
        </w:r>
        <w:r w:rsidR="0001707A">
          <w:rPr>
            <w:webHidden/>
          </w:rPr>
          <w:tab/>
        </w:r>
        <w:r>
          <w:rPr>
            <w:webHidden/>
          </w:rPr>
          <w:fldChar w:fldCharType="begin"/>
        </w:r>
        <w:r w:rsidR="0001707A">
          <w:rPr>
            <w:webHidden/>
          </w:rPr>
          <w:instrText xml:space="preserve"> PAGEREF _Toc422411234 \h </w:instrText>
        </w:r>
        <w:r>
          <w:rPr>
            <w:webHidden/>
          </w:rPr>
        </w:r>
        <w:r>
          <w:rPr>
            <w:webHidden/>
          </w:rPr>
          <w:fldChar w:fldCharType="separate"/>
        </w:r>
        <w:r w:rsidR="00995DE1">
          <w:rPr>
            <w:webHidden/>
          </w:rPr>
          <w:t>4</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35" w:history="1">
        <w:r w:rsidR="0001707A" w:rsidRPr="00DD6B32">
          <w:rPr>
            <w:rStyle w:val="Hyperlink"/>
          </w:rPr>
          <w:t>Part I: Portfolio management planning in Victorian rivers in the Murray-Darling Basin</w:t>
        </w:r>
        <w:r w:rsidR="0001707A">
          <w:rPr>
            <w:webHidden/>
          </w:rPr>
          <w:tab/>
        </w:r>
        <w:r>
          <w:rPr>
            <w:webHidden/>
          </w:rPr>
          <w:fldChar w:fldCharType="begin"/>
        </w:r>
        <w:r w:rsidR="0001707A">
          <w:rPr>
            <w:webHidden/>
          </w:rPr>
          <w:instrText xml:space="preserve"> PAGEREF _Toc422411235 \h </w:instrText>
        </w:r>
        <w:r>
          <w:rPr>
            <w:webHidden/>
          </w:rPr>
        </w:r>
        <w:r>
          <w:rPr>
            <w:webHidden/>
          </w:rPr>
          <w:fldChar w:fldCharType="separate"/>
        </w:r>
        <w:r w:rsidR="00995DE1">
          <w:rPr>
            <w:webHidden/>
          </w:rPr>
          <w:t>5</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36" w:history="1">
        <w:r w:rsidR="0001707A" w:rsidRPr="00DD6B32">
          <w:rPr>
            <w:rStyle w:val="Hyperlink"/>
          </w:rPr>
          <w:t>1.</w:t>
        </w:r>
        <w:r w:rsidR="0001707A">
          <w:rPr>
            <w:rFonts w:asciiTheme="minorHAnsi" w:eastAsiaTheme="minorEastAsia" w:hAnsiTheme="minorHAnsi" w:cstheme="minorBidi"/>
            <w:b w:val="0"/>
            <w:sz w:val="22"/>
            <w:szCs w:val="22"/>
          </w:rPr>
          <w:tab/>
        </w:r>
        <w:r w:rsidR="0001707A" w:rsidRPr="00DD6B32">
          <w:rPr>
            <w:rStyle w:val="Hyperlink"/>
          </w:rPr>
          <w:t>Purpose and portfolio management for 2015–16</w:t>
        </w:r>
        <w:r w:rsidR="0001707A">
          <w:rPr>
            <w:webHidden/>
          </w:rPr>
          <w:tab/>
        </w:r>
        <w:r>
          <w:rPr>
            <w:webHidden/>
          </w:rPr>
          <w:fldChar w:fldCharType="begin"/>
        </w:r>
        <w:r w:rsidR="0001707A">
          <w:rPr>
            <w:webHidden/>
          </w:rPr>
          <w:instrText xml:space="preserve"> PAGEREF _Toc422411236 \h </w:instrText>
        </w:r>
        <w:r>
          <w:rPr>
            <w:webHidden/>
          </w:rPr>
        </w:r>
        <w:r>
          <w:rPr>
            <w:webHidden/>
          </w:rPr>
          <w:fldChar w:fldCharType="separate"/>
        </w:r>
        <w:r w:rsidR="00995DE1">
          <w:rPr>
            <w:webHidden/>
          </w:rPr>
          <w:t>5</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37" w:history="1">
        <w:r w:rsidR="0001707A" w:rsidRPr="00DD6B32">
          <w:rPr>
            <w:rStyle w:val="Hyperlink"/>
          </w:rPr>
          <w:t>1.1.</w:t>
        </w:r>
        <w:r w:rsidR="0001707A">
          <w:rPr>
            <w:rFonts w:asciiTheme="minorHAnsi" w:eastAsiaTheme="minorEastAsia" w:hAnsiTheme="minorHAnsi" w:cstheme="minorBidi"/>
            <w:sz w:val="22"/>
            <w:szCs w:val="22"/>
          </w:rPr>
          <w:tab/>
        </w:r>
        <w:r w:rsidR="0001707A" w:rsidRPr="00DD6B32">
          <w:rPr>
            <w:rStyle w:val="Hyperlink"/>
          </w:rPr>
          <w:t>Overall purpose</w:t>
        </w:r>
        <w:r w:rsidR="0001707A">
          <w:rPr>
            <w:webHidden/>
          </w:rPr>
          <w:tab/>
        </w:r>
        <w:r>
          <w:rPr>
            <w:webHidden/>
          </w:rPr>
          <w:fldChar w:fldCharType="begin"/>
        </w:r>
        <w:r w:rsidR="0001707A">
          <w:rPr>
            <w:webHidden/>
          </w:rPr>
          <w:instrText xml:space="preserve"> PAGEREF _Toc422411237 \h </w:instrText>
        </w:r>
        <w:r>
          <w:rPr>
            <w:webHidden/>
          </w:rPr>
        </w:r>
        <w:r>
          <w:rPr>
            <w:webHidden/>
          </w:rPr>
          <w:fldChar w:fldCharType="separate"/>
        </w:r>
        <w:r w:rsidR="00995DE1">
          <w:rPr>
            <w:webHidden/>
          </w:rPr>
          <w:t>5</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38" w:history="1">
        <w:r w:rsidR="0001707A" w:rsidRPr="00DD6B32">
          <w:rPr>
            <w:rStyle w:val="Hyperlink"/>
            <w:bCs/>
          </w:rPr>
          <w:t>1.2.</w:t>
        </w:r>
        <w:r w:rsidR="0001707A">
          <w:rPr>
            <w:rFonts w:asciiTheme="minorHAnsi" w:eastAsiaTheme="minorEastAsia" w:hAnsiTheme="minorHAnsi" w:cstheme="minorBidi"/>
            <w:sz w:val="22"/>
            <w:szCs w:val="22"/>
          </w:rPr>
          <w:tab/>
        </w:r>
        <w:r w:rsidR="0001707A" w:rsidRPr="00DD6B32">
          <w:rPr>
            <w:rStyle w:val="Hyperlink"/>
          </w:rPr>
          <w:t>Water Use</w:t>
        </w:r>
        <w:r w:rsidR="0001707A">
          <w:rPr>
            <w:webHidden/>
          </w:rPr>
          <w:tab/>
        </w:r>
        <w:r>
          <w:rPr>
            <w:webHidden/>
          </w:rPr>
          <w:fldChar w:fldCharType="begin"/>
        </w:r>
        <w:r w:rsidR="0001707A">
          <w:rPr>
            <w:webHidden/>
          </w:rPr>
          <w:instrText xml:space="preserve"> PAGEREF _Toc422411238 \h </w:instrText>
        </w:r>
        <w:r>
          <w:rPr>
            <w:webHidden/>
          </w:rPr>
        </w:r>
        <w:r>
          <w:rPr>
            <w:webHidden/>
          </w:rPr>
          <w:fldChar w:fldCharType="separate"/>
        </w:r>
        <w:r w:rsidR="00995DE1">
          <w:rPr>
            <w:webHidden/>
          </w:rPr>
          <w:t>7</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39" w:history="1">
        <w:r w:rsidR="0001707A" w:rsidRPr="00DD6B32">
          <w:rPr>
            <w:rStyle w:val="Hyperlink"/>
          </w:rPr>
          <w:t>1.3.</w:t>
        </w:r>
        <w:r w:rsidR="0001707A">
          <w:rPr>
            <w:rFonts w:asciiTheme="minorHAnsi" w:eastAsiaTheme="minorEastAsia" w:hAnsiTheme="minorHAnsi" w:cstheme="minorBidi"/>
            <w:sz w:val="22"/>
            <w:szCs w:val="22"/>
          </w:rPr>
          <w:tab/>
        </w:r>
        <w:r w:rsidR="0001707A" w:rsidRPr="00DD6B32">
          <w:rPr>
            <w:rStyle w:val="Hyperlink"/>
          </w:rPr>
          <w:t>Carryover</w:t>
        </w:r>
        <w:r w:rsidR="0001707A">
          <w:rPr>
            <w:webHidden/>
          </w:rPr>
          <w:tab/>
        </w:r>
        <w:r>
          <w:rPr>
            <w:webHidden/>
          </w:rPr>
          <w:fldChar w:fldCharType="begin"/>
        </w:r>
        <w:r w:rsidR="0001707A">
          <w:rPr>
            <w:webHidden/>
          </w:rPr>
          <w:instrText xml:space="preserve"> PAGEREF _Toc422411239 \h </w:instrText>
        </w:r>
        <w:r>
          <w:rPr>
            <w:webHidden/>
          </w:rPr>
        </w:r>
        <w:r>
          <w:rPr>
            <w:webHidden/>
          </w:rPr>
          <w:fldChar w:fldCharType="separate"/>
        </w:r>
        <w:r w:rsidR="00995DE1">
          <w:rPr>
            <w:webHidden/>
          </w:rPr>
          <w:t>11</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40" w:history="1">
        <w:r w:rsidR="0001707A" w:rsidRPr="00DD6B32">
          <w:rPr>
            <w:rStyle w:val="Hyperlink"/>
          </w:rPr>
          <w:t>1.4.</w:t>
        </w:r>
        <w:r w:rsidR="0001707A">
          <w:rPr>
            <w:rFonts w:asciiTheme="minorHAnsi" w:eastAsiaTheme="minorEastAsia" w:hAnsiTheme="minorHAnsi" w:cstheme="minorBidi"/>
            <w:sz w:val="22"/>
            <w:szCs w:val="22"/>
          </w:rPr>
          <w:tab/>
        </w:r>
        <w:r w:rsidR="0001707A" w:rsidRPr="00DD6B32">
          <w:rPr>
            <w:rStyle w:val="Hyperlink"/>
          </w:rPr>
          <w:t>Trade</w:t>
        </w:r>
        <w:r w:rsidR="0001707A">
          <w:rPr>
            <w:webHidden/>
          </w:rPr>
          <w:tab/>
        </w:r>
        <w:r>
          <w:rPr>
            <w:webHidden/>
          </w:rPr>
          <w:fldChar w:fldCharType="begin"/>
        </w:r>
        <w:r w:rsidR="0001707A">
          <w:rPr>
            <w:webHidden/>
          </w:rPr>
          <w:instrText xml:space="preserve"> PAGEREF _Toc422411240 \h </w:instrText>
        </w:r>
        <w:r>
          <w:rPr>
            <w:webHidden/>
          </w:rPr>
        </w:r>
        <w:r>
          <w:rPr>
            <w:webHidden/>
          </w:rPr>
          <w:fldChar w:fldCharType="separate"/>
        </w:r>
        <w:r w:rsidR="00995DE1">
          <w:rPr>
            <w:webHidden/>
          </w:rPr>
          <w:t>11</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41" w:history="1">
        <w:r w:rsidR="0001707A" w:rsidRPr="00DD6B32">
          <w:rPr>
            <w:rStyle w:val="Hyperlink"/>
          </w:rPr>
          <w:t>1.5.</w:t>
        </w:r>
        <w:r w:rsidR="0001707A">
          <w:rPr>
            <w:rFonts w:asciiTheme="minorHAnsi" w:eastAsiaTheme="minorEastAsia" w:hAnsiTheme="minorHAnsi" w:cstheme="minorBidi"/>
            <w:sz w:val="22"/>
            <w:szCs w:val="22"/>
          </w:rPr>
          <w:tab/>
        </w:r>
        <w:r w:rsidR="0001707A" w:rsidRPr="00DD6B32">
          <w:rPr>
            <w:rStyle w:val="Hyperlink"/>
          </w:rPr>
          <w:t>A note on transfer</w:t>
        </w:r>
        <w:r w:rsidR="0001707A">
          <w:rPr>
            <w:webHidden/>
          </w:rPr>
          <w:tab/>
        </w:r>
        <w:r>
          <w:rPr>
            <w:webHidden/>
          </w:rPr>
          <w:fldChar w:fldCharType="begin"/>
        </w:r>
        <w:r w:rsidR="0001707A">
          <w:rPr>
            <w:webHidden/>
          </w:rPr>
          <w:instrText xml:space="preserve"> PAGEREF _Toc422411241 \h </w:instrText>
        </w:r>
        <w:r>
          <w:rPr>
            <w:webHidden/>
          </w:rPr>
        </w:r>
        <w:r>
          <w:rPr>
            <w:webHidden/>
          </w:rPr>
          <w:fldChar w:fldCharType="separate"/>
        </w:r>
        <w:r w:rsidR="00995DE1">
          <w:rPr>
            <w:webHidden/>
          </w:rPr>
          <w:t>11</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42" w:history="1">
        <w:r w:rsidR="0001707A" w:rsidRPr="00DD6B32">
          <w:rPr>
            <w:rStyle w:val="Hyperlink"/>
          </w:rPr>
          <w:t>1.6.</w:t>
        </w:r>
        <w:r w:rsidR="0001707A">
          <w:rPr>
            <w:rFonts w:asciiTheme="minorHAnsi" w:eastAsiaTheme="minorEastAsia" w:hAnsiTheme="minorHAnsi" w:cstheme="minorBidi"/>
            <w:sz w:val="22"/>
            <w:szCs w:val="22"/>
          </w:rPr>
          <w:tab/>
        </w:r>
        <w:r w:rsidR="0001707A" w:rsidRPr="00DD6B32">
          <w:rPr>
            <w:rStyle w:val="Hyperlink"/>
          </w:rPr>
          <w:t>Your input</w:t>
        </w:r>
        <w:r w:rsidR="0001707A">
          <w:rPr>
            <w:webHidden/>
          </w:rPr>
          <w:tab/>
        </w:r>
        <w:r>
          <w:rPr>
            <w:webHidden/>
          </w:rPr>
          <w:fldChar w:fldCharType="begin"/>
        </w:r>
        <w:r w:rsidR="0001707A">
          <w:rPr>
            <w:webHidden/>
          </w:rPr>
          <w:instrText xml:space="preserve"> PAGEREF _Toc422411242 \h </w:instrText>
        </w:r>
        <w:r>
          <w:rPr>
            <w:webHidden/>
          </w:rPr>
        </w:r>
        <w:r>
          <w:rPr>
            <w:webHidden/>
          </w:rPr>
          <w:fldChar w:fldCharType="separate"/>
        </w:r>
        <w:r w:rsidR="00995DE1">
          <w:rPr>
            <w:webHidden/>
          </w:rPr>
          <w:t>11</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43" w:history="1">
        <w:r w:rsidR="0001707A" w:rsidRPr="00DD6B32">
          <w:rPr>
            <w:rStyle w:val="Hyperlink"/>
          </w:rPr>
          <w:t>Part II: Commonwealth environmental water portfolio management planning</w:t>
        </w:r>
        <w:r w:rsidR="0001707A">
          <w:rPr>
            <w:webHidden/>
          </w:rPr>
          <w:tab/>
        </w:r>
        <w:r>
          <w:rPr>
            <w:webHidden/>
          </w:rPr>
          <w:fldChar w:fldCharType="begin"/>
        </w:r>
        <w:r w:rsidR="0001707A">
          <w:rPr>
            <w:webHidden/>
          </w:rPr>
          <w:instrText xml:space="preserve"> PAGEREF _Toc422411243 \h </w:instrText>
        </w:r>
        <w:r>
          <w:rPr>
            <w:webHidden/>
          </w:rPr>
        </w:r>
        <w:r>
          <w:rPr>
            <w:webHidden/>
          </w:rPr>
          <w:fldChar w:fldCharType="separate"/>
        </w:r>
        <w:r w:rsidR="00995DE1">
          <w:rPr>
            <w:webHidden/>
          </w:rPr>
          <w:t>17</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44" w:history="1">
        <w:r w:rsidR="0001707A" w:rsidRPr="00DD6B32">
          <w:rPr>
            <w:rStyle w:val="Hyperlink"/>
          </w:rPr>
          <w:t>2.</w:t>
        </w:r>
        <w:r w:rsidR="0001707A">
          <w:rPr>
            <w:rFonts w:asciiTheme="minorHAnsi" w:eastAsiaTheme="minorEastAsia" w:hAnsiTheme="minorHAnsi" w:cstheme="minorBidi"/>
            <w:b w:val="0"/>
            <w:sz w:val="22"/>
            <w:szCs w:val="22"/>
          </w:rPr>
          <w:tab/>
        </w:r>
        <w:r w:rsidR="0001707A" w:rsidRPr="00DD6B32">
          <w:rPr>
            <w:rStyle w:val="Hyperlink"/>
          </w:rPr>
          <w:t>Background</w:t>
        </w:r>
        <w:r w:rsidR="0001707A">
          <w:rPr>
            <w:webHidden/>
          </w:rPr>
          <w:tab/>
        </w:r>
        <w:r>
          <w:rPr>
            <w:webHidden/>
          </w:rPr>
          <w:fldChar w:fldCharType="begin"/>
        </w:r>
        <w:r w:rsidR="0001707A">
          <w:rPr>
            <w:webHidden/>
          </w:rPr>
          <w:instrText xml:space="preserve"> PAGEREF _Toc422411244 \h </w:instrText>
        </w:r>
        <w:r>
          <w:rPr>
            <w:webHidden/>
          </w:rPr>
        </w:r>
        <w:r>
          <w:rPr>
            <w:webHidden/>
          </w:rPr>
          <w:fldChar w:fldCharType="separate"/>
        </w:r>
        <w:r w:rsidR="00995DE1">
          <w:rPr>
            <w:webHidden/>
          </w:rPr>
          <w:t>17</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45" w:history="1">
        <w:r w:rsidR="0001707A" w:rsidRPr="00DD6B32">
          <w:rPr>
            <w:rStyle w:val="Hyperlink"/>
          </w:rPr>
          <w:t>2.1.</w:t>
        </w:r>
        <w:r w:rsidR="0001707A">
          <w:rPr>
            <w:rFonts w:asciiTheme="minorHAnsi" w:eastAsiaTheme="minorEastAsia" w:hAnsiTheme="minorHAnsi" w:cstheme="minorBidi"/>
            <w:sz w:val="22"/>
            <w:szCs w:val="22"/>
          </w:rPr>
          <w:tab/>
        </w:r>
        <w:r w:rsidR="0001707A" w:rsidRPr="00DD6B32">
          <w:rPr>
            <w:rStyle w:val="Hyperlink"/>
          </w:rPr>
          <w:t>Commonwealth environmental water</w:t>
        </w:r>
        <w:r w:rsidR="0001707A">
          <w:rPr>
            <w:webHidden/>
          </w:rPr>
          <w:tab/>
        </w:r>
        <w:r>
          <w:rPr>
            <w:webHidden/>
          </w:rPr>
          <w:fldChar w:fldCharType="begin"/>
        </w:r>
        <w:r w:rsidR="0001707A">
          <w:rPr>
            <w:webHidden/>
          </w:rPr>
          <w:instrText xml:space="preserve"> PAGEREF _Toc422411245 \h </w:instrText>
        </w:r>
        <w:r>
          <w:rPr>
            <w:webHidden/>
          </w:rPr>
        </w:r>
        <w:r>
          <w:rPr>
            <w:webHidden/>
          </w:rPr>
          <w:fldChar w:fldCharType="separate"/>
        </w:r>
        <w:r w:rsidR="00995DE1">
          <w:rPr>
            <w:webHidden/>
          </w:rPr>
          <w:t>17</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46" w:history="1">
        <w:r w:rsidR="0001707A" w:rsidRPr="00DD6B32">
          <w:rPr>
            <w:rStyle w:val="Hyperlink"/>
          </w:rPr>
          <w:t>2.2.</w:t>
        </w:r>
        <w:r w:rsidR="0001707A">
          <w:rPr>
            <w:rFonts w:asciiTheme="minorHAnsi" w:eastAsiaTheme="minorEastAsia" w:hAnsiTheme="minorHAnsi" w:cstheme="minorBidi"/>
            <w:sz w:val="22"/>
            <w:szCs w:val="22"/>
          </w:rPr>
          <w:tab/>
        </w:r>
        <w:r w:rsidR="0001707A" w:rsidRPr="00DD6B32">
          <w:rPr>
            <w:rStyle w:val="Hyperlink"/>
          </w:rPr>
          <w:t>The Victorian rivers in the Murray-Darling Basin</w:t>
        </w:r>
        <w:r w:rsidR="0001707A">
          <w:rPr>
            <w:webHidden/>
          </w:rPr>
          <w:tab/>
        </w:r>
        <w:r>
          <w:rPr>
            <w:webHidden/>
          </w:rPr>
          <w:fldChar w:fldCharType="begin"/>
        </w:r>
        <w:r w:rsidR="0001707A">
          <w:rPr>
            <w:webHidden/>
          </w:rPr>
          <w:instrText xml:space="preserve"> PAGEREF _Toc422411246 \h </w:instrText>
        </w:r>
        <w:r>
          <w:rPr>
            <w:webHidden/>
          </w:rPr>
        </w:r>
        <w:r>
          <w:rPr>
            <w:webHidden/>
          </w:rPr>
          <w:fldChar w:fldCharType="separate"/>
        </w:r>
        <w:r w:rsidR="00995DE1">
          <w:rPr>
            <w:webHidden/>
          </w:rPr>
          <w:t>17</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47" w:history="1">
        <w:r w:rsidR="0001707A" w:rsidRPr="00DD6B32">
          <w:rPr>
            <w:rStyle w:val="Hyperlink"/>
          </w:rPr>
          <w:t>3.</w:t>
        </w:r>
        <w:r w:rsidR="0001707A">
          <w:rPr>
            <w:rFonts w:asciiTheme="minorHAnsi" w:eastAsiaTheme="minorEastAsia" w:hAnsiTheme="minorHAnsi" w:cstheme="minorBidi"/>
            <w:b w:val="0"/>
            <w:sz w:val="22"/>
            <w:szCs w:val="22"/>
          </w:rPr>
          <w:tab/>
        </w:r>
        <w:r w:rsidR="0001707A" w:rsidRPr="00DD6B32">
          <w:rPr>
            <w:rStyle w:val="Hyperlink"/>
          </w:rPr>
          <w:t>Long-term environmental water demands in the Victorian rivers in the Murray-Darling Basin</w:t>
        </w:r>
        <w:r w:rsidR="0001707A">
          <w:rPr>
            <w:webHidden/>
          </w:rPr>
          <w:tab/>
        </w:r>
        <w:r>
          <w:rPr>
            <w:webHidden/>
          </w:rPr>
          <w:fldChar w:fldCharType="begin"/>
        </w:r>
        <w:r w:rsidR="0001707A">
          <w:rPr>
            <w:webHidden/>
          </w:rPr>
          <w:instrText xml:space="preserve"> PAGEREF _Toc422411247 \h </w:instrText>
        </w:r>
        <w:r>
          <w:rPr>
            <w:webHidden/>
          </w:rPr>
        </w:r>
        <w:r>
          <w:rPr>
            <w:webHidden/>
          </w:rPr>
          <w:fldChar w:fldCharType="separate"/>
        </w:r>
        <w:r w:rsidR="00995DE1">
          <w:rPr>
            <w:webHidden/>
          </w:rPr>
          <w:t>19</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48" w:history="1">
        <w:r w:rsidR="0001707A" w:rsidRPr="00DD6B32">
          <w:rPr>
            <w:rStyle w:val="Hyperlink"/>
          </w:rPr>
          <w:t>3.1.</w:t>
        </w:r>
        <w:r w:rsidR="0001707A">
          <w:rPr>
            <w:rFonts w:asciiTheme="minorHAnsi" w:eastAsiaTheme="minorEastAsia" w:hAnsiTheme="minorHAnsi" w:cstheme="minorBidi"/>
            <w:sz w:val="22"/>
            <w:szCs w:val="22"/>
          </w:rPr>
          <w:tab/>
        </w:r>
        <w:r w:rsidR="0001707A" w:rsidRPr="00DD6B32">
          <w:rPr>
            <w:rStyle w:val="Hyperlink"/>
          </w:rPr>
          <w:t>Basin-wide environmental watering strategy</w:t>
        </w:r>
        <w:r w:rsidR="0001707A">
          <w:rPr>
            <w:webHidden/>
          </w:rPr>
          <w:tab/>
        </w:r>
        <w:r>
          <w:rPr>
            <w:webHidden/>
          </w:rPr>
          <w:fldChar w:fldCharType="begin"/>
        </w:r>
        <w:r w:rsidR="0001707A">
          <w:rPr>
            <w:webHidden/>
          </w:rPr>
          <w:instrText xml:space="preserve"> PAGEREF _Toc422411248 \h </w:instrText>
        </w:r>
        <w:r>
          <w:rPr>
            <w:webHidden/>
          </w:rPr>
        </w:r>
        <w:r>
          <w:rPr>
            <w:webHidden/>
          </w:rPr>
          <w:fldChar w:fldCharType="separate"/>
        </w:r>
        <w:r w:rsidR="00995DE1">
          <w:rPr>
            <w:webHidden/>
          </w:rPr>
          <w:t>19</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49" w:history="1">
        <w:r w:rsidR="0001707A" w:rsidRPr="00DD6B32">
          <w:rPr>
            <w:rStyle w:val="Hyperlink"/>
          </w:rPr>
          <w:t>3.2.</w:t>
        </w:r>
        <w:r w:rsidR="0001707A">
          <w:rPr>
            <w:rFonts w:asciiTheme="minorHAnsi" w:eastAsiaTheme="minorEastAsia" w:hAnsiTheme="minorHAnsi" w:cstheme="minorBidi"/>
            <w:sz w:val="22"/>
            <w:szCs w:val="22"/>
          </w:rPr>
          <w:tab/>
        </w:r>
        <w:r w:rsidR="0001707A" w:rsidRPr="00DD6B32">
          <w:rPr>
            <w:rStyle w:val="Hyperlink"/>
          </w:rPr>
          <w:t>Long-term watering plans</w:t>
        </w:r>
        <w:r w:rsidR="0001707A">
          <w:rPr>
            <w:webHidden/>
          </w:rPr>
          <w:tab/>
        </w:r>
        <w:r>
          <w:rPr>
            <w:webHidden/>
          </w:rPr>
          <w:fldChar w:fldCharType="begin"/>
        </w:r>
        <w:r w:rsidR="0001707A">
          <w:rPr>
            <w:webHidden/>
          </w:rPr>
          <w:instrText xml:space="preserve"> PAGEREF _Toc422411249 \h </w:instrText>
        </w:r>
        <w:r>
          <w:rPr>
            <w:webHidden/>
          </w:rPr>
        </w:r>
        <w:r>
          <w:rPr>
            <w:webHidden/>
          </w:rPr>
          <w:fldChar w:fldCharType="separate"/>
        </w:r>
        <w:r w:rsidR="00995DE1">
          <w:rPr>
            <w:webHidden/>
          </w:rPr>
          <w:t>19</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0" w:history="1">
        <w:r w:rsidR="0001707A" w:rsidRPr="00DD6B32">
          <w:rPr>
            <w:rStyle w:val="Hyperlink"/>
          </w:rPr>
          <w:t>3.3.</w:t>
        </w:r>
        <w:r w:rsidR="0001707A">
          <w:rPr>
            <w:rFonts w:asciiTheme="minorHAnsi" w:eastAsiaTheme="minorEastAsia" w:hAnsiTheme="minorHAnsi" w:cstheme="minorBidi"/>
            <w:sz w:val="22"/>
            <w:szCs w:val="22"/>
          </w:rPr>
          <w:tab/>
        </w:r>
        <w:r w:rsidR="0001707A" w:rsidRPr="00DD6B32">
          <w:rPr>
            <w:rStyle w:val="Hyperlink"/>
          </w:rPr>
          <w:t>Expected outcomes in the Victorian rivers in the Murray-Darling Basin</w:t>
        </w:r>
        <w:r w:rsidR="0001707A">
          <w:rPr>
            <w:webHidden/>
          </w:rPr>
          <w:tab/>
        </w:r>
        <w:r>
          <w:rPr>
            <w:webHidden/>
          </w:rPr>
          <w:fldChar w:fldCharType="begin"/>
        </w:r>
        <w:r w:rsidR="0001707A">
          <w:rPr>
            <w:webHidden/>
          </w:rPr>
          <w:instrText xml:space="preserve"> PAGEREF _Toc422411250 \h </w:instrText>
        </w:r>
        <w:r>
          <w:rPr>
            <w:webHidden/>
          </w:rPr>
        </w:r>
        <w:r>
          <w:rPr>
            <w:webHidden/>
          </w:rPr>
          <w:fldChar w:fldCharType="separate"/>
        </w:r>
        <w:r w:rsidR="00995DE1">
          <w:rPr>
            <w:webHidden/>
          </w:rPr>
          <w:t>20</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1" w:history="1">
        <w:r w:rsidR="0001707A" w:rsidRPr="00DD6B32">
          <w:rPr>
            <w:rStyle w:val="Hyperlink"/>
          </w:rPr>
          <w:t>3.4.</w:t>
        </w:r>
        <w:r w:rsidR="0001707A">
          <w:rPr>
            <w:rFonts w:asciiTheme="minorHAnsi" w:eastAsiaTheme="minorEastAsia" w:hAnsiTheme="minorHAnsi" w:cstheme="minorBidi"/>
            <w:sz w:val="22"/>
            <w:szCs w:val="22"/>
          </w:rPr>
          <w:tab/>
        </w:r>
        <w:r w:rsidR="0001707A" w:rsidRPr="00DD6B32">
          <w:rPr>
            <w:rStyle w:val="Hyperlink"/>
          </w:rPr>
          <w:t>Flows in scope for Commonwealth environmental watering</w:t>
        </w:r>
        <w:r w:rsidR="0001707A">
          <w:rPr>
            <w:webHidden/>
          </w:rPr>
          <w:tab/>
        </w:r>
        <w:r>
          <w:rPr>
            <w:webHidden/>
          </w:rPr>
          <w:fldChar w:fldCharType="begin"/>
        </w:r>
        <w:r w:rsidR="0001707A">
          <w:rPr>
            <w:webHidden/>
          </w:rPr>
          <w:instrText xml:space="preserve"> PAGEREF _Toc422411251 \h </w:instrText>
        </w:r>
        <w:r>
          <w:rPr>
            <w:webHidden/>
          </w:rPr>
        </w:r>
        <w:r>
          <w:rPr>
            <w:webHidden/>
          </w:rPr>
          <w:fldChar w:fldCharType="separate"/>
        </w:r>
        <w:r w:rsidR="00995DE1">
          <w:rPr>
            <w:webHidden/>
          </w:rPr>
          <w:t>22</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2" w:history="1">
        <w:r w:rsidR="0001707A" w:rsidRPr="00DD6B32">
          <w:rPr>
            <w:rStyle w:val="Hyperlink"/>
          </w:rPr>
          <w:t>3.5.</w:t>
        </w:r>
        <w:r w:rsidR="0001707A">
          <w:rPr>
            <w:rFonts w:asciiTheme="minorHAnsi" w:eastAsiaTheme="minorEastAsia" w:hAnsiTheme="minorHAnsi" w:cstheme="minorBidi"/>
            <w:sz w:val="22"/>
            <w:szCs w:val="22"/>
          </w:rPr>
          <w:tab/>
        </w:r>
        <w:r w:rsidR="0001707A" w:rsidRPr="00DD6B32">
          <w:rPr>
            <w:rStyle w:val="Hyperlink"/>
          </w:rPr>
          <w:t>Potential watering actions under different levels of water resource availability</w:t>
        </w:r>
        <w:r w:rsidR="0001707A">
          <w:rPr>
            <w:webHidden/>
          </w:rPr>
          <w:tab/>
        </w:r>
        <w:r>
          <w:rPr>
            <w:webHidden/>
          </w:rPr>
          <w:fldChar w:fldCharType="begin"/>
        </w:r>
        <w:r w:rsidR="0001707A">
          <w:rPr>
            <w:webHidden/>
          </w:rPr>
          <w:instrText xml:space="preserve"> PAGEREF _Toc422411252 \h </w:instrText>
        </w:r>
        <w:r>
          <w:rPr>
            <w:webHidden/>
          </w:rPr>
        </w:r>
        <w:r>
          <w:rPr>
            <w:webHidden/>
          </w:rPr>
          <w:fldChar w:fldCharType="separate"/>
        </w:r>
        <w:r w:rsidR="00995DE1">
          <w:rPr>
            <w:webHidden/>
          </w:rPr>
          <w:t>25</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3" w:history="1">
        <w:r w:rsidR="0001707A" w:rsidRPr="00DD6B32">
          <w:rPr>
            <w:rStyle w:val="Hyperlink"/>
          </w:rPr>
          <w:t>3.6.</w:t>
        </w:r>
        <w:r w:rsidR="0001707A">
          <w:rPr>
            <w:rFonts w:asciiTheme="minorHAnsi" w:eastAsiaTheme="minorEastAsia" w:hAnsiTheme="minorHAnsi" w:cstheme="minorBidi"/>
            <w:sz w:val="22"/>
            <w:szCs w:val="22"/>
          </w:rPr>
          <w:tab/>
        </w:r>
        <w:r w:rsidR="0001707A" w:rsidRPr="00DD6B32">
          <w:rPr>
            <w:rStyle w:val="Hyperlink"/>
          </w:rPr>
          <w:t>Potential watering actions – standard operational considerations</w:t>
        </w:r>
        <w:r w:rsidR="0001707A">
          <w:rPr>
            <w:webHidden/>
          </w:rPr>
          <w:tab/>
        </w:r>
        <w:r>
          <w:rPr>
            <w:webHidden/>
          </w:rPr>
          <w:fldChar w:fldCharType="begin"/>
        </w:r>
        <w:r w:rsidR="0001707A">
          <w:rPr>
            <w:webHidden/>
          </w:rPr>
          <w:instrText xml:space="preserve"> PAGEREF _Toc422411253 \h </w:instrText>
        </w:r>
        <w:r>
          <w:rPr>
            <w:webHidden/>
          </w:rPr>
        </w:r>
        <w:r>
          <w:rPr>
            <w:webHidden/>
          </w:rPr>
          <w:fldChar w:fldCharType="separate"/>
        </w:r>
        <w:r w:rsidR="00995DE1">
          <w:rPr>
            <w:webHidden/>
          </w:rPr>
          <w:t>29</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54" w:history="1">
        <w:r w:rsidR="0001707A" w:rsidRPr="00DD6B32">
          <w:rPr>
            <w:rStyle w:val="Hyperlink"/>
          </w:rPr>
          <w:t>4.</w:t>
        </w:r>
        <w:r w:rsidR="0001707A">
          <w:rPr>
            <w:rFonts w:asciiTheme="minorHAnsi" w:eastAsiaTheme="minorEastAsia" w:hAnsiTheme="minorHAnsi" w:cstheme="minorBidi"/>
            <w:b w:val="0"/>
            <w:sz w:val="22"/>
            <w:szCs w:val="22"/>
          </w:rPr>
          <w:tab/>
        </w:r>
        <w:r w:rsidR="0001707A" w:rsidRPr="00DD6B32">
          <w:rPr>
            <w:rStyle w:val="Hyperlink"/>
          </w:rPr>
          <w:t>Long-term water availability</w:t>
        </w:r>
        <w:r w:rsidR="0001707A">
          <w:rPr>
            <w:webHidden/>
          </w:rPr>
          <w:tab/>
        </w:r>
        <w:r>
          <w:rPr>
            <w:webHidden/>
          </w:rPr>
          <w:fldChar w:fldCharType="begin"/>
        </w:r>
        <w:r w:rsidR="0001707A">
          <w:rPr>
            <w:webHidden/>
          </w:rPr>
          <w:instrText xml:space="preserve"> PAGEREF _Toc422411254 \h </w:instrText>
        </w:r>
        <w:r>
          <w:rPr>
            <w:webHidden/>
          </w:rPr>
        </w:r>
        <w:r>
          <w:rPr>
            <w:webHidden/>
          </w:rPr>
          <w:fldChar w:fldCharType="separate"/>
        </w:r>
        <w:r w:rsidR="00995DE1">
          <w:rPr>
            <w:webHidden/>
          </w:rPr>
          <w:t>32</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5" w:history="1">
        <w:r w:rsidR="0001707A" w:rsidRPr="00DD6B32">
          <w:rPr>
            <w:rStyle w:val="Hyperlink"/>
          </w:rPr>
          <w:t>4.1.</w:t>
        </w:r>
        <w:r w:rsidR="0001707A">
          <w:rPr>
            <w:rFonts w:asciiTheme="minorHAnsi" w:eastAsiaTheme="minorEastAsia" w:hAnsiTheme="minorHAnsi" w:cstheme="minorBidi"/>
            <w:sz w:val="22"/>
            <w:szCs w:val="22"/>
          </w:rPr>
          <w:tab/>
        </w:r>
        <w:r w:rsidR="0001707A" w:rsidRPr="00DD6B32">
          <w:rPr>
            <w:rStyle w:val="Hyperlink"/>
          </w:rPr>
          <w:t>Commonwealth environmental water holdings</w:t>
        </w:r>
        <w:r w:rsidR="0001707A">
          <w:rPr>
            <w:webHidden/>
          </w:rPr>
          <w:tab/>
        </w:r>
        <w:r>
          <w:rPr>
            <w:webHidden/>
          </w:rPr>
          <w:fldChar w:fldCharType="begin"/>
        </w:r>
        <w:r w:rsidR="0001707A">
          <w:rPr>
            <w:webHidden/>
          </w:rPr>
          <w:instrText xml:space="preserve"> PAGEREF _Toc422411255 \h </w:instrText>
        </w:r>
        <w:r>
          <w:rPr>
            <w:webHidden/>
          </w:rPr>
        </w:r>
        <w:r>
          <w:rPr>
            <w:webHidden/>
          </w:rPr>
          <w:fldChar w:fldCharType="separate"/>
        </w:r>
        <w:r w:rsidR="00995DE1">
          <w:rPr>
            <w:webHidden/>
          </w:rPr>
          <w:t>32</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6" w:history="1">
        <w:r w:rsidR="0001707A" w:rsidRPr="00DD6B32">
          <w:rPr>
            <w:rStyle w:val="Hyperlink"/>
          </w:rPr>
          <w:t>4.2.</w:t>
        </w:r>
        <w:r w:rsidR="0001707A">
          <w:rPr>
            <w:rFonts w:asciiTheme="minorHAnsi" w:eastAsiaTheme="minorEastAsia" w:hAnsiTheme="minorHAnsi" w:cstheme="minorBidi"/>
            <w:sz w:val="22"/>
            <w:szCs w:val="22"/>
          </w:rPr>
          <w:tab/>
        </w:r>
        <w:r w:rsidR="0001707A" w:rsidRPr="00DD6B32">
          <w:rPr>
            <w:rStyle w:val="Hyperlink"/>
          </w:rPr>
          <w:t>Other sources of environmental water</w:t>
        </w:r>
        <w:r w:rsidR="0001707A">
          <w:rPr>
            <w:webHidden/>
          </w:rPr>
          <w:tab/>
        </w:r>
        <w:r>
          <w:rPr>
            <w:webHidden/>
          </w:rPr>
          <w:fldChar w:fldCharType="begin"/>
        </w:r>
        <w:r w:rsidR="0001707A">
          <w:rPr>
            <w:webHidden/>
          </w:rPr>
          <w:instrText xml:space="preserve"> PAGEREF _Toc422411256 \h </w:instrText>
        </w:r>
        <w:r>
          <w:rPr>
            <w:webHidden/>
          </w:rPr>
        </w:r>
        <w:r>
          <w:rPr>
            <w:webHidden/>
          </w:rPr>
          <w:fldChar w:fldCharType="separate"/>
        </w:r>
        <w:r w:rsidR="00995DE1">
          <w:rPr>
            <w:webHidden/>
          </w:rPr>
          <w:t>32</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7" w:history="1">
        <w:r w:rsidR="0001707A" w:rsidRPr="00DD6B32">
          <w:rPr>
            <w:rStyle w:val="Hyperlink"/>
          </w:rPr>
          <w:t>4.3.</w:t>
        </w:r>
        <w:r w:rsidR="0001707A">
          <w:rPr>
            <w:rFonts w:asciiTheme="minorHAnsi" w:eastAsiaTheme="minorEastAsia" w:hAnsiTheme="minorHAnsi" w:cstheme="minorBidi"/>
            <w:sz w:val="22"/>
            <w:szCs w:val="22"/>
          </w:rPr>
          <w:tab/>
        </w:r>
        <w:r w:rsidR="0001707A" w:rsidRPr="00DD6B32">
          <w:rPr>
            <w:rStyle w:val="Hyperlink"/>
          </w:rPr>
          <w:t>Planned environmental water</w:t>
        </w:r>
        <w:r w:rsidR="0001707A">
          <w:rPr>
            <w:webHidden/>
          </w:rPr>
          <w:tab/>
        </w:r>
        <w:r>
          <w:rPr>
            <w:webHidden/>
          </w:rPr>
          <w:fldChar w:fldCharType="begin"/>
        </w:r>
        <w:r w:rsidR="0001707A">
          <w:rPr>
            <w:webHidden/>
          </w:rPr>
          <w:instrText xml:space="preserve"> PAGEREF _Toc422411257 \h </w:instrText>
        </w:r>
        <w:r>
          <w:rPr>
            <w:webHidden/>
          </w:rPr>
        </w:r>
        <w:r>
          <w:rPr>
            <w:webHidden/>
          </w:rPr>
          <w:fldChar w:fldCharType="separate"/>
        </w:r>
        <w:r w:rsidR="00995DE1">
          <w:rPr>
            <w:webHidden/>
          </w:rPr>
          <w:t>32</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58" w:history="1">
        <w:r w:rsidR="0001707A" w:rsidRPr="00DD6B32">
          <w:rPr>
            <w:rStyle w:val="Hyperlink"/>
          </w:rPr>
          <w:t>5.</w:t>
        </w:r>
        <w:r w:rsidR="0001707A">
          <w:rPr>
            <w:rFonts w:asciiTheme="minorHAnsi" w:eastAsiaTheme="minorEastAsia" w:hAnsiTheme="minorHAnsi" w:cstheme="minorBidi"/>
            <w:b w:val="0"/>
            <w:sz w:val="22"/>
            <w:szCs w:val="22"/>
          </w:rPr>
          <w:tab/>
        </w:r>
        <w:r w:rsidR="0001707A" w:rsidRPr="00DD6B32">
          <w:rPr>
            <w:rStyle w:val="Hyperlink"/>
          </w:rPr>
          <w:t>Next steps</w:t>
        </w:r>
        <w:r w:rsidR="0001707A">
          <w:rPr>
            <w:webHidden/>
          </w:rPr>
          <w:tab/>
        </w:r>
        <w:r>
          <w:rPr>
            <w:webHidden/>
          </w:rPr>
          <w:fldChar w:fldCharType="begin"/>
        </w:r>
        <w:r w:rsidR="0001707A">
          <w:rPr>
            <w:webHidden/>
          </w:rPr>
          <w:instrText xml:space="preserve"> PAGEREF _Toc422411258 \h </w:instrText>
        </w:r>
        <w:r>
          <w:rPr>
            <w:webHidden/>
          </w:rPr>
        </w:r>
        <w:r>
          <w:rPr>
            <w:webHidden/>
          </w:rPr>
          <w:fldChar w:fldCharType="separate"/>
        </w:r>
        <w:r w:rsidR="00995DE1">
          <w:rPr>
            <w:webHidden/>
          </w:rPr>
          <w:t>33</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59" w:history="1">
        <w:r w:rsidR="0001707A" w:rsidRPr="00DD6B32">
          <w:rPr>
            <w:rStyle w:val="Hyperlink"/>
            <w:bCs/>
          </w:rPr>
          <w:t>5.1.</w:t>
        </w:r>
        <w:r w:rsidR="0001707A">
          <w:rPr>
            <w:rFonts w:asciiTheme="minorHAnsi" w:eastAsiaTheme="minorEastAsia" w:hAnsiTheme="minorHAnsi" w:cstheme="minorBidi"/>
            <w:sz w:val="22"/>
            <w:szCs w:val="22"/>
          </w:rPr>
          <w:tab/>
        </w:r>
        <w:r w:rsidR="0001707A" w:rsidRPr="00DD6B32">
          <w:rPr>
            <w:rStyle w:val="Hyperlink"/>
            <w:rFonts w:cs="Arial"/>
            <w:bCs/>
          </w:rPr>
          <w:t>From planning to decision making</w:t>
        </w:r>
        <w:r w:rsidR="0001707A">
          <w:rPr>
            <w:webHidden/>
          </w:rPr>
          <w:tab/>
        </w:r>
        <w:r>
          <w:rPr>
            <w:webHidden/>
          </w:rPr>
          <w:fldChar w:fldCharType="begin"/>
        </w:r>
        <w:r w:rsidR="0001707A">
          <w:rPr>
            <w:webHidden/>
          </w:rPr>
          <w:instrText xml:space="preserve"> PAGEREF _Toc422411259 \h </w:instrText>
        </w:r>
        <w:r>
          <w:rPr>
            <w:webHidden/>
          </w:rPr>
        </w:r>
        <w:r>
          <w:rPr>
            <w:webHidden/>
          </w:rPr>
          <w:fldChar w:fldCharType="separate"/>
        </w:r>
        <w:r w:rsidR="00995DE1">
          <w:rPr>
            <w:webHidden/>
          </w:rPr>
          <w:t>33</w:t>
        </w:r>
        <w:r>
          <w:rPr>
            <w:webHidden/>
          </w:rPr>
          <w:fldChar w:fldCharType="end"/>
        </w:r>
      </w:hyperlink>
    </w:p>
    <w:p w:rsidR="0001707A" w:rsidRDefault="00742144">
      <w:pPr>
        <w:pStyle w:val="TOC2"/>
        <w:rPr>
          <w:rFonts w:asciiTheme="minorHAnsi" w:eastAsiaTheme="minorEastAsia" w:hAnsiTheme="minorHAnsi" w:cstheme="minorBidi"/>
          <w:sz w:val="22"/>
          <w:szCs w:val="22"/>
        </w:rPr>
      </w:pPr>
      <w:hyperlink w:anchor="_Toc422411260" w:history="1">
        <w:r w:rsidR="0001707A" w:rsidRPr="00DD6B32">
          <w:rPr>
            <w:rStyle w:val="Hyperlink"/>
            <w:bCs/>
          </w:rPr>
          <w:t>5.2.</w:t>
        </w:r>
        <w:r w:rsidR="0001707A">
          <w:rPr>
            <w:rFonts w:asciiTheme="minorHAnsi" w:eastAsiaTheme="minorEastAsia" w:hAnsiTheme="minorHAnsi" w:cstheme="minorBidi"/>
            <w:sz w:val="22"/>
            <w:szCs w:val="22"/>
          </w:rPr>
          <w:tab/>
        </w:r>
        <w:r w:rsidR="0001707A" w:rsidRPr="00DD6B32">
          <w:rPr>
            <w:rStyle w:val="Hyperlink"/>
            <w:rFonts w:cs="Arial"/>
            <w:bCs/>
          </w:rPr>
          <w:t>Further information</w:t>
        </w:r>
        <w:r w:rsidR="0001707A">
          <w:rPr>
            <w:webHidden/>
          </w:rPr>
          <w:tab/>
        </w:r>
        <w:r>
          <w:rPr>
            <w:webHidden/>
          </w:rPr>
          <w:fldChar w:fldCharType="begin"/>
        </w:r>
        <w:r w:rsidR="0001707A">
          <w:rPr>
            <w:webHidden/>
          </w:rPr>
          <w:instrText xml:space="preserve"> PAGEREF _Toc422411260 \h </w:instrText>
        </w:r>
        <w:r>
          <w:rPr>
            <w:webHidden/>
          </w:rPr>
        </w:r>
        <w:r>
          <w:rPr>
            <w:webHidden/>
          </w:rPr>
          <w:fldChar w:fldCharType="separate"/>
        </w:r>
        <w:r w:rsidR="00995DE1">
          <w:rPr>
            <w:webHidden/>
          </w:rPr>
          <w:t>33</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61" w:history="1">
        <w:r w:rsidR="0001707A" w:rsidRPr="00DD6B32">
          <w:rPr>
            <w:rStyle w:val="Hyperlink"/>
          </w:rPr>
          <w:t>Attachment A – Expected outcomes from the Basin-wide environmental watering strategy</w:t>
        </w:r>
        <w:r w:rsidR="0001707A">
          <w:rPr>
            <w:webHidden/>
          </w:rPr>
          <w:tab/>
        </w:r>
        <w:r>
          <w:rPr>
            <w:webHidden/>
          </w:rPr>
          <w:fldChar w:fldCharType="begin"/>
        </w:r>
        <w:r w:rsidR="0001707A">
          <w:rPr>
            <w:webHidden/>
          </w:rPr>
          <w:instrText xml:space="preserve"> PAGEREF _Toc422411261 \h </w:instrText>
        </w:r>
        <w:r>
          <w:rPr>
            <w:webHidden/>
          </w:rPr>
        </w:r>
        <w:r>
          <w:rPr>
            <w:webHidden/>
          </w:rPr>
          <w:fldChar w:fldCharType="separate"/>
        </w:r>
        <w:r w:rsidR="00995DE1">
          <w:rPr>
            <w:webHidden/>
          </w:rPr>
          <w:t>34</w:t>
        </w:r>
        <w:r>
          <w:rPr>
            <w:webHidden/>
          </w:rPr>
          <w:fldChar w:fldCharType="end"/>
        </w:r>
      </w:hyperlink>
    </w:p>
    <w:p w:rsidR="0001707A" w:rsidRDefault="00742144">
      <w:pPr>
        <w:pStyle w:val="TOC1"/>
        <w:rPr>
          <w:rFonts w:asciiTheme="minorHAnsi" w:eastAsiaTheme="minorEastAsia" w:hAnsiTheme="minorHAnsi" w:cstheme="minorBidi"/>
          <w:b w:val="0"/>
          <w:sz w:val="22"/>
          <w:szCs w:val="22"/>
        </w:rPr>
      </w:pPr>
      <w:hyperlink w:anchor="_Toc422411262" w:history="1">
        <w:r w:rsidR="0001707A" w:rsidRPr="00DD6B32">
          <w:rPr>
            <w:rStyle w:val="Hyperlink"/>
          </w:rPr>
          <w:t>Bibliography</w:t>
        </w:r>
        <w:r w:rsidR="0001707A">
          <w:rPr>
            <w:webHidden/>
          </w:rPr>
          <w:tab/>
        </w:r>
        <w:r>
          <w:rPr>
            <w:webHidden/>
          </w:rPr>
          <w:fldChar w:fldCharType="begin"/>
        </w:r>
        <w:r w:rsidR="0001707A">
          <w:rPr>
            <w:webHidden/>
          </w:rPr>
          <w:instrText xml:space="preserve"> PAGEREF _Toc422411262 \h </w:instrText>
        </w:r>
        <w:r>
          <w:rPr>
            <w:webHidden/>
          </w:rPr>
        </w:r>
        <w:r>
          <w:rPr>
            <w:webHidden/>
          </w:rPr>
          <w:fldChar w:fldCharType="separate"/>
        </w:r>
        <w:r w:rsidR="00995DE1">
          <w:rPr>
            <w:webHidden/>
          </w:rPr>
          <w:t>37</w:t>
        </w:r>
        <w:r>
          <w:rPr>
            <w:webHidden/>
          </w:rPr>
          <w:fldChar w:fldCharType="end"/>
        </w:r>
      </w:hyperlink>
    </w:p>
    <w:p w:rsidR="00B71A6F" w:rsidRDefault="00742144" w:rsidP="00B71A6F">
      <w:pPr>
        <w:pStyle w:val="Heading1"/>
        <w:numPr>
          <w:ilvl w:val="0"/>
          <w:numId w:val="0"/>
        </w:numPr>
        <w:ind w:left="360"/>
      </w:pPr>
      <w:r w:rsidRPr="00EF7FD6">
        <w:fldChar w:fldCharType="end"/>
      </w:r>
      <w:bookmarkStart w:id="4" w:name="_Toc329248318"/>
    </w:p>
    <w:p w:rsidR="00A3034C" w:rsidRPr="00792082" w:rsidRDefault="00172471" w:rsidP="0089161C">
      <w:pPr>
        <w:pStyle w:val="Heading1"/>
        <w:numPr>
          <w:ilvl w:val="0"/>
          <w:numId w:val="0"/>
        </w:numPr>
        <w:spacing w:after="160"/>
        <w:jc w:val="left"/>
        <w:rPr>
          <w:color w:val="5F497A" w:themeColor="accent4" w:themeShade="BF"/>
        </w:rPr>
      </w:pPr>
      <w:bookmarkStart w:id="5" w:name="_Toc396916450"/>
      <w:bookmarkStart w:id="6" w:name="_Ref396901595"/>
      <w:r>
        <w:br w:type="column"/>
      </w:r>
      <w:bookmarkStart w:id="7" w:name="_Toc422411231"/>
      <w:r w:rsidR="00A3034C">
        <w:rPr>
          <w:color w:val="5F497A" w:themeColor="accent4" w:themeShade="BF"/>
        </w:rPr>
        <w:lastRenderedPageBreak/>
        <w:t>Commonwealth environmental water portfolio management planning</w:t>
      </w:r>
      <w:bookmarkEnd w:id="7"/>
      <w:r w:rsidR="00A3034C">
        <w:rPr>
          <w:color w:val="5F497A" w:themeColor="accent4" w:themeShade="BF"/>
        </w:rPr>
        <w:t xml:space="preserve"> </w:t>
      </w:r>
    </w:p>
    <w:p w:rsidR="00964243" w:rsidRDefault="00964243" w:rsidP="0089161C">
      <w:pPr>
        <w:pStyle w:val="Heading2"/>
        <w:numPr>
          <w:ilvl w:val="0"/>
          <w:numId w:val="0"/>
        </w:numPr>
        <w:spacing w:before="0" w:after="160"/>
        <w:rPr>
          <w:rFonts w:ascii="Century Gothic" w:hAnsi="Century Gothic"/>
          <w:noProof/>
          <w:color w:val="5F497A" w:themeColor="accent4" w:themeShade="BF"/>
        </w:rPr>
      </w:pPr>
      <w:bookmarkStart w:id="8" w:name="_Toc396916452"/>
      <w:bookmarkStart w:id="9" w:name="_Toc422411232"/>
      <w:r>
        <w:rPr>
          <w:rFonts w:ascii="Century Gothic" w:hAnsi="Century Gothic"/>
          <w:noProof/>
          <w:color w:val="5F497A" w:themeColor="accent4" w:themeShade="BF"/>
        </w:rPr>
        <w:t>Purpose of the document</w:t>
      </w:r>
      <w:bookmarkEnd w:id="8"/>
      <w:bookmarkEnd w:id="9"/>
    </w:p>
    <w:p w:rsidR="00A3034C" w:rsidRDefault="00964243" w:rsidP="00172471">
      <w:pPr>
        <w:spacing w:after="240"/>
        <w:jc w:val="left"/>
        <w:outlineLvl w:val="0"/>
        <w:rPr>
          <w:rFonts w:ascii="Century Gothic" w:hAnsi="Century Gothic"/>
        </w:rPr>
      </w:pPr>
      <w:r w:rsidRPr="00ED5F31">
        <w:rPr>
          <w:rFonts w:ascii="Century Gothic" w:hAnsi="Century Gothic"/>
        </w:rPr>
        <w:t xml:space="preserve">This document </w:t>
      </w:r>
      <w:r w:rsidR="00676DB2">
        <w:rPr>
          <w:rFonts w:ascii="Century Gothic" w:hAnsi="Century Gothic"/>
        </w:rPr>
        <w:t xml:space="preserve">consists of two parts. Part I </w:t>
      </w:r>
      <w:r w:rsidRPr="00ED5F31">
        <w:rPr>
          <w:rFonts w:ascii="Century Gothic" w:hAnsi="Century Gothic"/>
        </w:rPr>
        <w:t>s</w:t>
      </w:r>
      <w:r w:rsidR="00A3034C">
        <w:rPr>
          <w:rFonts w:ascii="Century Gothic" w:hAnsi="Century Gothic"/>
        </w:rPr>
        <w:t xml:space="preserve">ets out the Commonwealth Environmental Water Office’s (the Office) portfolio management planning for </w:t>
      </w:r>
      <w:r w:rsidR="00676DB2">
        <w:rPr>
          <w:rFonts w:ascii="Century Gothic" w:hAnsi="Century Gothic"/>
        </w:rPr>
        <w:t>the 2015</w:t>
      </w:r>
      <w:r w:rsidR="00D72C71">
        <w:rPr>
          <w:rFonts w:ascii="Century Gothic" w:hAnsi="Century Gothic"/>
        </w:rPr>
        <w:t>–</w:t>
      </w:r>
      <w:r w:rsidR="00676DB2">
        <w:rPr>
          <w:rFonts w:ascii="Century Gothic" w:hAnsi="Century Gothic"/>
        </w:rPr>
        <w:t>16 water year</w:t>
      </w:r>
      <w:r w:rsidR="00A3034C">
        <w:rPr>
          <w:rFonts w:ascii="Century Gothic" w:hAnsi="Century Gothic"/>
        </w:rPr>
        <w:t xml:space="preserve"> and </w:t>
      </w:r>
      <w:r w:rsidR="00676DB2">
        <w:rPr>
          <w:rFonts w:ascii="Century Gothic" w:hAnsi="Century Gothic"/>
        </w:rPr>
        <w:t>for the following two years</w:t>
      </w:r>
      <w:r w:rsidR="00A3034C">
        <w:rPr>
          <w:rFonts w:ascii="Century Gothic" w:hAnsi="Century Gothic"/>
        </w:rPr>
        <w:t xml:space="preserve">. While focussed on </w:t>
      </w:r>
      <w:r w:rsidR="00A3034C" w:rsidRPr="0060236B">
        <w:rPr>
          <w:rFonts w:ascii="Century Gothic" w:hAnsi="Century Gothic"/>
          <w:color w:val="000000" w:themeColor="text1"/>
        </w:rPr>
        <w:t xml:space="preserve">the </w:t>
      </w:r>
      <w:r w:rsidR="0060236B" w:rsidRPr="0060236B">
        <w:rPr>
          <w:rFonts w:ascii="Century Gothic" w:hAnsi="Century Gothic"/>
          <w:color w:val="000000" w:themeColor="text1"/>
        </w:rPr>
        <w:t xml:space="preserve">Victorian rivers </w:t>
      </w:r>
      <w:r w:rsidR="00A3034C">
        <w:rPr>
          <w:rFonts w:ascii="Century Gothic" w:hAnsi="Century Gothic"/>
        </w:rPr>
        <w:t>the</w:t>
      </w:r>
      <w:r w:rsidR="00676DB2">
        <w:rPr>
          <w:rFonts w:ascii="Century Gothic" w:hAnsi="Century Gothic"/>
        </w:rPr>
        <w:t xml:space="preserve"> identified </w:t>
      </w:r>
      <w:r w:rsidR="006739D9">
        <w:rPr>
          <w:rFonts w:ascii="Century Gothic" w:hAnsi="Century Gothic"/>
        </w:rPr>
        <w:t xml:space="preserve">use, carryover and trading </w:t>
      </w:r>
      <w:r w:rsidR="00A3034C">
        <w:rPr>
          <w:rFonts w:ascii="Century Gothic" w:hAnsi="Century Gothic"/>
        </w:rPr>
        <w:t xml:space="preserve">intentions have </w:t>
      </w:r>
      <w:r w:rsidR="0086264E">
        <w:rPr>
          <w:rFonts w:ascii="Century Gothic" w:hAnsi="Century Gothic"/>
        </w:rPr>
        <w:t>been</w:t>
      </w:r>
      <w:r w:rsidR="00A3034C">
        <w:rPr>
          <w:rFonts w:ascii="Century Gothic" w:hAnsi="Century Gothic"/>
        </w:rPr>
        <w:t xml:space="preserve"> considered together with those for other catchments </w:t>
      </w:r>
      <w:r w:rsidR="006739D9">
        <w:rPr>
          <w:rFonts w:ascii="Century Gothic" w:hAnsi="Century Gothic"/>
        </w:rPr>
        <w:t>in</w:t>
      </w:r>
      <w:r w:rsidR="00A3034C">
        <w:rPr>
          <w:rFonts w:ascii="Century Gothic" w:hAnsi="Century Gothic"/>
        </w:rPr>
        <w:t xml:space="preserve"> a Murray-Darling Basin-wide analysis.</w:t>
      </w:r>
      <w:r w:rsidR="00A637D4">
        <w:rPr>
          <w:rFonts w:ascii="Century Gothic" w:hAnsi="Century Gothic"/>
        </w:rPr>
        <w:t xml:space="preserve"> </w:t>
      </w:r>
    </w:p>
    <w:p w:rsidR="00964243" w:rsidRPr="00A637D4" w:rsidRDefault="00676DB2" w:rsidP="00172471">
      <w:pPr>
        <w:spacing w:after="240"/>
        <w:jc w:val="left"/>
        <w:outlineLvl w:val="0"/>
        <w:rPr>
          <w:rFonts w:ascii="Century Gothic" w:hAnsi="Century Gothic"/>
        </w:rPr>
      </w:pPr>
      <w:r>
        <w:rPr>
          <w:rFonts w:ascii="Century Gothic" w:hAnsi="Century Gothic"/>
        </w:rPr>
        <w:t>Part II</w:t>
      </w:r>
      <w:r w:rsidR="00A3034C">
        <w:rPr>
          <w:rFonts w:ascii="Century Gothic" w:hAnsi="Century Gothic"/>
        </w:rPr>
        <w:t xml:space="preserve"> o</w:t>
      </w:r>
      <w:r>
        <w:rPr>
          <w:rFonts w:ascii="Century Gothic" w:hAnsi="Century Gothic"/>
        </w:rPr>
        <w:t>f</w:t>
      </w:r>
      <w:r w:rsidR="00A3034C">
        <w:rPr>
          <w:rFonts w:ascii="Century Gothic" w:hAnsi="Century Gothic"/>
        </w:rPr>
        <w:t xml:space="preserve"> this document </w:t>
      </w:r>
      <w:r w:rsidR="00A637D4">
        <w:rPr>
          <w:rFonts w:ascii="Century Gothic" w:hAnsi="Century Gothic"/>
        </w:rPr>
        <w:t xml:space="preserve">establishes </w:t>
      </w:r>
      <w:r w:rsidR="00964243">
        <w:rPr>
          <w:rFonts w:ascii="Century Gothic" w:hAnsi="Century Gothic"/>
        </w:rPr>
        <w:t xml:space="preserve">the context for how the </w:t>
      </w:r>
      <w:r w:rsidR="00964243" w:rsidRPr="00ED5F31">
        <w:rPr>
          <w:rFonts w:ascii="Century Gothic" w:hAnsi="Century Gothic"/>
        </w:rPr>
        <w:t>Office</w:t>
      </w:r>
      <w:r w:rsidR="00964243">
        <w:rPr>
          <w:rFonts w:ascii="Century Gothic" w:hAnsi="Century Gothic"/>
        </w:rPr>
        <w:t xml:space="preserve"> integrates its management of the Commonwealth environmental water</w:t>
      </w:r>
      <w:r w:rsidR="00964243" w:rsidRPr="00ED5F31">
        <w:rPr>
          <w:rFonts w:ascii="Century Gothic" w:hAnsi="Century Gothic"/>
        </w:rPr>
        <w:t xml:space="preserve"> </w:t>
      </w:r>
      <w:r w:rsidR="00964243">
        <w:rPr>
          <w:rFonts w:ascii="Century Gothic" w:hAnsi="Century Gothic"/>
        </w:rPr>
        <w:t xml:space="preserve">portfolio in the </w:t>
      </w:r>
      <w:r w:rsidR="0060236B" w:rsidRPr="0060236B">
        <w:rPr>
          <w:rFonts w:ascii="Century Gothic" w:hAnsi="Century Gothic"/>
          <w:color w:val="000000" w:themeColor="text1"/>
        </w:rPr>
        <w:t>Victorian rivers</w:t>
      </w:r>
      <w:r w:rsidR="0060236B">
        <w:rPr>
          <w:rFonts w:ascii="Century Gothic" w:hAnsi="Century Gothic"/>
          <w:color w:val="FF0000"/>
        </w:rPr>
        <w:t xml:space="preserve"> </w:t>
      </w:r>
      <w:r w:rsidR="00964243">
        <w:rPr>
          <w:rFonts w:ascii="Century Gothic" w:hAnsi="Century Gothic"/>
        </w:rPr>
        <w:t xml:space="preserve">and across the Murray-Darling Basin more broadly. </w:t>
      </w:r>
      <w:r>
        <w:rPr>
          <w:rFonts w:ascii="Century Gothic" w:hAnsi="Century Gothic"/>
        </w:rPr>
        <w:t>It</w:t>
      </w:r>
      <w:r w:rsidR="00964243">
        <w:rPr>
          <w:rFonts w:ascii="Century Gothic" w:hAnsi="Century Gothic"/>
        </w:rPr>
        <w:t xml:space="preserve"> sets out the environmental demands that Commonwealth environmental water may contribute to in </w:t>
      </w:r>
      <w:r w:rsidR="0060236B">
        <w:rPr>
          <w:rFonts w:ascii="Century Gothic" w:hAnsi="Century Gothic"/>
        </w:rPr>
        <w:t xml:space="preserve">Victorian rivers, </w:t>
      </w:r>
      <w:r w:rsidR="00964243">
        <w:rPr>
          <w:rFonts w:ascii="Century Gothic" w:hAnsi="Century Gothic"/>
        </w:rPr>
        <w:t>as well as the long-term supply profile for Commonwealth environmental water</w:t>
      </w:r>
      <w:r w:rsidR="00964243" w:rsidRPr="00C372B4">
        <w:rPr>
          <w:rFonts w:ascii="Century Gothic" w:hAnsi="Century Gothic"/>
        </w:rPr>
        <w:t>.</w:t>
      </w:r>
      <w:r w:rsidR="00964243">
        <w:rPr>
          <w:rFonts w:ascii="Century Gothic" w:hAnsi="Century Gothic"/>
        </w:rPr>
        <w:t xml:space="preserve"> </w:t>
      </w:r>
      <w:r>
        <w:rPr>
          <w:rFonts w:ascii="Century Gothic" w:hAnsi="Century Gothic"/>
        </w:rPr>
        <w:t>Part II</w:t>
      </w:r>
      <w:r w:rsidR="00A637D4">
        <w:rPr>
          <w:rFonts w:ascii="Century Gothic" w:hAnsi="Century Gothic"/>
        </w:rPr>
        <w:t xml:space="preserve"> also </w:t>
      </w:r>
      <w:r w:rsidR="00964243">
        <w:rPr>
          <w:rFonts w:ascii="Century Gothic" w:hAnsi="Century Gothic"/>
        </w:rPr>
        <w:t xml:space="preserve">explains how these two factors are considered together to inform an overall purpose for portfolio management, as well as the most appropriate mix of </w:t>
      </w:r>
      <w:r w:rsidR="00A637D4">
        <w:rPr>
          <w:rFonts w:ascii="Century Gothic" w:hAnsi="Century Gothic"/>
        </w:rPr>
        <w:t xml:space="preserve">portfolio management options </w:t>
      </w:r>
      <w:r w:rsidR="00964243">
        <w:rPr>
          <w:rFonts w:ascii="Century Gothic" w:hAnsi="Century Gothic"/>
        </w:rPr>
        <w:t xml:space="preserve">to maximise the benefits that can be achieved with the water portfolio across multiple years. </w:t>
      </w:r>
    </w:p>
    <w:p w:rsidR="00286471" w:rsidRDefault="00286471" w:rsidP="0089161C">
      <w:pPr>
        <w:pStyle w:val="Heading2"/>
        <w:numPr>
          <w:ilvl w:val="0"/>
          <w:numId w:val="0"/>
        </w:numPr>
        <w:spacing w:before="0" w:after="160"/>
        <w:rPr>
          <w:rFonts w:ascii="Century Gothic" w:hAnsi="Century Gothic"/>
          <w:noProof/>
          <w:color w:val="5F497A" w:themeColor="accent4" w:themeShade="BF"/>
        </w:rPr>
      </w:pPr>
      <w:bookmarkStart w:id="10" w:name="_Toc396916453"/>
      <w:bookmarkStart w:id="11" w:name="_Toc422411233"/>
      <w:bookmarkEnd w:id="5"/>
      <w:r>
        <w:rPr>
          <w:rFonts w:ascii="Century Gothic" w:hAnsi="Century Gothic"/>
          <w:noProof/>
          <w:color w:val="5F497A" w:themeColor="accent4" w:themeShade="BF"/>
        </w:rPr>
        <w:t>Purpose of portfolio management planning</w:t>
      </w:r>
      <w:bookmarkEnd w:id="10"/>
      <w:bookmarkEnd w:id="11"/>
      <w:r>
        <w:rPr>
          <w:rFonts w:ascii="Century Gothic" w:hAnsi="Century Gothic"/>
          <w:noProof/>
          <w:color w:val="5F497A" w:themeColor="accent4" w:themeShade="BF"/>
        </w:rPr>
        <w:t xml:space="preserve"> </w:t>
      </w:r>
    </w:p>
    <w:p w:rsidR="00286471" w:rsidRDefault="00286471" w:rsidP="00172471">
      <w:pPr>
        <w:spacing w:after="240"/>
        <w:ind w:right="-1"/>
        <w:jc w:val="left"/>
        <w:outlineLvl w:val="0"/>
        <w:rPr>
          <w:rFonts w:ascii="Century Gothic" w:hAnsi="Century Gothic"/>
        </w:rPr>
      </w:pPr>
      <w:r>
        <w:rPr>
          <w:rFonts w:ascii="Century Gothic" w:hAnsi="Century Gothic"/>
        </w:rPr>
        <w:t xml:space="preserve">Efficient and effective </w:t>
      </w:r>
      <w:r w:rsidRPr="005B6F75">
        <w:rPr>
          <w:rFonts w:ascii="Century Gothic" w:hAnsi="Century Gothic"/>
        </w:rPr>
        <w:t>management of the Commonwealth environmental water holdings requires the utilisation of all portfolio management options</w:t>
      </w:r>
      <w:r w:rsidR="00676DB2">
        <w:rPr>
          <w:rFonts w:ascii="Century Gothic" w:hAnsi="Century Gothic"/>
        </w:rPr>
        <w:t xml:space="preserve"> (use, carryover and trade)</w:t>
      </w:r>
      <w:r>
        <w:rPr>
          <w:rFonts w:ascii="Century Gothic" w:hAnsi="Century Gothic"/>
        </w:rPr>
        <w:t>.</w:t>
      </w:r>
      <w:r w:rsidRPr="005B6F75">
        <w:rPr>
          <w:rFonts w:ascii="Century Gothic" w:hAnsi="Century Gothic"/>
        </w:rPr>
        <w:t xml:space="preserve"> </w:t>
      </w:r>
      <w:r>
        <w:rPr>
          <w:rFonts w:ascii="Century Gothic" w:hAnsi="Century Gothic"/>
        </w:rPr>
        <w:t>To support improved outcomes from water use over time, c</w:t>
      </w:r>
      <w:r w:rsidRPr="005B6F75">
        <w:rPr>
          <w:rFonts w:ascii="Century Gothic" w:hAnsi="Century Gothic"/>
        </w:rPr>
        <w:t>arryover provides the opportunity to optimise water use across water years</w:t>
      </w:r>
      <w:r w:rsidR="006D2BCC">
        <w:rPr>
          <w:rFonts w:ascii="Century Gothic" w:hAnsi="Century Gothic"/>
        </w:rPr>
        <w:t xml:space="preserve"> and to improve water availability early in a water year</w:t>
      </w:r>
      <w:r w:rsidRPr="005B6F75">
        <w:rPr>
          <w:rFonts w:ascii="Century Gothic" w:hAnsi="Century Gothic"/>
        </w:rPr>
        <w:t xml:space="preserve">, while trade provides </w:t>
      </w:r>
      <w:r w:rsidR="00C846A2">
        <w:rPr>
          <w:rFonts w:ascii="Century Gothic" w:hAnsi="Century Gothic"/>
        </w:rPr>
        <w:t xml:space="preserve">further </w:t>
      </w:r>
      <w:r w:rsidRPr="005B6F75">
        <w:rPr>
          <w:rFonts w:ascii="Century Gothic" w:hAnsi="Century Gothic"/>
        </w:rPr>
        <w:t>capacity to optimise use over the long-term as well as across catchments.</w:t>
      </w:r>
    </w:p>
    <w:p w:rsidR="00286471" w:rsidRDefault="00286471" w:rsidP="00172471">
      <w:pPr>
        <w:spacing w:after="240"/>
        <w:ind w:right="-1"/>
        <w:jc w:val="left"/>
        <w:outlineLvl w:val="0"/>
        <w:rPr>
          <w:rFonts w:ascii="Century Gothic" w:hAnsi="Century Gothic"/>
        </w:rPr>
      </w:pPr>
      <w:r>
        <w:rPr>
          <w:rFonts w:ascii="Century Gothic" w:hAnsi="Century Gothic"/>
        </w:rPr>
        <w:t xml:space="preserve">Through </w:t>
      </w:r>
      <w:r w:rsidR="00676DB2">
        <w:rPr>
          <w:rFonts w:ascii="Century Gothic" w:hAnsi="Century Gothic"/>
        </w:rPr>
        <w:t>multi-year</w:t>
      </w:r>
      <w:r w:rsidRPr="005B6F75">
        <w:rPr>
          <w:rFonts w:ascii="Century Gothic" w:hAnsi="Century Gothic"/>
        </w:rPr>
        <w:t xml:space="preserve"> </w:t>
      </w:r>
      <w:r>
        <w:rPr>
          <w:rFonts w:ascii="Century Gothic" w:hAnsi="Century Gothic"/>
        </w:rPr>
        <w:t xml:space="preserve">integrated </w:t>
      </w:r>
      <w:r w:rsidRPr="005B6F75">
        <w:rPr>
          <w:rFonts w:ascii="Century Gothic" w:hAnsi="Century Gothic"/>
        </w:rPr>
        <w:t>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strategically managed for maximising environmental outcomes. </w:t>
      </w:r>
      <w:r>
        <w:rPr>
          <w:rFonts w:ascii="Century Gothic" w:hAnsi="Century Gothic"/>
        </w:rPr>
        <w:t>Integrated</w:t>
      </w:r>
      <w:r w:rsidRPr="00546DE7">
        <w:rPr>
          <w:rFonts w:ascii="Century Gothic" w:hAnsi="Century Gothic"/>
        </w:rPr>
        <w:t xml:space="preserve"> portfolio management planning will also support the </w:t>
      </w:r>
      <w:r>
        <w:rPr>
          <w:rFonts w:ascii="Century Gothic" w:hAnsi="Century Gothic"/>
        </w:rPr>
        <w:t>Office</w:t>
      </w:r>
      <w:r w:rsidRPr="00546DE7">
        <w:rPr>
          <w:rFonts w:ascii="Century Gothic" w:hAnsi="Century Gothic"/>
        </w:rPr>
        <w:t xml:space="preserve"> in:</w:t>
      </w:r>
    </w:p>
    <w:p w:rsidR="00286471" w:rsidRDefault="00286471" w:rsidP="005322BD">
      <w:pPr>
        <w:numPr>
          <w:ilvl w:val="0"/>
          <w:numId w:val="18"/>
        </w:numPr>
        <w:spacing w:after="160"/>
        <w:ind w:left="357" w:hanging="357"/>
        <w:rPr>
          <w:rFonts w:ascii="Century Gothic" w:hAnsi="Century Gothic"/>
        </w:rPr>
      </w:pPr>
      <w:r w:rsidRPr="00546DE7">
        <w:rPr>
          <w:rFonts w:ascii="Century Gothic" w:hAnsi="Century Gothic"/>
        </w:rPr>
        <w:t>meeting Basin Plan</w:t>
      </w:r>
      <w:r>
        <w:rPr>
          <w:rFonts w:ascii="Century Gothic" w:hAnsi="Century Gothic"/>
        </w:rPr>
        <w:t xml:space="preserve"> obligations </w:t>
      </w:r>
      <w:r w:rsidR="00462A19">
        <w:rPr>
          <w:rFonts w:ascii="Century Gothic" w:hAnsi="Century Gothic"/>
        </w:rPr>
        <w:t xml:space="preserve">and contributing to </w:t>
      </w:r>
      <w:r w:rsidR="00E66289">
        <w:rPr>
          <w:rFonts w:ascii="Century Gothic" w:hAnsi="Century Gothic"/>
        </w:rPr>
        <w:t>the long-</w:t>
      </w:r>
      <w:r w:rsidRPr="004B627A">
        <w:rPr>
          <w:rFonts w:ascii="Century Gothic" w:hAnsi="Century Gothic"/>
        </w:rPr>
        <w:t>term objectives of the environmental watering plan</w:t>
      </w:r>
      <w:r w:rsidR="00462A19">
        <w:rPr>
          <w:rFonts w:ascii="Century Gothic" w:hAnsi="Century Gothic"/>
        </w:rPr>
        <w:t>,</w:t>
      </w:r>
      <w:r w:rsidRPr="004B627A">
        <w:rPr>
          <w:rFonts w:ascii="Century Gothic" w:hAnsi="Century Gothic"/>
        </w:rPr>
        <w:t xml:space="preserve"> the</w:t>
      </w:r>
      <w:r w:rsidR="00462A19">
        <w:rPr>
          <w:rFonts w:ascii="Century Gothic" w:hAnsi="Century Gothic"/>
        </w:rPr>
        <w:t xml:space="preserve"> expected outcomes in the</w:t>
      </w:r>
      <w:r w:rsidRPr="004B627A">
        <w:rPr>
          <w:rFonts w:ascii="Century Gothic" w:hAnsi="Century Gothic"/>
        </w:rPr>
        <w:t xml:space="preserve"> Basin-wide environmental watering strategy</w:t>
      </w:r>
      <w:r w:rsidR="00462A19">
        <w:rPr>
          <w:rFonts w:ascii="Century Gothic" w:hAnsi="Century Gothic"/>
        </w:rPr>
        <w:t xml:space="preserve"> and Basin annual environmental watering priorities</w:t>
      </w:r>
    </w:p>
    <w:p w:rsidR="00286471" w:rsidRPr="0068402E" w:rsidRDefault="0068402E" w:rsidP="005322BD">
      <w:pPr>
        <w:numPr>
          <w:ilvl w:val="0"/>
          <w:numId w:val="18"/>
        </w:numPr>
        <w:spacing w:after="160"/>
        <w:ind w:left="357" w:hanging="357"/>
        <w:jc w:val="left"/>
        <w:rPr>
          <w:rFonts w:ascii="Century Gothic" w:hAnsi="Century Gothic"/>
        </w:rPr>
      </w:pPr>
      <w:r w:rsidRPr="0068402E">
        <w:rPr>
          <w:rFonts w:ascii="Century Gothic" w:hAnsi="Century Gothic"/>
        </w:rPr>
        <w:t>managing the Commonwealth environmental water portfolio in response to the demands identified by</w:t>
      </w:r>
      <w:r w:rsidR="00286471" w:rsidRPr="0068402E">
        <w:rPr>
          <w:rFonts w:ascii="Century Gothic" w:hAnsi="Century Gothic"/>
        </w:rPr>
        <w:t xml:space="preserve"> Basin States </w:t>
      </w:r>
      <w:r>
        <w:rPr>
          <w:rFonts w:ascii="Century Gothic" w:hAnsi="Century Gothic"/>
        </w:rPr>
        <w:t xml:space="preserve">in </w:t>
      </w:r>
      <w:r w:rsidR="00286471" w:rsidRPr="0068402E">
        <w:rPr>
          <w:rFonts w:ascii="Century Gothic" w:hAnsi="Century Gothic"/>
        </w:rPr>
        <w:t xml:space="preserve">long-term </w:t>
      </w:r>
      <w:r w:rsidR="00DA6946" w:rsidRPr="0068402E">
        <w:rPr>
          <w:rFonts w:ascii="Century Gothic" w:hAnsi="Century Gothic"/>
        </w:rPr>
        <w:t xml:space="preserve">environmental </w:t>
      </w:r>
      <w:r w:rsidR="00286471" w:rsidRPr="0068402E">
        <w:rPr>
          <w:rFonts w:ascii="Century Gothic" w:hAnsi="Century Gothic"/>
        </w:rPr>
        <w:t>watering plans</w:t>
      </w:r>
      <w:r>
        <w:rPr>
          <w:rFonts w:ascii="Century Gothic" w:hAnsi="Century Gothic"/>
        </w:rPr>
        <w:t>, once</w:t>
      </w:r>
      <w:r w:rsidR="002B2B79">
        <w:rPr>
          <w:rFonts w:ascii="Century Gothic" w:hAnsi="Century Gothic"/>
        </w:rPr>
        <w:t xml:space="preserve"> available</w:t>
      </w:r>
    </w:p>
    <w:p w:rsidR="00286471" w:rsidRDefault="00286471" w:rsidP="005322BD">
      <w:pPr>
        <w:numPr>
          <w:ilvl w:val="0"/>
          <w:numId w:val="18"/>
        </w:numPr>
        <w:spacing w:after="160"/>
        <w:ind w:left="357" w:hanging="357"/>
        <w:rPr>
          <w:rFonts w:ascii="Century Gothic" w:hAnsi="Century Gothic"/>
        </w:rPr>
      </w:pPr>
      <w:r>
        <w:rPr>
          <w:rFonts w:ascii="Century Gothic" w:hAnsi="Century Gothic"/>
        </w:rPr>
        <w:t>applying adaptive management (including the setting of objectives, evaluating outcomes and informing future decision</w:t>
      </w:r>
      <w:r w:rsidR="00D963BC">
        <w:rPr>
          <w:rFonts w:ascii="Century Gothic" w:hAnsi="Century Gothic"/>
        </w:rPr>
        <w:t xml:space="preserve"> </w:t>
      </w:r>
      <w:r w:rsidR="002B2B79">
        <w:rPr>
          <w:rFonts w:ascii="Century Gothic" w:hAnsi="Century Gothic"/>
        </w:rPr>
        <w:t>making)</w:t>
      </w:r>
    </w:p>
    <w:p w:rsidR="00286471" w:rsidRPr="00C846A2" w:rsidRDefault="00286471" w:rsidP="005322BD">
      <w:pPr>
        <w:numPr>
          <w:ilvl w:val="0"/>
          <w:numId w:val="18"/>
        </w:numPr>
        <w:spacing w:after="160"/>
        <w:ind w:left="357" w:hanging="357"/>
        <w:jc w:val="left"/>
        <w:rPr>
          <w:rFonts w:ascii="Century Gothic" w:hAnsi="Century Gothic"/>
        </w:rPr>
      </w:pPr>
      <w:r w:rsidRPr="00546DE7">
        <w:rPr>
          <w:rFonts w:ascii="Century Gothic" w:hAnsi="Century Gothic"/>
        </w:rPr>
        <w:t xml:space="preserve">providing </w:t>
      </w:r>
      <w:r>
        <w:rPr>
          <w:rFonts w:ascii="Century Gothic" w:hAnsi="Century Gothic"/>
        </w:rPr>
        <w:t>increased</w:t>
      </w:r>
      <w:r w:rsidRPr="00546DE7">
        <w:rPr>
          <w:rFonts w:ascii="Century Gothic" w:hAnsi="Century Gothic"/>
        </w:rPr>
        <w:t xml:space="preserve"> </w:t>
      </w:r>
      <w:r>
        <w:rPr>
          <w:rFonts w:ascii="Century Gothic" w:hAnsi="Century Gothic"/>
        </w:rPr>
        <w:t>transparency in relation to the C</w:t>
      </w:r>
      <w:r w:rsidR="00BB6111">
        <w:rPr>
          <w:rFonts w:ascii="Century Gothic" w:hAnsi="Century Gothic"/>
        </w:rPr>
        <w:t>ommonwealth Environmental Water Holder’s</w:t>
      </w:r>
      <w:r>
        <w:rPr>
          <w:rFonts w:ascii="Century Gothic" w:hAnsi="Century Gothic"/>
        </w:rPr>
        <w:t xml:space="preserve"> portfolio management</w:t>
      </w:r>
      <w:r w:rsidRPr="00546DE7">
        <w:rPr>
          <w:rFonts w:ascii="Century Gothic" w:hAnsi="Century Gothic"/>
        </w:rPr>
        <w:t xml:space="preserve"> </w:t>
      </w:r>
      <w:r>
        <w:rPr>
          <w:rFonts w:ascii="Century Gothic" w:hAnsi="Century Gothic"/>
        </w:rPr>
        <w:t>(</w:t>
      </w:r>
      <w:r w:rsidRPr="00546DE7">
        <w:rPr>
          <w:rFonts w:ascii="Century Gothic" w:hAnsi="Century Gothic"/>
        </w:rPr>
        <w:t>use, trade and carryover</w:t>
      </w:r>
      <w:r>
        <w:rPr>
          <w:rFonts w:ascii="Century Gothic" w:hAnsi="Century Gothic"/>
        </w:rPr>
        <w:t>)</w:t>
      </w:r>
      <w:r w:rsidR="002B2B79">
        <w:rPr>
          <w:rFonts w:ascii="Century Gothic" w:hAnsi="Century Gothic"/>
        </w:rPr>
        <w:t xml:space="preserve"> behaviour</w:t>
      </w:r>
    </w:p>
    <w:p w:rsidR="00286471" w:rsidRPr="00855F06" w:rsidRDefault="00462A19" w:rsidP="005322BD">
      <w:pPr>
        <w:numPr>
          <w:ilvl w:val="0"/>
          <w:numId w:val="18"/>
        </w:numPr>
        <w:spacing w:after="240"/>
        <w:jc w:val="left"/>
        <w:rPr>
          <w:rFonts w:ascii="Century Gothic" w:hAnsi="Century Gothic"/>
        </w:rPr>
      </w:pPr>
      <w:r>
        <w:rPr>
          <w:rFonts w:ascii="Century Gothic" w:hAnsi="Century Gothic"/>
        </w:rPr>
        <w:t xml:space="preserve">coordinating water use with delivery partners, including </w:t>
      </w:r>
      <w:r w:rsidR="00286471" w:rsidRPr="00546DE7">
        <w:rPr>
          <w:rFonts w:ascii="Century Gothic" w:hAnsi="Century Gothic"/>
        </w:rPr>
        <w:t xml:space="preserve">developing </w:t>
      </w:r>
      <w:r w:rsidR="002B2B79">
        <w:rPr>
          <w:rFonts w:ascii="Century Gothic" w:hAnsi="Century Gothic"/>
        </w:rPr>
        <w:t>long-term delivery arrangements</w:t>
      </w:r>
      <w:r w:rsidR="00286471" w:rsidRPr="00546DE7">
        <w:rPr>
          <w:rFonts w:ascii="Century Gothic" w:hAnsi="Century Gothic"/>
        </w:rPr>
        <w:t xml:space="preserve"> </w:t>
      </w:r>
    </w:p>
    <w:p w:rsidR="00286471" w:rsidRDefault="00286471" w:rsidP="0089161C">
      <w:pPr>
        <w:pStyle w:val="Heading2"/>
        <w:numPr>
          <w:ilvl w:val="0"/>
          <w:numId w:val="0"/>
        </w:numPr>
        <w:spacing w:before="0" w:after="160"/>
        <w:rPr>
          <w:rFonts w:ascii="Century Gothic" w:hAnsi="Century Gothic"/>
          <w:noProof/>
          <w:color w:val="5F497A" w:themeColor="accent4" w:themeShade="BF"/>
        </w:rPr>
      </w:pPr>
      <w:bookmarkStart w:id="12" w:name="_Toc396916454"/>
      <w:bookmarkStart w:id="13" w:name="_Toc422411234"/>
      <w:r>
        <w:rPr>
          <w:rFonts w:ascii="Century Gothic" w:hAnsi="Century Gothic"/>
          <w:noProof/>
          <w:color w:val="5F497A" w:themeColor="accent4" w:themeShade="BF"/>
        </w:rPr>
        <w:t>Scope of integrated portfolio management planning</w:t>
      </w:r>
      <w:bookmarkEnd w:id="12"/>
      <w:bookmarkEnd w:id="13"/>
    </w:p>
    <w:p w:rsidR="00286471" w:rsidRPr="00772EB5" w:rsidRDefault="00286471" w:rsidP="0089161C">
      <w:pPr>
        <w:spacing w:after="160"/>
        <w:ind w:right="866"/>
        <w:jc w:val="left"/>
        <w:outlineLvl w:val="0"/>
        <w:rPr>
          <w:rFonts w:ascii="Century Gothic" w:hAnsi="Century Gothic"/>
        </w:rPr>
      </w:pPr>
      <w:r w:rsidRPr="00772EB5">
        <w:rPr>
          <w:rFonts w:ascii="Century Gothic" w:hAnsi="Century Gothic"/>
        </w:rPr>
        <w:t xml:space="preserve">The following portfolio management options have been determined to be in scope for </w:t>
      </w:r>
      <w:r w:rsidR="00A47B8D">
        <w:rPr>
          <w:rFonts w:ascii="Century Gothic" w:hAnsi="Century Gothic"/>
        </w:rPr>
        <w:t>integrated planning by the Office</w:t>
      </w:r>
      <w:r w:rsidRPr="00772EB5">
        <w:rPr>
          <w:rFonts w:ascii="Century Gothic" w:hAnsi="Century Gothic"/>
        </w:rPr>
        <w:t>:</w:t>
      </w:r>
    </w:p>
    <w:p w:rsidR="00286471" w:rsidRPr="00172471" w:rsidRDefault="00286471" w:rsidP="005322BD">
      <w:pPr>
        <w:numPr>
          <w:ilvl w:val="0"/>
          <w:numId w:val="18"/>
        </w:numPr>
        <w:spacing w:after="160"/>
        <w:ind w:hanging="357"/>
        <w:rPr>
          <w:rFonts w:ascii="Century Gothic" w:hAnsi="Century Gothic"/>
        </w:rPr>
      </w:pPr>
      <w:r w:rsidRPr="00172471">
        <w:rPr>
          <w:rFonts w:ascii="Century Gothic" w:hAnsi="Century Gothic"/>
        </w:rPr>
        <w:t>use</w:t>
      </w:r>
    </w:p>
    <w:p w:rsidR="00286471" w:rsidRPr="00172471" w:rsidRDefault="00286471" w:rsidP="005322BD">
      <w:pPr>
        <w:numPr>
          <w:ilvl w:val="0"/>
          <w:numId w:val="18"/>
        </w:numPr>
        <w:spacing w:after="160"/>
        <w:ind w:hanging="357"/>
        <w:rPr>
          <w:rFonts w:ascii="Century Gothic" w:hAnsi="Century Gothic"/>
        </w:rPr>
      </w:pPr>
      <w:r w:rsidRPr="00172471">
        <w:rPr>
          <w:rFonts w:ascii="Century Gothic" w:hAnsi="Century Gothic"/>
        </w:rPr>
        <w:t xml:space="preserve">carryover </w:t>
      </w:r>
    </w:p>
    <w:p w:rsidR="009C6CC5" w:rsidRDefault="00286471" w:rsidP="005322BD">
      <w:pPr>
        <w:numPr>
          <w:ilvl w:val="0"/>
          <w:numId w:val="18"/>
        </w:numPr>
        <w:spacing w:after="160"/>
        <w:ind w:hanging="357"/>
        <w:rPr>
          <w:rFonts w:ascii="Century Gothic" w:hAnsi="Century Gothic"/>
        </w:rPr>
      </w:pPr>
      <w:r w:rsidRPr="00172471">
        <w:rPr>
          <w:rFonts w:ascii="Century Gothic" w:hAnsi="Century Gothic"/>
        </w:rPr>
        <w:t>trade of allocations including:</w:t>
      </w:r>
    </w:p>
    <w:p w:rsidR="009C6CC5" w:rsidRDefault="00286471" w:rsidP="005322BD">
      <w:pPr>
        <w:numPr>
          <w:ilvl w:val="1"/>
          <w:numId w:val="19"/>
        </w:numPr>
        <w:spacing w:after="160"/>
        <w:ind w:hanging="357"/>
        <w:rPr>
          <w:rFonts w:ascii="Century Gothic" w:hAnsi="Century Gothic"/>
        </w:rPr>
      </w:pPr>
      <w:r w:rsidRPr="009C6CC5">
        <w:rPr>
          <w:rFonts w:ascii="Century Gothic" w:hAnsi="Century Gothic"/>
        </w:rPr>
        <w:t xml:space="preserve">transfer of allocations between connected catchments </w:t>
      </w:r>
    </w:p>
    <w:p w:rsidR="009C6CC5" w:rsidRDefault="00F80527" w:rsidP="005322BD">
      <w:pPr>
        <w:numPr>
          <w:ilvl w:val="1"/>
          <w:numId w:val="19"/>
        </w:numPr>
        <w:spacing w:after="160"/>
        <w:ind w:hanging="357"/>
        <w:rPr>
          <w:rFonts w:ascii="Century Gothic" w:hAnsi="Century Gothic"/>
        </w:rPr>
      </w:pPr>
      <w:r w:rsidRPr="009C6CC5">
        <w:rPr>
          <w:rFonts w:ascii="Century Gothic" w:hAnsi="Century Gothic"/>
        </w:rPr>
        <w:t>sale of allocations</w:t>
      </w:r>
    </w:p>
    <w:p w:rsidR="00286471" w:rsidRPr="009C6CC5" w:rsidRDefault="00286471" w:rsidP="005322BD">
      <w:pPr>
        <w:numPr>
          <w:ilvl w:val="1"/>
          <w:numId w:val="19"/>
        </w:numPr>
        <w:spacing w:after="160"/>
        <w:rPr>
          <w:rFonts w:ascii="Century Gothic" w:hAnsi="Century Gothic"/>
        </w:rPr>
      </w:pPr>
      <w:r w:rsidRPr="009C6CC5">
        <w:rPr>
          <w:rFonts w:ascii="Century Gothic" w:hAnsi="Century Gothic"/>
        </w:rPr>
        <w:t>purchase of allocations</w:t>
      </w:r>
    </w:p>
    <w:p w:rsidR="00C846A2" w:rsidRDefault="00C846A2" w:rsidP="0089161C">
      <w:pPr>
        <w:spacing w:after="0"/>
        <w:ind w:right="868"/>
        <w:jc w:val="left"/>
        <w:outlineLvl w:val="0"/>
        <w:rPr>
          <w:rFonts w:ascii="Century Gothic" w:hAnsi="Century Gothic"/>
        </w:rPr>
      </w:pPr>
      <w:r>
        <w:rPr>
          <w:rFonts w:ascii="Century Gothic" w:hAnsi="Century Gothic"/>
        </w:rPr>
        <w:t>The Office’s p</w:t>
      </w:r>
      <w:r w:rsidRPr="00C846A2">
        <w:rPr>
          <w:rFonts w:ascii="Century Gothic" w:hAnsi="Century Gothic"/>
        </w:rPr>
        <w:t xml:space="preserve">ortfolio management planning </w:t>
      </w:r>
      <w:r>
        <w:rPr>
          <w:rFonts w:ascii="Century Gothic" w:hAnsi="Century Gothic"/>
        </w:rPr>
        <w:t xml:space="preserve">seeks to </w:t>
      </w:r>
      <w:r w:rsidRPr="00C846A2">
        <w:rPr>
          <w:rFonts w:ascii="Century Gothic" w:hAnsi="Century Gothic"/>
        </w:rPr>
        <w:t>consider</w:t>
      </w:r>
      <w:r>
        <w:rPr>
          <w:rFonts w:ascii="Century Gothic" w:hAnsi="Century Gothic"/>
        </w:rPr>
        <w:t xml:space="preserve"> long-term</w:t>
      </w:r>
      <w:r w:rsidRPr="00C846A2">
        <w:rPr>
          <w:rFonts w:ascii="Century Gothic" w:hAnsi="Century Gothic"/>
        </w:rPr>
        <w:t xml:space="preserve"> demands </w:t>
      </w:r>
      <w:r>
        <w:rPr>
          <w:rFonts w:ascii="Century Gothic" w:hAnsi="Century Gothic"/>
        </w:rPr>
        <w:t xml:space="preserve">(i.e. flow regimes) </w:t>
      </w:r>
      <w:r w:rsidRPr="00C846A2">
        <w:rPr>
          <w:rFonts w:ascii="Century Gothic" w:hAnsi="Century Gothic"/>
        </w:rPr>
        <w:t>and supply</w:t>
      </w:r>
      <w:r>
        <w:rPr>
          <w:rFonts w:ascii="Century Gothic" w:hAnsi="Century Gothic"/>
        </w:rPr>
        <w:t>, covering at least the p</w:t>
      </w:r>
      <w:r w:rsidRPr="00C846A2">
        <w:rPr>
          <w:rFonts w:ascii="Century Gothic" w:hAnsi="Century Gothic"/>
        </w:rPr>
        <w:t xml:space="preserve">receding three years and </w:t>
      </w:r>
      <w:r>
        <w:rPr>
          <w:rFonts w:ascii="Century Gothic" w:hAnsi="Century Gothic"/>
        </w:rPr>
        <w:t>out to three years</w:t>
      </w:r>
      <w:r w:rsidRPr="00C846A2">
        <w:rPr>
          <w:rFonts w:ascii="Century Gothic" w:hAnsi="Century Gothic"/>
        </w:rPr>
        <w:t xml:space="preserve">. </w:t>
      </w:r>
    </w:p>
    <w:p w:rsidR="00F52F2D" w:rsidRPr="00805FE9" w:rsidRDefault="004D19AC" w:rsidP="0089161C">
      <w:pPr>
        <w:pStyle w:val="Heading1"/>
        <w:numPr>
          <w:ilvl w:val="0"/>
          <w:numId w:val="0"/>
        </w:numPr>
        <w:spacing w:after="160"/>
        <w:jc w:val="left"/>
        <w:rPr>
          <w:color w:val="5F497A" w:themeColor="accent4" w:themeShade="BF"/>
          <w:sz w:val="48"/>
          <w:szCs w:val="48"/>
        </w:rPr>
      </w:pPr>
      <w:bookmarkStart w:id="14" w:name="_Toc422411235"/>
      <w:bookmarkEnd w:id="0"/>
      <w:bookmarkEnd w:id="1"/>
      <w:bookmarkEnd w:id="4"/>
      <w:bookmarkEnd w:id="6"/>
      <w:r w:rsidRPr="004D19AC">
        <w:rPr>
          <w:color w:val="5F497A" w:themeColor="accent4" w:themeShade="BF"/>
          <w:sz w:val="48"/>
          <w:szCs w:val="48"/>
        </w:rPr>
        <w:lastRenderedPageBreak/>
        <w:t>Part I: Portfolio management planning in Victorian rivers in the Murray-Darling Basin</w:t>
      </w:r>
      <w:bookmarkEnd w:id="14"/>
      <w:r w:rsidRPr="004D19AC">
        <w:rPr>
          <w:color w:val="5F497A" w:themeColor="accent4" w:themeShade="BF"/>
          <w:sz w:val="48"/>
          <w:szCs w:val="48"/>
        </w:rPr>
        <w:t xml:space="preserve"> </w:t>
      </w:r>
    </w:p>
    <w:p w:rsidR="00805FE9" w:rsidRPr="00084ED3" w:rsidRDefault="00805FE9" w:rsidP="0089161C">
      <w:pPr>
        <w:pStyle w:val="Heading1"/>
        <w:spacing w:after="160"/>
        <w:rPr>
          <w:noProof/>
          <w:color w:val="5F497A" w:themeColor="accent4" w:themeShade="BF"/>
        </w:rPr>
      </w:pPr>
      <w:bookmarkStart w:id="15" w:name="_Toc419108916"/>
      <w:bookmarkStart w:id="16" w:name="_Toc422411236"/>
      <w:r w:rsidRPr="00084ED3">
        <w:rPr>
          <w:color w:val="5F497A" w:themeColor="accent4" w:themeShade="BF"/>
        </w:rPr>
        <w:t>Purpose and portfolio management for 2015–16</w:t>
      </w:r>
      <w:bookmarkEnd w:id="15"/>
      <w:bookmarkEnd w:id="16"/>
    </w:p>
    <w:p w:rsidR="008D4444" w:rsidRDefault="00DA7C66" w:rsidP="0089161C">
      <w:pPr>
        <w:pStyle w:val="Heading2"/>
        <w:spacing w:before="0" w:after="160"/>
        <w:ind w:left="851" w:hanging="851"/>
        <w:rPr>
          <w:rFonts w:ascii="Century Gothic" w:hAnsi="Century Gothic"/>
          <w:noProof/>
          <w:color w:val="5F497A" w:themeColor="accent4" w:themeShade="BF"/>
        </w:rPr>
      </w:pPr>
      <w:bookmarkStart w:id="17" w:name="_Toc422411237"/>
      <w:r w:rsidRPr="00DA6946">
        <w:rPr>
          <w:rFonts w:ascii="Century Gothic" w:hAnsi="Century Gothic"/>
          <w:noProof/>
          <w:color w:val="5F497A" w:themeColor="accent4" w:themeShade="BF"/>
        </w:rPr>
        <w:t>Overall purpose</w:t>
      </w:r>
      <w:bookmarkEnd w:id="17"/>
    </w:p>
    <w:p w:rsidR="00830E97" w:rsidRPr="002B2B79" w:rsidRDefault="00830E97" w:rsidP="0089161C">
      <w:pPr>
        <w:pStyle w:val="NormalWeb"/>
        <w:spacing w:before="0" w:beforeAutospacing="0" w:after="160" w:afterAutospacing="0"/>
        <w:jc w:val="left"/>
        <w:rPr>
          <w:rFonts w:ascii="Century Gothic" w:hAnsi="Century Gothic"/>
          <w:u w:val="single"/>
        </w:rPr>
      </w:pPr>
      <w:r w:rsidRPr="002B2B79">
        <w:rPr>
          <w:rFonts w:ascii="Century Gothic" w:hAnsi="Century Gothic"/>
          <w:u w:val="single"/>
        </w:rPr>
        <w:t>Demand for environmental water</w:t>
      </w:r>
    </w:p>
    <w:p w:rsidR="00DB0EF6" w:rsidRPr="005F2804" w:rsidRDefault="00FA774E" w:rsidP="00475EAB">
      <w:pPr>
        <w:pStyle w:val="NormalWeb"/>
        <w:spacing w:before="0" w:beforeAutospacing="0" w:after="240" w:afterAutospacing="0"/>
        <w:jc w:val="left"/>
        <w:rPr>
          <w:rFonts w:ascii="Century Gothic" w:hAnsi="Century Gothic"/>
        </w:rPr>
      </w:pPr>
      <w:r w:rsidRPr="005F2804">
        <w:rPr>
          <w:rFonts w:ascii="Century Gothic" w:hAnsi="Century Gothic"/>
        </w:rPr>
        <w:t>Since 2010, natural flows events and environmental watering actions have resulted in improvements</w:t>
      </w:r>
      <w:r w:rsidR="005E588C" w:rsidRPr="005F2804">
        <w:rPr>
          <w:rFonts w:ascii="Century Gothic" w:hAnsi="Century Gothic"/>
        </w:rPr>
        <w:t xml:space="preserve"> in the condition of many Victorian</w:t>
      </w:r>
      <w:r w:rsidRPr="005F2804">
        <w:rPr>
          <w:rFonts w:ascii="Century Gothic" w:hAnsi="Century Gothic"/>
        </w:rPr>
        <w:t xml:space="preserve"> </w:t>
      </w:r>
      <w:r w:rsidR="005E588C" w:rsidRPr="005F2804">
        <w:rPr>
          <w:rFonts w:ascii="Century Gothic" w:hAnsi="Century Gothic"/>
        </w:rPr>
        <w:t>rivers</w:t>
      </w:r>
      <w:r w:rsidR="00D43EC7" w:rsidRPr="005F2804">
        <w:rPr>
          <w:rFonts w:ascii="Century Gothic" w:hAnsi="Century Gothic"/>
        </w:rPr>
        <w:t xml:space="preserve"> and associated wetlands</w:t>
      </w:r>
      <w:r w:rsidR="005E588C" w:rsidRPr="005F2804">
        <w:rPr>
          <w:rFonts w:ascii="Century Gothic" w:hAnsi="Century Gothic"/>
        </w:rPr>
        <w:t xml:space="preserve"> </w:t>
      </w:r>
      <w:r w:rsidRPr="005F2804">
        <w:rPr>
          <w:rFonts w:ascii="Century Gothic" w:hAnsi="Century Gothic"/>
        </w:rPr>
        <w:t xml:space="preserve">and promoted recovery following the millennium drought. </w:t>
      </w:r>
      <w:r w:rsidR="00D43EC7" w:rsidRPr="005F2804">
        <w:rPr>
          <w:rFonts w:ascii="Century Gothic" w:hAnsi="Century Gothic"/>
        </w:rPr>
        <w:t>This recovery has continued under d</w:t>
      </w:r>
      <w:r w:rsidRPr="005F2804">
        <w:rPr>
          <w:rFonts w:ascii="Century Gothic" w:hAnsi="Century Gothic"/>
        </w:rPr>
        <w:t xml:space="preserve">rier conditions in 2013–14 </w:t>
      </w:r>
      <w:r w:rsidR="00D43EC7" w:rsidRPr="005F2804">
        <w:rPr>
          <w:rFonts w:ascii="Century Gothic" w:hAnsi="Century Gothic"/>
        </w:rPr>
        <w:t xml:space="preserve">with the provision of environmental water. </w:t>
      </w:r>
      <w:r w:rsidR="00EE7381" w:rsidRPr="005F2804">
        <w:rPr>
          <w:rFonts w:ascii="Century Gothic" w:hAnsi="Century Gothic"/>
        </w:rPr>
        <w:t>Environmental water d</w:t>
      </w:r>
      <w:r w:rsidR="0002674E" w:rsidRPr="005F2804">
        <w:rPr>
          <w:rFonts w:ascii="Century Gothic" w:hAnsi="Century Gothic"/>
        </w:rPr>
        <w:t xml:space="preserve">emands </w:t>
      </w:r>
      <w:r w:rsidR="005E588C" w:rsidRPr="005F2804">
        <w:rPr>
          <w:rFonts w:ascii="Century Gothic" w:hAnsi="Century Gothic"/>
        </w:rPr>
        <w:t xml:space="preserve">in Victorian rivers </w:t>
      </w:r>
      <w:r w:rsidR="00EE7381" w:rsidRPr="005F2804">
        <w:rPr>
          <w:rFonts w:ascii="Century Gothic" w:hAnsi="Century Gothic"/>
        </w:rPr>
        <w:t>in 2014–15</w:t>
      </w:r>
      <w:r w:rsidR="0002674E" w:rsidRPr="005F2804">
        <w:rPr>
          <w:rFonts w:ascii="Century Gothic" w:hAnsi="Century Gothic"/>
        </w:rPr>
        <w:t xml:space="preserve"> are </w:t>
      </w:r>
      <w:r w:rsidR="00ED1659" w:rsidRPr="005F2804">
        <w:rPr>
          <w:rFonts w:ascii="Century Gothic" w:hAnsi="Century Gothic"/>
        </w:rPr>
        <w:t xml:space="preserve">represented in Table </w:t>
      </w:r>
      <w:r w:rsidR="00EF7ED5" w:rsidRPr="005F2804">
        <w:rPr>
          <w:rFonts w:ascii="Century Gothic" w:hAnsi="Century Gothic"/>
        </w:rPr>
        <w:t>2</w:t>
      </w:r>
      <w:r w:rsidR="00ED1659" w:rsidRPr="005F2804">
        <w:rPr>
          <w:rFonts w:ascii="Century Gothic" w:hAnsi="Century Gothic"/>
        </w:rPr>
        <w:t xml:space="preserve"> and </w:t>
      </w:r>
      <w:r w:rsidR="0002674E" w:rsidRPr="005F2804">
        <w:rPr>
          <w:rFonts w:ascii="Century Gothic" w:hAnsi="Century Gothic"/>
        </w:rPr>
        <w:t>summarised below:</w:t>
      </w:r>
    </w:p>
    <w:p w:rsidR="00FF7E64" w:rsidRPr="005F2804" w:rsidRDefault="00D43EC7" w:rsidP="00475EAB">
      <w:pPr>
        <w:pStyle w:val="NormalWeb"/>
        <w:spacing w:before="0" w:beforeAutospacing="0" w:after="240" w:afterAutospacing="0"/>
        <w:ind w:left="227"/>
        <w:jc w:val="left"/>
        <w:rPr>
          <w:rFonts w:ascii="Century Gothic" w:hAnsi="Century Gothic"/>
        </w:rPr>
      </w:pPr>
      <w:r w:rsidRPr="005F2804">
        <w:rPr>
          <w:rFonts w:ascii="Century Gothic" w:hAnsi="Century Gothic"/>
          <w:i/>
        </w:rPr>
        <w:t>Goulburn River</w:t>
      </w:r>
      <w:r w:rsidR="0002674E" w:rsidRPr="005F2804">
        <w:rPr>
          <w:rFonts w:ascii="Century Gothic" w:hAnsi="Century Gothic"/>
        </w:rPr>
        <w:t xml:space="preserve">: </w:t>
      </w:r>
      <w:r w:rsidR="00064241" w:rsidRPr="005F2804">
        <w:rPr>
          <w:rFonts w:ascii="Century Gothic" w:hAnsi="Century Gothic"/>
        </w:rPr>
        <w:t xml:space="preserve"> Moderate–High demand. River bank and in-stream vegetation is still recovering following prolonged drought </w:t>
      </w:r>
      <w:r w:rsidR="00FF7E64" w:rsidRPr="005F2804">
        <w:rPr>
          <w:rFonts w:ascii="Century Gothic" w:hAnsi="Century Gothic"/>
        </w:rPr>
        <w:t>and floods in 2010-2012 and requires frequent wetting to maintain condition and promo</w:t>
      </w:r>
      <w:r w:rsidR="007952E2">
        <w:rPr>
          <w:rFonts w:ascii="Century Gothic" w:hAnsi="Century Gothic"/>
        </w:rPr>
        <w:t>t</w:t>
      </w:r>
      <w:r w:rsidR="00FF7E64" w:rsidRPr="005F2804">
        <w:rPr>
          <w:rFonts w:ascii="Century Gothic" w:hAnsi="Century Gothic"/>
        </w:rPr>
        <w:t xml:space="preserve">e recruitment.  </w:t>
      </w:r>
      <w:r w:rsidR="00BD7FDE">
        <w:rPr>
          <w:rFonts w:ascii="Century Gothic" w:hAnsi="Century Gothic"/>
        </w:rPr>
        <w:t xml:space="preserve">There is a moderate demand for environmental water to support native fish spawning and recruitment to build on the outcomes of watering in 2013-15. </w:t>
      </w:r>
      <w:r w:rsidR="00FF7E64" w:rsidRPr="005F2804">
        <w:rPr>
          <w:rFonts w:ascii="Century Gothic" w:hAnsi="Century Gothic"/>
        </w:rPr>
        <w:t>There is a high demand for year round baseflows that provide critical habitat for fish and other biota and to maintain water quality.</w:t>
      </w:r>
    </w:p>
    <w:p w:rsidR="00325314" w:rsidRPr="005F2804" w:rsidRDefault="00064241" w:rsidP="00475EAB">
      <w:pPr>
        <w:pStyle w:val="NormalWeb"/>
        <w:spacing w:before="0" w:beforeAutospacing="0" w:after="240" w:afterAutospacing="0"/>
        <w:ind w:left="227"/>
        <w:jc w:val="left"/>
        <w:rPr>
          <w:rFonts w:ascii="Century Gothic" w:hAnsi="Century Gothic"/>
        </w:rPr>
      </w:pPr>
      <w:r w:rsidRPr="005F2804">
        <w:rPr>
          <w:rFonts w:ascii="Century Gothic" w:hAnsi="Century Gothic"/>
          <w:i/>
        </w:rPr>
        <w:t>Lower Broken Creek</w:t>
      </w:r>
      <w:r w:rsidR="00C102AB" w:rsidRPr="005F2804">
        <w:rPr>
          <w:rFonts w:ascii="Century Gothic" w:hAnsi="Century Gothic"/>
        </w:rPr>
        <w:t xml:space="preserve">: </w:t>
      </w:r>
      <w:r w:rsidR="00325314" w:rsidRPr="005F2804">
        <w:rPr>
          <w:rFonts w:ascii="Century Gothic" w:hAnsi="Century Gothic"/>
        </w:rPr>
        <w:t>High demand. E</w:t>
      </w:r>
      <w:r w:rsidR="001310E5" w:rsidRPr="005F2804">
        <w:rPr>
          <w:rFonts w:ascii="Century Gothic" w:hAnsi="Century Gothic"/>
        </w:rPr>
        <w:t>nvironmental water</w:t>
      </w:r>
      <w:r w:rsidR="00325314" w:rsidRPr="005F2804">
        <w:rPr>
          <w:rFonts w:ascii="Century Gothic" w:hAnsi="Century Gothic"/>
        </w:rPr>
        <w:t xml:space="preserve"> is required </w:t>
      </w:r>
      <w:r w:rsidR="005F2804">
        <w:rPr>
          <w:rFonts w:ascii="Century Gothic" w:hAnsi="Century Gothic"/>
        </w:rPr>
        <w:t>annually for</w:t>
      </w:r>
      <w:r w:rsidR="001310E5" w:rsidRPr="005F2804">
        <w:rPr>
          <w:rFonts w:ascii="Century Gothic" w:hAnsi="Century Gothic"/>
        </w:rPr>
        <w:t xml:space="preserve"> maintaining dissolved oxygen above toler</w:t>
      </w:r>
      <w:r w:rsidR="00325314" w:rsidRPr="005F2804">
        <w:rPr>
          <w:rFonts w:ascii="Century Gothic" w:hAnsi="Century Gothic"/>
        </w:rPr>
        <w:t>able levels for biota and for facilit</w:t>
      </w:r>
      <w:r w:rsidR="009472FB">
        <w:rPr>
          <w:rFonts w:ascii="Century Gothic" w:hAnsi="Century Gothic"/>
        </w:rPr>
        <w:t>at</w:t>
      </w:r>
      <w:r w:rsidR="00325314" w:rsidRPr="005F2804">
        <w:rPr>
          <w:rFonts w:ascii="Century Gothic" w:hAnsi="Century Gothic"/>
        </w:rPr>
        <w:t xml:space="preserve">ing native fish passage through fishways. </w:t>
      </w:r>
    </w:p>
    <w:p w:rsidR="009472FB" w:rsidRDefault="00064241" w:rsidP="00475EAB">
      <w:pPr>
        <w:pStyle w:val="NormalWeb"/>
        <w:spacing w:before="0" w:beforeAutospacing="0" w:after="240" w:afterAutospacing="0"/>
        <w:ind w:left="227"/>
        <w:jc w:val="left"/>
        <w:rPr>
          <w:rFonts w:ascii="Century Gothic" w:hAnsi="Century Gothic"/>
        </w:rPr>
      </w:pPr>
      <w:r w:rsidRPr="005F2804">
        <w:rPr>
          <w:rFonts w:ascii="Century Gothic" w:hAnsi="Century Gothic"/>
          <w:i/>
        </w:rPr>
        <w:t>Upper Broken Creek</w:t>
      </w:r>
      <w:r w:rsidR="00C102AB" w:rsidRPr="005F2804">
        <w:rPr>
          <w:rFonts w:ascii="Century Gothic" w:hAnsi="Century Gothic"/>
        </w:rPr>
        <w:t xml:space="preserve">: </w:t>
      </w:r>
      <w:r w:rsidR="00A53725">
        <w:rPr>
          <w:rFonts w:ascii="Century Gothic" w:hAnsi="Century Gothic"/>
        </w:rPr>
        <w:t>H</w:t>
      </w:r>
      <w:r w:rsidR="007663F7">
        <w:rPr>
          <w:rFonts w:ascii="Century Gothic" w:hAnsi="Century Gothic"/>
        </w:rPr>
        <w:t>igh demand</w:t>
      </w:r>
      <w:r w:rsidR="00D87380">
        <w:rPr>
          <w:rFonts w:ascii="Century Gothic" w:hAnsi="Century Gothic"/>
        </w:rPr>
        <w:t>. E</w:t>
      </w:r>
      <w:r w:rsidR="007663F7">
        <w:rPr>
          <w:rFonts w:ascii="Century Gothic" w:hAnsi="Century Gothic"/>
        </w:rPr>
        <w:t xml:space="preserve">nvironmental water </w:t>
      </w:r>
      <w:r w:rsidR="00D87380">
        <w:rPr>
          <w:rFonts w:ascii="Century Gothic" w:hAnsi="Century Gothic"/>
        </w:rPr>
        <w:t xml:space="preserve">is required </w:t>
      </w:r>
      <w:r w:rsidR="007663F7">
        <w:rPr>
          <w:rFonts w:ascii="Century Gothic" w:hAnsi="Century Gothic"/>
        </w:rPr>
        <w:t xml:space="preserve">to provide </w:t>
      </w:r>
      <w:r w:rsidR="00EA3B31">
        <w:rPr>
          <w:rFonts w:ascii="Century Gothic" w:hAnsi="Century Gothic"/>
        </w:rPr>
        <w:t>an in-stream</w:t>
      </w:r>
      <w:r w:rsidR="00D87380">
        <w:rPr>
          <w:rFonts w:ascii="Century Gothic" w:hAnsi="Century Gothic"/>
        </w:rPr>
        <w:t xml:space="preserve"> fresh to replicate original bankfull flows from the Broken R</w:t>
      </w:r>
      <w:r w:rsidR="0000496A">
        <w:rPr>
          <w:rFonts w:ascii="Century Gothic" w:hAnsi="Century Gothic"/>
        </w:rPr>
        <w:t xml:space="preserve">iver, which have </w:t>
      </w:r>
      <w:r w:rsidR="00D87380">
        <w:rPr>
          <w:rFonts w:ascii="Century Gothic" w:hAnsi="Century Gothic"/>
        </w:rPr>
        <w:t xml:space="preserve">not </w:t>
      </w:r>
      <w:r w:rsidR="007663F7">
        <w:rPr>
          <w:rFonts w:ascii="Century Gothic" w:hAnsi="Century Gothic"/>
        </w:rPr>
        <w:t>occurred in over 10 years</w:t>
      </w:r>
      <w:r w:rsidR="00D87380">
        <w:rPr>
          <w:rFonts w:ascii="Century Gothic" w:hAnsi="Century Gothic"/>
        </w:rPr>
        <w:t>.</w:t>
      </w:r>
    </w:p>
    <w:p w:rsidR="00A53725" w:rsidRDefault="009472FB" w:rsidP="00475EAB">
      <w:pPr>
        <w:pStyle w:val="NormalWeb"/>
        <w:spacing w:before="0" w:beforeAutospacing="0" w:after="240" w:afterAutospacing="0"/>
        <w:ind w:left="227"/>
        <w:jc w:val="left"/>
        <w:rPr>
          <w:rFonts w:ascii="Century Gothic" w:hAnsi="Century Gothic"/>
        </w:rPr>
      </w:pPr>
      <w:r w:rsidRPr="00F74C89">
        <w:rPr>
          <w:rFonts w:ascii="Century Gothic" w:hAnsi="Century Gothic"/>
          <w:i/>
        </w:rPr>
        <w:t>Broken River</w:t>
      </w:r>
      <w:r w:rsidRPr="00F74C89">
        <w:rPr>
          <w:rFonts w:ascii="Century Gothic" w:hAnsi="Century Gothic"/>
        </w:rPr>
        <w:t xml:space="preserve">: </w:t>
      </w:r>
      <w:r w:rsidR="00FF7E64" w:rsidRPr="00F74C89">
        <w:rPr>
          <w:rFonts w:ascii="Century Gothic" w:hAnsi="Century Gothic"/>
        </w:rPr>
        <w:t xml:space="preserve"> </w:t>
      </w:r>
      <w:r w:rsidR="00F74C89" w:rsidRPr="00F74C89">
        <w:rPr>
          <w:rFonts w:ascii="Century Gothic" w:hAnsi="Century Gothic"/>
        </w:rPr>
        <w:t>There</w:t>
      </w:r>
      <w:r w:rsidR="00F74C89">
        <w:rPr>
          <w:rFonts w:ascii="Century Gothic" w:hAnsi="Century Gothic"/>
        </w:rPr>
        <w:t xml:space="preserve"> is a moderate demand for environmental water to contribute to in-stream flows to support vegetation condition, </w:t>
      </w:r>
      <w:r w:rsidR="00F74C89" w:rsidRPr="0096347D">
        <w:rPr>
          <w:rFonts w:ascii="Century Gothic" w:hAnsi="Century Gothic"/>
        </w:rPr>
        <w:t xml:space="preserve">native fish reproduction and condition, </w:t>
      </w:r>
      <w:proofErr w:type="spellStart"/>
      <w:r w:rsidR="00F74C89" w:rsidRPr="0096347D">
        <w:rPr>
          <w:rFonts w:ascii="Century Gothic" w:hAnsi="Century Gothic"/>
        </w:rPr>
        <w:t>macroinvertebrates</w:t>
      </w:r>
      <w:proofErr w:type="spellEnd"/>
      <w:r w:rsidR="00F74C89" w:rsidRPr="0096347D">
        <w:rPr>
          <w:rFonts w:ascii="Century Gothic" w:hAnsi="Century Gothic"/>
        </w:rPr>
        <w:t xml:space="preserve">, </w:t>
      </w:r>
      <w:r w:rsidR="00193204">
        <w:rPr>
          <w:rFonts w:ascii="Century Gothic" w:hAnsi="Century Gothic"/>
        </w:rPr>
        <w:t xml:space="preserve">disruption of </w:t>
      </w:r>
      <w:proofErr w:type="spellStart"/>
      <w:r w:rsidR="00193204">
        <w:rPr>
          <w:rFonts w:ascii="Century Gothic" w:hAnsi="Century Gothic"/>
        </w:rPr>
        <w:t>biofilms</w:t>
      </w:r>
      <w:proofErr w:type="spellEnd"/>
      <w:r w:rsidR="00193204">
        <w:rPr>
          <w:rFonts w:ascii="Century Gothic" w:hAnsi="Century Gothic"/>
        </w:rPr>
        <w:t xml:space="preserve">, channel maintenance, </w:t>
      </w:r>
      <w:r w:rsidR="00F74C89" w:rsidRPr="0096347D">
        <w:rPr>
          <w:rFonts w:ascii="Century Gothic" w:hAnsi="Century Gothic"/>
        </w:rPr>
        <w:t>hydrological connectivity and water quality.</w:t>
      </w:r>
      <w:r w:rsidR="00F869AE">
        <w:rPr>
          <w:rFonts w:ascii="Century Gothic" w:hAnsi="Century Gothic"/>
        </w:rPr>
        <w:t xml:space="preserve"> The priority demand is for small-</w:t>
      </w:r>
      <w:r w:rsidR="00CA049E">
        <w:rPr>
          <w:rFonts w:ascii="Century Gothic" w:hAnsi="Century Gothic"/>
        </w:rPr>
        <w:t>moderate size freshes in spring</w:t>
      </w:r>
      <w:r w:rsidR="00F869AE">
        <w:rPr>
          <w:rFonts w:ascii="Century Gothic" w:hAnsi="Century Gothic"/>
        </w:rPr>
        <w:t xml:space="preserve"> as these demands have not been met in several years.</w:t>
      </w:r>
    </w:p>
    <w:p w:rsidR="0071000F" w:rsidRDefault="00023902" w:rsidP="00475EAB">
      <w:pPr>
        <w:pStyle w:val="NormalWeb"/>
        <w:spacing w:before="0" w:beforeAutospacing="0" w:after="240" w:afterAutospacing="0"/>
        <w:ind w:left="227"/>
        <w:jc w:val="left"/>
        <w:rPr>
          <w:rFonts w:ascii="Century Gothic" w:hAnsi="Century Gothic"/>
          <w:i/>
        </w:rPr>
      </w:pPr>
      <w:r w:rsidRPr="00F74C89">
        <w:rPr>
          <w:rFonts w:ascii="Century Gothic" w:hAnsi="Century Gothic"/>
          <w:i/>
        </w:rPr>
        <w:t>Goulb</w:t>
      </w:r>
      <w:r w:rsidR="00D87380" w:rsidRPr="00F74C89">
        <w:rPr>
          <w:rFonts w:ascii="Century Gothic" w:hAnsi="Century Gothic"/>
          <w:i/>
        </w:rPr>
        <w:t xml:space="preserve">urn-Broken catchment wetlands: </w:t>
      </w:r>
      <w:r w:rsidR="00F74C89">
        <w:rPr>
          <w:rFonts w:ascii="Century Gothic" w:hAnsi="Century Gothic"/>
        </w:rPr>
        <w:t>T</w:t>
      </w:r>
      <w:r w:rsidR="00EF4374" w:rsidRPr="00F74C89">
        <w:rPr>
          <w:rFonts w:ascii="Century Gothic" w:hAnsi="Century Gothic"/>
        </w:rPr>
        <w:t xml:space="preserve">he limited </w:t>
      </w:r>
      <w:proofErr w:type="gramStart"/>
      <w:r w:rsidR="00EF4374" w:rsidRPr="00F74C89">
        <w:rPr>
          <w:rFonts w:ascii="Century Gothic" w:hAnsi="Century Gothic"/>
        </w:rPr>
        <w:t>number</w:t>
      </w:r>
      <w:proofErr w:type="gramEnd"/>
      <w:r w:rsidR="00EF4374" w:rsidRPr="00F74C89">
        <w:rPr>
          <w:rFonts w:ascii="Century Gothic" w:hAnsi="Century Gothic"/>
        </w:rPr>
        <w:t xml:space="preserve"> of wetlands to which environmental water can be delivered are currently in a </w:t>
      </w:r>
      <w:r w:rsidR="00F74C89" w:rsidRPr="00F74C89">
        <w:rPr>
          <w:rFonts w:ascii="Century Gothic" w:hAnsi="Century Gothic"/>
        </w:rPr>
        <w:t>managed drying phase.</w:t>
      </w:r>
      <w:r w:rsidR="0071000F" w:rsidRPr="00F74C89">
        <w:rPr>
          <w:rFonts w:ascii="Century Gothic" w:hAnsi="Century Gothic"/>
        </w:rPr>
        <w:t xml:space="preserve"> In the absence of natural inflows in winter </w:t>
      </w:r>
      <w:r w:rsidR="00F74C89" w:rsidRPr="00F74C89">
        <w:rPr>
          <w:rFonts w:ascii="Century Gothic" w:hAnsi="Century Gothic"/>
        </w:rPr>
        <w:t xml:space="preserve">2015 </w:t>
      </w:r>
      <w:r w:rsidR="0071000F" w:rsidRPr="00F74C89">
        <w:rPr>
          <w:rFonts w:ascii="Century Gothic" w:hAnsi="Century Gothic"/>
        </w:rPr>
        <w:t>to meet the</w:t>
      </w:r>
      <w:r w:rsidR="00F74C89" w:rsidRPr="00F74C89">
        <w:rPr>
          <w:rFonts w:ascii="Century Gothic" w:hAnsi="Century Gothic"/>
        </w:rPr>
        <w:t xml:space="preserve"> annual watering demand of the</w:t>
      </w:r>
      <w:r w:rsidR="00F74C89">
        <w:rPr>
          <w:rFonts w:ascii="Century Gothic" w:hAnsi="Century Gothic"/>
        </w:rPr>
        <w:t>se</w:t>
      </w:r>
      <w:r w:rsidR="0071000F" w:rsidRPr="00F74C89">
        <w:rPr>
          <w:rFonts w:ascii="Century Gothic" w:hAnsi="Century Gothic"/>
        </w:rPr>
        <w:t xml:space="preserve"> wetlands</w:t>
      </w:r>
      <w:r w:rsidR="00EF4374" w:rsidRPr="00F74C89">
        <w:rPr>
          <w:rFonts w:ascii="Century Gothic" w:hAnsi="Century Gothic"/>
        </w:rPr>
        <w:t xml:space="preserve">, there is a moderate to high demand </w:t>
      </w:r>
      <w:r w:rsidR="0071000F" w:rsidRPr="00F74C89">
        <w:rPr>
          <w:rFonts w:ascii="Century Gothic" w:hAnsi="Century Gothic"/>
        </w:rPr>
        <w:t>for</w:t>
      </w:r>
      <w:r w:rsidR="00EF4374" w:rsidRPr="00F74C89">
        <w:rPr>
          <w:rFonts w:ascii="Century Gothic" w:hAnsi="Century Gothic"/>
        </w:rPr>
        <w:t xml:space="preserve"> environmental water</w:t>
      </w:r>
      <w:r w:rsidR="00F74C89" w:rsidRPr="00F74C89">
        <w:rPr>
          <w:rFonts w:ascii="Century Gothic" w:hAnsi="Century Gothic"/>
        </w:rPr>
        <w:t xml:space="preserve"> in late winter/early spring</w:t>
      </w:r>
      <w:r w:rsidR="0071000F" w:rsidRPr="00F74C89">
        <w:rPr>
          <w:rFonts w:ascii="Century Gothic" w:hAnsi="Century Gothic"/>
        </w:rPr>
        <w:t xml:space="preserve"> to promote the growth of EPBC listed flora species and in the case of </w:t>
      </w:r>
      <w:proofErr w:type="spellStart"/>
      <w:r w:rsidR="0071000F" w:rsidRPr="00F74C89">
        <w:rPr>
          <w:rFonts w:ascii="Century Gothic" w:hAnsi="Century Gothic"/>
        </w:rPr>
        <w:t>Moodies</w:t>
      </w:r>
      <w:proofErr w:type="spellEnd"/>
      <w:r w:rsidR="0071000F" w:rsidRPr="00F74C89">
        <w:rPr>
          <w:rFonts w:ascii="Century Gothic" w:hAnsi="Century Gothic"/>
        </w:rPr>
        <w:t xml:space="preserve"> Swa</w:t>
      </w:r>
      <w:r w:rsidR="00F74C89" w:rsidRPr="00F74C89">
        <w:rPr>
          <w:rFonts w:ascii="Century Gothic" w:hAnsi="Century Gothic"/>
        </w:rPr>
        <w:t>mp, to</w:t>
      </w:r>
      <w:r w:rsidR="007233A5">
        <w:rPr>
          <w:rFonts w:ascii="Century Gothic" w:hAnsi="Century Gothic"/>
        </w:rPr>
        <w:t xml:space="preserve"> encourage </w:t>
      </w:r>
      <w:proofErr w:type="spellStart"/>
      <w:r w:rsidR="007233A5">
        <w:rPr>
          <w:rFonts w:ascii="Century Gothic" w:hAnsi="Century Gothic"/>
        </w:rPr>
        <w:t>b</w:t>
      </w:r>
      <w:r w:rsidR="0071000F" w:rsidRPr="00F74C89">
        <w:rPr>
          <w:rFonts w:ascii="Century Gothic" w:hAnsi="Century Gothic"/>
        </w:rPr>
        <w:t>rolga</w:t>
      </w:r>
      <w:proofErr w:type="spellEnd"/>
      <w:r w:rsidR="0071000F" w:rsidRPr="00F74C89">
        <w:rPr>
          <w:rFonts w:ascii="Century Gothic" w:hAnsi="Century Gothic"/>
        </w:rPr>
        <w:t xml:space="preserve"> breeding. </w:t>
      </w:r>
    </w:p>
    <w:p w:rsidR="0096347D" w:rsidRDefault="001E6A38" w:rsidP="00475EAB">
      <w:pPr>
        <w:pStyle w:val="NormalWeb"/>
        <w:spacing w:before="0" w:beforeAutospacing="0" w:after="240" w:afterAutospacing="0"/>
        <w:ind w:left="227"/>
        <w:jc w:val="left"/>
        <w:rPr>
          <w:rFonts w:ascii="Century Gothic" w:hAnsi="Century Gothic"/>
        </w:rPr>
      </w:pPr>
      <w:proofErr w:type="spellStart"/>
      <w:r w:rsidRPr="005F2804">
        <w:rPr>
          <w:rFonts w:ascii="Century Gothic" w:hAnsi="Century Gothic"/>
          <w:i/>
        </w:rPr>
        <w:t>Campaspe</w:t>
      </w:r>
      <w:proofErr w:type="spellEnd"/>
      <w:r w:rsidR="0015345B">
        <w:rPr>
          <w:rFonts w:ascii="Century Gothic" w:hAnsi="Century Gothic"/>
          <w:i/>
        </w:rPr>
        <w:t xml:space="preserve"> River</w:t>
      </w:r>
      <w:r w:rsidRPr="005F2804">
        <w:rPr>
          <w:rFonts w:ascii="Century Gothic" w:hAnsi="Century Gothic"/>
        </w:rPr>
        <w:t>:</w:t>
      </w:r>
      <w:r w:rsidR="0096347D" w:rsidRPr="0096347D">
        <w:rPr>
          <w:rFonts w:ascii="Century Gothic" w:hAnsi="Century Gothic"/>
        </w:rPr>
        <w:t xml:space="preserve"> </w:t>
      </w:r>
      <w:r w:rsidR="0096347D">
        <w:rPr>
          <w:rFonts w:ascii="Century Gothic" w:hAnsi="Century Gothic"/>
        </w:rPr>
        <w:t xml:space="preserve">There is a high demand for environmental water to contribute to </w:t>
      </w:r>
      <w:r w:rsidR="0096347D" w:rsidRPr="0096347D">
        <w:rPr>
          <w:rFonts w:ascii="Century Gothic" w:hAnsi="Century Gothic"/>
        </w:rPr>
        <w:t>in-stream flows in support of vegetation growth and survival, native fish reproduction and condition, hydrological connectivity, biotic dispersal and improved water quality</w:t>
      </w:r>
      <w:r w:rsidR="0096347D">
        <w:rPr>
          <w:rFonts w:ascii="Century Gothic" w:hAnsi="Century Gothic"/>
        </w:rPr>
        <w:t xml:space="preserve">. </w:t>
      </w:r>
    </w:p>
    <w:p w:rsidR="00064241" w:rsidRPr="005F2804" w:rsidRDefault="00064241" w:rsidP="00475EAB">
      <w:pPr>
        <w:pStyle w:val="NormalWeb"/>
        <w:spacing w:before="0" w:beforeAutospacing="0" w:after="240" w:afterAutospacing="0"/>
        <w:ind w:left="227"/>
        <w:jc w:val="left"/>
        <w:rPr>
          <w:rFonts w:ascii="Century Gothic" w:hAnsi="Century Gothic"/>
        </w:rPr>
      </w:pPr>
      <w:proofErr w:type="spellStart"/>
      <w:r w:rsidRPr="005F2804">
        <w:rPr>
          <w:rFonts w:ascii="Century Gothic" w:hAnsi="Century Gothic"/>
          <w:i/>
        </w:rPr>
        <w:t>Loddon</w:t>
      </w:r>
      <w:proofErr w:type="spellEnd"/>
      <w:r w:rsidR="0015345B">
        <w:rPr>
          <w:rFonts w:ascii="Century Gothic" w:hAnsi="Century Gothic"/>
          <w:i/>
        </w:rPr>
        <w:t xml:space="preserve"> River</w:t>
      </w:r>
      <w:r w:rsidR="00B96D6E" w:rsidRPr="005F2804">
        <w:rPr>
          <w:rFonts w:ascii="Century Gothic" w:hAnsi="Century Gothic"/>
        </w:rPr>
        <w:t>:</w:t>
      </w:r>
      <w:r w:rsidR="0096347D" w:rsidRPr="0096347D">
        <w:rPr>
          <w:rFonts w:ascii="Century Gothic" w:hAnsi="Century Gothic"/>
        </w:rPr>
        <w:t xml:space="preserve"> </w:t>
      </w:r>
      <w:r w:rsidR="00AF75CD">
        <w:rPr>
          <w:rFonts w:ascii="Century Gothic" w:hAnsi="Century Gothic"/>
        </w:rPr>
        <w:t xml:space="preserve"> </w:t>
      </w:r>
      <w:r w:rsidR="0096347D">
        <w:rPr>
          <w:rFonts w:ascii="Century Gothic" w:hAnsi="Century Gothic"/>
        </w:rPr>
        <w:t>There is a high demand for environmental water to contribute to</w:t>
      </w:r>
      <w:r w:rsidR="0096347D" w:rsidRPr="0096347D">
        <w:t xml:space="preserve"> </w:t>
      </w:r>
      <w:r w:rsidR="0096347D" w:rsidRPr="0096347D">
        <w:rPr>
          <w:rFonts w:ascii="Century Gothic" w:hAnsi="Century Gothic"/>
        </w:rPr>
        <w:t xml:space="preserve">in-stream flows in support of native riparian vegetation condition, native fish reproduction and condition, </w:t>
      </w:r>
      <w:proofErr w:type="spellStart"/>
      <w:r w:rsidR="0096347D" w:rsidRPr="0096347D">
        <w:rPr>
          <w:rFonts w:ascii="Century Gothic" w:hAnsi="Century Gothic"/>
        </w:rPr>
        <w:t>macroinvertebrates</w:t>
      </w:r>
      <w:proofErr w:type="spellEnd"/>
      <w:r w:rsidR="0096347D" w:rsidRPr="0096347D">
        <w:rPr>
          <w:rFonts w:ascii="Century Gothic" w:hAnsi="Century Gothic"/>
        </w:rPr>
        <w:t>, hydrological connectivity and water quality.</w:t>
      </w:r>
    </w:p>
    <w:p w:rsidR="00064241" w:rsidRPr="00AF75CD" w:rsidRDefault="00064241" w:rsidP="00475EAB">
      <w:pPr>
        <w:pStyle w:val="NormalWeb"/>
        <w:spacing w:before="0" w:beforeAutospacing="0" w:after="240" w:afterAutospacing="0"/>
        <w:ind w:left="227"/>
        <w:jc w:val="left"/>
        <w:rPr>
          <w:rFonts w:ascii="Century Gothic" w:hAnsi="Century Gothic"/>
        </w:rPr>
      </w:pPr>
      <w:r w:rsidRPr="005F2804">
        <w:rPr>
          <w:rFonts w:ascii="Century Gothic" w:hAnsi="Century Gothic"/>
          <w:i/>
        </w:rPr>
        <w:t>Ovens</w:t>
      </w:r>
      <w:r w:rsidR="00EA3B31">
        <w:rPr>
          <w:rFonts w:ascii="Century Gothic" w:hAnsi="Century Gothic"/>
          <w:i/>
        </w:rPr>
        <w:t xml:space="preserve"> </w:t>
      </w:r>
      <w:r w:rsidR="003A01CD">
        <w:rPr>
          <w:rFonts w:ascii="Century Gothic" w:hAnsi="Century Gothic"/>
          <w:i/>
        </w:rPr>
        <w:t>River</w:t>
      </w:r>
      <w:r w:rsidRPr="005F2804">
        <w:rPr>
          <w:rFonts w:ascii="Century Gothic" w:hAnsi="Century Gothic"/>
          <w:i/>
        </w:rPr>
        <w:t>:</w:t>
      </w:r>
      <w:r w:rsidR="00AF75CD">
        <w:rPr>
          <w:rFonts w:ascii="Century Gothic" w:hAnsi="Century Gothic"/>
          <w:i/>
        </w:rPr>
        <w:t xml:space="preserve"> </w:t>
      </w:r>
      <w:r w:rsidR="00AF75CD">
        <w:rPr>
          <w:rFonts w:ascii="Century Gothic" w:hAnsi="Century Gothic"/>
        </w:rPr>
        <w:t>There is a high demand for environmental water to contribute to</w:t>
      </w:r>
      <w:r w:rsidR="00AF75CD" w:rsidRPr="0096347D">
        <w:t xml:space="preserve"> </w:t>
      </w:r>
      <w:r w:rsidR="00AF75CD" w:rsidRPr="0096347D">
        <w:rPr>
          <w:rFonts w:ascii="Century Gothic" w:hAnsi="Century Gothic"/>
        </w:rPr>
        <w:t>in-stream flows in support of</w:t>
      </w:r>
      <w:r w:rsidR="00AF75CD">
        <w:rPr>
          <w:rFonts w:ascii="Century Gothic" w:hAnsi="Century Gothic"/>
        </w:rPr>
        <w:t xml:space="preserve"> i</w:t>
      </w:r>
      <w:r w:rsidR="00AF75CD" w:rsidRPr="00AF75CD">
        <w:rPr>
          <w:rFonts w:ascii="Century Gothic" w:hAnsi="Century Gothic"/>
        </w:rPr>
        <w:t>mprove</w:t>
      </w:r>
      <w:r w:rsidR="00AF75CD">
        <w:rPr>
          <w:rFonts w:ascii="Century Gothic" w:hAnsi="Century Gothic"/>
        </w:rPr>
        <w:t>d</w:t>
      </w:r>
      <w:r w:rsidR="00AF75CD" w:rsidRPr="00AF75CD">
        <w:rPr>
          <w:rFonts w:ascii="Century Gothic" w:hAnsi="Century Gothic"/>
        </w:rPr>
        <w:t xml:space="preserve"> primary production through the disruption of </w:t>
      </w:r>
      <w:proofErr w:type="spellStart"/>
      <w:r w:rsidR="00AF75CD" w:rsidRPr="00AF75CD">
        <w:rPr>
          <w:rFonts w:ascii="Century Gothic" w:hAnsi="Century Gothic"/>
        </w:rPr>
        <w:t>biofilms</w:t>
      </w:r>
      <w:proofErr w:type="spellEnd"/>
      <w:r w:rsidR="00EA3B31">
        <w:rPr>
          <w:rFonts w:ascii="Century Gothic" w:hAnsi="Century Gothic"/>
        </w:rPr>
        <w:t>,</w:t>
      </w:r>
      <w:r w:rsidR="00AF75CD">
        <w:rPr>
          <w:rFonts w:ascii="Century Gothic" w:hAnsi="Century Gothic"/>
        </w:rPr>
        <w:t xml:space="preserve"> </w:t>
      </w:r>
      <w:proofErr w:type="spellStart"/>
      <w:r w:rsidR="00AF75CD">
        <w:rPr>
          <w:rFonts w:ascii="Century Gothic" w:hAnsi="Century Gothic"/>
        </w:rPr>
        <w:t>macroinvertebrate</w:t>
      </w:r>
      <w:proofErr w:type="spellEnd"/>
      <w:r w:rsidR="003A01CD">
        <w:rPr>
          <w:rFonts w:ascii="Century Gothic" w:hAnsi="Century Gothic"/>
        </w:rPr>
        <w:t xml:space="preserve"> </w:t>
      </w:r>
      <w:r w:rsidR="00AF75CD" w:rsidRPr="00AF75CD">
        <w:rPr>
          <w:rFonts w:ascii="Century Gothic" w:hAnsi="Century Gothic"/>
        </w:rPr>
        <w:t>diversity through the provision of shallow water habitat</w:t>
      </w:r>
      <w:r w:rsidR="00EA3B31">
        <w:rPr>
          <w:rFonts w:ascii="Century Gothic" w:hAnsi="Century Gothic"/>
        </w:rPr>
        <w:t>,</w:t>
      </w:r>
      <w:r w:rsidR="00AF75CD">
        <w:rPr>
          <w:rFonts w:ascii="Century Gothic" w:hAnsi="Century Gothic"/>
        </w:rPr>
        <w:t xml:space="preserve"> and </w:t>
      </w:r>
      <w:r w:rsidR="00AF75CD" w:rsidRPr="00AF75CD">
        <w:rPr>
          <w:rFonts w:ascii="Century Gothic" w:hAnsi="Century Gothic"/>
        </w:rPr>
        <w:t>native fish through the provision of flows sufficient to stimulate fish movement and allow passage between habitats</w:t>
      </w:r>
      <w:r w:rsidR="00AF75CD">
        <w:rPr>
          <w:rFonts w:ascii="Century Gothic" w:hAnsi="Century Gothic"/>
        </w:rPr>
        <w:t xml:space="preserve">. </w:t>
      </w:r>
    </w:p>
    <w:p w:rsidR="00184319" w:rsidRPr="005F2804" w:rsidRDefault="00064241" w:rsidP="00193204">
      <w:pPr>
        <w:pStyle w:val="NormalWeb"/>
        <w:spacing w:before="0" w:beforeAutospacing="0" w:after="240" w:afterAutospacing="0"/>
        <w:ind w:left="227"/>
        <w:jc w:val="left"/>
        <w:rPr>
          <w:rFonts w:ascii="Century Gothic" w:hAnsi="Century Gothic"/>
        </w:rPr>
      </w:pPr>
      <w:proofErr w:type="spellStart"/>
      <w:r w:rsidRPr="005F2804">
        <w:rPr>
          <w:rFonts w:ascii="Century Gothic" w:hAnsi="Century Gothic"/>
          <w:i/>
        </w:rPr>
        <w:t>Wimmera</w:t>
      </w:r>
      <w:proofErr w:type="spellEnd"/>
      <w:r w:rsidR="003A01CD">
        <w:rPr>
          <w:rFonts w:ascii="Century Gothic" w:hAnsi="Century Gothic"/>
          <w:i/>
        </w:rPr>
        <w:t xml:space="preserve"> River</w:t>
      </w:r>
      <w:r w:rsidRPr="005F2804">
        <w:rPr>
          <w:rFonts w:ascii="Century Gothic" w:hAnsi="Century Gothic"/>
        </w:rPr>
        <w:t>:</w:t>
      </w:r>
      <w:r w:rsidR="00AF75CD">
        <w:rPr>
          <w:rFonts w:ascii="Century Gothic" w:hAnsi="Century Gothic"/>
        </w:rPr>
        <w:t xml:space="preserve"> Should Commonwealth allocations become available (unlikely in 2015–16)</w:t>
      </w:r>
      <w:r w:rsidR="00D87524" w:rsidRPr="00D87524">
        <w:rPr>
          <w:rFonts w:ascii="Century Gothic" w:hAnsi="Century Gothic"/>
        </w:rPr>
        <w:t xml:space="preserve"> </w:t>
      </w:r>
      <w:r w:rsidR="00D87524">
        <w:rPr>
          <w:rFonts w:ascii="Century Gothic" w:hAnsi="Century Gothic"/>
        </w:rPr>
        <w:t>there is a high demand for environmental water to contribute to</w:t>
      </w:r>
      <w:r w:rsidR="00D87524" w:rsidRPr="00D87524">
        <w:t xml:space="preserve"> </w:t>
      </w:r>
      <w:r w:rsidR="00D87524">
        <w:rPr>
          <w:rFonts w:ascii="Century Gothic" w:hAnsi="Century Gothic"/>
        </w:rPr>
        <w:t xml:space="preserve">in-stream flows </w:t>
      </w:r>
      <w:r w:rsidR="00D87524" w:rsidRPr="00D87524">
        <w:rPr>
          <w:rFonts w:ascii="Century Gothic" w:hAnsi="Century Gothic"/>
        </w:rPr>
        <w:t>to support native fish reproduction and condition, riparian vegetation condition, macroinvertebrate habitat and food, hydrological connectivity and biotic dispersal, and maintaining appropriate water quality.</w:t>
      </w:r>
      <w:r w:rsidR="00D87524">
        <w:rPr>
          <w:rFonts w:ascii="Century Gothic" w:hAnsi="Century Gothic"/>
        </w:rPr>
        <w:t xml:space="preserve"> </w:t>
      </w:r>
      <w:r w:rsidR="00D87524" w:rsidRPr="00D87524">
        <w:rPr>
          <w:rFonts w:ascii="Century Gothic" w:hAnsi="Century Gothic"/>
        </w:rPr>
        <w:t>Larger pulses may be used to provide additional water to the terminal wetlands</w:t>
      </w:r>
      <w:r w:rsidR="00D87524">
        <w:rPr>
          <w:rFonts w:ascii="Century Gothic" w:hAnsi="Century Gothic"/>
        </w:rPr>
        <w:t xml:space="preserve"> (Lakes </w:t>
      </w:r>
      <w:proofErr w:type="spellStart"/>
      <w:r w:rsidR="00D87524">
        <w:rPr>
          <w:rFonts w:ascii="Century Gothic" w:hAnsi="Century Gothic"/>
        </w:rPr>
        <w:t>Albacutya</w:t>
      </w:r>
      <w:proofErr w:type="spellEnd"/>
      <w:r w:rsidR="00D87524">
        <w:rPr>
          <w:rFonts w:ascii="Century Gothic" w:hAnsi="Century Gothic"/>
        </w:rPr>
        <w:t xml:space="preserve"> and </w:t>
      </w:r>
      <w:proofErr w:type="spellStart"/>
      <w:r w:rsidR="00D87524">
        <w:rPr>
          <w:rFonts w:ascii="Century Gothic" w:hAnsi="Century Gothic"/>
        </w:rPr>
        <w:t>Hindmarsh</w:t>
      </w:r>
      <w:proofErr w:type="spellEnd"/>
      <w:r w:rsidR="00D87524">
        <w:rPr>
          <w:rFonts w:ascii="Century Gothic" w:hAnsi="Century Gothic"/>
        </w:rPr>
        <w:t>)</w:t>
      </w:r>
      <w:r w:rsidR="00D87524" w:rsidRPr="00D87524">
        <w:rPr>
          <w:rFonts w:ascii="Century Gothic" w:hAnsi="Century Gothic"/>
        </w:rPr>
        <w:t xml:space="preserve"> when coupled with natural flows</w:t>
      </w:r>
      <w:r w:rsidR="001C1D61">
        <w:rPr>
          <w:rFonts w:ascii="Century Gothic" w:hAnsi="Century Gothic"/>
        </w:rPr>
        <w:t xml:space="preserve">. This </w:t>
      </w:r>
      <w:r w:rsidR="001C1D61" w:rsidRPr="001C1D61">
        <w:rPr>
          <w:rFonts w:ascii="Century Gothic" w:hAnsi="Century Gothic"/>
        </w:rPr>
        <w:t>may lead to the above stated environmental benefits plus waterbird outcomes</w:t>
      </w:r>
      <w:r w:rsidR="001C1D61">
        <w:rPr>
          <w:rFonts w:ascii="Century Gothic" w:hAnsi="Century Gothic"/>
        </w:rPr>
        <w:t>,</w:t>
      </w:r>
      <w:r w:rsidR="001C1D61" w:rsidRPr="001C1D61">
        <w:rPr>
          <w:rFonts w:ascii="Century Gothic" w:hAnsi="Century Gothic"/>
        </w:rPr>
        <w:t xml:space="preserve"> and support Australia’s objectives under </w:t>
      </w:r>
      <w:r w:rsidR="007226E1">
        <w:rPr>
          <w:rFonts w:ascii="Century Gothic" w:hAnsi="Century Gothic"/>
        </w:rPr>
        <w:t>t</w:t>
      </w:r>
      <w:r w:rsidR="001C1D61" w:rsidRPr="001C1D61">
        <w:rPr>
          <w:rFonts w:ascii="Century Gothic" w:hAnsi="Century Gothic"/>
        </w:rPr>
        <w:t>he Ramsar Convention on Wetlands</w:t>
      </w:r>
      <w:r w:rsidR="007226E1">
        <w:rPr>
          <w:rFonts w:ascii="Century Gothic" w:hAnsi="Century Gothic"/>
        </w:rPr>
        <w:t xml:space="preserve"> of International Importance</w:t>
      </w:r>
      <w:r w:rsidR="004F2365">
        <w:rPr>
          <w:rFonts w:ascii="Century Gothic" w:hAnsi="Century Gothic"/>
        </w:rPr>
        <w:t xml:space="preserve"> and</w:t>
      </w:r>
      <w:r w:rsidR="001C1D61" w:rsidRPr="001C1D61">
        <w:rPr>
          <w:rFonts w:ascii="Century Gothic" w:hAnsi="Century Gothic"/>
        </w:rPr>
        <w:t xml:space="preserve"> international migratory bird agreement</w:t>
      </w:r>
      <w:r w:rsidR="001C1D61">
        <w:rPr>
          <w:rFonts w:ascii="Century Gothic" w:hAnsi="Century Gothic"/>
        </w:rPr>
        <w:t>s</w:t>
      </w:r>
      <w:r w:rsidR="001C1D61" w:rsidRPr="001C1D61">
        <w:rPr>
          <w:rFonts w:ascii="Century Gothic" w:hAnsi="Century Gothic"/>
        </w:rPr>
        <w:t>.</w:t>
      </w:r>
    </w:p>
    <w:p w:rsidR="0071716C" w:rsidRDefault="00830E97" w:rsidP="00475EAB">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lastRenderedPageBreak/>
        <w:t>Supply</w:t>
      </w:r>
    </w:p>
    <w:p w:rsidR="00184319" w:rsidRDefault="00184319" w:rsidP="00184319">
      <w:pPr>
        <w:pStyle w:val="NormalWeb"/>
        <w:spacing w:before="0" w:beforeAutospacing="0" w:after="240" w:afterAutospacing="0"/>
        <w:jc w:val="left"/>
        <w:rPr>
          <w:rFonts w:ascii="Century Gothic" w:hAnsi="Century Gothic"/>
        </w:rPr>
      </w:pPr>
      <w:r>
        <w:rPr>
          <w:rFonts w:ascii="Century Gothic" w:hAnsi="Century Gothic"/>
        </w:rPr>
        <w:t xml:space="preserve">Water resource availability (supply) in the context of </w:t>
      </w:r>
      <w:r w:rsidRPr="00B00C14">
        <w:rPr>
          <w:rFonts w:ascii="Century Gothic" w:hAnsi="Century Gothic"/>
        </w:rPr>
        <w:t>meeting environmental demands is made up of allocations against entitlements held for the environment by the Commonwealth Environmental Water Holder, Victorian Environmental Water Holder and The Living Murray, as well as natural and unregulated flows, and planned environmental water provisions. Further detail is</w:t>
      </w:r>
      <w:r>
        <w:rPr>
          <w:rFonts w:ascii="Century Gothic" w:hAnsi="Century Gothic"/>
        </w:rPr>
        <w:t xml:space="preserve"> provided in Part II, Section </w:t>
      </w:r>
      <w:r w:rsidR="00805FE9">
        <w:rPr>
          <w:rFonts w:ascii="Century Gothic" w:hAnsi="Century Gothic"/>
        </w:rPr>
        <w:t>4</w:t>
      </w:r>
      <w:r>
        <w:rPr>
          <w:rFonts w:ascii="Century Gothic" w:hAnsi="Century Gothic"/>
        </w:rPr>
        <w:t>.</w:t>
      </w:r>
    </w:p>
    <w:p w:rsidR="00184319" w:rsidRPr="00777766" w:rsidRDefault="00184319" w:rsidP="00184319">
      <w:pPr>
        <w:pStyle w:val="NormalWeb"/>
        <w:spacing w:before="0" w:beforeAutospacing="0" w:after="240" w:afterAutospacing="0"/>
        <w:jc w:val="left"/>
        <w:rPr>
          <w:rFonts w:ascii="Century Gothic" w:hAnsi="Century Gothic"/>
          <w:lang w:val="en-AU"/>
        </w:rPr>
      </w:pPr>
      <w:r>
        <w:rPr>
          <w:rFonts w:ascii="Century Gothic" w:hAnsi="Century Gothic"/>
        </w:rPr>
        <w:t xml:space="preserve">Considering carryover of Commonwealth environmental allocations from 2014-15 to 2015-16 and the range of potential opening allocations for 2015-16, along with the full range of potential streamflows, </w:t>
      </w:r>
      <w:r w:rsidRPr="00B00C14">
        <w:rPr>
          <w:rFonts w:ascii="Century Gothic" w:hAnsi="Century Gothic"/>
          <w:b/>
        </w:rPr>
        <w:t>moderate to very high</w:t>
      </w:r>
      <w:r>
        <w:rPr>
          <w:rFonts w:ascii="Century Gothic" w:hAnsi="Century Gothic"/>
        </w:rPr>
        <w:t xml:space="preserve"> resource availability scenarios are in scope for 2015-16 (with very high resource availability only possible if conditions become wet). </w:t>
      </w:r>
    </w:p>
    <w:p w:rsidR="006E22B5" w:rsidRPr="00393628" w:rsidRDefault="00830E97" w:rsidP="00475EAB">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t>Purpose</w:t>
      </w:r>
    </w:p>
    <w:p w:rsidR="008015AE" w:rsidRDefault="00DA7C66" w:rsidP="00475EAB">
      <w:pPr>
        <w:pStyle w:val="NormalWeb"/>
        <w:spacing w:before="0" w:beforeAutospacing="0" w:after="240" w:afterAutospacing="0"/>
        <w:jc w:val="left"/>
        <w:rPr>
          <w:rFonts w:ascii="Century Gothic" w:hAnsi="Century Gothic"/>
          <w:lang w:val="en-AU"/>
        </w:rPr>
      </w:pPr>
      <w:r w:rsidRPr="002B2B79">
        <w:rPr>
          <w:rFonts w:ascii="Century Gothic" w:hAnsi="Century Gothic"/>
        </w:rPr>
        <w:t xml:space="preserve">Figure 1 shows how these two factors are considered together. The overall ‘purpose’ for managing the Commonwealth’s water portfolio in </w:t>
      </w:r>
      <w:r w:rsidRPr="0060236B">
        <w:rPr>
          <w:rFonts w:ascii="Century Gothic" w:hAnsi="Century Gothic"/>
          <w:color w:val="000000" w:themeColor="text1"/>
        </w:rPr>
        <w:t>the</w:t>
      </w:r>
      <w:r w:rsidR="0060236B" w:rsidRPr="0060236B">
        <w:rPr>
          <w:rFonts w:ascii="Century Gothic" w:hAnsi="Century Gothic"/>
          <w:color w:val="000000" w:themeColor="text1"/>
        </w:rPr>
        <w:t xml:space="preserve"> Victorian rivers</w:t>
      </w:r>
      <w:r w:rsidRPr="002B2B79">
        <w:rPr>
          <w:rFonts w:ascii="Century Gothic" w:hAnsi="Century Gothic"/>
        </w:rPr>
        <w:t xml:space="preserve"> for 201</w:t>
      </w:r>
      <w:r w:rsidR="00346504" w:rsidRPr="002B2B79">
        <w:rPr>
          <w:rFonts w:ascii="Century Gothic" w:hAnsi="Century Gothic"/>
        </w:rPr>
        <w:t>5</w:t>
      </w:r>
      <w:r w:rsidR="0003322D" w:rsidRPr="002B2B79">
        <w:rPr>
          <w:rFonts w:ascii="Century Gothic" w:hAnsi="Century Gothic"/>
        </w:rPr>
        <w:t>–</w:t>
      </w:r>
      <w:r w:rsidRPr="002B2B79">
        <w:rPr>
          <w:rFonts w:ascii="Century Gothic" w:hAnsi="Century Gothic"/>
        </w:rPr>
        <w:t>1</w:t>
      </w:r>
      <w:r w:rsidR="00346504" w:rsidRPr="002B2B79">
        <w:rPr>
          <w:rFonts w:ascii="Century Gothic" w:hAnsi="Century Gothic"/>
        </w:rPr>
        <w:t>6</w:t>
      </w:r>
      <w:r w:rsidRPr="002B2B79">
        <w:rPr>
          <w:rFonts w:ascii="Century Gothic" w:hAnsi="Century Gothic"/>
        </w:rPr>
        <w:t xml:space="preserve"> is to</w:t>
      </w:r>
      <w:r w:rsidR="008015AE">
        <w:rPr>
          <w:rFonts w:ascii="Century Gothic" w:hAnsi="Century Gothic"/>
        </w:rPr>
        <w:t xml:space="preserve"> </w:t>
      </w:r>
      <w:r w:rsidR="008015AE" w:rsidRPr="002E048C">
        <w:rPr>
          <w:rFonts w:ascii="Century Gothic" w:hAnsi="Century Gothic"/>
          <w:b/>
          <w:lang w:val="en-AU"/>
        </w:rPr>
        <w:t>protect</w:t>
      </w:r>
      <w:r w:rsidR="008015AE">
        <w:rPr>
          <w:rFonts w:ascii="Century Gothic" w:hAnsi="Century Gothic"/>
          <w:lang w:val="en-AU"/>
        </w:rPr>
        <w:t xml:space="preserve"> in-channel habitats and the condition</w:t>
      </w:r>
      <w:r w:rsidR="00670074">
        <w:rPr>
          <w:rFonts w:ascii="Century Gothic" w:hAnsi="Century Gothic"/>
          <w:lang w:val="en-AU"/>
        </w:rPr>
        <w:t>/survival of native fish, vegetation and other biota</w:t>
      </w:r>
      <w:r w:rsidR="00393628">
        <w:rPr>
          <w:rFonts w:ascii="Century Gothic" w:hAnsi="Century Gothic"/>
          <w:lang w:val="en-AU"/>
        </w:rPr>
        <w:t>, primarily</w:t>
      </w:r>
      <w:r w:rsidR="00670074">
        <w:rPr>
          <w:rFonts w:ascii="Century Gothic" w:hAnsi="Century Gothic"/>
          <w:lang w:val="en-AU"/>
        </w:rPr>
        <w:t xml:space="preserve"> </w:t>
      </w:r>
      <w:r w:rsidR="008015AE">
        <w:rPr>
          <w:rFonts w:ascii="Century Gothic" w:hAnsi="Century Gothic"/>
          <w:lang w:val="en-AU"/>
        </w:rPr>
        <w:t xml:space="preserve">through the provision of baseflows </w:t>
      </w:r>
      <w:r w:rsidR="008015AE" w:rsidRPr="002E048C">
        <w:rPr>
          <w:rFonts w:ascii="Century Gothic" w:hAnsi="Century Gothic"/>
          <w:lang w:val="en-AU"/>
        </w:rPr>
        <w:t>(subject to being able to access environmental wat</w:t>
      </w:r>
      <w:r w:rsidR="008015AE">
        <w:rPr>
          <w:rFonts w:ascii="Century Gothic" w:hAnsi="Century Gothic"/>
          <w:lang w:val="en-AU"/>
        </w:rPr>
        <w:t>er allocations)</w:t>
      </w:r>
      <w:r w:rsidR="00336C68">
        <w:rPr>
          <w:rFonts w:ascii="Century Gothic" w:hAnsi="Century Gothic"/>
          <w:lang w:val="en-AU"/>
        </w:rPr>
        <w:t>. The overall purpose also includes</w:t>
      </w:r>
      <w:r w:rsidR="008015AE" w:rsidRPr="002E048C">
        <w:rPr>
          <w:rFonts w:ascii="Century Gothic" w:hAnsi="Century Gothic"/>
          <w:lang w:val="en-AU"/>
        </w:rPr>
        <w:t xml:space="preserve"> seeking to </w:t>
      </w:r>
      <w:r w:rsidR="008015AE" w:rsidRPr="002E048C">
        <w:rPr>
          <w:rFonts w:ascii="Century Gothic" w:hAnsi="Century Gothic"/>
          <w:b/>
          <w:lang w:val="en-AU"/>
        </w:rPr>
        <w:t>maintain</w:t>
      </w:r>
      <w:r w:rsidR="008015AE" w:rsidRPr="002E048C">
        <w:rPr>
          <w:rFonts w:ascii="Century Gothic" w:hAnsi="Century Gothic"/>
          <w:lang w:val="en-AU"/>
        </w:rPr>
        <w:t xml:space="preserve"> the ecological health and resilience </w:t>
      </w:r>
      <w:r w:rsidR="008015AE">
        <w:rPr>
          <w:rFonts w:ascii="Century Gothic" w:hAnsi="Century Gothic"/>
          <w:lang w:val="en-AU"/>
        </w:rPr>
        <w:t xml:space="preserve">of </w:t>
      </w:r>
      <w:r w:rsidR="00670074">
        <w:rPr>
          <w:rFonts w:ascii="Century Gothic" w:hAnsi="Century Gothic"/>
          <w:lang w:val="en-AU"/>
        </w:rPr>
        <w:t xml:space="preserve">the river systems and key wetland sites </w:t>
      </w:r>
      <w:r w:rsidR="008015AE">
        <w:rPr>
          <w:rFonts w:ascii="Century Gothic" w:hAnsi="Century Gothic"/>
          <w:lang w:val="en-AU"/>
        </w:rPr>
        <w:t>by providing</w:t>
      </w:r>
      <w:r w:rsidR="00670074">
        <w:rPr>
          <w:rFonts w:ascii="Century Gothic" w:hAnsi="Century Gothic"/>
          <w:lang w:val="en-AU"/>
        </w:rPr>
        <w:t xml:space="preserve"> </w:t>
      </w:r>
      <w:r w:rsidR="00393628">
        <w:rPr>
          <w:rFonts w:ascii="Century Gothic" w:hAnsi="Century Gothic"/>
          <w:lang w:val="en-AU"/>
        </w:rPr>
        <w:t xml:space="preserve">freshes and wetland inundation that maintain appropriate habitat and provide </w:t>
      </w:r>
      <w:r w:rsidR="00670074">
        <w:rPr>
          <w:rFonts w:ascii="Century Gothic" w:hAnsi="Century Gothic"/>
          <w:lang w:val="en-AU"/>
        </w:rPr>
        <w:t xml:space="preserve">opportunities for breeding and </w:t>
      </w:r>
      <w:r w:rsidR="00393628">
        <w:rPr>
          <w:rFonts w:ascii="Century Gothic" w:hAnsi="Century Gothic"/>
          <w:lang w:val="en-AU"/>
        </w:rPr>
        <w:t xml:space="preserve">recruitment. </w:t>
      </w:r>
      <w:r w:rsidR="008015AE" w:rsidRPr="002E048C">
        <w:rPr>
          <w:rFonts w:ascii="Century Gothic" w:hAnsi="Century Gothic"/>
          <w:lang w:val="en-AU"/>
        </w:rPr>
        <w:t xml:space="preserve">If </w:t>
      </w:r>
      <w:r w:rsidR="008015AE">
        <w:rPr>
          <w:rFonts w:ascii="Century Gothic" w:hAnsi="Century Gothic"/>
          <w:lang w:val="en-AU"/>
        </w:rPr>
        <w:t>water availability becomes high</w:t>
      </w:r>
      <w:r w:rsidR="008015AE" w:rsidRPr="002E048C">
        <w:rPr>
          <w:rFonts w:ascii="Century Gothic" w:hAnsi="Century Gothic"/>
          <w:lang w:val="en-AU"/>
        </w:rPr>
        <w:t xml:space="preserve"> there may be scope to </w:t>
      </w:r>
      <w:r w:rsidR="008015AE" w:rsidRPr="002E048C">
        <w:rPr>
          <w:rFonts w:ascii="Century Gothic" w:hAnsi="Century Gothic"/>
          <w:b/>
          <w:lang w:val="en-AU"/>
        </w:rPr>
        <w:t>improve</w:t>
      </w:r>
      <w:r w:rsidR="008015AE" w:rsidRPr="002E048C">
        <w:rPr>
          <w:rFonts w:ascii="Century Gothic" w:hAnsi="Century Gothic"/>
          <w:lang w:val="en-AU"/>
        </w:rPr>
        <w:t xml:space="preserve"> the health and resilience of aquatic ecosystems through</w:t>
      </w:r>
      <w:r w:rsidR="00670074">
        <w:rPr>
          <w:rFonts w:ascii="Century Gothic" w:hAnsi="Century Gothic"/>
          <w:lang w:val="en-AU"/>
        </w:rPr>
        <w:t>out</w:t>
      </w:r>
      <w:r w:rsidR="008015AE" w:rsidRPr="002E048C">
        <w:rPr>
          <w:rFonts w:ascii="Century Gothic" w:hAnsi="Century Gothic"/>
          <w:lang w:val="en-AU"/>
        </w:rPr>
        <w:t xml:space="preserve"> </w:t>
      </w:r>
      <w:r w:rsidR="00670074">
        <w:rPr>
          <w:rFonts w:ascii="Century Gothic" w:hAnsi="Century Gothic"/>
          <w:lang w:val="en-AU"/>
        </w:rPr>
        <w:t>the Victorian river system.</w:t>
      </w:r>
    </w:p>
    <w:p w:rsidR="00DA7C66" w:rsidRPr="001107B1" w:rsidRDefault="00B73135" w:rsidP="001107B1">
      <w:pPr>
        <w:pStyle w:val="NormalWeb"/>
        <w:spacing w:after="0" w:afterAutospacing="0" w:line="360" w:lineRule="atLeast"/>
        <w:rPr>
          <w:rFonts w:ascii="Century Gothic" w:hAnsi="Century Gothic"/>
          <w:sz w:val="19"/>
          <w:szCs w:val="19"/>
        </w:rPr>
      </w:pPr>
      <w:r>
        <w:rPr>
          <w:rFonts w:ascii="Century Gothic" w:hAnsi="Century Gothic"/>
          <w:noProof/>
          <w:sz w:val="19"/>
          <w:szCs w:val="19"/>
          <w:lang w:val="en-AU" w:eastAsia="en-AU"/>
        </w:rPr>
        <w:drawing>
          <wp:inline distT="0" distB="0" distL="0" distR="0">
            <wp:extent cx="6381750" cy="4640239"/>
            <wp:effectExtent l="19050" t="0" r="0" b="0"/>
            <wp:docPr id="14" name="Picture 13" descr="A figure depicting the range of potential water resource availability and environmental demands in the Victorian Rivers region for 2015-16.&#10;Resource availability is expected to be moderate in 2015-16, or high to very high if wet conditions eventuate. Considered together with environmental demands, which are moderate on average, the overall purpose of environmental watering will be to protect and maintain ecological health and resilience, or to improve health and resilience if conditions become w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6 planning - AAA group resources - matrix figure -Vic Rivers.png"/>
                    <pic:cNvPicPr/>
                  </pic:nvPicPr>
                  <pic:blipFill>
                    <a:blip r:embed="rId17"/>
                    <a:stretch>
                      <a:fillRect/>
                    </a:stretch>
                  </pic:blipFill>
                  <pic:spPr>
                    <a:xfrm>
                      <a:off x="0" y="0"/>
                      <a:ext cx="6383554" cy="4641551"/>
                    </a:xfrm>
                    <a:prstGeom prst="rect">
                      <a:avLst/>
                    </a:prstGeom>
                  </pic:spPr>
                </pic:pic>
              </a:graphicData>
            </a:graphic>
          </wp:inline>
        </w:drawing>
      </w:r>
    </w:p>
    <w:p w:rsidR="005143F9" w:rsidRDefault="00DA7C66" w:rsidP="005143F9">
      <w:pPr>
        <w:pStyle w:val="NormalWeb"/>
        <w:spacing w:before="0" w:beforeAutospacing="0" w:line="360" w:lineRule="atLeast"/>
        <w:rPr>
          <w:rFonts w:ascii="Century Gothic" w:hAnsi="Century Gothic"/>
          <w:sz w:val="19"/>
          <w:szCs w:val="19"/>
        </w:rPr>
      </w:pPr>
      <w:r w:rsidRPr="001107B1">
        <w:rPr>
          <w:rFonts w:ascii="Century Gothic" w:hAnsi="Century Gothic"/>
          <w:noProof/>
          <w:sz w:val="19"/>
          <w:szCs w:val="19"/>
          <w:lang w:val="en-AU" w:eastAsia="en-AU"/>
        </w:rPr>
        <w:drawing>
          <wp:inline distT="0" distB="0" distL="0" distR="0">
            <wp:extent cx="5943600" cy="751840"/>
            <wp:effectExtent l="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040979"/>
                      <a:chOff x="518864" y="5484365"/>
                      <a:chExt cx="8229600" cy="1040979"/>
                    </a:xfrm>
                  </a:grpSpPr>
                  <a:sp>
                    <a:nvSpPr>
                      <a:cNvPr id="9" name="Content Placeholder 2"/>
                      <a:cNvSpPr txBox="1">
                        <a:spLocks/>
                      </a:cNvSpPr>
                    </a:nvSpPr>
                    <a:spPr>
                      <a:xfrm>
                        <a:off x="518864" y="5484365"/>
                        <a:ext cx="8229600" cy="1040979"/>
                      </a:xfrm>
                      <a:prstGeom prst="rect">
                        <a:avLst/>
                      </a:prstGeom>
                    </a:spPr>
                    <a:txSp>
                      <a:txBody>
                        <a:bodyPr vert="horz" lIns="91440" tIns="45720" rIns="91440" bIns="45720" rtlCol="0">
                          <a:normAutofit fontScale="47500" lnSpcReduction="2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2">
                                  <a:lumMod val="75000"/>
                                </a:schemeClr>
                              </a:solidFill>
                              <a:effectLst/>
                              <a:uLnTx/>
                              <a:uFillTx/>
                              <a:latin typeface="+mn-lt"/>
                              <a:ea typeface="+mn-ea"/>
                              <a:cs typeface="+mn-cs"/>
                            </a:rPr>
                            <a:t>Avoid damage:</a:t>
                          </a:r>
                          <a:r>
                            <a:rPr kumimoji="0" lang="en-AU" sz="2400" b="0" i="0" u="none" strike="noStrike" kern="1200" cap="none" spc="0" normalizeH="0" baseline="0" noProof="0" dirty="0" smtClean="0">
                              <a:ln>
                                <a:noFill/>
                              </a:ln>
                              <a:solidFill>
                                <a:schemeClr val="accent2">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Avoid damage to environmental assets</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6">
                                  <a:lumMod val="75000"/>
                                </a:schemeClr>
                              </a:solidFill>
                              <a:effectLst/>
                              <a:uLnTx/>
                              <a:uFillTx/>
                              <a:latin typeface="+mn-lt"/>
                              <a:ea typeface="+mn-ea"/>
                              <a:cs typeface="+mn-cs"/>
                            </a:rPr>
                            <a:t>Protect:</a:t>
                          </a:r>
                          <a:r>
                            <a:rPr kumimoji="0" lang="en-AU" sz="2400" b="0" i="0" u="none" strike="noStrike" kern="1200" cap="none" spc="0" normalizeH="0" baseline="0" noProof="0" dirty="0" smtClean="0">
                              <a:ln>
                                <a:noFill/>
                              </a:ln>
                              <a:solidFill>
                                <a:schemeClr val="accent6">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Ensure ecological capacity for recovery</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3"/>
                              </a:solidFill>
                              <a:effectLst/>
                              <a:uLnTx/>
                              <a:uFillTx/>
                              <a:latin typeface="+mn-lt"/>
                              <a:ea typeface="+mn-ea"/>
                              <a:cs typeface="+mn-cs"/>
                            </a:rPr>
                            <a:t>Maintain:</a:t>
                          </a:r>
                          <a:r>
                            <a:rPr kumimoji="0" lang="en-AU" sz="2400" b="0" i="0" u="none" strike="noStrike" kern="1200" cap="none" spc="0" normalizeH="0" baseline="0" noProof="0" dirty="0" smtClean="0">
                              <a:ln>
                                <a:noFill/>
                              </a:ln>
                              <a:solidFill>
                                <a:schemeClr val="accent3"/>
                              </a:solidFill>
                              <a:effectLst/>
                              <a:uLnTx/>
                              <a:uFillTx/>
                              <a:latin typeface="+mn-lt"/>
                              <a:ea typeface="+mn-ea"/>
                              <a:cs typeface="+mn-cs"/>
                            </a:rPr>
                            <a:t> </a:t>
                          </a:r>
                          <a:r>
                            <a:rPr kumimoji="0" lang="en-AU" sz="2400" b="0" i="0" u="none" strike="noStrike" kern="1200" cap="none" spc="0" normalizeH="0" baseline="0" noProof="0" dirty="0" smtClean="0">
                              <a:ln>
                                <a:noFill/>
                              </a:ln>
                              <a:solidFill>
                                <a:srgbClr val="92D050"/>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Maintain ecological health and resilience</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1">
                                  <a:lumMod val="75000"/>
                                </a:schemeClr>
                              </a:solidFill>
                              <a:effectLst/>
                              <a:uLnTx/>
                              <a:uFillTx/>
                              <a:latin typeface="+mn-lt"/>
                              <a:ea typeface="+mn-ea"/>
                              <a:cs typeface="+mn-cs"/>
                            </a:rPr>
                            <a:t>Improve: </a:t>
                          </a:r>
                          <a:r>
                            <a:rPr kumimoji="0" lang="en-AU" sz="2400" b="0" i="0" u="none" strike="noStrike" kern="1200" cap="none" spc="0" normalizeH="0" baseline="0" noProof="0" dirty="0" smtClean="0">
                              <a:ln>
                                <a:noFill/>
                              </a:ln>
                              <a:solidFill>
                                <a:schemeClr val="tx2">
                                  <a:lumMod val="60000"/>
                                  <a:lumOff val="40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Improve the health and resilience of aquatic ecosystems /  Build future capacity to support ecological health and resilience</a:t>
                          </a: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endParaRPr kumimoji="0" lang="en-AU" sz="2400" b="1" i="0" u="none" strike="noStrike" kern="1200" cap="none" spc="0" normalizeH="0" baseline="0" noProof="0" dirty="0" smtClean="0">
                            <a:ln>
                              <a:noFill/>
                            </a:ln>
                            <a:solidFill>
                              <a:schemeClr val="tx1"/>
                            </a:solidFill>
                            <a:effectLst/>
                            <a:uLnTx/>
                            <a:uFillTx/>
                            <a:latin typeface="+mn-lt"/>
                            <a:ea typeface="+mn-ea"/>
                            <a:cs typeface="+mn-cs"/>
                          </a:endParaRPr>
                        </a:p>
                      </a:txBody>
                      <a:useSpRect/>
                    </a:txSp>
                  </a:sp>
                </lc:lockedCanvas>
              </a:graphicData>
            </a:graphic>
          </wp:inline>
        </w:drawing>
      </w:r>
      <w:r w:rsidRPr="001107B1">
        <w:rPr>
          <w:rFonts w:ascii="Century Gothic" w:hAnsi="Century Gothic"/>
          <w:sz w:val="19"/>
          <w:szCs w:val="19"/>
        </w:rPr>
        <w:t xml:space="preserve"> </w:t>
      </w:r>
    </w:p>
    <w:p w:rsidR="00DA7C66" w:rsidRPr="00185E5A" w:rsidRDefault="00864C20" w:rsidP="00185E5A">
      <w:pPr>
        <w:pStyle w:val="Caption"/>
        <w:spacing w:after="0"/>
        <w:ind w:left="34"/>
        <w:jc w:val="left"/>
        <w:rPr>
          <w:rFonts w:ascii="Century Gothic" w:hAnsi="Century Gothic"/>
          <w:b w:val="0"/>
        </w:rPr>
      </w:pPr>
      <w:r w:rsidRPr="00185E5A">
        <w:rPr>
          <w:rFonts w:ascii="Century Gothic" w:hAnsi="Century Gothic"/>
        </w:rPr>
        <w:t xml:space="preserve">Figure </w:t>
      </w:r>
      <w:r w:rsidR="00742144" w:rsidRPr="00185E5A">
        <w:rPr>
          <w:rFonts w:ascii="Century Gothic" w:hAnsi="Century Gothic"/>
        </w:rPr>
        <w:fldChar w:fldCharType="begin"/>
      </w:r>
      <w:r w:rsidR="003E4AC1" w:rsidRPr="00185E5A">
        <w:rPr>
          <w:rFonts w:ascii="Century Gothic" w:hAnsi="Century Gothic"/>
        </w:rPr>
        <w:instrText xml:space="preserve"> SEQ Figure \* ARABIC </w:instrText>
      </w:r>
      <w:r w:rsidR="00742144" w:rsidRPr="00185E5A">
        <w:rPr>
          <w:rFonts w:ascii="Century Gothic" w:hAnsi="Century Gothic"/>
        </w:rPr>
        <w:fldChar w:fldCharType="separate"/>
      </w:r>
      <w:r w:rsidR="0062540C">
        <w:rPr>
          <w:rFonts w:ascii="Century Gothic" w:hAnsi="Century Gothic"/>
          <w:noProof/>
        </w:rPr>
        <w:t>1</w:t>
      </w:r>
      <w:r w:rsidR="00742144" w:rsidRPr="00185E5A">
        <w:rPr>
          <w:rFonts w:ascii="Century Gothic" w:hAnsi="Century Gothic"/>
        </w:rPr>
        <w:fldChar w:fldCharType="end"/>
      </w:r>
      <w:r w:rsidR="00DA7C66" w:rsidRPr="00185E5A">
        <w:rPr>
          <w:rFonts w:ascii="Century Gothic" w:hAnsi="Century Gothic"/>
        </w:rPr>
        <w:t>:</w:t>
      </w:r>
      <w:r w:rsidR="00DA7C66" w:rsidRPr="00185E5A">
        <w:rPr>
          <w:rFonts w:ascii="Century Gothic" w:hAnsi="Century Gothic"/>
          <w:b w:val="0"/>
        </w:rPr>
        <w:t xml:space="preserve"> Determining a broad purpose for portfolio management in </w:t>
      </w:r>
      <w:r w:rsidR="00DB2709">
        <w:rPr>
          <w:rFonts w:ascii="Century Gothic" w:hAnsi="Century Gothic"/>
          <w:b w:val="0"/>
        </w:rPr>
        <w:t>Victorian rivers in the Murray-Darling Basin</w:t>
      </w:r>
      <w:r w:rsidR="00DA7C66" w:rsidRPr="00185E5A">
        <w:rPr>
          <w:rFonts w:ascii="Century Gothic" w:hAnsi="Century Gothic"/>
          <w:b w:val="0"/>
        </w:rPr>
        <w:t xml:space="preserve"> for 201</w:t>
      </w:r>
      <w:r w:rsidR="00CC2B99" w:rsidRPr="00185E5A">
        <w:rPr>
          <w:rFonts w:ascii="Century Gothic" w:hAnsi="Century Gothic"/>
          <w:b w:val="0"/>
        </w:rPr>
        <w:t>5</w:t>
      </w:r>
      <w:r w:rsidR="0003322D" w:rsidRPr="00185E5A">
        <w:rPr>
          <w:rFonts w:ascii="Century Gothic" w:hAnsi="Century Gothic"/>
          <w:b w:val="0"/>
        </w:rPr>
        <w:t>–</w:t>
      </w:r>
      <w:r w:rsidR="00DA7C66" w:rsidRPr="00185E5A">
        <w:rPr>
          <w:rFonts w:ascii="Century Gothic" w:hAnsi="Century Gothic"/>
          <w:b w:val="0"/>
        </w:rPr>
        <w:t>1</w:t>
      </w:r>
      <w:r w:rsidR="00CC2B99" w:rsidRPr="00185E5A">
        <w:rPr>
          <w:rFonts w:ascii="Century Gothic" w:hAnsi="Century Gothic"/>
          <w:b w:val="0"/>
        </w:rPr>
        <w:t>6</w:t>
      </w:r>
    </w:p>
    <w:p w:rsidR="005143F9" w:rsidRPr="005143F9" w:rsidRDefault="005143F9" w:rsidP="005143F9">
      <w:pPr>
        <w:pStyle w:val="NormalWeb"/>
        <w:spacing w:before="0" w:beforeAutospacing="0" w:after="0" w:afterAutospacing="0" w:line="360" w:lineRule="atLeast"/>
        <w:rPr>
          <w:rFonts w:ascii="Century Gothic" w:hAnsi="Century Gothic"/>
          <w:sz w:val="19"/>
          <w:szCs w:val="19"/>
        </w:rPr>
      </w:pPr>
      <w:r w:rsidRPr="005143F9">
        <w:rPr>
          <w:rFonts w:ascii="Century Gothic" w:hAnsi="Century Gothic"/>
          <w:sz w:val="16"/>
          <w:szCs w:val="16"/>
        </w:rPr>
        <w:t>Note: grey lines represent potential range in demand and resource availability</w:t>
      </w:r>
    </w:p>
    <w:p w:rsidR="008D4444" w:rsidRDefault="00A23E8B">
      <w:pPr>
        <w:pStyle w:val="Heading2"/>
        <w:spacing w:before="0"/>
        <w:ind w:left="851" w:hanging="851"/>
        <w:rPr>
          <w:rFonts w:ascii="Century Gothic" w:hAnsi="Century Gothic" w:cs="Arial"/>
          <w:bCs/>
          <w:color w:val="5F497A" w:themeColor="accent4" w:themeShade="BF"/>
        </w:rPr>
      </w:pPr>
      <w:r>
        <w:rPr>
          <w:rFonts w:ascii="Century Gothic" w:hAnsi="Century Gothic" w:cs="Arial"/>
          <w:bCs/>
          <w:color w:val="5F497A" w:themeColor="accent4" w:themeShade="BF"/>
        </w:rPr>
        <w:br w:type="column"/>
      </w:r>
      <w:bookmarkStart w:id="18" w:name="_Toc422411238"/>
      <w:r w:rsidR="00DA7C66" w:rsidRPr="00DA6946">
        <w:rPr>
          <w:rFonts w:ascii="Century Gothic" w:hAnsi="Century Gothic"/>
          <w:noProof/>
          <w:color w:val="5F497A" w:themeColor="accent4" w:themeShade="BF"/>
        </w:rPr>
        <w:lastRenderedPageBreak/>
        <w:t>Water Use</w:t>
      </w:r>
      <w:bookmarkEnd w:id="18"/>
    </w:p>
    <w:p w:rsidR="00101E6F" w:rsidRPr="002B2B79" w:rsidRDefault="00DA7C66" w:rsidP="00475EAB">
      <w:pPr>
        <w:pStyle w:val="NormalWeb"/>
        <w:spacing w:before="0" w:beforeAutospacing="0" w:after="240" w:afterAutospacing="0"/>
        <w:jc w:val="left"/>
        <w:rPr>
          <w:rFonts w:ascii="Century Gothic" w:hAnsi="Century Gothic"/>
        </w:rPr>
      </w:pPr>
      <w:r w:rsidRPr="002B2B79">
        <w:rPr>
          <w:rFonts w:ascii="Century Gothic" w:hAnsi="Century Gothic"/>
        </w:rPr>
        <w:t xml:space="preserve">Consistent with the demands and purpose described above, the Office is considering </w:t>
      </w:r>
      <w:r w:rsidR="00CB62A5" w:rsidRPr="002B2B79">
        <w:rPr>
          <w:rFonts w:ascii="Century Gothic" w:hAnsi="Century Gothic"/>
        </w:rPr>
        <w:t xml:space="preserve">supplying environmental water to </w:t>
      </w:r>
      <w:r w:rsidRPr="002B2B79">
        <w:rPr>
          <w:rFonts w:ascii="Century Gothic" w:hAnsi="Century Gothic"/>
        </w:rPr>
        <w:t>the following watering actions for 201</w:t>
      </w:r>
      <w:r w:rsidR="00CC2B99" w:rsidRPr="002B2B79">
        <w:rPr>
          <w:rFonts w:ascii="Century Gothic" w:hAnsi="Century Gothic"/>
        </w:rPr>
        <w:t>5</w:t>
      </w:r>
      <w:r w:rsidR="0003322D" w:rsidRPr="002B2B79">
        <w:rPr>
          <w:rFonts w:ascii="Century Gothic" w:hAnsi="Century Gothic"/>
        </w:rPr>
        <w:t>–</w:t>
      </w:r>
      <w:r w:rsidRPr="002B2B79">
        <w:rPr>
          <w:rFonts w:ascii="Century Gothic" w:hAnsi="Century Gothic"/>
        </w:rPr>
        <w:t>1</w:t>
      </w:r>
      <w:r w:rsidR="00CC2B99" w:rsidRPr="002B2B79">
        <w:rPr>
          <w:rFonts w:ascii="Century Gothic" w:hAnsi="Century Gothic"/>
        </w:rPr>
        <w:t>6</w:t>
      </w:r>
      <w:r w:rsidR="00893D44" w:rsidRPr="002B2B79">
        <w:rPr>
          <w:rFonts w:ascii="Century Gothic" w:hAnsi="Century Gothic"/>
        </w:rPr>
        <w:t xml:space="preserve">. Table 1 </w:t>
      </w:r>
      <w:r w:rsidR="008A79DB" w:rsidRPr="002B2B79">
        <w:rPr>
          <w:rFonts w:ascii="Century Gothic" w:hAnsi="Century Gothic"/>
        </w:rPr>
        <w:t>summarises which of these actions are relevant to which resource</w:t>
      </w:r>
      <w:r w:rsidR="0003322D" w:rsidRPr="002B2B79">
        <w:rPr>
          <w:rFonts w:ascii="Century Gothic" w:hAnsi="Century Gothic"/>
        </w:rPr>
        <w:t xml:space="preserve"> availability scenarios in 2015–</w:t>
      </w:r>
      <w:r w:rsidR="008A79DB" w:rsidRPr="002B2B79">
        <w:rPr>
          <w:rFonts w:ascii="Century Gothic" w:hAnsi="Century Gothic"/>
        </w:rPr>
        <w:t>16, with further detail and rationale established in Table 2</w:t>
      </w:r>
      <w:r w:rsidR="00EF7ED5" w:rsidRPr="002B2B79">
        <w:rPr>
          <w:rFonts w:ascii="Century Gothic" w:hAnsi="Century Gothic"/>
        </w:rPr>
        <w:t xml:space="preserve">, including implications for future years based on assumed use behavior </w:t>
      </w:r>
      <w:r w:rsidR="00E46B41" w:rsidRPr="002B2B79">
        <w:rPr>
          <w:rFonts w:ascii="Century Gothic" w:hAnsi="Century Gothic"/>
        </w:rPr>
        <w:t>for 2015–</w:t>
      </w:r>
      <w:r w:rsidR="00EF7ED5" w:rsidRPr="002B2B79">
        <w:rPr>
          <w:rFonts w:ascii="Century Gothic" w:hAnsi="Century Gothic"/>
        </w:rPr>
        <w:t>16</w:t>
      </w:r>
      <w:r w:rsidR="008A79DB" w:rsidRPr="002B2B79">
        <w:rPr>
          <w:rFonts w:ascii="Century Gothic" w:hAnsi="Century Gothic"/>
        </w:rPr>
        <w:t>.</w:t>
      </w:r>
      <w:r w:rsidR="006159B5" w:rsidRPr="002B2B79">
        <w:rPr>
          <w:rFonts w:ascii="Century Gothic" w:hAnsi="Century Gothic"/>
        </w:rPr>
        <w:t xml:space="preserve"> T</w:t>
      </w:r>
      <w:r w:rsidR="00E46B41" w:rsidRPr="002B2B79">
        <w:rPr>
          <w:rFonts w:ascii="Century Gothic" w:hAnsi="Century Gothic"/>
        </w:rPr>
        <w:t>able 1 also identifies the 2015–</w:t>
      </w:r>
      <w:r w:rsidR="006159B5" w:rsidRPr="002B2B79">
        <w:rPr>
          <w:rFonts w:ascii="Century Gothic" w:hAnsi="Century Gothic"/>
        </w:rPr>
        <w:t xml:space="preserve">16 </w:t>
      </w:r>
      <w:proofErr w:type="gramStart"/>
      <w:r w:rsidR="006159B5" w:rsidRPr="002B2B79">
        <w:rPr>
          <w:rFonts w:ascii="Century Gothic" w:hAnsi="Century Gothic"/>
        </w:rPr>
        <w:t>Basin</w:t>
      </w:r>
      <w:proofErr w:type="gramEnd"/>
      <w:r w:rsidR="006159B5" w:rsidRPr="002B2B79">
        <w:rPr>
          <w:rFonts w:ascii="Century Gothic" w:hAnsi="Century Gothic"/>
        </w:rPr>
        <w:t xml:space="preserve"> annual environmental watering priorities (published by the Murray-Darling Basin Authority) that the various watering actions may contribute to</w:t>
      </w:r>
      <w:r w:rsidR="00F51237" w:rsidRPr="002B2B79">
        <w:rPr>
          <w:rFonts w:ascii="Century Gothic" w:hAnsi="Century Gothic"/>
        </w:rPr>
        <w:t xml:space="preserve"> meeting</w:t>
      </w:r>
      <w:r w:rsidR="006159B5" w:rsidRPr="002B2B79">
        <w:rPr>
          <w:rFonts w:ascii="Century Gothic" w:hAnsi="Century Gothic"/>
        </w:rPr>
        <w:t>.</w:t>
      </w:r>
    </w:p>
    <w:p w:rsidR="008A79DB" w:rsidRPr="002B2B79" w:rsidRDefault="008A79DB" w:rsidP="008A79DB">
      <w:pPr>
        <w:spacing w:after="0"/>
        <w:jc w:val="left"/>
        <w:rPr>
          <w:rFonts w:ascii="Century Gothic" w:hAnsi="Century Gothic"/>
          <w:color w:val="FF0000"/>
        </w:rPr>
      </w:pPr>
      <w:r w:rsidRPr="0089161C">
        <w:rPr>
          <w:rFonts w:ascii="Century Gothic" w:hAnsi="Century Gothic"/>
          <w:b/>
        </w:rPr>
        <w:t xml:space="preserve">Table </w:t>
      </w:r>
      <w:r w:rsidR="00742144" w:rsidRPr="0089161C">
        <w:rPr>
          <w:rFonts w:ascii="Century Gothic" w:hAnsi="Century Gothic"/>
          <w:b/>
        </w:rPr>
        <w:fldChar w:fldCharType="begin"/>
      </w:r>
      <w:r w:rsidRPr="0089161C">
        <w:rPr>
          <w:rFonts w:ascii="Century Gothic" w:hAnsi="Century Gothic"/>
          <w:b/>
        </w:rPr>
        <w:instrText xml:space="preserve"> SEQ Table \* ARABIC </w:instrText>
      </w:r>
      <w:r w:rsidR="00742144" w:rsidRPr="0089161C">
        <w:rPr>
          <w:rFonts w:ascii="Century Gothic" w:hAnsi="Century Gothic"/>
          <w:b/>
        </w:rPr>
        <w:fldChar w:fldCharType="separate"/>
      </w:r>
      <w:r w:rsidR="0062540C">
        <w:rPr>
          <w:rFonts w:ascii="Century Gothic" w:hAnsi="Century Gothic"/>
          <w:b/>
          <w:noProof/>
        </w:rPr>
        <w:t>1</w:t>
      </w:r>
      <w:r w:rsidR="00742144" w:rsidRPr="0089161C">
        <w:rPr>
          <w:rFonts w:ascii="Century Gothic" w:hAnsi="Century Gothic"/>
          <w:b/>
        </w:rPr>
        <w:fldChar w:fldCharType="end"/>
      </w:r>
      <w:r w:rsidRPr="0089161C">
        <w:rPr>
          <w:rFonts w:ascii="Century Gothic" w:hAnsi="Century Gothic"/>
          <w:b/>
        </w:rPr>
        <w:t>:</w:t>
      </w:r>
      <w:r w:rsidRPr="002B2B79">
        <w:rPr>
          <w:rFonts w:ascii="Century Gothic" w:hAnsi="Century Gothic"/>
        </w:rPr>
        <w:t xml:space="preserve"> Potential Commonwealth watering actions and applicable resource availability scenarios for the </w:t>
      </w:r>
      <w:r w:rsidR="00DB2709" w:rsidRPr="00DB2709">
        <w:rPr>
          <w:rFonts w:ascii="Century Gothic" w:hAnsi="Century Gothic"/>
          <w:color w:val="000000" w:themeColor="text1"/>
        </w:rPr>
        <w:t>Victorian rivers in the Murray –Darling Basin</w:t>
      </w:r>
      <w:r w:rsidRPr="00DB2709">
        <w:rPr>
          <w:rFonts w:ascii="Century Gothic" w:hAnsi="Century Gothic"/>
          <w:color w:val="000000" w:themeColor="text1"/>
        </w:rPr>
        <w:t xml:space="preserve"> </w:t>
      </w:r>
      <w:r w:rsidR="00E46B41" w:rsidRPr="00DB2709">
        <w:rPr>
          <w:rFonts w:ascii="Century Gothic" w:hAnsi="Century Gothic"/>
          <w:color w:val="000000" w:themeColor="text1"/>
        </w:rPr>
        <w:t>in</w:t>
      </w:r>
      <w:r w:rsidR="00E46B41" w:rsidRPr="002B2B79">
        <w:rPr>
          <w:rFonts w:ascii="Century Gothic" w:hAnsi="Century Gothic"/>
        </w:rPr>
        <w:t xml:space="preserve"> 2015–</w:t>
      </w:r>
      <w:r w:rsidRPr="002B2B79">
        <w:rPr>
          <w:rFonts w:ascii="Century Gothic" w:hAnsi="Century Gothic"/>
        </w:rPr>
        <w:t>16</w:t>
      </w:r>
    </w:p>
    <w:p w:rsidR="008A79DB" w:rsidRDefault="008A79DB" w:rsidP="008A79DB">
      <w:pPr>
        <w:spacing w:after="0"/>
        <w:jc w:val="left"/>
        <w:rPr>
          <w:rFonts w:ascii="Century Gothic" w:hAnsi="Century Gothic"/>
          <w:b/>
          <w:color w:val="FF0000"/>
        </w:rPr>
      </w:pPr>
    </w:p>
    <w:tbl>
      <w:tblPr>
        <w:tblStyle w:val="TableGrid"/>
        <w:tblW w:w="10564" w:type="dxa"/>
        <w:tblLook w:val="04A0"/>
      </w:tblPr>
      <w:tblGrid>
        <w:gridCol w:w="2802"/>
        <w:gridCol w:w="3685"/>
        <w:gridCol w:w="1985"/>
        <w:gridCol w:w="2092"/>
      </w:tblGrid>
      <w:tr w:rsidR="006159B5" w:rsidRPr="00643B86" w:rsidTr="00995DE1">
        <w:trPr>
          <w:trHeight w:val="488"/>
        </w:trPr>
        <w:tc>
          <w:tcPr>
            <w:tcW w:w="2802" w:type="dxa"/>
            <w:vMerge w:val="restart"/>
            <w:shd w:val="clear" w:color="auto" w:fill="B2A1C7" w:themeFill="accent4" w:themeFillTint="99"/>
          </w:tcPr>
          <w:p w:rsidR="006159B5" w:rsidRPr="008A79DB" w:rsidRDefault="006159B5" w:rsidP="006159B5">
            <w:pPr>
              <w:pStyle w:val="ListBullet"/>
              <w:numPr>
                <w:ilvl w:val="0"/>
                <w:numId w:val="0"/>
              </w:numPr>
              <w:ind w:left="369" w:hanging="369"/>
              <w:jc w:val="left"/>
              <w:rPr>
                <w:rFonts w:ascii="Century Gothic" w:hAnsi="Century Gothic"/>
                <w:b/>
              </w:rPr>
            </w:pPr>
            <w:r w:rsidRPr="008A79DB">
              <w:rPr>
                <w:rFonts w:ascii="Century Gothic" w:hAnsi="Century Gothic"/>
                <w:b/>
              </w:rPr>
              <w:t>Watering action</w:t>
            </w:r>
          </w:p>
        </w:tc>
        <w:tc>
          <w:tcPr>
            <w:tcW w:w="3685" w:type="dxa"/>
            <w:vMerge w:val="restart"/>
            <w:shd w:val="clear" w:color="auto" w:fill="B2A1C7" w:themeFill="accent4" w:themeFillTint="99"/>
          </w:tcPr>
          <w:p w:rsidR="006159B5" w:rsidRDefault="00E46B41" w:rsidP="006159B5">
            <w:pPr>
              <w:pStyle w:val="ListBullet"/>
              <w:ind w:left="0"/>
              <w:jc w:val="left"/>
              <w:rPr>
                <w:rFonts w:ascii="Century Gothic" w:hAnsi="Century Gothic"/>
                <w:b/>
              </w:rPr>
            </w:pPr>
            <w:r>
              <w:rPr>
                <w:rFonts w:ascii="Century Gothic" w:hAnsi="Century Gothic"/>
                <w:b/>
              </w:rPr>
              <w:t>2015–</w:t>
            </w:r>
            <w:r w:rsidR="006159B5">
              <w:rPr>
                <w:rFonts w:ascii="Century Gothic" w:hAnsi="Century Gothic"/>
                <w:b/>
              </w:rPr>
              <w:t>16 Basin annual environmental watering priority(s)</w:t>
            </w:r>
            <w:r w:rsidR="00442A84">
              <w:rPr>
                <w:rStyle w:val="FootnoteReference"/>
                <w:rFonts w:ascii="Century Gothic" w:hAnsi="Century Gothic"/>
                <w:b/>
              </w:rPr>
              <w:t xml:space="preserve"> </w:t>
            </w:r>
            <w:r w:rsidR="00442A84">
              <w:rPr>
                <w:rStyle w:val="FootnoteReference"/>
                <w:rFonts w:ascii="Century Gothic" w:hAnsi="Century Gothic"/>
                <w:b/>
              </w:rPr>
              <w:footnoteReference w:id="1"/>
            </w:r>
          </w:p>
        </w:tc>
        <w:tc>
          <w:tcPr>
            <w:tcW w:w="4077" w:type="dxa"/>
            <w:gridSpan w:val="2"/>
            <w:shd w:val="clear" w:color="auto" w:fill="B2A1C7" w:themeFill="accent4" w:themeFillTint="99"/>
          </w:tcPr>
          <w:p w:rsidR="006159B5" w:rsidRPr="008A79DB" w:rsidRDefault="006159B5" w:rsidP="0089161C">
            <w:pPr>
              <w:pStyle w:val="ListBullet"/>
              <w:numPr>
                <w:ilvl w:val="0"/>
                <w:numId w:val="0"/>
              </w:numPr>
              <w:spacing w:after="0"/>
              <w:contextualSpacing w:val="0"/>
              <w:jc w:val="center"/>
              <w:rPr>
                <w:rFonts w:ascii="Century Gothic" w:hAnsi="Century Gothic"/>
                <w:b/>
              </w:rPr>
            </w:pPr>
            <w:r>
              <w:rPr>
                <w:rFonts w:ascii="Century Gothic" w:hAnsi="Century Gothic"/>
                <w:b/>
              </w:rPr>
              <w:t>Resource availability scenarios action is l</w:t>
            </w:r>
            <w:r w:rsidRPr="008A79DB">
              <w:rPr>
                <w:rFonts w:ascii="Century Gothic" w:hAnsi="Century Gothic"/>
                <w:b/>
              </w:rPr>
              <w:t>ikely to be pursued under</w:t>
            </w:r>
          </w:p>
        </w:tc>
      </w:tr>
      <w:tr w:rsidR="00A83C0B" w:rsidRPr="00643B86" w:rsidTr="00995DE1">
        <w:trPr>
          <w:trHeight w:val="488"/>
        </w:trPr>
        <w:tc>
          <w:tcPr>
            <w:tcW w:w="2802" w:type="dxa"/>
            <w:vMerge/>
            <w:shd w:val="clear" w:color="auto" w:fill="B2A1C7" w:themeFill="accent4" w:themeFillTint="99"/>
          </w:tcPr>
          <w:p w:rsidR="00A83C0B" w:rsidRPr="008A79DB" w:rsidRDefault="00A83C0B" w:rsidP="008A79DB">
            <w:pPr>
              <w:pStyle w:val="ListBullet"/>
              <w:numPr>
                <w:ilvl w:val="0"/>
                <w:numId w:val="0"/>
              </w:numPr>
              <w:spacing w:after="0"/>
              <w:ind w:firstLine="34"/>
              <w:contextualSpacing w:val="0"/>
              <w:jc w:val="left"/>
              <w:rPr>
                <w:rFonts w:ascii="Century Gothic" w:hAnsi="Century Gothic"/>
                <w:b/>
              </w:rPr>
            </w:pPr>
          </w:p>
        </w:tc>
        <w:tc>
          <w:tcPr>
            <w:tcW w:w="3685" w:type="dxa"/>
            <w:vMerge/>
            <w:shd w:val="clear" w:color="auto" w:fill="B2A1C7" w:themeFill="accent4" w:themeFillTint="99"/>
          </w:tcPr>
          <w:p w:rsidR="00A83C0B" w:rsidRPr="008A79DB" w:rsidRDefault="00A83C0B" w:rsidP="008A79DB">
            <w:pPr>
              <w:pStyle w:val="ListBullet"/>
              <w:numPr>
                <w:ilvl w:val="0"/>
                <w:numId w:val="0"/>
              </w:numPr>
              <w:spacing w:after="0"/>
              <w:contextualSpacing w:val="0"/>
              <w:jc w:val="left"/>
              <w:rPr>
                <w:rFonts w:ascii="Century Gothic" w:hAnsi="Century Gothic"/>
                <w:b/>
              </w:rPr>
            </w:pPr>
          </w:p>
        </w:tc>
        <w:tc>
          <w:tcPr>
            <w:tcW w:w="1985" w:type="dxa"/>
            <w:shd w:val="clear" w:color="auto" w:fill="B2A1C7" w:themeFill="accent4" w:themeFillTint="99"/>
          </w:tcPr>
          <w:p w:rsidR="00A83C0B" w:rsidRPr="008A79DB" w:rsidRDefault="00A83C0B" w:rsidP="0089161C">
            <w:pPr>
              <w:pStyle w:val="ListBullet"/>
              <w:numPr>
                <w:ilvl w:val="0"/>
                <w:numId w:val="0"/>
              </w:numPr>
              <w:spacing w:after="0"/>
              <w:contextualSpacing w:val="0"/>
              <w:jc w:val="left"/>
              <w:rPr>
                <w:rFonts w:ascii="Century Gothic" w:hAnsi="Century Gothic"/>
                <w:b/>
              </w:rPr>
            </w:pPr>
            <w:r>
              <w:rPr>
                <w:rFonts w:ascii="Century Gothic" w:hAnsi="Century Gothic"/>
                <w:b/>
              </w:rPr>
              <w:t>M</w:t>
            </w:r>
            <w:r w:rsidRPr="008A79DB">
              <w:rPr>
                <w:rFonts w:ascii="Century Gothic" w:hAnsi="Century Gothic"/>
                <w:b/>
              </w:rPr>
              <w:t xml:space="preserve">oderate </w:t>
            </w:r>
          </w:p>
        </w:tc>
        <w:tc>
          <w:tcPr>
            <w:tcW w:w="2092" w:type="dxa"/>
            <w:shd w:val="clear" w:color="auto" w:fill="B2A1C7" w:themeFill="accent4" w:themeFillTint="99"/>
          </w:tcPr>
          <w:p w:rsidR="00A83C0B" w:rsidRPr="008A79DB" w:rsidRDefault="00A83C0B" w:rsidP="0089161C">
            <w:pPr>
              <w:pStyle w:val="ListBullet"/>
              <w:numPr>
                <w:ilvl w:val="0"/>
                <w:numId w:val="0"/>
              </w:numPr>
              <w:spacing w:after="0"/>
              <w:contextualSpacing w:val="0"/>
              <w:jc w:val="left"/>
              <w:rPr>
                <w:rFonts w:ascii="Century Gothic" w:hAnsi="Century Gothic"/>
                <w:b/>
              </w:rPr>
            </w:pPr>
            <w:r>
              <w:rPr>
                <w:rFonts w:ascii="Century Gothic" w:hAnsi="Century Gothic"/>
                <w:b/>
              </w:rPr>
              <w:t xml:space="preserve">High </w:t>
            </w:r>
            <w:r w:rsidRPr="008A79DB">
              <w:rPr>
                <w:rFonts w:ascii="Century Gothic" w:hAnsi="Century Gothic"/>
                <w:b/>
              </w:rPr>
              <w:t xml:space="preserve"> – very high</w:t>
            </w:r>
          </w:p>
        </w:tc>
      </w:tr>
      <w:tr w:rsidR="004726C1" w:rsidRPr="00643B86" w:rsidTr="006B4F60">
        <w:tc>
          <w:tcPr>
            <w:tcW w:w="2802" w:type="dxa"/>
          </w:tcPr>
          <w:p w:rsidR="004726C1" w:rsidRPr="003E2AB0" w:rsidRDefault="004726C1" w:rsidP="000D16AA">
            <w:pPr>
              <w:spacing w:after="120"/>
              <w:jc w:val="left"/>
              <w:rPr>
                <w:rFonts w:ascii="Century Gothic" w:hAnsi="Century Gothic"/>
                <w:color w:val="000000" w:themeColor="text1"/>
                <w:sz w:val="19"/>
                <w:szCs w:val="19"/>
              </w:rPr>
            </w:pPr>
            <w:r w:rsidRPr="003E2AB0">
              <w:rPr>
                <w:rFonts w:ascii="Century Gothic" w:hAnsi="Century Gothic"/>
                <w:color w:val="000000" w:themeColor="text1"/>
                <w:sz w:val="19"/>
                <w:szCs w:val="19"/>
              </w:rPr>
              <w:t>Goulburn River</w:t>
            </w:r>
          </w:p>
        </w:tc>
        <w:tc>
          <w:tcPr>
            <w:tcW w:w="3685" w:type="dxa"/>
          </w:tcPr>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r w:rsidRPr="005355D8" w:rsidDel="00895B69">
              <w:rPr>
                <w:rFonts w:ascii="Century Gothic" w:hAnsi="Century Gothic"/>
                <w:noProof/>
              </w:rPr>
              <w:t xml:space="preserve"> </w:t>
            </w:r>
          </w:p>
          <w:p w:rsidR="00CD46A0"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r w:rsidRPr="005355D8" w:rsidDel="00895B69">
              <w:rPr>
                <w:rFonts w:ascii="Century Gothic" w:hAnsi="Century Gothic"/>
                <w:noProof/>
              </w:rPr>
              <w:t xml:space="preserve"> </w:t>
            </w:r>
          </w:p>
          <w:p w:rsidR="009B744E" w:rsidRPr="00442A84" w:rsidRDefault="005355D8" w:rsidP="005322BD">
            <w:pPr>
              <w:pStyle w:val="ListBullet"/>
              <w:spacing w:before="60" w:after="60"/>
              <w:ind w:left="175" w:hanging="175"/>
              <w:contextualSpacing w:val="0"/>
              <w:jc w:val="left"/>
              <w:rPr>
                <w:rFonts w:ascii="Century Gothic" w:hAnsi="Century Gothic"/>
                <w:noProof/>
              </w:rPr>
            </w:pPr>
            <w:r w:rsidRPr="005355D8">
              <w:rPr>
                <w:rFonts w:ascii="Century Gothic" w:hAnsi="Century Gothic"/>
                <w:noProof/>
              </w:rPr>
              <w:t>Silver perch</w:t>
            </w:r>
          </w:p>
        </w:tc>
        <w:tc>
          <w:tcPr>
            <w:tcW w:w="1985" w:type="dxa"/>
          </w:tcPr>
          <w:p w:rsidR="004726C1" w:rsidRPr="003E2AB0" w:rsidRDefault="003E2AB0" w:rsidP="008A79DB">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Yes</w:t>
            </w:r>
          </w:p>
        </w:tc>
        <w:tc>
          <w:tcPr>
            <w:tcW w:w="2092" w:type="dxa"/>
          </w:tcPr>
          <w:p w:rsidR="004726C1"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r>
      <w:tr w:rsidR="004726C1" w:rsidRPr="00643B86" w:rsidTr="006B4F60">
        <w:tc>
          <w:tcPr>
            <w:tcW w:w="2802" w:type="dxa"/>
          </w:tcPr>
          <w:p w:rsidR="004726C1" w:rsidRPr="003E2AB0" w:rsidRDefault="004726C1" w:rsidP="000D16AA">
            <w:pPr>
              <w:spacing w:after="120"/>
              <w:jc w:val="left"/>
              <w:rPr>
                <w:rFonts w:ascii="Century Gothic" w:hAnsi="Century Gothic"/>
                <w:color w:val="000000" w:themeColor="text1"/>
                <w:sz w:val="19"/>
                <w:szCs w:val="19"/>
              </w:rPr>
            </w:pPr>
            <w:r w:rsidRPr="003E2AB0">
              <w:rPr>
                <w:rFonts w:ascii="Century Gothic" w:hAnsi="Century Gothic"/>
                <w:color w:val="000000" w:themeColor="text1"/>
                <w:sz w:val="19"/>
                <w:szCs w:val="19"/>
              </w:rPr>
              <w:t>Lower Broken Creek</w:t>
            </w:r>
          </w:p>
        </w:tc>
        <w:tc>
          <w:tcPr>
            <w:tcW w:w="3685" w:type="dxa"/>
          </w:tcPr>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r w:rsidRPr="005355D8" w:rsidDel="00895B69">
              <w:rPr>
                <w:rFonts w:ascii="Century Gothic" w:hAnsi="Century Gothic"/>
                <w:noProof/>
              </w:rPr>
              <w:t xml:space="preserve"> </w:t>
            </w:r>
          </w:p>
          <w:p w:rsidR="009B744E" w:rsidRDefault="005355D8" w:rsidP="005322BD">
            <w:pPr>
              <w:pStyle w:val="ListBullet"/>
              <w:spacing w:before="60" w:after="60"/>
              <w:ind w:left="175" w:hanging="175"/>
              <w:contextualSpacing w:val="0"/>
              <w:jc w:val="left"/>
              <w:rPr>
                <w:rFonts w:ascii="Century Gothic" w:hAnsi="Century Gothic"/>
                <w:noProof/>
              </w:rPr>
            </w:pPr>
            <w:r w:rsidRPr="005355D8">
              <w:rPr>
                <w:rFonts w:ascii="Century Gothic" w:hAnsi="Century Gothic"/>
                <w:noProof/>
              </w:rPr>
              <w:t>Silver perch</w:t>
            </w:r>
          </w:p>
        </w:tc>
        <w:tc>
          <w:tcPr>
            <w:tcW w:w="1985" w:type="dxa"/>
          </w:tcPr>
          <w:p w:rsidR="004726C1"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c>
          <w:tcPr>
            <w:tcW w:w="2092" w:type="dxa"/>
          </w:tcPr>
          <w:p w:rsidR="004726C1"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r>
      <w:tr w:rsidR="004726C1" w:rsidRPr="00643B86" w:rsidTr="006B4F60">
        <w:tc>
          <w:tcPr>
            <w:tcW w:w="2802" w:type="dxa"/>
          </w:tcPr>
          <w:p w:rsidR="004726C1" w:rsidRPr="003E2AB0" w:rsidRDefault="004726C1" w:rsidP="000D16AA">
            <w:pPr>
              <w:spacing w:after="120"/>
              <w:jc w:val="left"/>
              <w:rPr>
                <w:rFonts w:ascii="Century Gothic" w:hAnsi="Century Gothic"/>
                <w:color w:val="000000" w:themeColor="text1"/>
                <w:sz w:val="19"/>
                <w:szCs w:val="19"/>
              </w:rPr>
            </w:pPr>
            <w:r w:rsidRPr="003E2AB0">
              <w:rPr>
                <w:rFonts w:ascii="Century Gothic" w:hAnsi="Century Gothic"/>
                <w:color w:val="000000" w:themeColor="text1"/>
                <w:sz w:val="19"/>
                <w:szCs w:val="19"/>
              </w:rPr>
              <w:t>Upper Broken Creek</w:t>
            </w:r>
          </w:p>
        </w:tc>
        <w:tc>
          <w:tcPr>
            <w:tcW w:w="3685" w:type="dxa"/>
          </w:tcPr>
          <w:p w:rsidR="0042076B" w:rsidRPr="0042076B" w:rsidRDefault="0042076B" w:rsidP="0042076B">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0127C7" w:rsidRDefault="00895B69" w:rsidP="000127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p w:rsidR="009B744E" w:rsidRPr="000127C7" w:rsidRDefault="000127C7" w:rsidP="000127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r w:rsidRPr="005355D8" w:rsidDel="00895B69">
              <w:rPr>
                <w:rFonts w:ascii="Century Gothic" w:hAnsi="Century Gothic"/>
                <w:noProof/>
              </w:rPr>
              <w:t xml:space="preserve"> </w:t>
            </w:r>
            <w:r w:rsidR="00895B69" w:rsidRPr="000127C7" w:rsidDel="00895B69">
              <w:rPr>
                <w:rFonts w:ascii="Century Gothic" w:hAnsi="Century Gothic"/>
                <w:noProof/>
              </w:rPr>
              <w:t xml:space="preserve"> </w:t>
            </w:r>
          </w:p>
        </w:tc>
        <w:tc>
          <w:tcPr>
            <w:tcW w:w="1985" w:type="dxa"/>
          </w:tcPr>
          <w:p w:rsidR="004726C1"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c>
          <w:tcPr>
            <w:tcW w:w="2092" w:type="dxa"/>
          </w:tcPr>
          <w:p w:rsidR="004726C1"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r>
      <w:tr w:rsidR="004726C1" w:rsidRPr="00643B86" w:rsidTr="006B4F60">
        <w:tc>
          <w:tcPr>
            <w:tcW w:w="2802" w:type="dxa"/>
          </w:tcPr>
          <w:p w:rsidR="004726C1" w:rsidRPr="003E2AB0" w:rsidRDefault="004202A5" w:rsidP="000D16AA">
            <w:pPr>
              <w:spacing w:after="120"/>
              <w:jc w:val="left"/>
              <w:rPr>
                <w:rFonts w:ascii="Century Gothic" w:hAnsi="Century Gothic"/>
                <w:color w:val="000000" w:themeColor="text1"/>
                <w:sz w:val="19"/>
                <w:szCs w:val="19"/>
              </w:rPr>
            </w:pPr>
            <w:r w:rsidRPr="003E2AB0">
              <w:rPr>
                <w:rFonts w:ascii="Century Gothic" w:hAnsi="Century Gothic"/>
                <w:color w:val="000000" w:themeColor="text1"/>
                <w:sz w:val="19"/>
                <w:szCs w:val="19"/>
              </w:rPr>
              <w:t>Broken River</w:t>
            </w:r>
          </w:p>
        </w:tc>
        <w:tc>
          <w:tcPr>
            <w:tcW w:w="3685" w:type="dxa"/>
          </w:tcPr>
          <w:p w:rsidR="0042076B" w:rsidRPr="0042076B" w:rsidRDefault="0042076B" w:rsidP="0042076B">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0127C7" w:rsidRDefault="00895B69" w:rsidP="000127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p w:rsidR="009B744E" w:rsidRPr="000127C7" w:rsidRDefault="000127C7" w:rsidP="000127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r w:rsidRPr="005355D8" w:rsidDel="00895B69">
              <w:rPr>
                <w:rFonts w:ascii="Century Gothic" w:hAnsi="Century Gothic"/>
                <w:noProof/>
              </w:rPr>
              <w:t xml:space="preserve"> </w:t>
            </w:r>
            <w:r w:rsidR="00895B69" w:rsidRPr="000127C7" w:rsidDel="00895B69">
              <w:rPr>
                <w:rFonts w:ascii="Century Gothic" w:hAnsi="Century Gothic"/>
                <w:noProof/>
              </w:rPr>
              <w:t xml:space="preserve"> </w:t>
            </w:r>
          </w:p>
        </w:tc>
        <w:tc>
          <w:tcPr>
            <w:tcW w:w="1985" w:type="dxa"/>
          </w:tcPr>
          <w:p w:rsidR="004726C1"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c>
          <w:tcPr>
            <w:tcW w:w="2092" w:type="dxa"/>
          </w:tcPr>
          <w:p w:rsidR="004726C1"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r>
      <w:tr w:rsidR="004202A5" w:rsidRPr="00643B86" w:rsidTr="006B4F60">
        <w:tc>
          <w:tcPr>
            <w:tcW w:w="2802" w:type="dxa"/>
          </w:tcPr>
          <w:p w:rsidR="004202A5" w:rsidRPr="003E2AB0" w:rsidRDefault="004202A5" w:rsidP="000D16AA">
            <w:pPr>
              <w:spacing w:after="120"/>
              <w:jc w:val="left"/>
              <w:rPr>
                <w:rFonts w:ascii="Century Gothic" w:hAnsi="Century Gothic"/>
                <w:color w:val="000000" w:themeColor="text1"/>
                <w:sz w:val="19"/>
                <w:szCs w:val="19"/>
              </w:rPr>
            </w:pPr>
            <w:r w:rsidRPr="003E2AB0">
              <w:rPr>
                <w:rFonts w:ascii="Century Gothic" w:hAnsi="Century Gothic"/>
                <w:color w:val="000000" w:themeColor="text1"/>
                <w:sz w:val="19"/>
                <w:szCs w:val="19"/>
              </w:rPr>
              <w:t>Goulburn</w:t>
            </w:r>
            <w:r w:rsidR="003E2AB0" w:rsidRPr="003E2AB0">
              <w:rPr>
                <w:rFonts w:ascii="Century Gothic" w:hAnsi="Century Gothic"/>
                <w:color w:val="000000" w:themeColor="text1"/>
                <w:sz w:val="19"/>
                <w:szCs w:val="19"/>
              </w:rPr>
              <w:t>-Broken w</w:t>
            </w:r>
            <w:r w:rsidRPr="003E2AB0">
              <w:rPr>
                <w:rFonts w:ascii="Century Gothic" w:hAnsi="Century Gothic"/>
                <w:color w:val="000000" w:themeColor="text1"/>
                <w:sz w:val="19"/>
                <w:szCs w:val="19"/>
              </w:rPr>
              <w:t>etlands</w:t>
            </w:r>
          </w:p>
        </w:tc>
        <w:tc>
          <w:tcPr>
            <w:tcW w:w="3685" w:type="dxa"/>
          </w:tcPr>
          <w:p w:rsidR="005322BD"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r w:rsidRPr="005355D8" w:rsidDel="00895B69">
              <w:rPr>
                <w:rFonts w:ascii="Century Gothic" w:hAnsi="Century Gothic"/>
                <w:noProof/>
              </w:rPr>
              <w:t xml:space="preserve"> </w:t>
            </w:r>
          </w:p>
          <w:p w:rsidR="009B744E" w:rsidRDefault="00895B69" w:rsidP="005322BD">
            <w:pPr>
              <w:pStyle w:val="ListBullet"/>
              <w:spacing w:before="60" w:after="60"/>
              <w:ind w:left="175" w:hanging="175"/>
              <w:contextualSpacing w:val="0"/>
              <w:jc w:val="left"/>
              <w:rPr>
                <w:rFonts w:ascii="Century Gothic" w:hAnsi="Century Gothic"/>
                <w:noProof/>
              </w:rPr>
            </w:pPr>
            <w:r w:rsidRPr="005322BD">
              <w:rPr>
                <w:rFonts w:ascii="Century Gothic" w:hAnsi="Century Gothic"/>
                <w:noProof/>
              </w:rPr>
              <w:t>Basin-wide waterbird habitat and future popul</w:t>
            </w:r>
            <w:r>
              <w:rPr>
                <w:rFonts w:ascii="Century Gothic" w:hAnsi="Century Gothic"/>
                <w:noProof/>
              </w:rPr>
              <w:t>ation recovery</w:t>
            </w:r>
            <w:r w:rsidDel="002041B4">
              <w:rPr>
                <w:rFonts w:ascii="Century Gothic" w:hAnsi="Century Gothic"/>
                <w:noProof/>
              </w:rPr>
              <w:t xml:space="preserve"> </w:t>
            </w:r>
          </w:p>
        </w:tc>
        <w:tc>
          <w:tcPr>
            <w:tcW w:w="1985" w:type="dxa"/>
          </w:tcPr>
          <w:p w:rsidR="004202A5"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c>
          <w:tcPr>
            <w:tcW w:w="2092" w:type="dxa"/>
          </w:tcPr>
          <w:p w:rsidR="004202A5" w:rsidRPr="003E2AB0" w:rsidRDefault="003E2AB0" w:rsidP="008A79DB">
            <w:pPr>
              <w:spacing w:after="240"/>
              <w:jc w:val="left"/>
              <w:rPr>
                <w:rFonts w:ascii="Century Gothic" w:hAnsi="Century Gothic" w:cs="Arial"/>
                <w:noProof/>
                <w:color w:val="000000" w:themeColor="text1"/>
              </w:rPr>
            </w:pPr>
            <w:r>
              <w:rPr>
                <w:rFonts w:ascii="Century Gothic" w:hAnsi="Century Gothic" w:cs="Arial"/>
                <w:noProof/>
                <w:color w:val="000000" w:themeColor="text1"/>
              </w:rPr>
              <w:t>Yes</w:t>
            </w:r>
          </w:p>
        </w:tc>
      </w:tr>
      <w:tr w:rsidR="003551CF" w:rsidRPr="00643B86" w:rsidTr="006B4F60">
        <w:tc>
          <w:tcPr>
            <w:tcW w:w="2802" w:type="dxa"/>
          </w:tcPr>
          <w:p w:rsidR="003551CF" w:rsidRPr="004726C1" w:rsidRDefault="003551CF" w:rsidP="008A79DB">
            <w:pPr>
              <w:pStyle w:val="NormalWeb"/>
              <w:spacing w:before="0" w:beforeAutospacing="0" w:after="120" w:afterAutospacing="0"/>
              <w:jc w:val="left"/>
              <w:textAlignment w:val="baseline"/>
              <w:rPr>
                <w:rFonts w:ascii="Century Gothic" w:hAnsi="Century Gothic"/>
                <w:sz w:val="19"/>
                <w:szCs w:val="19"/>
              </w:rPr>
            </w:pPr>
            <w:proofErr w:type="spellStart"/>
            <w:r w:rsidRPr="004726C1">
              <w:rPr>
                <w:rFonts w:ascii="Century Gothic" w:hAnsi="Century Gothic"/>
                <w:sz w:val="19"/>
                <w:szCs w:val="19"/>
              </w:rPr>
              <w:t>Campaspe</w:t>
            </w:r>
            <w:proofErr w:type="spellEnd"/>
            <w:r w:rsidRPr="004726C1">
              <w:rPr>
                <w:rFonts w:ascii="Century Gothic" w:hAnsi="Century Gothic"/>
                <w:sz w:val="19"/>
                <w:szCs w:val="19"/>
              </w:rPr>
              <w:t xml:space="preserve"> River</w:t>
            </w:r>
          </w:p>
        </w:tc>
        <w:tc>
          <w:tcPr>
            <w:tcW w:w="3685" w:type="dxa"/>
          </w:tcPr>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r w:rsidRPr="005355D8" w:rsidDel="00895B69">
              <w:rPr>
                <w:rFonts w:ascii="Century Gothic" w:hAnsi="Century Gothic"/>
                <w:noProof/>
              </w:rPr>
              <w:t xml:space="preserve"> </w:t>
            </w:r>
          </w:p>
          <w:p w:rsidR="00442A84" w:rsidRPr="00442A84"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tc>
        <w:tc>
          <w:tcPr>
            <w:tcW w:w="1985" w:type="dxa"/>
          </w:tcPr>
          <w:p w:rsidR="003551CF" w:rsidRPr="003E2AB0" w:rsidRDefault="003551CF" w:rsidP="003551CF">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Yes</w:t>
            </w:r>
          </w:p>
        </w:tc>
        <w:tc>
          <w:tcPr>
            <w:tcW w:w="2092" w:type="dxa"/>
          </w:tcPr>
          <w:p w:rsidR="003551CF" w:rsidRPr="003E2AB0" w:rsidRDefault="003551CF" w:rsidP="003551CF">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Yes</w:t>
            </w:r>
          </w:p>
        </w:tc>
      </w:tr>
      <w:tr w:rsidR="003551CF" w:rsidRPr="00643B86" w:rsidTr="006B4F60">
        <w:tc>
          <w:tcPr>
            <w:tcW w:w="2802" w:type="dxa"/>
          </w:tcPr>
          <w:p w:rsidR="003551CF" w:rsidRPr="004726C1" w:rsidRDefault="003551CF" w:rsidP="008A79DB">
            <w:pPr>
              <w:pStyle w:val="NormalWeb"/>
              <w:spacing w:before="0" w:beforeAutospacing="0" w:after="120" w:afterAutospacing="0"/>
              <w:jc w:val="left"/>
              <w:textAlignment w:val="baseline"/>
              <w:rPr>
                <w:rFonts w:ascii="Century Gothic" w:hAnsi="Century Gothic"/>
                <w:sz w:val="19"/>
                <w:szCs w:val="19"/>
              </w:rPr>
            </w:pPr>
            <w:proofErr w:type="spellStart"/>
            <w:r w:rsidRPr="004726C1">
              <w:rPr>
                <w:rFonts w:ascii="Century Gothic" w:hAnsi="Century Gothic"/>
                <w:sz w:val="19"/>
                <w:szCs w:val="19"/>
              </w:rPr>
              <w:t>Loddon</w:t>
            </w:r>
            <w:proofErr w:type="spellEnd"/>
            <w:r w:rsidRPr="004726C1">
              <w:rPr>
                <w:rFonts w:ascii="Century Gothic" w:hAnsi="Century Gothic"/>
                <w:sz w:val="19"/>
                <w:szCs w:val="19"/>
              </w:rPr>
              <w:t xml:space="preserve"> River</w:t>
            </w:r>
          </w:p>
        </w:tc>
        <w:tc>
          <w:tcPr>
            <w:tcW w:w="3685" w:type="dxa"/>
          </w:tcPr>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 xml:space="preserve">Basin-wide in-stream and riparian </w:t>
            </w:r>
            <w:r>
              <w:rPr>
                <w:rFonts w:ascii="Century Gothic" w:hAnsi="Century Gothic"/>
                <w:noProof/>
              </w:rPr>
              <w:lastRenderedPageBreak/>
              <w:t>vegetation</w:t>
            </w:r>
            <w:r w:rsidRPr="005355D8" w:rsidDel="00895B69">
              <w:rPr>
                <w:rFonts w:ascii="Century Gothic" w:hAnsi="Century Gothic"/>
                <w:noProof/>
              </w:rPr>
              <w:t xml:space="preserve"> </w:t>
            </w:r>
          </w:p>
          <w:p w:rsidR="00442A84" w:rsidRPr="00442A84"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tc>
        <w:tc>
          <w:tcPr>
            <w:tcW w:w="1985" w:type="dxa"/>
          </w:tcPr>
          <w:p w:rsidR="003551CF" w:rsidRPr="003E2AB0" w:rsidRDefault="003551CF" w:rsidP="003551CF">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lastRenderedPageBreak/>
              <w:t>Yes</w:t>
            </w:r>
          </w:p>
        </w:tc>
        <w:tc>
          <w:tcPr>
            <w:tcW w:w="2092" w:type="dxa"/>
          </w:tcPr>
          <w:p w:rsidR="003551CF" w:rsidRPr="003E2AB0" w:rsidRDefault="003551CF" w:rsidP="003551CF">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Yes</w:t>
            </w:r>
          </w:p>
        </w:tc>
      </w:tr>
      <w:tr w:rsidR="003551CF" w:rsidRPr="00643B86" w:rsidTr="006B4F60">
        <w:tc>
          <w:tcPr>
            <w:tcW w:w="2802" w:type="dxa"/>
          </w:tcPr>
          <w:p w:rsidR="003551CF" w:rsidRPr="004726C1" w:rsidRDefault="003551CF" w:rsidP="008A79DB">
            <w:pPr>
              <w:pStyle w:val="NormalWeb"/>
              <w:spacing w:before="0" w:beforeAutospacing="0" w:after="120" w:afterAutospacing="0"/>
              <w:jc w:val="left"/>
              <w:textAlignment w:val="baseline"/>
              <w:rPr>
                <w:rFonts w:ascii="Century Gothic" w:hAnsi="Century Gothic"/>
                <w:sz w:val="19"/>
                <w:szCs w:val="19"/>
              </w:rPr>
            </w:pPr>
            <w:r w:rsidRPr="004726C1">
              <w:rPr>
                <w:rFonts w:ascii="Century Gothic" w:hAnsi="Century Gothic"/>
                <w:sz w:val="19"/>
                <w:szCs w:val="19"/>
              </w:rPr>
              <w:lastRenderedPageBreak/>
              <w:t>Ovens River</w:t>
            </w:r>
          </w:p>
        </w:tc>
        <w:tc>
          <w:tcPr>
            <w:tcW w:w="3685" w:type="dxa"/>
          </w:tcPr>
          <w:p w:rsidR="005A3CA1" w:rsidRPr="00435826" w:rsidRDefault="00895B69" w:rsidP="00435826">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r w:rsidRPr="005355D8" w:rsidDel="00895B69">
              <w:rPr>
                <w:rFonts w:ascii="Century Gothic" w:hAnsi="Century Gothic"/>
                <w:noProof/>
              </w:rPr>
              <w:t xml:space="preserve"> </w:t>
            </w:r>
          </w:p>
        </w:tc>
        <w:tc>
          <w:tcPr>
            <w:tcW w:w="1985" w:type="dxa"/>
          </w:tcPr>
          <w:p w:rsidR="003551CF" w:rsidRPr="003E2AB0" w:rsidRDefault="003551CF" w:rsidP="003551CF">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Yes</w:t>
            </w:r>
          </w:p>
        </w:tc>
        <w:tc>
          <w:tcPr>
            <w:tcW w:w="2092" w:type="dxa"/>
          </w:tcPr>
          <w:p w:rsidR="003551CF" w:rsidRPr="003E2AB0" w:rsidRDefault="003551CF" w:rsidP="003551CF">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Yes</w:t>
            </w:r>
          </w:p>
        </w:tc>
      </w:tr>
      <w:tr w:rsidR="003551CF" w:rsidRPr="00643B86" w:rsidTr="006B4F60">
        <w:trPr>
          <w:trHeight w:val="70"/>
        </w:trPr>
        <w:tc>
          <w:tcPr>
            <w:tcW w:w="2802" w:type="dxa"/>
          </w:tcPr>
          <w:p w:rsidR="003551CF" w:rsidRPr="004726C1" w:rsidRDefault="003551CF" w:rsidP="008A79DB">
            <w:pPr>
              <w:pStyle w:val="NormalWeb"/>
              <w:spacing w:before="0" w:beforeAutospacing="0" w:after="120" w:afterAutospacing="0"/>
              <w:jc w:val="left"/>
              <w:textAlignment w:val="baseline"/>
              <w:rPr>
                <w:rFonts w:ascii="Century Gothic" w:hAnsi="Century Gothic"/>
                <w:sz w:val="19"/>
                <w:szCs w:val="19"/>
              </w:rPr>
            </w:pPr>
            <w:proofErr w:type="spellStart"/>
            <w:r w:rsidRPr="004726C1">
              <w:rPr>
                <w:rFonts w:ascii="Century Gothic" w:hAnsi="Century Gothic"/>
                <w:sz w:val="19"/>
                <w:szCs w:val="19"/>
              </w:rPr>
              <w:t>Wimmera</w:t>
            </w:r>
            <w:proofErr w:type="spellEnd"/>
            <w:r w:rsidRPr="004726C1">
              <w:rPr>
                <w:rFonts w:ascii="Century Gothic" w:hAnsi="Century Gothic"/>
                <w:sz w:val="19"/>
                <w:szCs w:val="19"/>
              </w:rPr>
              <w:t xml:space="preserve"> </w:t>
            </w:r>
            <w:r w:rsidR="009A6D7D">
              <w:rPr>
                <w:rFonts w:ascii="Century Gothic" w:hAnsi="Century Gothic"/>
                <w:sz w:val="19"/>
                <w:szCs w:val="19"/>
              </w:rPr>
              <w:t>System</w:t>
            </w:r>
          </w:p>
        </w:tc>
        <w:tc>
          <w:tcPr>
            <w:tcW w:w="3685" w:type="dxa"/>
          </w:tcPr>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r w:rsidRPr="005355D8" w:rsidDel="00895B69">
              <w:rPr>
                <w:rFonts w:ascii="Century Gothic" w:hAnsi="Century Gothic"/>
                <w:noProof/>
              </w:rPr>
              <w:t xml:space="preserve"> </w:t>
            </w:r>
          </w:p>
          <w:p w:rsidR="00895B69"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waterbird habitat and future population recovery</w:t>
            </w:r>
            <w:r w:rsidDel="002041B4">
              <w:rPr>
                <w:rFonts w:ascii="Century Gothic" w:hAnsi="Century Gothic"/>
                <w:noProof/>
              </w:rPr>
              <w:t xml:space="preserve"> </w:t>
            </w:r>
          </w:p>
          <w:p w:rsidR="00442A84" w:rsidRPr="00442A84" w:rsidRDefault="00895B69" w:rsidP="005322BD">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tc>
        <w:tc>
          <w:tcPr>
            <w:tcW w:w="1985" w:type="dxa"/>
          </w:tcPr>
          <w:p w:rsidR="003551CF" w:rsidRPr="003E2AB0" w:rsidRDefault="003551CF" w:rsidP="008A79DB">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No</w:t>
            </w:r>
          </w:p>
        </w:tc>
        <w:tc>
          <w:tcPr>
            <w:tcW w:w="2092" w:type="dxa"/>
          </w:tcPr>
          <w:p w:rsidR="003551CF" w:rsidRPr="003E2AB0" w:rsidRDefault="003551CF" w:rsidP="008A79DB">
            <w:pPr>
              <w:spacing w:after="240"/>
              <w:jc w:val="left"/>
              <w:rPr>
                <w:rFonts w:ascii="Century Gothic" w:hAnsi="Century Gothic" w:cs="Arial"/>
                <w:noProof/>
                <w:color w:val="000000" w:themeColor="text1"/>
              </w:rPr>
            </w:pPr>
            <w:r w:rsidRPr="003E2AB0">
              <w:rPr>
                <w:rFonts w:ascii="Century Gothic" w:hAnsi="Century Gothic" w:cs="Arial"/>
                <w:noProof/>
                <w:color w:val="000000" w:themeColor="text1"/>
              </w:rPr>
              <w:t>Yes</w:t>
            </w:r>
          </w:p>
        </w:tc>
      </w:tr>
    </w:tbl>
    <w:p w:rsidR="003E2AB0" w:rsidRDefault="003E2AB0" w:rsidP="00184319">
      <w:pPr>
        <w:pStyle w:val="NormalWeb"/>
        <w:spacing w:before="0" w:beforeAutospacing="0" w:after="240" w:afterAutospacing="0"/>
        <w:jc w:val="left"/>
        <w:textAlignment w:val="baseline"/>
        <w:rPr>
          <w:rFonts w:ascii="Century Gothic" w:hAnsi="Century Gothic"/>
          <w:b/>
          <w:highlight w:val="cyan"/>
        </w:rPr>
      </w:pPr>
    </w:p>
    <w:p w:rsidR="00184319" w:rsidRPr="00CA127F" w:rsidRDefault="0089161C" w:rsidP="00184319">
      <w:pPr>
        <w:pStyle w:val="NormalWeb"/>
        <w:spacing w:before="0" w:beforeAutospacing="0" w:after="240" w:afterAutospacing="0"/>
        <w:jc w:val="left"/>
        <w:textAlignment w:val="baseline"/>
        <w:rPr>
          <w:rFonts w:ascii="Century Gothic" w:hAnsi="Century Gothic"/>
          <w:b/>
        </w:rPr>
      </w:pPr>
      <w:r>
        <w:rPr>
          <w:rFonts w:ascii="Century Gothic" w:hAnsi="Century Gothic"/>
          <w:b/>
        </w:rPr>
        <w:br w:type="column"/>
      </w:r>
      <w:r w:rsidR="00184319" w:rsidRPr="00CA127F">
        <w:rPr>
          <w:rFonts w:ascii="Century Gothic" w:hAnsi="Century Gothic"/>
          <w:b/>
        </w:rPr>
        <w:lastRenderedPageBreak/>
        <w:t>Goulburn River</w:t>
      </w:r>
    </w:p>
    <w:p w:rsidR="00184319" w:rsidRPr="00CA127F" w:rsidRDefault="00184319" w:rsidP="00184319">
      <w:pPr>
        <w:spacing w:after="200" w:line="276" w:lineRule="auto"/>
        <w:rPr>
          <w:rFonts w:ascii="Century Gothic" w:hAnsi="Century Gothic"/>
          <w:color w:val="FF0000"/>
        </w:rPr>
      </w:pPr>
      <w:r w:rsidRPr="00CA127F">
        <w:rPr>
          <w:rFonts w:ascii="Century Gothic" w:hAnsi="Century Gothic"/>
          <w:u w:val="single"/>
        </w:rPr>
        <w:t>Summary</w:t>
      </w:r>
      <w:r w:rsidRPr="00CA127F">
        <w:rPr>
          <w:rFonts w:ascii="Century Gothic" w:hAnsi="Century Gothic"/>
        </w:rPr>
        <w:t xml:space="preserve">: </w:t>
      </w:r>
      <w:r w:rsidR="00CA127F" w:rsidRPr="00CA127F">
        <w:rPr>
          <w:rFonts w:ascii="Century Gothic" w:hAnsi="Century Gothic"/>
        </w:rPr>
        <w:t>Commonwealth environmental water would be provided under this option in partnership with the Goulburn Broken Catchment Management Authority</w:t>
      </w:r>
      <w:r w:rsidR="002F2C15">
        <w:rPr>
          <w:rFonts w:ascii="Century Gothic" w:hAnsi="Century Gothic"/>
        </w:rPr>
        <w:t xml:space="preserve">, </w:t>
      </w:r>
      <w:r w:rsidR="00CA127F" w:rsidRPr="00CA127F">
        <w:rPr>
          <w:rFonts w:ascii="Century Gothic" w:hAnsi="Century Gothic"/>
        </w:rPr>
        <w:t>the Victorian Environmental Water Holder</w:t>
      </w:r>
      <w:r w:rsidR="002F2C15">
        <w:rPr>
          <w:rFonts w:ascii="Century Gothic" w:hAnsi="Century Gothic"/>
        </w:rPr>
        <w:t xml:space="preserve"> and The Living Murray</w:t>
      </w:r>
      <w:r w:rsidR="00CA127F" w:rsidRPr="00CA127F">
        <w:rPr>
          <w:rFonts w:ascii="Century Gothic" w:hAnsi="Century Gothic"/>
        </w:rPr>
        <w:t xml:space="preserve">.  The purpose would be to support vegetation condition and recruitment; native fish reproduction and condition; </w:t>
      </w:r>
      <w:proofErr w:type="spellStart"/>
      <w:r w:rsidR="00CA127F" w:rsidRPr="00CA127F">
        <w:rPr>
          <w:rFonts w:ascii="Century Gothic" w:hAnsi="Century Gothic"/>
        </w:rPr>
        <w:t>macroinvertebrates</w:t>
      </w:r>
      <w:proofErr w:type="spellEnd"/>
      <w:r w:rsidR="00CA127F" w:rsidRPr="00CA127F">
        <w:rPr>
          <w:rFonts w:ascii="Century Gothic" w:hAnsi="Century Gothic"/>
        </w:rPr>
        <w:t xml:space="preserve"> abundance and diversity; hydrological connectivity; biotic dispersal; transport of carbon, sediment and nutrients; and improved water quality.</w:t>
      </w:r>
      <w:r w:rsidR="00CA127F" w:rsidRPr="00CA127F">
        <w:rPr>
          <w:rFonts w:ascii="Century Gothic" w:hAnsi="Century Gothic"/>
          <w:color w:val="FF0000"/>
        </w:rPr>
        <w:t xml:space="preserve"> </w:t>
      </w:r>
    </w:p>
    <w:p w:rsidR="00184319" w:rsidRPr="00CA127F" w:rsidRDefault="00184319" w:rsidP="00184319">
      <w:pPr>
        <w:pStyle w:val="NormalWeb"/>
        <w:spacing w:before="0" w:beforeAutospacing="0" w:after="240" w:afterAutospacing="0"/>
        <w:jc w:val="left"/>
        <w:textAlignment w:val="baseline"/>
        <w:rPr>
          <w:rFonts w:ascii="Century Gothic" w:hAnsi="Century Gothic"/>
          <w:u w:val="single"/>
        </w:rPr>
      </w:pPr>
      <w:r w:rsidRPr="00CA127F">
        <w:rPr>
          <w:rFonts w:ascii="Century Gothic" w:hAnsi="Century Gothic"/>
          <w:u w:val="single"/>
        </w:rPr>
        <w:t>Timing</w:t>
      </w:r>
      <w:r w:rsidRPr="00CA127F">
        <w:rPr>
          <w:rFonts w:ascii="Century Gothic" w:hAnsi="Century Gothic"/>
        </w:rPr>
        <w:t xml:space="preserve">: </w:t>
      </w:r>
      <w:r w:rsidR="00CA127F" w:rsidRPr="00CA127F">
        <w:rPr>
          <w:rFonts w:ascii="Century Gothic" w:hAnsi="Century Gothic"/>
        </w:rPr>
        <w:t>Year round</w:t>
      </w:r>
    </w:p>
    <w:p w:rsidR="00184319" w:rsidRPr="00CA127F" w:rsidRDefault="00184319" w:rsidP="00184319">
      <w:pPr>
        <w:pStyle w:val="NormalWeb"/>
        <w:spacing w:before="0" w:beforeAutospacing="0" w:after="240" w:afterAutospacing="0"/>
        <w:jc w:val="left"/>
        <w:textAlignment w:val="baseline"/>
        <w:rPr>
          <w:rFonts w:ascii="Century Gothic" w:hAnsi="Century Gothic"/>
          <w:u w:val="single"/>
        </w:rPr>
      </w:pPr>
      <w:r w:rsidRPr="00CA127F">
        <w:rPr>
          <w:rFonts w:ascii="Century Gothic" w:hAnsi="Century Gothic"/>
          <w:u w:val="single"/>
        </w:rPr>
        <w:t xml:space="preserve">Operational considerations and feasibility: </w:t>
      </w:r>
    </w:p>
    <w:p w:rsidR="00184319" w:rsidRPr="00CA127F" w:rsidRDefault="00184319" w:rsidP="005322BD">
      <w:pPr>
        <w:numPr>
          <w:ilvl w:val="0"/>
          <w:numId w:val="17"/>
        </w:numPr>
        <w:spacing w:after="240"/>
        <w:ind w:left="357" w:hanging="357"/>
        <w:jc w:val="left"/>
        <w:rPr>
          <w:rFonts w:ascii="Century Gothic" w:hAnsi="Century Gothic"/>
        </w:rPr>
      </w:pPr>
      <w:r w:rsidRPr="00CA127F">
        <w:rPr>
          <w:rFonts w:ascii="Century Gothic" w:hAnsi="Century Gothic"/>
        </w:rPr>
        <w:t xml:space="preserve">As per the standard operational considerations for watering action </w:t>
      </w:r>
      <w:r w:rsidR="00B204D5">
        <w:rPr>
          <w:rFonts w:ascii="Century Gothic" w:hAnsi="Century Gothic"/>
        </w:rPr>
        <w:t>1.</w:t>
      </w:r>
      <w:r w:rsidR="00A5780D">
        <w:rPr>
          <w:rFonts w:ascii="Century Gothic" w:hAnsi="Century Gothic"/>
        </w:rPr>
        <w:t xml:space="preserve"> </w:t>
      </w:r>
      <w:r w:rsidRPr="00CA127F">
        <w:rPr>
          <w:rFonts w:ascii="Century Gothic" w:hAnsi="Century Gothic"/>
        </w:rPr>
        <w:t>Goulburn River (see Part II, section</w:t>
      </w:r>
      <w:r w:rsidR="00A5780D">
        <w:rPr>
          <w:rFonts w:ascii="Century Gothic" w:hAnsi="Century Gothic"/>
        </w:rPr>
        <w:t xml:space="preserve"> 3</w:t>
      </w:r>
      <w:r w:rsidRPr="00CA127F">
        <w:rPr>
          <w:rFonts w:ascii="Century Gothic" w:hAnsi="Century Gothic"/>
        </w:rPr>
        <w:t>).</w:t>
      </w:r>
    </w:p>
    <w:p w:rsidR="00BF7800" w:rsidRPr="007209F7" w:rsidRDefault="00BF7800" w:rsidP="00BF7800">
      <w:pPr>
        <w:pStyle w:val="NormalWeb"/>
        <w:spacing w:before="0" w:beforeAutospacing="0" w:after="240" w:afterAutospacing="0"/>
        <w:jc w:val="left"/>
        <w:textAlignment w:val="baseline"/>
        <w:rPr>
          <w:rFonts w:ascii="Century Gothic" w:hAnsi="Century Gothic"/>
          <w:b/>
        </w:rPr>
      </w:pPr>
      <w:r w:rsidRPr="007209F7">
        <w:rPr>
          <w:rFonts w:ascii="Century Gothic" w:hAnsi="Century Gothic"/>
          <w:b/>
        </w:rPr>
        <w:t xml:space="preserve">Lower Broken Creek </w:t>
      </w:r>
    </w:p>
    <w:p w:rsidR="00BF7800" w:rsidRPr="00BF7800" w:rsidRDefault="00BF7800" w:rsidP="00BF7800">
      <w:pPr>
        <w:spacing w:after="200" w:line="276" w:lineRule="auto"/>
        <w:rPr>
          <w:rFonts w:ascii="Century Gothic" w:hAnsi="Century Gothic"/>
          <w:color w:val="FF0000"/>
          <w:highlight w:val="cyan"/>
        </w:rPr>
      </w:pPr>
      <w:r w:rsidRPr="007209F7">
        <w:rPr>
          <w:rFonts w:ascii="Century Gothic" w:hAnsi="Century Gothic"/>
          <w:u w:val="single"/>
        </w:rPr>
        <w:t>Summary</w:t>
      </w:r>
      <w:r w:rsidRPr="007209F7">
        <w:rPr>
          <w:rFonts w:ascii="Century Gothic" w:hAnsi="Century Gothic"/>
        </w:rPr>
        <w:t xml:space="preserve">: </w:t>
      </w:r>
      <w:r w:rsidR="00D7024B" w:rsidRPr="007209F7">
        <w:rPr>
          <w:rFonts w:ascii="Century Gothic" w:hAnsi="Century Gothic"/>
        </w:rPr>
        <w:t>Commonwealth</w:t>
      </w:r>
      <w:r w:rsidR="00D7024B" w:rsidRPr="00CA127F">
        <w:rPr>
          <w:rFonts w:ascii="Century Gothic" w:hAnsi="Century Gothic"/>
        </w:rPr>
        <w:t xml:space="preserve"> environmental water would be provided under this option in partnership with the Goulburn Broken Catchment Management Authority and the Victorian Environmental Water Holder.  </w:t>
      </w:r>
      <w:r w:rsidR="00D7024B">
        <w:rPr>
          <w:rFonts w:ascii="Century Gothic" w:hAnsi="Century Gothic"/>
        </w:rPr>
        <w:t xml:space="preserve">The purpose would be to support </w:t>
      </w:r>
      <w:r w:rsidR="00BD48DB">
        <w:rPr>
          <w:rFonts w:ascii="Century Gothic" w:hAnsi="Century Gothic"/>
        </w:rPr>
        <w:t xml:space="preserve">native </w:t>
      </w:r>
      <w:r w:rsidR="00D7024B">
        <w:rPr>
          <w:rFonts w:ascii="Century Gothic" w:hAnsi="Century Gothic"/>
        </w:rPr>
        <w:t>fish passage</w:t>
      </w:r>
      <w:r w:rsidR="002B3684">
        <w:rPr>
          <w:rFonts w:ascii="Century Gothic" w:hAnsi="Century Gothic"/>
        </w:rPr>
        <w:t xml:space="preserve"> through fishways;</w:t>
      </w:r>
      <w:r w:rsidR="00BD48DB">
        <w:rPr>
          <w:rFonts w:ascii="Century Gothic" w:hAnsi="Century Gothic"/>
        </w:rPr>
        <w:t xml:space="preserve"> provide improved native fish habitat during breeding</w:t>
      </w:r>
      <w:r w:rsidR="002B3684">
        <w:rPr>
          <w:rFonts w:ascii="Century Gothic" w:hAnsi="Century Gothic"/>
        </w:rPr>
        <w:t xml:space="preserve"> and migration seasons; improve</w:t>
      </w:r>
      <w:r w:rsidR="00BD48DB">
        <w:rPr>
          <w:rFonts w:ascii="Century Gothic" w:hAnsi="Century Gothic"/>
        </w:rPr>
        <w:t xml:space="preserve"> water quality, in particular </w:t>
      </w:r>
      <w:r w:rsidR="007209F7">
        <w:rPr>
          <w:rFonts w:ascii="Century Gothic" w:hAnsi="Century Gothic"/>
        </w:rPr>
        <w:t xml:space="preserve">maintaining </w:t>
      </w:r>
      <w:r w:rsidR="00883185">
        <w:rPr>
          <w:rFonts w:ascii="Century Gothic" w:hAnsi="Century Gothic"/>
        </w:rPr>
        <w:t>d</w:t>
      </w:r>
      <w:r w:rsidR="007226E1">
        <w:rPr>
          <w:rFonts w:ascii="Century Gothic" w:hAnsi="Century Gothic"/>
        </w:rPr>
        <w:t xml:space="preserve">issolved </w:t>
      </w:r>
      <w:r w:rsidR="00883185">
        <w:rPr>
          <w:rFonts w:ascii="Century Gothic" w:hAnsi="Century Gothic"/>
        </w:rPr>
        <w:t>o</w:t>
      </w:r>
      <w:r w:rsidR="007226E1">
        <w:rPr>
          <w:rFonts w:ascii="Century Gothic" w:hAnsi="Century Gothic"/>
        </w:rPr>
        <w:t>xygen</w:t>
      </w:r>
      <w:r w:rsidR="007209F7">
        <w:rPr>
          <w:rFonts w:ascii="Century Gothic" w:hAnsi="Century Gothic"/>
        </w:rPr>
        <w:t xml:space="preserve"> levels above tolerable thresholds for biota and managing excessive Azolla growth.</w:t>
      </w:r>
    </w:p>
    <w:p w:rsidR="00BF7800" w:rsidRPr="007209F7" w:rsidRDefault="00BF7800" w:rsidP="00BF7800">
      <w:pPr>
        <w:pStyle w:val="NormalWeb"/>
        <w:spacing w:before="0" w:beforeAutospacing="0" w:after="240" w:afterAutospacing="0"/>
        <w:jc w:val="left"/>
        <w:textAlignment w:val="baseline"/>
        <w:rPr>
          <w:rFonts w:ascii="Century Gothic" w:hAnsi="Century Gothic"/>
          <w:u w:val="single"/>
        </w:rPr>
      </w:pPr>
      <w:r w:rsidRPr="007209F7">
        <w:rPr>
          <w:rFonts w:ascii="Century Gothic" w:hAnsi="Century Gothic"/>
          <w:u w:val="single"/>
        </w:rPr>
        <w:t>Timing</w:t>
      </w:r>
      <w:r w:rsidRPr="007209F7">
        <w:rPr>
          <w:rFonts w:ascii="Century Gothic" w:hAnsi="Century Gothic"/>
        </w:rPr>
        <w:t xml:space="preserve">: </w:t>
      </w:r>
      <w:r w:rsidR="007209F7" w:rsidRPr="007209F7">
        <w:rPr>
          <w:rFonts w:ascii="Century Gothic" w:hAnsi="Century Gothic"/>
        </w:rPr>
        <w:t>mid August to mid May</w:t>
      </w:r>
    </w:p>
    <w:p w:rsidR="00BF7800" w:rsidRPr="007209F7" w:rsidRDefault="00BF7800" w:rsidP="00BF7800">
      <w:pPr>
        <w:pStyle w:val="NormalWeb"/>
        <w:spacing w:before="0" w:beforeAutospacing="0" w:after="240" w:afterAutospacing="0"/>
        <w:jc w:val="left"/>
        <w:textAlignment w:val="baseline"/>
        <w:rPr>
          <w:rFonts w:ascii="Century Gothic" w:hAnsi="Century Gothic"/>
          <w:u w:val="single"/>
        </w:rPr>
      </w:pPr>
      <w:r w:rsidRPr="007209F7">
        <w:rPr>
          <w:rFonts w:ascii="Century Gothic" w:hAnsi="Century Gothic"/>
          <w:u w:val="single"/>
        </w:rPr>
        <w:t xml:space="preserve">Operational considerations and feasibility: </w:t>
      </w:r>
    </w:p>
    <w:p w:rsidR="00BF7800" w:rsidRPr="007209F7" w:rsidRDefault="00BF7800" w:rsidP="005322BD">
      <w:pPr>
        <w:numPr>
          <w:ilvl w:val="0"/>
          <w:numId w:val="17"/>
        </w:numPr>
        <w:spacing w:after="240"/>
        <w:ind w:left="357" w:hanging="357"/>
        <w:jc w:val="left"/>
        <w:rPr>
          <w:rFonts w:ascii="Century Gothic" w:hAnsi="Century Gothic"/>
        </w:rPr>
      </w:pPr>
      <w:r w:rsidRPr="007209F7">
        <w:rPr>
          <w:rFonts w:ascii="Century Gothic" w:hAnsi="Century Gothic"/>
        </w:rPr>
        <w:t xml:space="preserve">As per the standard operational considerations for watering action </w:t>
      </w:r>
      <w:r w:rsidR="00A5780D">
        <w:rPr>
          <w:rFonts w:ascii="Century Gothic" w:hAnsi="Century Gothic"/>
        </w:rPr>
        <w:t>2</w:t>
      </w:r>
      <w:r w:rsidR="00B204D5">
        <w:rPr>
          <w:rFonts w:ascii="Century Gothic" w:hAnsi="Century Gothic"/>
        </w:rPr>
        <w:t>.</w:t>
      </w:r>
      <w:r w:rsidRPr="007209F7">
        <w:rPr>
          <w:rFonts w:ascii="Century Gothic" w:hAnsi="Century Gothic"/>
        </w:rPr>
        <w:t xml:space="preserve"> Lower Broken Creek (see Part II, section</w:t>
      </w:r>
      <w:r w:rsidR="00A5780D">
        <w:rPr>
          <w:rFonts w:ascii="Century Gothic" w:hAnsi="Century Gothic"/>
        </w:rPr>
        <w:t xml:space="preserve"> 3</w:t>
      </w:r>
      <w:r w:rsidRPr="007209F7">
        <w:rPr>
          <w:rFonts w:ascii="Century Gothic" w:hAnsi="Century Gothic"/>
        </w:rPr>
        <w:t>).</w:t>
      </w:r>
    </w:p>
    <w:p w:rsidR="00BF7800" w:rsidRPr="002916C4" w:rsidRDefault="00BF7800" w:rsidP="00BF7800">
      <w:pPr>
        <w:pStyle w:val="NormalWeb"/>
        <w:spacing w:before="0" w:beforeAutospacing="0" w:after="240" w:afterAutospacing="0"/>
        <w:jc w:val="left"/>
        <w:textAlignment w:val="baseline"/>
        <w:rPr>
          <w:rFonts w:ascii="Century Gothic" w:hAnsi="Century Gothic"/>
          <w:b/>
        </w:rPr>
      </w:pPr>
      <w:r w:rsidRPr="002916C4">
        <w:rPr>
          <w:rFonts w:ascii="Century Gothic" w:hAnsi="Century Gothic"/>
          <w:b/>
        </w:rPr>
        <w:t xml:space="preserve">Upper Broken Creek </w:t>
      </w:r>
      <w:r w:rsidR="00A5780D">
        <w:rPr>
          <w:rFonts w:ascii="Century Gothic" w:hAnsi="Century Gothic"/>
          <w:b/>
        </w:rPr>
        <w:t>and Broken River</w:t>
      </w:r>
    </w:p>
    <w:p w:rsidR="00BF7800" w:rsidRPr="001A5456" w:rsidRDefault="00BF7800" w:rsidP="00BF7800">
      <w:pPr>
        <w:spacing w:after="200" w:line="276" w:lineRule="auto"/>
        <w:rPr>
          <w:rFonts w:ascii="Century Gothic" w:hAnsi="Century Gothic"/>
          <w:color w:val="FF0000"/>
        </w:rPr>
      </w:pPr>
      <w:r w:rsidRPr="002916C4">
        <w:rPr>
          <w:rFonts w:ascii="Century Gothic" w:hAnsi="Century Gothic"/>
          <w:u w:val="single"/>
        </w:rPr>
        <w:t>Summary</w:t>
      </w:r>
      <w:r w:rsidRPr="002916C4">
        <w:rPr>
          <w:rFonts w:ascii="Century Gothic" w:hAnsi="Century Gothic"/>
        </w:rPr>
        <w:t xml:space="preserve">: </w:t>
      </w:r>
      <w:r w:rsidR="001A5456" w:rsidRPr="002916C4">
        <w:rPr>
          <w:rFonts w:ascii="Century Gothic" w:hAnsi="Century Gothic"/>
        </w:rPr>
        <w:t>Commonwealth environmental water would be provided under this option in partnership with the Goulburn</w:t>
      </w:r>
      <w:r w:rsidR="001A5456" w:rsidRPr="00CA127F">
        <w:rPr>
          <w:rFonts w:ascii="Century Gothic" w:hAnsi="Century Gothic"/>
        </w:rPr>
        <w:t xml:space="preserve"> </w:t>
      </w:r>
      <w:r w:rsidR="001A5456" w:rsidRPr="001A5456">
        <w:rPr>
          <w:rFonts w:ascii="Century Gothic" w:hAnsi="Century Gothic"/>
        </w:rPr>
        <w:t xml:space="preserve">Broken Catchment Management Authority and the Victorian Environmental Water Holder.  The purpose would be to </w:t>
      </w:r>
      <w:r w:rsidR="001A5456" w:rsidRPr="001A5456">
        <w:rPr>
          <w:rFonts w:ascii="Century Gothic" w:hAnsi="Century Gothic"/>
          <w:color w:val="000000" w:themeColor="text1"/>
        </w:rPr>
        <w:t xml:space="preserve">maintain water quality and support </w:t>
      </w:r>
      <w:r w:rsidR="001A5456">
        <w:rPr>
          <w:rFonts w:ascii="Century Gothic" w:hAnsi="Century Gothic"/>
          <w:color w:val="000000" w:themeColor="text1"/>
        </w:rPr>
        <w:t xml:space="preserve">the </w:t>
      </w:r>
      <w:r w:rsidR="001A5456" w:rsidRPr="001A5456">
        <w:rPr>
          <w:rFonts w:ascii="Century Gothic" w:hAnsi="Century Gothic"/>
          <w:color w:val="000000" w:themeColor="text1"/>
        </w:rPr>
        <w:t xml:space="preserve">condition and reproduction </w:t>
      </w:r>
      <w:r w:rsidR="001A5456">
        <w:rPr>
          <w:rFonts w:ascii="Century Gothic" w:hAnsi="Century Gothic"/>
          <w:color w:val="000000" w:themeColor="text1"/>
        </w:rPr>
        <w:t xml:space="preserve">of </w:t>
      </w:r>
      <w:r w:rsidR="001A5456" w:rsidRPr="001A5456">
        <w:rPr>
          <w:rFonts w:ascii="Century Gothic" w:hAnsi="Century Gothic"/>
          <w:color w:val="000000" w:themeColor="text1"/>
        </w:rPr>
        <w:t xml:space="preserve">in-channel vegetation, native fish and </w:t>
      </w:r>
      <w:proofErr w:type="spellStart"/>
      <w:r w:rsidR="001A5456" w:rsidRPr="001A5456">
        <w:rPr>
          <w:rFonts w:ascii="Century Gothic" w:hAnsi="Century Gothic"/>
          <w:color w:val="000000" w:themeColor="text1"/>
        </w:rPr>
        <w:t>macroinverterbrates</w:t>
      </w:r>
      <w:proofErr w:type="spellEnd"/>
      <w:r w:rsidR="00A5780D">
        <w:rPr>
          <w:rFonts w:ascii="Century Gothic" w:hAnsi="Century Gothic"/>
          <w:color w:val="000000" w:themeColor="text1"/>
        </w:rPr>
        <w:t>.</w:t>
      </w:r>
    </w:p>
    <w:p w:rsidR="00BF7800" w:rsidRPr="001A5456" w:rsidRDefault="00BF7800" w:rsidP="00BF7800">
      <w:pPr>
        <w:pStyle w:val="NormalWeb"/>
        <w:spacing w:before="0" w:beforeAutospacing="0" w:after="240" w:afterAutospacing="0"/>
        <w:jc w:val="left"/>
        <w:textAlignment w:val="baseline"/>
        <w:rPr>
          <w:rFonts w:ascii="Century Gothic" w:hAnsi="Century Gothic"/>
          <w:u w:val="single"/>
        </w:rPr>
      </w:pPr>
      <w:r w:rsidRPr="001A5456">
        <w:rPr>
          <w:rFonts w:ascii="Century Gothic" w:hAnsi="Century Gothic"/>
          <w:u w:val="single"/>
        </w:rPr>
        <w:t>Timing</w:t>
      </w:r>
      <w:r w:rsidRPr="001A5456">
        <w:rPr>
          <w:rFonts w:ascii="Century Gothic" w:hAnsi="Century Gothic"/>
        </w:rPr>
        <w:t xml:space="preserve">: </w:t>
      </w:r>
      <w:r w:rsidR="001A5456" w:rsidRPr="001A5456">
        <w:rPr>
          <w:rFonts w:ascii="Century Gothic" w:hAnsi="Century Gothic"/>
        </w:rPr>
        <w:t>winter/spring and/or summer/autumn</w:t>
      </w:r>
    </w:p>
    <w:p w:rsidR="00BF7800" w:rsidRPr="001A5456" w:rsidRDefault="00BF7800" w:rsidP="00BF7800">
      <w:pPr>
        <w:pStyle w:val="NormalWeb"/>
        <w:spacing w:before="0" w:beforeAutospacing="0" w:after="240" w:afterAutospacing="0"/>
        <w:jc w:val="left"/>
        <w:textAlignment w:val="baseline"/>
        <w:rPr>
          <w:rFonts w:ascii="Century Gothic" w:hAnsi="Century Gothic"/>
          <w:u w:val="single"/>
        </w:rPr>
      </w:pPr>
      <w:r w:rsidRPr="001A5456">
        <w:rPr>
          <w:rFonts w:ascii="Century Gothic" w:hAnsi="Century Gothic"/>
          <w:u w:val="single"/>
        </w:rPr>
        <w:t xml:space="preserve">Operational considerations and feasibility: </w:t>
      </w:r>
    </w:p>
    <w:p w:rsidR="006A23F6" w:rsidRPr="006A23F6" w:rsidRDefault="006A23F6" w:rsidP="005322BD">
      <w:pPr>
        <w:numPr>
          <w:ilvl w:val="0"/>
          <w:numId w:val="17"/>
        </w:numPr>
        <w:spacing w:after="240"/>
        <w:ind w:left="357" w:hanging="357"/>
        <w:jc w:val="left"/>
        <w:rPr>
          <w:rFonts w:ascii="Century Gothic" w:hAnsi="Century Gothic"/>
        </w:rPr>
      </w:pPr>
      <w:r>
        <w:rPr>
          <w:rFonts w:ascii="Century Gothic" w:hAnsi="Century Gothic"/>
        </w:rPr>
        <w:t xml:space="preserve">Delivery of freshes </w:t>
      </w:r>
      <w:r w:rsidR="006E3C67">
        <w:rPr>
          <w:rFonts w:ascii="Century Gothic" w:hAnsi="Century Gothic"/>
        </w:rPr>
        <w:t xml:space="preserve">of up to 200 ML/day </w:t>
      </w:r>
      <w:r>
        <w:rPr>
          <w:rFonts w:ascii="Century Gothic" w:hAnsi="Century Gothic"/>
        </w:rPr>
        <w:t>to upper Broken Creek is subject to the outcomes of current investigations by the Goulburn Broken Catchment Management Authority into channel capacity along the creek to ensure that environmental water has no third party impacts.</w:t>
      </w:r>
    </w:p>
    <w:p w:rsidR="00A5780D" w:rsidRPr="00A5780D" w:rsidRDefault="001A5456" w:rsidP="005322BD">
      <w:pPr>
        <w:numPr>
          <w:ilvl w:val="0"/>
          <w:numId w:val="17"/>
        </w:numPr>
        <w:spacing w:after="240"/>
        <w:ind w:left="357" w:hanging="357"/>
        <w:jc w:val="left"/>
        <w:rPr>
          <w:rFonts w:ascii="Century Gothic" w:hAnsi="Century Gothic"/>
        </w:rPr>
      </w:pPr>
      <w:r w:rsidRPr="001A5456">
        <w:rPr>
          <w:rFonts w:ascii="Century Gothic" w:hAnsi="Century Gothic"/>
        </w:rPr>
        <w:t xml:space="preserve">As per the </w:t>
      </w:r>
      <w:r w:rsidR="00BF7800" w:rsidRPr="001A5456">
        <w:rPr>
          <w:rFonts w:ascii="Century Gothic" w:hAnsi="Century Gothic"/>
        </w:rPr>
        <w:t xml:space="preserve">standard operational considerations for </w:t>
      </w:r>
      <w:r w:rsidR="00BF7800" w:rsidRPr="00A5780D">
        <w:rPr>
          <w:rFonts w:ascii="Century Gothic" w:hAnsi="Century Gothic"/>
        </w:rPr>
        <w:t xml:space="preserve">watering </w:t>
      </w:r>
      <w:r w:rsidR="00A5780D" w:rsidRPr="00A5780D">
        <w:rPr>
          <w:rFonts w:ascii="Century Gothic" w:hAnsi="Century Gothic"/>
        </w:rPr>
        <w:t>action 3</w:t>
      </w:r>
      <w:r w:rsidR="00B204D5">
        <w:rPr>
          <w:rFonts w:ascii="Century Gothic" w:hAnsi="Century Gothic"/>
        </w:rPr>
        <w:t>.</w:t>
      </w:r>
      <w:r w:rsidR="00BF7800" w:rsidRPr="001A5456">
        <w:rPr>
          <w:rFonts w:ascii="Century Gothic" w:hAnsi="Century Gothic"/>
        </w:rPr>
        <w:t xml:space="preserve"> Upper Broken Creek</w:t>
      </w:r>
      <w:r w:rsidR="00B204D5">
        <w:rPr>
          <w:rFonts w:ascii="Century Gothic" w:hAnsi="Century Gothic"/>
        </w:rPr>
        <w:t xml:space="preserve"> and 4.</w:t>
      </w:r>
      <w:r w:rsidR="00A5780D">
        <w:rPr>
          <w:rFonts w:ascii="Century Gothic" w:hAnsi="Century Gothic"/>
        </w:rPr>
        <w:t xml:space="preserve"> Broken River</w:t>
      </w:r>
      <w:r w:rsidR="00BF7800" w:rsidRPr="001A5456">
        <w:rPr>
          <w:rFonts w:ascii="Century Gothic" w:hAnsi="Century Gothic"/>
        </w:rPr>
        <w:t xml:space="preserve"> (see Part II, section</w:t>
      </w:r>
      <w:r w:rsidR="00805FE9">
        <w:rPr>
          <w:rFonts w:ascii="Century Gothic" w:hAnsi="Century Gothic"/>
        </w:rPr>
        <w:t xml:space="preserve"> </w:t>
      </w:r>
      <w:r w:rsidR="002F2C15">
        <w:rPr>
          <w:rFonts w:ascii="Century Gothic" w:hAnsi="Century Gothic"/>
        </w:rPr>
        <w:t>3</w:t>
      </w:r>
      <w:r w:rsidR="00BF7800" w:rsidRPr="001A5456">
        <w:rPr>
          <w:rFonts w:ascii="Century Gothic" w:hAnsi="Century Gothic"/>
        </w:rPr>
        <w:t>).</w:t>
      </w:r>
    </w:p>
    <w:p w:rsidR="00BF7800" w:rsidRPr="005A7C82" w:rsidRDefault="00BF7800" w:rsidP="00BF7800">
      <w:pPr>
        <w:pStyle w:val="NormalWeb"/>
        <w:spacing w:before="0" w:beforeAutospacing="0" w:after="240" w:afterAutospacing="0"/>
        <w:jc w:val="left"/>
        <w:textAlignment w:val="baseline"/>
        <w:rPr>
          <w:rFonts w:ascii="Century Gothic" w:hAnsi="Century Gothic"/>
          <w:b/>
        </w:rPr>
      </w:pPr>
      <w:r w:rsidRPr="005A7C82">
        <w:rPr>
          <w:rFonts w:ascii="Century Gothic" w:hAnsi="Century Gothic"/>
          <w:b/>
        </w:rPr>
        <w:t>Goulburn</w:t>
      </w:r>
      <w:r w:rsidR="00172217" w:rsidRPr="005A7C82">
        <w:rPr>
          <w:rFonts w:ascii="Century Gothic" w:hAnsi="Century Gothic"/>
          <w:b/>
        </w:rPr>
        <w:t>-Broken Catchment</w:t>
      </w:r>
      <w:r w:rsidRPr="005A7C82">
        <w:rPr>
          <w:rFonts w:ascii="Century Gothic" w:hAnsi="Century Gothic"/>
          <w:b/>
        </w:rPr>
        <w:t xml:space="preserve"> Wetlands</w:t>
      </w:r>
    </w:p>
    <w:p w:rsidR="00BF7800" w:rsidRPr="005A7C82" w:rsidRDefault="00BF7800" w:rsidP="00BF7800">
      <w:pPr>
        <w:spacing w:after="200" w:line="276" w:lineRule="auto"/>
        <w:rPr>
          <w:rFonts w:ascii="Century Gothic" w:hAnsi="Century Gothic"/>
          <w:color w:val="FF0000"/>
        </w:rPr>
      </w:pPr>
      <w:r w:rsidRPr="005A7C82">
        <w:rPr>
          <w:rFonts w:ascii="Century Gothic" w:hAnsi="Century Gothic"/>
          <w:u w:val="single"/>
        </w:rPr>
        <w:t>Summary</w:t>
      </w:r>
      <w:r w:rsidRPr="005A7C82">
        <w:rPr>
          <w:rFonts w:ascii="Century Gothic" w:hAnsi="Century Gothic"/>
        </w:rPr>
        <w:t xml:space="preserve">: </w:t>
      </w:r>
      <w:r w:rsidR="001A5456" w:rsidRPr="005A7C82">
        <w:rPr>
          <w:rFonts w:ascii="Century Gothic" w:hAnsi="Century Gothic"/>
        </w:rPr>
        <w:t xml:space="preserve">Commonwealth environmental water would be provided under this option in partnership with the Goulburn Broken Catchment Management Authority and the Victorian Environmental Water Holder. The purpose would be to promote the condition or wetland vegetation, provide habitat for birds, frogs and other biota, and in the case </w:t>
      </w:r>
      <w:r w:rsidR="007233A5">
        <w:rPr>
          <w:rFonts w:ascii="Century Gothic" w:hAnsi="Century Gothic"/>
        </w:rPr>
        <w:t xml:space="preserve">of </w:t>
      </w:r>
      <w:proofErr w:type="spellStart"/>
      <w:r w:rsidR="007233A5">
        <w:rPr>
          <w:rFonts w:ascii="Century Gothic" w:hAnsi="Century Gothic"/>
        </w:rPr>
        <w:t>Moodies</w:t>
      </w:r>
      <w:proofErr w:type="spellEnd"/>
      <w:r w:rsidR="007233A5">
        <w:rPr>
          <w:rFonts w:ascii="Century Gothic" w:hAnsi="Century Gothic"/>
        </w:rPr>
        <w:t xml:space="preserve"> Swamp, to encourage b</w:t>
      </w:r>
      <w:r w:rsidR="001A5456" w:rsidRPr="005A7C82">
        <w:rPr>
          <w:rFonts w:ascii="Century Gothic" w:hAnsi="Century Gothic"/>
        </w:rPr>
        <w:t>rolga breeding.</w:t>
      </w:r>
    </w:p>
    <w:p w:rsidR="00BF7800" w:rsidRPr="005A7C82" w:rsidRDefault="00BF7800" w:rsidP="00BF7800">
      <w:pPr>
        <w:pStyle w:val="NormalWeb"/>
        <w:spacing w:before="0" w:beforeAutospacing="0" w:after="240" w:afterAutospacing="0"/>
        <w:jc w:val="left"/>
        <w:textAlignment w:val="baseline"/>
        <w:rPr>
          <w:rFonts w:ascii="Century Gothic" w:hAnsi="Century Gothic"/>
          <w:u w:val="single"/>
        </w:rPr>
      </w:pPr>
      <w:r w:rsidRPr="005A7C82">
        <w:rPr>
          <w:rFonts w:ascii="Century Gothic" w:hAnsi="Century Gothic"/>
          <w:u w:val="single"/>
        </w:rPr>
        <w:t>Timing</w:t>
      </w:r>
      <w:r w:rsidRPr="005A7C82">
        <w:rPr>
          <w:rFonts w:ascii="Century Gothic" w:hAnsi="Century Gothic"/>
        </w:rPr>
        <w:t xml:space="preserve">: </w:t>
      </w:r>
      <w:r w:rsidR="005A7C82" w:rsidRPr="005A7C82">
        <w:rPr>
          <w:rFonts w:ascii="Century Gothic" w:hAnsi="Century Gothic"/>
        </w:rPr>
        <w:t>spring and/or summer/autumn</w:t>
      </w:r>
    </w:p>
    <w:p w:rsidR="00BF7800" w:rsidRPr="005A7C82" w:rsidRDefault="00BF7800" w:rsidP="00BF7800">
      <w:pPr>
        <w:pStyle w:val="NormalWeb"/>
        <w:spacing w:before="0" w:beforeAutospacing="0" w:after="240" w:afterAutospacing="0"/>
        <w:jc w:val="left"/>
        <w:textAlignment w:val="baseline"/>
        <w:rPr>
          <w:rFonts w:ascii="Century Gothic" w:hAnsi="Century Gothic"/>
          <w:u w:val="single"/>
        </w:rPr>
      </w:pPr>
      <w:r w:rsidRPr="005A7C82">
        <w:rPr>
          <w:rFonts w:ascii="Century Gothic" w:hAnsi="Century Gothic"/>
          <w:u w:val="single"/>
        </w:rPr>
        <w:t xml:space="preserve">Operational considerations and feasibility: </w:t>
      </w:r>
    </w:p>
    <w:p w:rsidR="00BF7800" w:rsidRPr="005A7C82" w:rsidRDefault="00BF7800" w:rsidP="005322BD">
      <w:pPr>
        <w:numPr>
          <w:ilvl w:val="0"/>
          <w:numId w:val="17"/>
        </w:numPr>
        <w:spacing w:after="240"/>
        <w:ind w:left="357" w:hanging="357"/>
        <w:jc w:val="left"/>
        <w:rPr>
          <w:rFonts w:ascii="Century Gothic" w:hAnsi="Century Gothic"/>
        </w:rPr>
      </w:pPr>
      <w:r w:rsidRPr="005A7C82">
        <w:rPr>
          <w:rFonts w:ascii="Century Gothic" w:hAnsi="Century Gothic"/>
        </w:rPr>
        <w:t xml:space="preserve">As per the standard operational considerations for </w:t>
      </w:r>
      <w:r w:rsidRPr="00A5780D">
        <w:rPr>
          <w:rFonts w:ascii="Century Gothic" w:hAnsi="Century Gothic"/>
        </w:rPr>
        <w:t xml:space="preserve">watering </w:t>
      </w:r>
      <w:r w:rsidR="00A5780D" w:rsidRPr="00A5780D">
        <w:rPr>
          <w:rFonts w:ascii="Century Gothic" w:hAnsi="Century Gothic"/>
        </w:rPr>
        <w:t>action 5</w:t>
      </w:r>
      <w:r w:rsidRPr="00A5780D">
        <w:rPr>
          <w:rFonts w:ascii="Century Gothic" w:hAnsi="Century Gothic"/>
        </w:rPr>
        <w:t xml:space="preserve">. </w:t>
      </w:r>
      <w:r w:rsidRPr="005A7C82">
        <w:rPr>
          <w:rFonts w:ascii="Century Gothic" w:hAnsi="Century Gothic"/>
        </w:rPr>
        <w:t>Goulburn</w:t>
      </w:r>
      <w:r w:rsidR="006A23F6">
        <w:rPr>
          <w:rFonts w:ascii="Century Gothic" w:hAnsi="Century Gothic"/>
        </w:rPr>
        <w:t>-Broken Catchment</w:t>
      </w:r>
      <w:r w:rsidRPr="005A7C82">
        <w:rPr>
          <w:rFonts w:ascii="Century Gothic" w:hAnsi="Century Gothic"/>
        </w:rPr>
        <w:t xml:space="preserve"> Wetlands (see Part II, section</w:t>
      </w:r>
      <w:r w:rsidR="002F2C15">
        <w:rPr>
          <w:rFonts w:ascii="Century Gothic" w:hAnsi="Century Gothic"/>
        </w:rPr>
        <w:t xml:space="preserve"> 3).</w:t>
      </w:r>
      <w:r w:rsidRPr="005A7C82">
        <w:rPr>
          <w:rFonts w:ascii="Century Gothic" w:hAnsi="Century Gothic"/>
        </w:rPr>
        <w:t xml:space="preserve"> </w:t>
      </w:r>
    </w:p>
    <w:p w:rsidR="000D16AA" w:rsidRPr="002312FB" w:rsidRDefault="000D16AA" w:rsidP="000D16AA">
      <w:pPr>
        <w:pStyle w:val="NormalWeb"/>
        <w:spacing w:before="0" w:beforeAutospacing="0" w:after="240" w:afterAutospacing="0"/>
        <w:jc w:val="left"/>
        <w:textAlignment w:val="baseline"/>
        <w:rPr>
          <w:rFonts w:ascii="Century Gothic" w:hAnsi="Century Gothic"/>
          <w:b/>
        </w:rPr>
      </w:pPr>
      <w:proofErr w:type="spellStart"/>
      <w:r>
        <w:rPr>
          <w:rFonts w:ascii="Century Gothic" w:hAnsi="Century Gothic"/>
          <w:b/>
        </w:rPr>
        <w:lastRenderedPageBreak/>
        <w:t>Campaspe</w:t>
      </w:r>
      <w:proofErr w:type="spellEnd"/>
      <w:r>
        <w:rPr>
          <w:rFonts w:ascii="Century Gothic" w:hAnsi="Century Gothic"/>
          <w:b/>
        </w:rPr>
        <w:t xml:space="preserve"> River</w:t>
      </w:r>
    </w:p>
    <w:p w:rsidR="000D16AA" w:rsidRPr="000D16AA" w:rsidRDefault="000D16AA" w:rsidP="000D16AA">
      <w:pPr>
        <w:spacing w:after="200" w:line="276" w:lineRule="auto"/>
        <w:rPr>
          <w:rFonts w:ascii="Century Gothic" w:hAnsi="Century Gothic"/>
          <w:color w:val="FF0000"/>
        </w:rPr>
      </w:pPr>
      <w:r w:rsidRPr="000D16AA">
        <w:rPr>
          <w:rFonts w:ascii="Century Gothic" w:hAnsi="Century Gothic"/>
          <w:u w:val="single"/>
        </w:rPr>
        <w:t>Summary</w:t>
      </w:r>
      <w:r w:rsidRPr="000D16AA">
        <w:rPr>
          <w:rFonts w:ascii="Century Gothic" w:hAnsi="Century Gothic"/>
        </w:rPr>
        <w:t xml:space="preserve">: Commonwealth environmental water would be provided under this option in partnership with the North Central Catchment Management </w:t>
      </w:r>
      <w:r w:rsidRPr="009A6D7D">
        <w:rPr>
          <w:rFonts w:ascii="Century Gothic" w:hAnsi="Century Gothic"/>
        </w:rPr>
        <w:t xml:space="preserve">Authority and the Victorian Environmental Water Holder.  The purpose would be to </w:t>
      </w:r>
      <w:r w:rsidR="009A6D7D" w:rsidRPr="009A6D7D">
        <w:rPr>
          <w:rFonts w:ascii="Century Gothic" w:hAnsi="Century Gothic"/>
        </w:rPr>
        <w:t>support vegetation growth and survival, native fish reproduction and condition, hydrological connectivity, biotic dispersal and improved water quality.</w:t>
      </w:r>
      <w:r w:rsidR="009A6D7D">
        <w:rPr>
          <w:rFonts w:ascii="Century Gothic" w:hAnsi="Century Gothic"/>
          <w:color w:val="FF0000"/>
        </w:rPr>
        <w:t xml:space="preserve"> </w:t>
      </w:r>
    </w:p>
    <w:p w:rsidR="000D16AA" w:rsidRPr="000D16AA" w:rsidRDefault="000D16AA" w:rsidP="000D16AA">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Timing</w:t>
      </w:r>
      <w:r w:rsidRPr="000D16AA">
        <w:rPr>
          <w:rFonts w:ascii="Century Gothic" w:hAnsi="Century Gothic"/>
        </w:rPr>
        <w:t>: Year round</w:t>
      </w:r>
    </w:p>
    <w:p w:rsidR="000D16AA" w:rsidRPr="000D16AA" w:rsidRDefault="000D16AA" w:rsidP="000D16AA">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 xml:space="preserve">Operational considerations and feasibility: </w:t>
      </w:r>
    </w:p>
    <w:p w:rsidR="000D16AA" w:rsidRPr="000D16AA" w:rsidRDefault="000D16AA" w:rsidP="005322BD">
      <w:pPr>
        <w:numPr>
          <w:ilvl w:val="0"/>
          <w:numId w:val="17"/>
        </w:numPr>
        <w:spacing w:after="240"/>
        <w:ind w:left="357" w:hanging="357"/>
        <w:jc w:val="left"/>
        <w:rPr>
          <w:rFonts w:ascii="Century Gothic" w:hAnsi="Century Gothic"/>
        </w:rPr>
      </w:pPr>
      <w:r w:rsidRPr="000D16AA">
        <w:rPr>
          <w:rFonts w:ascii="Century Gothic" w:hAnsi="Century Gothic"/>
        </w:rPr>
        <w:t>As per the standard operational cons</w:t>
      </w:r>
      <w:r w:rsidR="000D3CBA">
        <w:rPr>
          <w:rFonts w:ascii="Century Gothic" w:hAnsi="Century Gothic"/>
        </w:rPr>
        <w:t xml:space="preserve">iderations for </w:t>
      </w:r>
      <w:r w:rsidR="000D3CBA" w:rsidRPr="00B204D5">
        <w:rPr>
          <w:rFonts w:ascii="Century Gothic" w:hAnsi="Century Gothic"/>
        </w:rPr>
        <w:t xml:space="preserve">watering </w:t>
      </w:r>
      <w:r w:rsidR="00B204D5" w:rsidRPr="00B204D5">
        <w:rPr>
          <w:rFonts w:ascii="Century Gothic" w:hAnsi="Century Gothic"/>
        </w:rPr>
        <w:t>action 6</w:t>
      </w:r>
      <w:r w:rsidRPr="00B204D5">
        <w:rPr>
          <w:rFonts w:ascii="Century Gothic" w:hAnsi="Century Gothic"/>
        </w:rPr>
        <w:t>.</w:t>
      </w:r>
      <w:r w:rsidRPr="000D16AA">
        <w:rPr>
          <w:rFonts w:ascii="Century Gothic" w:hAnsi="Century Gothic"/>
        </w:rPr>
        <w:t xml:space="preserve"> Campaspe River (see Part II, section</w:t>
      </w:r>
      <w:r w:rsidR="002F2C15">
        <w:rPr>
          <w:rFonts w:ascii="Century Gothic" w:hAnsi="Century Gothic"/>
        </w:rPr>
        <w:t xml:space="preserve"> 3</w:t>
      </w:r>
      <w:r w:rsidRPr="000D16AA">
        <w:rPr>
          <w:rFonts w:ascii="Century Gothic" w:hAnsi="Century Gothic"/>
        </w:rPr>
        <w:t>).</w:t>
      </w:r>
    </w:p>
    <w:p w:rsidR="009A6D7D" w:rsidRPr="002312FB" w:rsidRDefault="009A6D7D" w:rsidP="009A6D7D">
      <w:pPr>
        <w:pStyle w:val="NormalWeb"/>
        <w:spacing w:before="0" w:beforeAutospacing="0" w:after="240" w:afterAutospacing="0"/>
        <w:jc w:val="left"/>
        <w:textAlignment w:val="baseline"/>
        <w:rPr>
          <w:rFonts w:ascii="Century Gothic" w:hAnsi="Century Gothic"/>
          <w:b/>
        </w:rPr>
      </w:pPr>
      <w:proofErr w:type="spellStart"/>
      <w:r>
        <w:rPr>
          <w:rFonts w:ascii="Century Gothic" w:hAnsi="Century Gothic"/>
          <w:b/>
        </w:rPr>
        <w:t>Loddon</w:t>
      </w:r>
      <w:proofErr w:type="spellEnd"/>
      <w:r>
        <w:rPr>
          <w:rFonts w:ascii="Century Gothic" w:hAnsi="Century Gothic"/>
          <w:b/>
        </w:rPr>
        <w:t xml:space="preserve"> River</w:t>
      </w:r>
    </w:p>
    <w:p w:rsidR="009A6D7D" w:rsidRPr="000D16AA" w:rsidRDefault="009A6D7D" w:rsidP="009A6D7D">
      <w:pPr>
        <w:spacing w:after="200" w:line="276" w:lineRule="auto"/>
        <w:rPr>
          <w:rFonts w:ascii="Century Gothic" w:hAnsi="Century Gothic"/>
          <w:color w:val="FF0000"/>
        </w:rPr>
      </w:pPr>
      <w:r w:rsidRPr="000D16AA">
        <w:rPr>
          <w:rFonts w:ascii="Century Gothic" w:hAnsi="Century Gothic"/>
          <w:u w:val="single"/>
        </w:rPr>
        <w:t>Summary</w:t>
      </w:r>
      <w:r w:rsidRPr="000D16AA">
        <w:rPr>
          <w:rFonts w:ascii="Century Gothic" w:hAnsi="Century Gothic"/>
        </w:rPr>
        <w:t xml:space="preserve">: Commonwealth environmental water would be provided under this option in partnership with the North Central Catchment Management </w:t>
      </w:r>
      <w:r w:rsidRPr="009A6D7D">
        <w:rPr>
          <w:rFonts w:ascii="Century Gothic" w:hAnsi="Century Gothic"/>
        </w:rPr>
        <w:t xml:space="preserve">Authority and the Victorian Environmental Water Holder.  The purpose would be to </w:t>
      </w:r>
      <w:r w:rsidR="00B204D5">
        <w:rPr>
          <w:rFonts w:ascii="Century Gothic" w:hAnsi="Century Gothic"/>
        </w:rPr>
        <w:t>support</w:t>
      </w:r>
      <w:r w:rsidRPr="00457344">
        <w:rPr>
          <w:rFonts w:ascii="Century Gothic" w:hAnsi="Century Gothic"/>
        </w:rPr>
        <w:t xml:space="preserve"> riparian vegetation condition, native fish reproduction and condition, hydrological connectivity and water quality</w:t>
      </w:r>
      <w:r w:rsidRPr="009A6D7D">
        <w:rPr>
          <w:rFonts w:ascii="Century Gothic" w:hAnsi="Century Gothic"/>
        </w:rPr>
        <w:t>.</w:t>
      </w:r>
      <w:r>
        <w:rPr>
          <w:rFonts w:ascii="Century Gothic" w:hAnsi="Century Gothic"/>
          <w:color w:val="FF0000"/>
        </w:rPr>
        <w:t xml:space="preserve"> </w:t>
      </w:r>
    </w:p>
    <w:p w:rsidR="009A6D7D" w:rsidRPr="000D16AA" w:rsidRDefault="009A6D7D" w:rsidP="009A6D7D">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Timing</w:t>
      </w:r>
      <w:r w:rsidRPr="000D16AA">
        <w:rPr>
          <w:rFonts w:ascii="Century Gothic" w:hAnsi="Century Gothic"/>
        </w:rPr>
        <w:t>: Year round</w:t>
      </w:r>
    </w:p>
    <w:p w:rsidR="009A6D7D" w:rsidRPr="000D16AA" w:rsidRDefault="009A6D7D" w:rsidP="009A6D7D">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 xml:space="preserve">Operational considerations and feasibility: </w:t>
      </w:r>
    </w:p>
    <w:p w:rsidR="009A6D7D" w:rsidRPr="000D16AA" w:rsidRDefault="009A6D7D" w:rsidP="005322BD">
      <w:pPr>
        <w:numPr>
          <w:ilvl w:val="0"/>
          <w:numId w:val="17"/>
        </w:numPr>
        <w:spacing w:after="240"/>
        <w:ind w:left="357" w:hanging="357"/>
        <w:jc w:val="left"/>
        <w:rPr>
          <w:rFonts w:ascii="Century Gothic" w:hAnsi="Century Gothic"/>
        </w:rPr>
      </w:pPr>
      <w:r w:rsidRPr="000D16AA">
        <w:rPr>
          <w:rFonts w:ascii="Century Gothic" w:hAnsi="Century Gothic"/>
        </w:rPr>
        <w:t>As per the standard operational considerations for wateri</w:t>
      </w:r>
      <w:r w:rsidRPr="00B204D5">
        <w:rPr>
          <w:rFonts w:ascii="Century Gothic" w:hAnsi="Century Gothic"/>
        </w:rPr>
        <w:t xml:space="preserve">ng action </w:t>
      </w:r>
      <w:r w:rsidR="00B204D5" w:rsidRPr="00B204D5">
        <w:rPr>
          <w:rFonts w:ascii="Century Gothic" w:hAnsi="Century Gothic"/>
        </w:rPr>
        <w:t>7</w:t>
      </w:r>
      <w:r w:rsidRPr="00B204D5">
        <w:rPr>
          <w:rFonts w:ascii="Century Gothic" w:hAnsi="Century Gothic"/>
        </w:rPr>
        <w:t>.</w:t>
      </w:r>
      <w:r w:rsidRPr="000D16AA">
        <w:rPr>
          <w:rFonts w:ascii="Century Gothic" w:hAnsi="Century Gothic"/>
        </w:rPr>
        <w:t xml:space="preserve"> </w:t>
      </w:r>
      <w:r>
        <w:rPr>
          <w:rFonts w:ascii="Century Gothic" w:hAnsi="Century Gothic"/>
        </w:rPr>
        <w:t>Loddon</w:t>
      </w:r>
      <w:r w:rsidRPr="000D16AA">
        <w:rPr>
          <w:rFonts w:ascii="Century Gothic" w:hAnsi="Century Gothic"/>
        </w:rPr>
        <w:t xml:space="preserve"> River (see Part II, section</w:t>
      </w:r>
      <w:r w:rsidR="00860379">
        <w:rPr>
          <w:rFonts w:ascii="Century Gothic" w:hAnsi="Century Gothic"/>
        </w:rPr>
        <w:t> </w:t>
      </w:r>
      <w:r w:rsidR="00422838">
        <w:rPr>
          <w:rFonts w:ascii="Century Gothic" w:hAnsi="Century Gothic"/>
        </w:rPr>
        <w:t>3</w:t>
      </w:r>
      <w:r w:rsidRPr="000D16AA">
        <w:rPr>
          <w:rFonts w:ascii="Century Gothic" w:hAnsi="Century Gothic"/>
        </w:rPr>
        <w:t>).</w:t>
      </w:r>
    </w:p>
    <w:p w:rsidR="009A6D7D" w:rsidRPr="002312FB" w:rsidRDefault="009A6D7D" w:rsidP="009A6D7D">
      <w:pPr>
        <w:pStyle w:val="NormalWeb"/>
        <w:spacing w:before="0" w:beforeAutospacing="0" w:after="240" w:afterAutospacing="0"/>
        <w:jc w:val="left"/>
        <w:textAlignment w:val="baseline"/>
        <w:rPr>
          <w:rFonts w:ascii="Century Gothic" w:hAnsi="Century Gothic"/>
          <w:b/>
        </w:rPr>
      </w:pPr>
      <w:r>
        <w:rPr>
          <w:rFonts w:ascii="Century Gothic" w:hAnsi="Century Gothic"/>
          <w:b/>
        </w:rPr>
        <w:t>Ovens River</w:t>
      </w:r>
    </w:p>
    <w:p w:rsidR="009A6D7D" w:rsidRPr="000D16AA" w:rsidRDefault="009A6D7D" w:rsidP="009A6D7D">
      <w:pPr>
        <w:spacing w:after="200" w:line="276" w:lineRule="auto"/>
        <w:rPr>
          <w:rFonts w:ascii="Century Gothic" w:hAnsi="Century Gothic"/>
          <w:color w:val="FF0000"/>
        </w:rPr>
      </w:pPr>
      <w:r w:rsidRPr="000D16AA">
        <w:rPr>
          <w:rFonts w:ascii="Century Gothic" w:hAnsi="Century Gothic"/>
          <w:u w:val="single"/>
        </w:rPr>
        <w:t>Summary</w:t>
      </w:r>
      <w:r w:rsidRPr="000D16AA">
        <w:rPr>
          <w:rFonts w:ascii="Century Gothic" w:hAnsi="Century Gothic"/>
        </w:rPr>
        <w:t xml:space="preserve">: Commonwealth environmental water would be provided under this option in partnership with the North </w:t>
      </w:r>
      <w:r w:rsidR="0069176C">
        <w:rPr>
          <w:rFonts w:ascii="Century Gothic" w:hAnsi="Century Gothic"/>
        </w:rPr>
        <w:t>East</w:t>
      </w:r>
      <w:r w:rsidRPr="000D16AA">
        <w:rPr>
          <w:rFonts w:ascii="Century Gothic" w:hAnsi="Century Gothic"/>
        </w:rPr>
        <w:t xml:space="preserve"> Catchment Management </w:t>
      </w:r>
      <w:r w:rsidRPr="009A6D7D">
        <w:rPr>
          <w:rFonts w:ascii="Century Gothic" w:hAnsi="Century Gothic"/>
        </w:rPr>
        <w:t xml:space="preserve">Authority.  The purpose would be to </w:t>
      </w:r>
      <w:r w:rsidR="0069176C">
        <w:rPr>
          <w:rFonts w:ascii="Century Gothic" w:hAnsi="Century Gothic"/>
        </w:rPr>
        <w:t xml:space="preserve">improve primary production through the disruption of </w:t>
      </w:r>
      <w:proofErr w:type="spellStart"/>
      <w:r w:rsidR="0069176C">
        <w:rPr>
          <w:rFonts w:ascii="Century Gothic" w:hAnsi="Century Gothic"/>
        </w:rPr>
        <w:t>biofilms</w:t>
      </w:r>
      <w:proofErr w:type="spellEnd"/>
      <w:r w:rsidR="0069176C">
        <w:rPr>
          <w:rFonts w:ascii="Century Gothic" w:hAnsi="Century Gothic"/>
        </w:rPr>
        <w:t xml:space="preserve">, contribute toward </w:t>
      </w:r>
      <w:proofErr w:type="spellStart"/>
      <w:r w:rsidR="0069176C">
        <w:rPr>
          <w:rFonts w:ascii="Century Gothic" w:hAnsi="Century Gothic"/>
        </w:rPr>
        <w:t>macroinvertebrate</w:t>
      </w:r>
      <w:proofErr w:type="spellEnd"/>
      <w:r w:rsidR="0069176C">
        <w:rPr>
          <w:rFonts w:ascii="Century Gothic" w:hAnsi="Century Gothic"/>
        </w:rPr>
        <w:t xml:space="preserve"> diversity through the provision of shallow water habitat, and support native fish through the provision of flows sufficient to stimulate fish movement and allow passage between habitat</w:t>
      </w:r>
      <w:r w:rsidR="00B204D5">
        <w:rPr>
          <w:rFonts w:ascii="Century Gothic" w:hAnsi="Century Gothic"/>
        </w:rPr>
        <w:t>s</w:t>
      </w:r>
      <w:r w:rsidRPr="009A6D7D">
        <w:rPr>
          <w:rFonts w:ascii="Century Gothic" w:hAnsi="Century Gothic"/>
        </w:rPr>
        <w:t>.</w:t>
      </w:r>
      <w:r>
        <w:rPr>
          <w:rFonts w:ascii="Century Gothic" w:hAnsi="Century Gothic"/>
          <w:color w:val="FF0000"/>
        </w:rPr>
        <w:t xml:space="preserve"> </w:t>
      </w:r>
    </w:p>
    <w:p w:rsidR="009A6D7D" w:rsidRPr="000D16AA" w:rsidRDefault="009A6D7D" w:rsidP="009A6D7D">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Timing</w:t>
      </w:r>
      <w:r w:rsidRPr="000D16AA">
        <w:rPr>
          <w:rFonts w:ascii="Century Gothic" w:hAnsi="Century Gothic"/>
        </w:rPr>
        <w:t>: Year round</w:t>
      </w:r>
    </w:p>
    <w:p w:rsidR="009A6D7D" w:rsidRPr="000D16AA" w:rsidRDefault="009A6D7D" w:rsidP="009A6D7D">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 xml:space="preserve">Operational considerations and feasibility: </w:t>
      </w:r>
    </w:p>
    <w:p w:rsidR="009A6D7D" w:rsidRPr="000D16AA" w:rsidRDefault="009A6D7D" w:rsidP="005322BD">
      <w:pPr>
        <w:numPr>
          <w:ilvl w:val="0"/>
          <w:numId w:val="17"/>
        </w:numPr>
        <w:spacing w:after="240"/>
        <w:ind w:left="357" w:hanging="357"/>
        <w:jc w:val="left"/>
        <w:rPr>
          <w:rFonts w:ascii="Century Gothic" w:hAnsi="Century Gothic"/>
        </w:rPr>
      </w:pPr>
      <w:r w:rsidRPr="000D16AA">
        <w:rPr>
          <w:rFonts w:ascii="Century Gothic" w:hAnsi="Century Gothic"/>
        </w:rPr>
        <w:t>As per the standard operational cons</w:t>
      </w:r>
      <w:r w:rsidR="000D3CBA">
        <w:rPr>
          <w:rFonts w:ascii="Century Gothic" w:hAnsi="Century Gothic"/>
        </w:rPr>
        <w:t>iderations for water</w:t>
      </w:r>
      <w:r w:rsidR="000D3CBA" w:rsidRPr="00B204D5">
        <w:rPr>
          <w:rFonts w:ascii="Century Gothic" w:hAnsi="Century Gothic"/>
        </w:rPr>
        <w:t>ing action</w:t>
      </w:r>
      <w:r w:rsidR="00B204D5" w:rsidRPr="00B204D5">
        <w:rPr>
          <w:rFonts w:ascii="Century Gothic" w:hAnsi="Century Gothic"/>
        </w:rPr>
        <w:t xml:space="preserve"> 8</w:t>
      </w:r>
      <w:r w:rsidRPr="00B204D5">
        <w:rPr>
          <w:rFonts w:ascii="Century Gothic" w:hAnsi="Century Gothic"/>
        </w:rPr>
        <w:t>.</w:t>
      </w:r>
      <w:r w:rsidRPr="000D16AA">
        <w:rPr>
          <w:rFonts w:ascii="Century Gothic" w:hAnsi="Century Gothic"/>
        </w:rPr>
        <w:t xml:space="preserve"> </w:t>
      </w:r>
      <w:r w:rsidR="0069176C">
        <w:rPr>
          <w:rFonts w:ascii="Century Gothic" w:hAnsi="Century Gothic"/>
        </w:rPr>
        <w:t>Ovens</w:t>
      </w:r>
      <w:r w:rsidRPr="000D16AA">
        <w:rPr>
          <w:rFonts w:ascii="Century Gothic" w:hAnsi="Century Gothic"/>
        </w:rPr>
        <w:t xml:space="preserve"> River (see Part II, section</w:t>
      </w:r>
      <w:r w:rsidR="00860379">
        <w:rPr>
          <w:rFonts w:ascii="Century Gothic" w:hAnsi="Century Gothic"/>
        </w:rPr>
        <w:t> </w:t>
      </w:r>
      <w:r w:rsidR="00422838">
        <w:rPr>
          <w:rFonts w:ascii="Century Gothic" w:hAnsi="Century Gothic"/>
        </w:rPr>
        <w:t>3</w:t>
      </w:r>
      <w:r w:rsidRPr="000D16AA">
        <w:rPr>
          <w:rFonts w:ascii="Century Gothic" w:hAnsi="Century Gothic"/>
        </w:rPr>
        <w:t>).</w:t>
      </w:r>
    </w:p>
    <w:p w:rsidR="000D3CBA" w:rsidRPr="002312FB" w:rsidRDefault="000D3CBA" w:rsidP="000D3CBA">
      <w:pPr>
        <w:pStyle w:val="NormalWeb"/>
        <w:spacing w:before="0" w:beforeAutospacing="0" w:after="240" w:afterAutospacing="0"/>
        <w:jc w:val="left"/>
        <w:textAlignment w:val="baseline"/>
        <w:rPr>
          <w:rFonts w:ascii="Century Gothic" w:hAnsi="Century Gothic"/>
          <w:b/>
        </w:rPr>
      </w:pPr>
      <w:proofErr w:type="spellStart"/>
      <w:r>
        <w:rPr>
          <w:rFonts w:ascii="Century Gothic" w:hAnsi="Century Gothic"/>
          <w:b/>
        </w:rPr>
        <w:t>Wimmera</w:t>
      </w:r>
      <w:proofErr w:type="spellEnd"/>
      <w:r>
        <w:rPr>
          <w:rFonts w:ascii="Century Gothic" w:hAnsi="Century Gothic"/>
          <w:b/>
        </w:rPr>
        <w:t xml:space="preserve"> System</w:t>
      </w:r>
    </w:p>
    <w:p w:rsidR="000D3CBA" w:rsidRPr="000D16AA" w:rsidRDefault="000D3CBA" w:rsidP="000D3CBA">
      <w:pPr>
        <w:spacing w:after="200" w:line="276" w:lineRule="auto"/>
        <w:rPr>
          <w:rFonts w:ascii="Century Gothic" w:hAnsi="Century Gothic"/>
          <w:color w:val="FF0000"/>
        </w:rPr>
      </w:pPr>
      <w:r w:rsidRPr="000D16AA">
        <w:rPr>
          <w:rFonts w:ascii="Century Gothic" w:hAnsi="Century Gothic"/>
          <w:u w:val="single"/>
        </w:rPr>
        <w:t>Summary</w:t>
      </w:r>
      <w:r w:rsidRPr="000D16AA">
        <w:rPr>
          <w:rFonts w:ascii="Century Gothic" w:hAnsi="Century Gothic"/>
        </w:rPr>
        <w:t xml:space="preserve">: Commonwealth environmental water would be provided under this option in partnership with the </w:t>
      </w:r>
      <w:r>
        <w:rPr>
          <w:rFonts w:ascii="Century Gothic" w:hAnsi="Century Gothic"/>
        </w:rPr>
        <w:t>Wimmera</w:t>
      </w:r>
      <w:r w:rsidRPr="000D16AA">
        <w:rPr>
          <w:rFonts w:ascii="Century Gothic" w:hAnsi="Century Gothic"/>
        </w:rPr>
        <w:t xml:space="preserve"> Catchment Management </w:t>
      </w:r>
      <w:r w:rsidRPr="009A6D7D">
        <w:rPr>
          <w:rFonts w:ascii="Century Gothic" w:hAnsi="Century Gothic"/>
        </w:rPr>
        <w:t>Authority and the Victorian Environmental Water Holder.  The purpose would be to</w:t>
      </w:r>
      <w:r w:rsidRPr="000031AA">
        <w:rPr>
          <w:rFonts w:ascii="Century Gothic" w:hAnsi="Century Gothic"/>
        </w:rPr>
        <w:t xml:space="preserve"> support native fish reproduction and condition, riparian vegetation condition, hydrological connectivity and biotic dispersal</w:t>
      </w:r>
      <w:r w:rsidRPr="009A6D7D">
        <w:rPr>
          <w:rFonts w:ascii="Century Gothic" w:hAnsi="Century Gothic"/>
        </w:rPr>
        <w:t>.</w:t>
      </w:r>
      <w:r>
        <w:rPr>
          <w:rFonts w:ascii="Century Gothic" w:hAnsi="Century Gothic"/>
          <w:color w:val="FF0000"/>
        </w:rPr>
        <w:t xml:space="preserve"> </w:t>
      </w:r>
    </w:p>
    <w:p w:rsidR="000D3CBA" w:rsidRPr="000D16AA" w:rsidRDefault="000D3CBA" w:rsidP="000D3CBA">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Timing</w:t>
      </w:r>
      <w:r w:rsidRPr="000D16AA">
        <w:rPr>
          <w:rFonts w:ascii="Century Gothic" w:hAnsi="Century Gothic"/>
        </w:rPr>
        <w:t>: Year round</w:t>
      </w:r>
    </w:p>
    <w:p w:rsidR="000D3CBA" w:rsidRPr="000D16AA" w:rsidRDefault="000D3CBA" w:rsidP="000D3CBA">
      <w:pPr>
        <w:pStyle w:val="NormalWeb"/>
        <w:spacing w:before="0" w:beforeAutospacing="0" w:after="240" w:afterAutospacing="0"/>
        <w:jc w:val="left"/>
        <w:textAlignment w:val="baseline"/>
        <w:rPr>
          <w:rFonts w:ascii="Century Gothic" w:hAnsi="Century Gothic"/>
          <w:u w:val="single"/>
        </w:rPr>
      </w:pPr>
      <w:r w:rsidRPr="000D16AA">
        <w:rPr>
          <w:rFonts w:ascii="Century Gothic" w:hAnsi="Century Gothic"/>
          <w:u w:val="single"/>
        </w:rPr>
        <w:t xml:space="preserve">Operational considerations and feasibility: </w:t>
      </w:r>
    </w:p>
    <w:p w:rsidR="000D3CBA" w:rsidRPr="000D16AA" w:rsidRDefault="000D3CBA" w:rsidP="005322BD">
      <w:pPr>
        <w:numPr>
          <w:ilvl w:val="0"/>
          <w:numId w:val="17"/>
        </w:numPr>
        <w:spacing w:after="240"/>
        <w:ind w:left="357" w:hanging="357"/>
        <w:jc w:val="left"/>
        <w:rPr>
          <w:rFonts w:ascii="Century Gothic" w:hAnsi="Century Gothic"/>
        </w:rPr>
      </w:pPr>
      <w:r w:rsidRPr="000D16AA">
        <w:rPr>
          <w:rFonts w:ascii="Century Gothic" w:hAnsi="Century Gothic"/>
        </w:rPr>
        <w:t>As per the standard operational cons</w:t>
      </w:r>
      <w:r>
        <w:rPr>
          <w:rFonts w:ascii="Century Gothic" w:hAnsi="Century Gothic"/>
        </w:rPr>
        <w:t>iderations for wat</w:t>
      </w:r>
      <w:r w:rsidRPr="00B204D5">
        <w:rPr>
          <w:rFonts w:ascii="Century Gothic" w:hAnsi="Century Gothic"/>
        </w:rPr>
        <w:t xml:space="preserve">ering </w:t>
      </w:r>
      <w:r w:rsidR="00B204D5" w:rsidRPr="00B204D5">
        <w:rPr>
          <w:rFonts w:ascii="Century Gothic" w:hAnsi="Century Gothic"/>
        </w:rPr>
        <w:t>action 9</w:t>
      </w:r>
      <w:r w:rsidRPr="000D16AA">
        <w:rPr>
          <w:rFonts w:ascii="Century Gothic" w:hAnsi="Century Gothic"/>
        </w:rPr>
        <w:t xml:space="preserve">. </w:t>
      </w:r>
      <w:r>
        <w:rPr>
          <w:rFonts w:ascii="Century Gothic" w:hAnsi="Century Gothic"/>
        </w:rPr>
        <w:t>Wimmera System</w:t>
      </w:r>
      <w:r w:rsidRPr="000D16AA">
        <w:rPr>
          <w:rFonts w:ascii="Century Gothic" w:hAnsi="Century Gothic"/>
        </w:rPr>
        <w:t xml:space="preserve"> (see Part II, section </w:t>
      </w:r>
      <w:r w:rsidR="00422838">
        <w:rPr>
          <w:rFonts w:ascii="Century Gothic" w:hAnsi="Century Gothic"/>
        </w:rPr>
        <w:t>3</w:t>
      </w:r>
      <w:r w:rsidRPr="000D16AA">
        <w:rPr>
          <w:rFonts w:ascii="Century Gothic" w:hAnsi="Century Gothic"/>
        </w:rPr>
        <w:t>).</w:t>
      </w:r>
    </w:p>
    <w:p w:rsidR="00C20058" w:rsidRPr="00CA3310" w:rsidRDefault="0089161C" w:rsidP="00457F43">
      <w:pPr>
        <w:jc w:val="left"/>
        <w:rPr>
          <w:rFonts w:ascii="Century Gothic" w:hAnsi="Century Gothic"/>
          <w:color w:val="000000" w:themeColor="text1"/>
        </w:rPr>
      </w:pPr>
      <w:r>
        <w:rPr>
          <w:rFonts w:ascii="Century Gothic" w:hAnsi="Century Gothic"/>
          <w:b/>
          <w:color w:val="0070C0"/>
        </w:rPr>
        <w:br w:type="column"/>
      </w:r>
      <w:r w:rsidR="00AB27D2" w:rsidRPr="00AB27D2">
        <w:rPr>
          <w:rFonts w:ascii="Century Gothic" w:hAnsi="Century Gothic"/>
          <w:b/>
        </w:rPr>
        <w:lastRenderedPageBreak/>
        <w:t xml:space="preserve">Stakeholder feedback: </w:t>
      </w:r>
      <w:r w:rsidR="00AB27D2" w:rsidRPr="00AB27D2">
        <w:rPr>
          <w:rFonts w:ascii="Century Gothic" w:hAnsi="Century Gothic"/>
        </w:rPr>
        <w:t>Consultation</w:t>
      </w:r>
      <w:r w:rsidR="00C20058" w:rsidRPr="00076780">
        <w:rPr>
          <w:rFonts w:ascii="Century Gothic" w:hAnsi="Century Gothic"/>
          <w:color w:val="000000" w:themeColor="text1"/>
        </w:rPr>
        <w:t xml:space="preserve"> on long term portfolio management planning has occurred with key delivery partners (Victorian Environmental Water Holder</w:t>
      </w:r>
      <w:r w:rsidR="00C20058">
        <w:rPr>
          <w:rFonts w:ascii="Century Gothic" w:hAnsi="Century Gothic"/>
          <w:color w:val="000000" w:themeColor="text1"/>
        </w:rPr>
        <w:t xml:space="preserve">, </w:t>
      </w:r>
      <w:r w:rsidR="003B6816">
        <w:rPr>
          <w:rFonts w:ascii="Century Gothic" w:hAnsi="Century Gothic"/>
          <w:color w:val="000000" w:themeColor="text1"/>
        </w:rPr>
        <w:t xml:space="preserve">the </w:t>
      </w:r>
      <w:r w:rsidR="004D1464">
        <w:rPr>
          <w:rFonts w:ascii="Century Gothic" w:hAnsi="Century Gothic"/>
          <w:color w:val="000000" w:themeColor="text1"/>
        </w:rPr>
        <w:t>Goulburn-</w:t>
      </w:r>
      <w:r w:rsidR="00C20058">
        <w:rPr>
          <w:rFonts w:ascii="Century Gothic" w:hAnsi="Century Gothic"/>
          <w:color w:val="000000" w:themeColor="text1"/>
        </w:rPr>
        <w:t>Broken</w:t>
      </w:r>
      <w:r w:rsidR="003B6816">
        <w:rPr>
          <w:rFonts w:ascii="Century Gothic" w:hAnsi="Century Gothic"/>
          <w:color w:val="000000" w:themeColor="text1"/>
        </w:rPr>
        <w:t>, North Central</w:t>
      </w:r>
      <w:r w:rsidR="004D1464">
        <w:rPr>
          <w:rFonts w:ascii="Century Gothic" w:hAnsi="Century Gothic"/>
          <w:color w:val="000000" w:themeColor="text1"/>
        </w:rPr>
        <w:t>, North East</w:t>
      </w:r>
      <w:r w:rsidR="003B6816">
        <w:rPr>
          <w:rFonts w:ascii="Century Gothic" w:hAnsi="Century Gothic"/>
          <w:color w:val="000000" w:themeColor="text1"/>
        </w:rPr>
        <w:t xml:space="preserve"> and Wimmera Ca</w:t>
      </w:r>
      <w:r w:rsidR="00CA3310">
        <w:rPr>
          <w:rFonts w:ascii="Century Gothic" w:hAnsi="Century Gothic"/>
          <w:color w:val="000000" w:themeColor="text1"/>
        </w:rPr>
        <w:t>tchment Management Authorities) and</w:t>
      </w:r>
      <w:r w:rsidR="003B6816">
        <w:rPr>
          <w:rFonts w:ascii="Century Gothic" w:hAnsi="Century Gothic"/>
          <w:color w:val="000000" w:themeColor="text1"/>
        </w:rPr>
        <w:t xml:space="preserve"> scientists engaged in</w:t>
      </w:r>
      <w:r w:rsidR="00C20058">
        <w:rPr>
          <w:rFonts w:ascii="Century Gothic" w:hAnsi="Century Gothic"/>
          <w:color w:val="000000" w:themeColor="text1"/>
        </w:rPr>
        <w:t xml:space="preserve"> </w:t>
      </w:r>
      <w:r w:rsidR="00CA3310" w:rsidRPr="00076780">
        <w:rPr>
          <w:rFonts w:ascii="Century Gothic" w:hAnsi="Century Gothic"/>
          <w:color w:val="000000" w:themeColor="text1"/>
        </w:rPr>
        <w:t>monitoring the outcomes of Commonwealth environmental water use</w:t>
      </w:r>
      <w:r w:rsidR="00CA3310">
        <w:rPr>
          <w:rFonts w:ascii="Century Gothic" w:hAnsi="Century Gothic"/>
          <w:color w:val="000000" w:themeColor="text1"/>
        </w:rPr>
        <w:t xml:space="preserve">. </w:t>
      </w:r>
      <w:r w:rsidR="00457F43">
        <w:rPr>
          <w:rFonts w:ascii="Century Gothic" w:hAnsi="Century Gothic"/>
          <w:color w:val="000000" w:themeColor="text1"/>
        </w:rPr>
        <w:t>Feedback will be sought on an ongoing basis as planning transitions to implementation phase (see Section 1.6).</w:t>
      </w:r>
    </w:p>
    <w:p w:rsidR="008D4444" w:rsidRDefault="008746EF">
      <w:pPr>
        <w:pStyle w:val="Heading2"/>
        <w:spacing w:before="0"/>
        <w:ind w:left="851" w:hanging="851"/>
        <w:rPr>
          <w:rFonts w:ascii="Century Gothic" w:hAnsi="Century Gothic"/>
          <w:noProof/>
          <w:color w:val="5F497A" w:themeColor="accent4" w:themeShade="BF"/>
        </w:rPr>
      </w:pPr>
      <w:bookmarkStart w:id="19" w:name="_Toc422411239"/>
      <w:r w:rsidRPr="00DA6946">
        <w:rPr>
          <w:rFonts w:ascii="Century Gothic" w:hAnsi="Century Gothic"/>
          <w:noProof/>
          <w:color w:val="5F497A" w:themeColor="accent4" w:themeShade="BF"/>
        </w:rPr>
        <w:t>Carryover</w:t>
      </w:r>
      <w:bookmarkEnd w:id="19"/>
      <w:r w:rsidRPr="00DA6946">
        <w:rPr>
          <w:rFonts w:ascii="Century Gothic" w:hAnsi="Century Gothic"/>
          <w:noProof/>
          <w:color w:val="5F497A" w:themeColor="accent4" w:themeShade="BF"/>
        </w:rPr>
        <w:t xml:space="preserve"> </w:t>
      </w:r>
    </w:p>
    <w:p w:rsidR="00341E17" w:rsidRPr="002E048C" w:rsidRDefault="00AB27D2" w:rsidP="00341E17">
      <w:pPr>
        <w:pStyle w:val="NormalWeb"/>
        <w:spacing w:before="0" w:beforeAutospacing="0" w:after="240" w:afterAutospacing="0"/>
        <w:jc w:val="left"/>
        <w:rPr>
          <w:rFonts w:ascii="Century Gothic" w:hAnsi="Century Gothic"/>
          <w:color w:val="0070C0"/>
          <w:lang w:val="en-AU"/>
        </w:rPr>
      </w:pPr>
      <w:r w:rsidRPr="00AB27D2">
        <w:rPr>
          <w:rFonts w:ascii="Century Gothic" w:hAnsi="Century Gothic"/>
          <w:lang w:val="en-AU"/>
        </w:rPr>
        <w:t xml:space="preserve">A moderate proportion of allocations available in 2014–15 are expected to be carried over to 2015–16 in the southern connected </w:t>
      </w:r>
      <w:r w:rsidRPr="000952BA">
        <w:rPr>
          <w:rFonts w:ascii="Century Gothic" w:hAnsi="Century Gothic"/>
          <w:lang w:val="en-AU"/>
        </w:rPr>
        <w:t>basin</w:t>
      </w:r>
      <w:r w:rsidR="000A176C">
        <w:rPr>
          <w:rFonts w:ascii="Century Gothic" w:hAnsi="Century Gothic"/>
          <w:lang w:val="en-AU"/>
        </w:rPr>
        <w:t xml:space="preserve"> (</w:t>
      </w:r>
      <w:r w:rsidR="00A6241C">
        <w:rPr>
          <w:rFonts w:ascii="Century Gothic" w:hAnsi="Century Gothic"/>
        </w:rPr>
        <w:t xml:space="preserve">350-360 </w:t>
      </w:r>
      <w:proofErr w:type="spellStart"/>
      <w:r w:rsidR="000A176C">
        <w:rPr>
          <w:rFonts w:ascii="Century Gothic" w:hAnsi="Century Gothic"/>
          <w:lang w:val="en-AU"/>
        </w:rPr>
        <w:t>gigalitres</w:t>
      </w:r>
      <w:proofErr w:type="spellEnd"/>
      <w:r w:rsidR="000A176C">
        <w:rPr>
          <w:rFonts w:ascii="Century Gothic" w:hAnsi="Century Gothic"/>
          <w:lang w:val="en-AU"/>
        </w:rPr>
        <w:t>)</w:t>
      </w:r>
      <w:r w:rsidRPr="000952BA">
        <w:rPr>
          <w:rFonts w:ascii="Century Gothic" w:hAnsi="Century Gothic"/>
          <w:lang w:val="en-AU"/>
        </w:rPr>
        <w:t>.</w:t>
      </w:r>
      <w:r w:rsidRPr="00AB27D2">
        <w:rPr>
          <w:rFonts w:ascii="Century Gothic" w:hAnsi="Century Gothic"/>
          <w:lang w:val="en-AU"/>
        </w:rPr>
        <w:t xml:space="preserve">  Given the moderate </w:t>
      </w:r>
      <w:r w:rsidR="00684484">
        <w:rPr>
          <w:rFonts w:ascii="Century Gothic" w:hAnsi="Century Gothic"/>
          <w:lang w:val="en-AU"/>
        </w:rPr>
        <w:t xml:space="preserve">to high </w:t>
      </w:r>
      <w:r w:rsidRPr="00AB27D2">
        <w:rPr>
          <w:rFonts w:ascii="Century Gothic" w:hAnsi="Century Gothic"/>
          <w:lang w:val="en-AU"/>
        </w:rPr>
        <w:t xml:space="preserve">environmental demands in the </w:t>
      </w:r>
      <w:r w:rsidR="00341E17" w:rsidRPr="00DB2709">
        <w:rPr>
          <w:rFonts w:ascii="Century Gothic" w:hAnsi="Century Gothic"/>
          <w:color w:val="000000" w:themeColor="text1"/>
        </w:rPr>
        <w:t>Victorian rivers</w:t>
      </w:r>
      <w:r w:rsidR="00341E17" w:rsidRPr="00341E17">
        <w:rPr>
          <w:rFonts w:ascii="Century Gothic" w:hAnsi="Century Gothic"/>
          <w:lang w:val="en-AU"/>
        </w:rPr>
        <w:t xml:space="preserve"> </w:t>
      </w:r>
      <w:r w:rsidRPr="00AB27D2">
        <w:rPr>
          <w:rFonts w:ascii="Century Gothic" w:hAnsi="Century Gothic"/>
          <w:lang w:val="en-AU"/>
        </w:rPr>
        <w:t>for 2015–16, if water resource availability remains moderate, a moderate to high proportion of Commonwealth’s available allocations for 2015–16 are expected to be used for the watering actions described above. A low to moderate proportion of allocations are expected to be carried over to support environmental demands in 2016–17 (see Table 2). The level of available allocations to be carried over to 2017–18 will depend upon resource availability and demand.</w:t>
      </w:r>
    </w:p>
    <w:p w:rsidR="008746EF" w:rsidRPr="00F72739" w:rsidRDefault="008746EF" w:rsidP="00475EAB">
      <w:pPr>
        <w:pStyle w:val="NormalWeb"/>
        <w:spacing w:before="0" w:beforeAutospacing="0" w:after="240" w:afterAutospacing="0"/>
        <w:jc w:val="left"/>
        <w:rPr>
          <w:rFonts w:ascii="Century Gothic" w:hAnsi="Century Gothic"/>
          <w:color w:val="17365D" w:themeColor="text2" w:themeShade="BF"/>
          <w:u w:val="single"/>
        </w:rPr>
      </w:pPr>
      <w:r w:rsidRPr="00F72739">
        <w:rPr>
          <w:rFonts w:ascii="Century Gothic" w:hAnsi="Century Gothic"/>
        </w:rPr>
        <w:t xml:space="preserve">Given the connected nature of southern Murray-Darling Basin catchments and the varying carryover, account and use limits, carryover is considered at a broader scale than </w:t>
      </w:r>
      <w:r w:rsidRPr="00DB2709">
        <w:rPr>
          <w:rFonts w:ascii="Century Gothic" w:hAnsi="Century Gothic"/>
          <w:color w:val="000000" w:themeColor="text1"/>
        </w:rPr>
        <w:t xml:space="preserve">just the </w:t>
      </w:r>
      <w:r w:rsidR="00DB2709" w:rsidRPr="00DB2709">
        <w:rPr>
          <w:rFonts w:ascii="Century Gothic" w:hAnsi="Century Gothic"/>
          <w:color w:val="000000" w:themeColor="text1"/>
        </w:rPr>
        <w:t>Victorian rivers</w:t>
      </w:r>
      <w:r w:rsidRPr="00DB2709">
        <w:rPr>
          <w:rFonts w:ascii="Century Gothic" w:hAnsi="Century Gothic"/>
          <w:color w:val="000000" w:themeColor="text1"/>
        </w:rPr>
        <w:t>. More</w:t>
      </w:r>
      <w:r w:rsidRPr="00F72739">
        <w:rPr>
          <w:rFonts w:ascii="Century Gothic" w:hAnsi="Century Gothic"/>
        </w:rPr>
        <w:t xml:space="preserve"> information on how the Commonwealth makes decisions on carryover is here</w:t>
      </w:r>
      <w:r w:rsidR="000A176C">
        <w:rPr>
          <w:rFonts w:ascii="Century Gothic" w:hAnsi="Century Gothic"/>
        </w:rPr>
        <w:t>:</w:t>
      </w:r>
      <w:r w:rsidRPr="00F72739">
        <w:rPr>
          <w:rFonts w:ascii="Century Gothic" w:hAnsi="Century Gothic"/>
        </w:rPr>
        <w:t xml:space="preserve"> </w:t>
      </w:r>
      <w:r w:rsidR="00DE4246" w:rsidRPr="00F72739">
        <w:rPr>
          <w:rFonts w:ascii="Century Gothic" w:hAnsi="Century Gothic"/>
          <w:color w:val="17365D" w:themeColor="text2" w:themeShade="BF"/>
          <w:u w:val="single"/>
        </w:rPr>
        <w:t>http://www.environment.gov.au/water/cewo/portfolio-mgt/carryover</w:t>
      </w:r>
    </w:p>
    <w:p w:rsidR="008D4444" w:rsidRDefault="008746EF">
      <w:pPr>
        <w:pStyle w:val="Heading2"/>
        <w:spacing w:before="0"/>
        <w:ind w:left="851" w:hanging="851"/>
        <w:rPr>
          <w:rFonts w:ascii="Century Gothic" w:hAnsi="Century Gothic"/>
          <w:noProof/>
          <w:color w:val="5F497A" w:themeColor="accent4" w:themeShade="BF"/>
        </w:rPr>
      </w:pPr>
      <w:bookmarkStart w:id="20" w:name="_Toc422411240"/>
      <w:r w:rsidRPr="00DA6946">
        <w:rPr>
          <w:rFonts w:ascii="Century Gothic" w:hAnsi="Century Gothic"/>
          <w:noProof/>
          <w:color w:val="5F497A" w:themeColor="accent4" w:themeShade="BF"/>
        </w:rPr>
        <w:t>Trade</w:t>
      </w:r>
      <w:bookmarkEnd w:id="20"/>
    </w:p>
    <w:p w:rsidR="00344700" w:rsidRDefault="00344700" w:rsidP="00344700">
      <w:pPr>
        <w:pStyle w:val="NormalWeb"/>
        <w:spacing w:before="0" w:beforeAutospacing="0" w:after="240" w:afterAutospacing="0"/>
        <w:jc w:val="left"/>
        <w:rPr>
          <w:rFonts w:ascii="Century Gothic" w:hAnsi="Century Gothic"/>
        </w:rPr>
      </w:pPr>
      <w:r>
        <w:rPr>
          <w:rFonts w:ascii="Century Gothic" w:hAnsi="Century Gothic"/>
        </w:rPr>
        <w:t>At this time there is no plan to buy or sell allocations in the southern connected basin in 2015–16. While supplementing supplies (through the purchase of regulated or supplementary allocation) may assist in meeting environmental demands, there is currently limited market opportunity for allocation purchase to be pursued. The moderate to high demands for environmental water that may extend to 2016–17 mean that the trade of allocations will be considered based on ongoing assessments of environmental demands within the southern connected basin and across the Murray-Darling Basin over the next two years (Table 2). The types of scenarios where the need to adjust the availability of Commonwealth allocations is most likely to arise in coming years include:</w:t>
      </w:r>
    </w:p>
    <w:p w:rsidR="00344700" w:rsidRDefault="00344700" w:rsidP="00344700">
      <w:pPr>
        <w:pStyle w:val="ListBullet"/>
        <w:spacing w:after="240"/>
        <w:ind w:left="357" w:hanging="357"/>
        <w:contextualSpacing w:val="0"/>
        <w:jc w:val="left"/>
        <w:rPr>
          <w:rFonts w:ascii="Century Gothic" w:hAnsi="Century Gothic"/>
        </w:rPr>
      </w:pPr>
      <w:r>
        <w:rPr>
          <w:rFonts w:ascii="Century Gothic" w:hAnsi="Century Gothic"/>
        </w:rPr>
        <w:t>If environmental demands have been met and it is determined that there is sufficient forecast allocation to meet future demands across the southern connected Basin, the market will be assessed to determine if there are opportunities to sell surplus water and  secure proceeds to improve the Commonwealth Environmental Water Holder’s capacity to meet current or future environmental demands across the Murray Darling Basin</w:t>
      </w:r>
    </w:p>
    <w:p w:rsidR="00344700" w:rsidRDefault="00344700" w:rsidP="00344700">
      <w:pPr>
        <w:pStyle w:val="ListBullet"/>
        <w:spacing w:after="240"/>
        <w:ind w:left="357" w:hanging="357"/>
        <w:contextualSpacing w:val="0"/>
        <w:jc w:val="left"/>
        <w:rPr>
          <w:rFonts w:ascii="Century Gothic" w:hAnsi="Century Gothic"/>
        </w:rPr>
      </w:pPr>
      <w:r>
        <w:rPr>
          <w:rFonts w:ascii="Century Gothic" w:hAnsi="Century Gothic"/>
        </w:rPr>
        <w:t>If a Basin-scale analysis identifies urgent environmental demands within a particular catchment and allocation purchase provides an opportunity to meet those demands using proceeds from the sale of water in a catchment with less urgent demands</w:t>
      </w:r>
    </w:p>
    <w:p w:rsidR="00344700" w:rsidRDefault="00344700" w:rsidP="00344700">
      <w:pPr>
        <w:pStyle w:val="ListBullet"/>
        <w:spacing w:after="240"/>
        <w:ind w:left="357" w:hanging="357"/>
        <w:contextualSpacing w:val="0"/>
        <w:jc w:val="left"/>
        <w:rPr>
          <w:rFonts w:ascii="Century Gothic" w:hAnsi="Century Gothic"/>
        </w:rPr>
      </w:pPr>
      <w:r>
        <w:rPr>
          <w:rFonts w:ascii="Century Gothic" w:hAnsi="Century Gothic"/>
        </w:rPr>
        <w:t>If conditions were to become wet while environmental demands remain high, market conditions might provide a favourable opportunity to purchase allocations to assist in meeting demands and augmenting natural flows</w:t>
      </w:r>
    </w:p>
    <w:p w:rsidR="00344700" w:rsidRDefault="00344700" w:rsidP="00344700">
      <w:pPr>
        <w:pStyle w:val="NormalWeb"/>
        <w:spacing w:before="0" w:beforeAutospacing="0" w:after="240" w:afterAutospacing="0"/>
        <w:jc w:val="left"/>
        <w:rPr>
          <w:rFonts w:ascii="Century Gothic" w:hAnsi="Century Gothic"/>
        </w:rPr>
      </w:pPr>
      <w:r>
        <w:rPr>
          <w:rFonts w:ascii="Century Gothic" w:hAnsi="Century Gothic"/>
        </w:rPr>
        <w:t xml:space="preserve">Refer to the </w:t>
      </w:r>
      <w:hyperlink r:id="rId18" w:tooltip="Commonwealth environmental water Trading Framework" w:history="1">
        <w:r>
          <w:rPr>
            <w:rStyle w:val="Hyperlink"/>
            <w:rFonts w:ascii="Century Gothic" w:hAnsi="Century Gothic"/>
            <w:color w:val="17365D"/>
          </w:rPr>
          <w:t>Commonwealth environmental water Trading Framework</w:t>
        </w:r>
      </w:hyperlink>
      <w:r>
        <w:rPr>
          <w:rFonts w:ascii="Century Gothic" w:hAnsi="Century Gothic"/>
        </w:rPr>
        <w:t xml:space="preserve">, which includes operating rules, procedures, and </w:t>
      </w:r>
      <w:hyperlink r:id="rId19" w:anchor="protocols" w:tooltip="Commonwealth Environmental Water Trading Framework" w:history="1">
        <w:r>
          <w:rPr>
            <w:rStyle w:val="Hyperlink"/>
            <w:rFonts w:ascii="Century Gothic" w:hAnsi="Century Gothic"/>
          </w:rPr>
          <w:t>protocols</w:t>
        </w:r>
      </w:hyperlink>
      <w:r>
        <w:rPr>
          <w:rFonts w:ascii="Century Gothic" w:hAnsi="Century Gothic"/>
        </w:rPr>
        <w:t>, for further information.</w:t>
      </w:r>
    </w:p>
    <w:p w:rsidR="008D4444" w:rsidRDefault="008746EF">
      <w:pPr>
        <w:pStyle w:val="Heading2"/>
        <w:spacing w:before="0"/>
        <w:ind w:left="851" w:hanging="851"/>
        <w:rPr>
          <w:rFonts w:ascii="Century Gothic" w:hAnsi="Century Gothic"/>
          <w:noProof/>
          <w:color w:val="5F497A" w:themeColor="accent4" w:themeShade="BF"/>
        </w:rPr>
      </w:pPr>
      <w:bookmarkStart w:id="21" w:name="_Toc422411241"/>
      <w:r w:rsidRPr="00DA6946">
        <w:rPr>
          <w:rFonts w:ascii="Century Gothic" w:hAnsi="Century Gothic"/>
          <w:noProof/>
          <w:color w:val="5F497A" w:themeColor="accent4" w:themeShade="BF"/>
        </w:rPr>
        <w:t>A note on transfer</w:t>
      </w:r>
      <w:bookmarkEnd w:id="21"/>
      <w:r w:rsidR="00842BB4">
        <w:rPr>
          <w:rFonts w:ascii="Century Gothic" w:hAnsi="Century Gothic"/>
          <w:noProof/>
          <w:color w:val="5F497A" w:themeColor="accent4" w:themeShade="BF"/>
        </w:rPr>
        <w:t xml:space="preserve"> </w:t>
      </w:r>
    </w:p>
    <w:p w:rsidR="00EC2B39" w:rsidRPr="000B30C8" w:rsidRDefault="008746EF" w:rsidP="000B30C8">
      <w:pPr>
        <w:pStyle w:val="NormalWeb"/>
        <w:spacing w:before="0" w:beforeAutospacing="0" w:after="240" w:afterAutospacing="0"/>
        <w:jc w:val="left"/>
        <w:rPr>
          <w:rFonts w:ascii="Century Gothic" w:hAnsi="Century Gothic"/>
        </w:rPr>
      </w:pPr>
      <w:r w:rsidRPr="00F72739">
        <w:rPr>
          <w:rFonts w:ascii="Century Gothic" w:hAnsi="Century Gothic"/>
        </w:rPr>
        <w:t>Where the need arise</w:t>
      </w:r>
      <w:r w:rsidR="006739D9" w:rsidRPr="00F72739">
        <w:rPr>
          <w:rFonts w:ascii="Century Gothic" w:hAnsi="Century Gothic"/>
        </w:rPr>
        <w:t>s</w:t>
      </w:r>
      <w:r w:rsidRPr="00F72739">
        <w:rPr>
          <w:rFonts w:ascii="Century Gothic" w:hAnsi="Century Gothic"/>
        </w:rPr>
        <w:t xml:space="preserve"> to adjust the availability of allocations in the </w:t>
      </w:r>
      <w:r w:rsidR="00C82738">
        <w:rPr>
          <w:rFonts w:ascii="Century Gothic" w:hAnsi="Century Gothic"/>
        </w:rPr>
        <w:t>Victorian Rivers</w:t>
      </w:r>
      <w:r w:rsidRPr="00F72739">
        <w:rPr>
          <w:rFonts w:ascii="Century Gothic" w:hAnsi="Century Gothic"/>
        </w:rPr>
        <w:t xml:space="preserve">, it should be noted that the transfer of allocations from other southern connected catchments would </w:t>
      </w:r>
      <w:r w:rsidR="00F57DFD">
        <w:rPr>
          <w:rFonts w:ascii="Century Gothic" w:hAnsi="Century Gothic"/>
        </w:rPr>
        <w:t xml:space="preserve">generally </w:t>
      </w:r>
      <w:r w:rsidRPr="00F72739">
        <w:rPr>
          <w:rFonts w:ascii="Century Gothic" w:hAnsi="Century Gothic"/>
        </w:rPr>
        <w:t xml:space="preserve">be </w:t>
      </w:r>
      <w:r w:rsidR="00F57DFD">
        <w:rPr>
          <w:rFonts w:ascii="Century Gothic" w:hAnsi="Century Gothic"/>
        </w:rPr>
        <w:t>considered</w:t>
      </w:r>
      <w:r w:rsidR="00F57DFD" w:rsidRPr="00F72739">
        <w:rPr>
          <w:rFonts w:ascii="Century Gothic" w:hAnsi="Century Gothic"/>
        </w:rPr>
        <w:t xml:space="preserve"> </w:t>
      </w:r>
      <w:r w:rsidRPr="00F72739">
        <w:rPr>
          <w:rFonts w:ascii="Century Gothic" w:hAnsi="Century Gothic"/>
        </w:rPr>
        <w:t>as the preferred and more efficient option to allocation purchase or sale, consistent with the rules identified in state water resource plans that apply to all water users.</w:t>
      </w:r>
    </w:p>
    <w:p w:rsidR="008D4444" w:rsidRDefault="004D19AC">
      <w:pPr>
        <w:pStyle w:val="Heading2"/>
        <w:spacing w:before="0"/>
        <w:ind w:left="851" w:hanging="851"/>
        <w:rPr>
          <w:rFonts w:ascii="Century Gothic" w:hAnsi="Century Gothic"/>
          <w:noProof/>
          <w:color w:val="5F497A" w:themeColor="accent4" w:themeShade="BF"/>
        </w:rPr>
      </w:pPr>
      <w:bookmarkStart w:id="22" w:name="_Toc422411242"/>
      <w:r w:rsidRPr="004D19AC">
        <w:rPr>
          <w:rFonts w:ascii="Century Gothic" w:hAnsi="Century Gothic"/>
          <w:noProof/>
          <w:color w:val="5F497A" w:themeColor="accent4" w:themeShade="BF"/>
        </w:rPr>
        <w:t>Your input</w:t>
      </w:r>
      <w:bookmarkEnd w:id="22"/>
    </w:p>
    <w:p w:rsidR="000D55E5" w:rsidRPr="00C10AB1" w:rsidRDefault="000D55E5" w:rsidP="00475EAB">
      <w:pPr>
        <w:spacing w:after="240"/>
        <w:jc w:val="left"/>
        <w:rPr>
          <w:rFonts w:ascii="Century Gothic" w:hAnsi="Century Gothic"/>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 xml:space="preserve">of Commonwealth environmental water relies on considerable advice and assistance from local organisations, state governments and others. Individuals and groups within the Murray-Darling Basin community are encouraged </w:t>
      </w:r>
      <w:r w:rsidRPr="00BB6E80">
        <w:rPr>
          <w:rFonts w:ascii="Century Gothic" w:hAnsi="Century Gothic"/>
        </w:rPr>
        <w:t xml:space="preserve">to submit suggestions for the management of Commonwealth environmental water. Please contact the Office via: </w:t>
      </w:r>
      <w:hyperlink r:id="rId20" w:history="1">
        <w:r w:rsidRPr="00BB6E80">
          <w:rPr>
            <w:rStyle w:val="Hyperlink"/>
            <w:rFonts w:ascii="Century Gothic" w:hAnsi="Century Gothic"/>
          </w:rPr>
          <w:t>ewater@environment.gov.au</w:t>
        </w:r>
      </w:hyperlink>
      <w:r w:rsidRPr="00BB6E80">
        <w:rPr>
          <w:rFonts w:ascii="Century Gothic" w:hAnsi="Century Gothic"/>
        </w:rPr>
        <w:t>.</w:t>
      </w:r>
    </w:p>
    <w:p w:rsidR="000D55E5" w:rsidRPr="00842BB4" w:rsidRDefault="000D55E5" w:rsidP="00842BB4">
      <w:pPr>
        <w:pStyle w:val="NormalWeb"/>
        <w:spacing w:before="0" w:beforeAutospacing="0" w:after="120" w:afterAutospacing="0"/>
        <w:jc w:val="left"/>
        <w:textAlignment w:val="baseline"/>
        <w:rPr>
          <w:rFonts w:ascii="Century Gothic" w:hAnsi="Century Gothic"/>
          <w:color w:val="FF0000"/>
          <w:sz w:val="19"/>
          <w:szCs w:val="19"/>
        </w:rPr>
        <w:sectPr w:rsidR="000D55E5" w:rsidRPr="00842BB4" w:rsidSect="00AD4AEA">
          <w:pgSz w:w="11906" w:h="16838"/>
          <w:pgMar w:top="709" w:right="707" w:bottom="709" w:left="851" w:header="708" w:footer="0" w:gutter="0"/>
          <w:cols w:space="708"/>
          <w:titlePg/>
          <w:docGrid w:linePitch="360"/>
        </w:sectPr>
      </w:pPr>
    </w:p>
    <w:p w:rsidR="004D1189" w:rsidRPr="00185E5A" w:rsidRDefault="00864C20" w:rsidP="004D1189">
      <w:pPr>
        <w:rPr>
          <w:rFonts w:ascii="Century Gothic" w:hAnsi="Century Gothic"/>
          <w:b/>
        </w:rPr>
      </w:pPr>
      <w:r w:rsidRPr="00185E5A">
        <w:rPr>
          <w:rFonts w:ascii="Century Gothic" w:hAnsi="Century Gothic"/>
          <w:b/>
        </w:rPr>
        <w:lastRenderedPageBreak/>
        <w:t xml:space="preserve">Table </w:t>
      </w:r>
      <w:r w:rsidR="00C817BE">
        <w:rPr>
          <w:rFonts w:ascii="Century Gothic" w:hAnsi="Century Gothic"/>
          <w:b/>
        </w:rPr>
        <w:t>2</w:t>
      </w:r>
      <w:r w:rsidR="001A49D0" w:rsidRPr="00185E5A">
        <w:rPr>
          <w:rFonts w:ascii="Century Gothic" w:hAnsi="Century Gothic"/>
          <w:b/>
        </w:rPr>
        <w:t>a</w:t>
      </w:r>
      <w:r w:rsidR="00B13DC8" w:rsidRPr="00185E5A">
        <w:rPr>
          <w:rFonts w:ascii="Century Gothic" w:hAnsi="Century Gothic"/>
        </w:rPr>
        <w:t xml:space="preserve">: Environmental demands, </w:t>
      </w:r>
      <w:r w:rsidR="00BE70E9">
        <w:rPr>
          <w:rFonts w:ascii="Century Gothic" w:hAnsi="Century Gothic"/>
        </w:rPr>
        <w:t>potential</w:t>
      </w:r>
      <w:r w:rsidR="00B13DC8" w:rsidRPr="00185E5A">
        <w:rPr>
          <w:rFonts w:ascii="Century Gothic" w:hAnsi="Century Gothic"/>
        </w:rPr>
        <w:t xml:space="preserve"> watering in 201</w:t>
      </w:r>
      <w:r w:rsidR="006459E0" w:rsidRPr="00185E5A">
        <w:rPr>
          <w:rFonts w:ascii="Century Gothic" w:hAnsi="Century Gothic"/>
        </w:rPr>
        <w:t>5</w:t>
      </w:r>
      <w:r w:rsidR="00DF7C00" w:rsidRPr="00185E5A">
        <w:rPr>
          <w:rFonts w:ascii="Century Gothic" w:hAnsi="Century Gothic"/>
        </w:rPr>
        <w:t>–</w:t>
      </w:r>
      <w:r w:rsidR="00B13DC8" w:rsidRPr="00185E5A">
        <w:rPr>
          <w:rFonts w:ascii="Century Gothic" w:hAnsi="Century Gothic"/>
        </w:rPr>
        <w:t>1</w:t>
      </w:r>
      <w:r w:rsidR="006459E0" w:rsidRPr="00185E5A">
        <w:rPr>
          <w:rFonts w:ascii="Century Gothic" w:hAnsi="Century Gothic"/>
        </w:rPr>
        <w:t>6</w:t>
      </w:r>
      <w:r w:rsidR="00B13DC8" w:rsidRPr="00185E5A">
        <w:rPr>
          <w:rFonts w:ascii="Century Gothic" w:hAnsi="Century Gothic"/>
        </w:rPr>
        <w:t xml:space="preserve"> and outlook for coming years in </w:t>
      </w:r>
      <w:r w:rsidR="00B13DC8" w:rsidRPr="00DB2709">
        <w:rPr>
          <w:rFonts w:ascii="Century Gothic" w:hAnsi="Century Gothic"/>
          <w:color w:val="000000" w:themeColor="text1"/>
        </w:rPr>
        <w:t xml:space="preserve">the </w:t>
      </w:r>
      <w:r w:rsidR="00DF182A">
        <w:rPr>
          <w:rFonts w:ascii="Century Gothic" w:hAnsi="Century Gothic"/>
          <w:color w:val="000000" w:themeColor="text1"/>
        </w:rPr>
        <w:t>Goulburn-Broken</w:t>
      </w:r>
      <w:r w:rsidR="00DB2709" w:rsidRPr="00DB2709">
        <w:rPr>
          <w:rFonts w:ascii="Century Gothic" w:hAnsi="Century Gothic"/>
          <w:color w:val="000000" w:themeColor="text1"/>
        </w:rPr>
        <w:t xml:space="preserve"> in the Murray-Darling Basin</w:t>
      </w:r>
      <w:r w:rsidR="00B13DC8" w:rsidRPr="00185E5A">
        <w:rPr>
          <w:rFonts w:ascii="Century Gothic" w:hAnsi="Century Gothic"/>
        </w:rPr>
        <w:t xml:space="preserve"> </w:t>
      </w:r>
      <w:r w:rsidR="00DF182A">
        <w:rPr>
          <w:rFonts w:ascii="Century Gothic" w:hAnsi="Century Gothic"/>
        </w:rPr>
        <w:t>–</w:t>
      </w:r>
      <w:r w:rsidR="00B67B0F" w:rsidRPr="00185E5A">
        <w:rPr>
          <w:rFonts w:ascii="Century Gothic" w:hAnsi="Century Gothic"/>
        </w:rPr>
        <w:t xml:space="preserve"> </w:t>
      </w:r>
      <w:r w:rsidR="00DF182A">
        <w:rPr>
          <w:rFonts w:ascii="Century Gothic" w:hAnsi="Century Gothic"/>
          <w:b/>
          <w:u w:val="single"/>
        </w:rPr>
        <w:t xml:space="preserve">MODERATE </w:t>
      </w:r>
      <w:r w:rsidR="004D1189" w:rsidRPr="00185E5A">
        <w:rPr>
          <w:rFonts w:ascii="Century Gothic" w:hAnsi="Century Gothic"/>
          <w:b/>
        </w:rPr>
        <w:t>WATER RESOURCE AVAILABILITY IN 201</w:t>
      </w:r>
      <w:r w:rsidR="006459E0" w:rsidRPr="00185E5A">
        <w:rPr>
          <w:rFonts w:ascii="Century Gothic" w:hAnsi="Century Gothic"/>
          <w:b/>
        </w:rPr>
        <w:t>5</w:t>
      </w:r>
      <w:r w:rsidR="004D1189" w:rsidRPr="00185E5A">
        <w:rPr>
          <w:rFonts w:ascii="Century Gothic" w:hAnsi="Century Gothic"/>
          <w:b/>
        </w:rPr>
        <w:t>–1</w:t>
      </w:r>
      <w:r w:rsidR="006459E0" w:rsidRPr="00185E5A">
        <w:rPr>
          <w:rFonts w:ascii="Century Gothic" w:hAnsi="Century Gothic"/>
          <w:b/>
        </w:rPr>
        <w:t>6</w:t>
      </w:r>
    </w:p>
    <w:tbl>
      <w:tblPr>
        <w:tblStyle w:val="TableGrid"/>
        <w:tblW w:w="0" w:type="auto"/>
        <w:tblLayout w:type="fixed"/>
        <w:tblLook w:val="04A0"/>
      </w:tblPr>
      <w:tblGrid>
        <w:gridCol w:w="1526"/>
        <w:gridCol w:w="2410"/>
        <w:gridCol w:w="1275"/>
        <w:gridCol w:w="993"/>
        <w:gridCol w:w="1134"/>
        <w:gridCol w:w="1134"/>
        <w:gridCol w:w="2717"/>
        <w:gridCol w:w="1352"/>
        <w:gridCol w:w="2876"/>
        <w:gridCol w:w="2268"/>
        <w:gridCol w:w="1134"/>
        <w:gridCol w:w="1702"/>
      </w:tblGrid>
      <w:tr w:rsidR="00660E8A" w:rsidRPr="00014CB4" w:rsidTr="00C507BE">
        <w:trPr>
          <w:tblHeader/>
        </w:trPr>
        <w:tc>
          <w:tcPr>
            <w:tcW w:w="1526" w:type="dxa"/>
            <w:vMerge w:val="restart"/>
          </w:tcPr>
          <w:p w:rsidR="00660E8A" w:rsidRPr="00014CB4" w:rsidRDefault="00660E8A" w:rsidP="00DF182A">
            <w:pPr>
              <w:spacing w:after="0"/>
              <w:rPr>
                <w:rFonts w:ascii="Century Gothic" w:hAnsi="Century Gothic"/>
                <w:b/>
                <w:bCs/>
                <w:color w:val="000000"/>
                <w:sz w:val="18"/>
                <w:szCs w:val="18"/>
              </w:rPr>
            </w:pPr>
            <w:bookmarkStart w:id="23" w:name="_Hlk409514448"/>
            <w:r w:rsidRPr="00014CB4">
              <w:rPr>
                <w:rFonts w:ascii="Century Gothic" w:hAnsi="Century Gothic"/>
                <w:b/>
                <w:bCs/>
                <w:color w:val="000000"/>
                <w:sz w:val="18"/>
                <w:szCs w:val="18"/>
              </w:rPr>
              <w:t>Environmental assets</w:t>
            </w:r>
          </w:p>
        </w:tc>
        <w:tc>
          <w:tcPr>
            <w:tcW w:w="3685" w:type="dxa"/>
            <w:gridSpan w:val="2"/>
            <w:vMerge w:val="restart"/>
            <w:vAlign w:val="center"/>
          </w:tcPr>
          <w:p w:rsidR="00660E8A" w:rsidRDefault="00660E8A" w:rsidP="00660E8A">
            <w:pPr>
              <w:spacing w:after="0"/>
              <w:jc w:val="center"/>
              <w:rPr>
                <w:rFonts w:ascii="Century Gothic" w:hAnsi="Century Gothic"/>
                <w:b/>
                <w:bCs/>
                <w:color w:val="000000"/>
                <w:sz w:val="18"/>
                <w:szCs w:val="18"/>
              </w:rPr>
            </w:pPr>
            <w:r w:rsidRPr="00014CB4">
              <w:rPr>
                <w:rFonts w:ascii="Century Gothic" w:hAnsi="Century Gothic"/>
                <w:b/>
                <w:bCs/>
                <w:color w:val="000000"/>
                <w:sz w:val="18"/>
                <w:szCs w:val="18"/>
              </w:rPr>
              <w:t>Indicative demand</w:t>
            </w:r>
          </w:p>
          <w:p w:rsidR="00660E8A" w:rsidRPr="00014CB4" w:rsidRDefault="00660E8A" w:rsidP="00660E8A">
            <w:pPr>
              <w:spacing w:after="0"/>
              <w:jc w:val="center"/>
              <w:rPr>
                <w:rFonts w:ascii="Century Gothic" w:hAnsi="Century Gothic"/>
                <w:b/>
                <w:bCs/>
                <w:color w:val="000000"/>
                <w:sz w:val="18"/>
                <w:szCs w:val="18"/>
              </w:rPr>
            </w:pPr>
            <w:r w:rsidRPr="00014CB4">
              <w:rPr>
                <w:rFonts w:ascii="Century Gothic" w:hAnsi="Century Gothic"/>
                <w:b/>
                <w:bCs/>
                <w:color w:val="000000"/>
                <w:sz w:val="18"/>
                <w:szCs w:val="18"/>
              </w:rPr>
              <w:t xml:space="preserve">(for </w:t>
            </w:r>
            <w:r w:rsidRPr="00014CB4">
              <w:rPr>
                <w:rFonts w:ascii="Century Gothic" w:hAnsi="Century Gothic"/>
                <w:b/>
                <w:bCs/>
                <w:color w:val="000000"/>
                <w:sz w:val="18"/>
                <w:szCs w:val="18"/>
                <w:u w:val="single"/>
              </w:rPr>
              <w:t>all sources of water</w:t>
            </w:r>
            <w:r w:rsidRPr="00014CB4">
              <w:rPr>
                <w:rFonts w:ascii="Century Gothic" w:hAnsi="Century Gothic"/>
                <w:b/>
                <w:bCs/>
                <w:color w:val="000000"/>
                <w:sz w:val="18"/>
                <w:szCs w:val="18"/>
              </w:rPr>
              <w:t xml:space="preserve"> in the system)</w:t>
            </w:r>
          </w:p>
        </w:tc>
        <w:tc>
          <w:tcPr>
            <w:tcW w:w="3261" w:type="dxa"/>
            <w:gridSpan w:val="3"/>
            <w:vMerge w:val="restart"/>
            <w:tcBorders>
              <w:right w:val="single" w:sz="18" w:space="0" w:color="auto"/>
            </w:tcBorders>
          </w:tcPr>
          <w:p w:rsidR="00660E8A" w:rsidRPr="00014CB4" w:rsidRDefault="00660E8A" w:rsidP="00DF182A">
            <w:pPr>
              <w:spacing w:after="0"/>
              <w:rPr>
                <w:rFonts w:ascii="Century Gothic" w:hAnsi="Century Gothic"/>
                <w:b/>
                <w:bCs/>
                <w:color w:val="000000"/>
                <w:sz w:val="18"/>
                <w:szCs w:val="18"/>
              </w:rPr>
            </w:pPr>
            <w:r w:rsidRPr="00014CB4">
              <w:rPr>
                <w:rFonts w:ascii="Century Gothic" w:hAnsi="Century Gothic"/>
                <w:b/>
                <w:bCs/>
                <w:color w:val="000000"/>
                <w:sz w:val="18"/>
                <w:szCs w:val="18"/>
              </w:rPr>
              <w:t>Watering history</w:t>
            </w:r>
          </w:p>
          <w:p w:rsidR="00660E8A" w:rsidRPr="00014CB4" w:rsidRDefault="00660E8A" w:rsidP="00DF182A">
            <w:pPr>
              <w:spacing w:after="0"/>
              <w:rPr>
                <w:rFonts w:ascii="Century Gothic" w:hAnsi="Century Gothic"/>
                <w:b/>
                <w:bCs/>
                <w:color w:val="000000"/>
                <w:sz w:val="18"/>
                <w:szCs w:val="18"/>
              </w:rPr>
            </w:pPr>
            <w:r w:rsidRPr="00014CB4">
              <w:rPr>
                <w:rFonts w:ascii="Century Gothic" w:hAnsi="Century Gothic"/>
                <w:b/>
                <w:bCs/>
                <w:color w:val="000000"/>
                <w:sz w:val="18"/>
                <w:szCs w:val="18"/>
              </w:rPr>
              <w:t>(from all sources of water)</w:t>
            </w:r>
          </w:p>
        </w:tc>
        <w:tc>
          <w:tcPr>
            <w:tcW w:w="6945" w:type="dxa"/>
            <w:gridSpan w:val="3"/>
            <w:tcBorders>
              <w:left w:val="single" w:sz="18" w:space="0" w:color="auto"/>
              <w:right w:val="single" w:sz="18" w:space="0" w:color="auto"/>
            </w:tcBorders>
          </w:tcPr>
          <w:p w:rsidR="00660E8A" w:rsidRPr="00014CB4" w:rsidRDefault="00660E8A" w:rsidP="00DF182A">
            <w:pPr>
              <w:spacing w:after="0"/>
              <w:jc w:val="center"/>
              <w:rPr>
                <w:rFonts w:ascii="Century Gothic" w:hAnsi="Century Gothic"/>
                <w:b/>
                <w:bCs/>
                <w:color w:val="000000"/>
                <w:sz w:val="18"/>
                <w:szCs w:val="18"/>
              </w:rPr>
            </w:pPr>
            <w:r w:rsidRPr="00014CB4">
              <w:rPr>
                <w:rFonts w:ascii="Century Gothic" w:hAnsi="Century Gothic"/>
                <w:b/>
                <w:bCs/>
                <w:color w:val="000000"/>
                <w:sz w:val="18"/>
                <w:szCs w:val="18"/>
              </w:rPr>
              <w:t>2015-16</w:t>
            </w:r>
          </w:p>
        </w:tc>
        <w:tc>
          <w:tcPr>
            <w:tcW w:w="5104" w:type="dxa"/>
            <w:gridSpan w:val="3"/>
            <w:tcBorders>
              <w:left w:val="single" w:sz="18" w:space="0" w:color="auto"/>
              <w:right w:val="single" w:sz="18" w:space="0" w:color="auto"/>
            </w:tcBorders>
          </w:tcPr>
          <w:p w:rsidR="00660E8A" w:rsidRPr="00014CB4" w:rsidRDefault="00660E8A" w:rsidP="00DF182A">
            <w:pPr>
              <w:spacing w:after="0"/>
              <w:jc w:val="center"/>
              <w:rPr>
                <w:rFonts w:ascii="Century Gothic" w:hAnsi="Century Gothic"/>
                <w:b/>
                <w:bCs/>
                <w:color w:val="000000"/>
                <w:sz w:val="18"/>
                <w:szCs w:val="18"/>
              </w:rPr>
            </w:pPr>
            <w:r w:rsidRPr="00014CB4">
              <w:rPr>
                <w:rFonts w:ascii="Century Gothic" w:hAnsi="Century Gothic"/>
                <w:b/>
                <w:bCs/>
                <w:color w:val="000000"/>
                <w:sz w:val="18"/>
                <w:szCs w:val="18"/>
              </w:rPr>
              <w:t>Implications for future demands</w:t>
            </w:r>
          </w:p>
        </w:tc>
      </w:tr>
      <w:tr w:rsidR="00660E8A" w:rsidRPr="00014CB4" w:rsidTr="00FA697A">
        <w:trPr>
          <w:trHeight w:val="327"/>
          <w:tblHeader/>
        </w:trPr>
        <w:tc>
          <w:tcPr>
            <w:tcW w:w="1526" w:type="dxa"/>
            <w:vMerge/>
          </w:tcPr>
          <w:p w:rsidR="00660E8A" w:rsidRPr="00014CB4" w:rsidRDefault="00660E8A" w:rsidP="00DF182A">
            <w:pPr>
              <w:spacing w:after="0"/>
              <w:rPr>
                <w:rFonts w:ascii="Century Gothic" w:hAnsi="Century Gothic"/>
                <w:b/>
                <w:bCs/>
                <w:color w:val="000000"/>
                <w:sz w:val="18"/>
                <w:szCs w:val="18"/>
              </w:rPr>
            </w:pPr>
          </w:p>
        </w:tc>
        <w:tc>
          <w:tcPr>
            <w:tcW w:w="3685" w:type="dxa"/>
            <w:gridSpan w:val="2"/>
            <w:vMerge/>
          </w:tcPr>
          <w:p w:rsidR="00660E8A" w:rsidRPr="00014CB4" w:rsidRDefault="00660E8A" w:rsidP="00DF182A">
            <w:pPr>
              <w:spacing w:after="0"/>
              <w:rPr>
                <w:rFonts w:ascii="Century Gothic" w:hAnsi="Century Gothic"/>
                <w:b/>
                <w:bCs/>
                <w:color w:val="000000"/>
                <w:sz w:val="18"/>
                <w:szCs w:val="18"/>
              </w:rPr>
            </w:pPr>
          </w:p>
        </w:tc>
        <w:tc>
          <w:tcPr>
            <w:tcW w:w="3261" w:type="dxa"/>
            <w:gridSpan w:val="3"/>
            <w:vMerge/>
            <w:tcBorders>
              <w:right w:val="single" w:sz="18" w:space="0" w:color="auto"/>
            </w:tcBorders>
          </w:tcPr>
          <w:p w:rsidR="00660E8A" w:rsidRPr="00014CB4" w:rsidRDefault="00660E8A" w:rsidP="00DF182A">
            <w:pPr>
              <w:spacing w:after="0"/>
              <w:rPr>
                <w:rFonts w:ascii="Century Gothic" w:hAnsi="Century Gothic"/>
                <w:sz w:val="18"/>
                <w:szCs w:val="18"/>
              </w:rPr>
            </w:pPr>
          </w:p>
        </w:tc>
        <w:tc>
          <w:tcPr>
            <w:tcW w:w="2717" w:type="dxa"/>
            <w:vMerge w:val="restart"/>
            <w:tcBorders>
              <w:left w:val="single" w:sz="18" w:space="0" w:color="auto"/>
            </w:tcBorders>
          </w:tcPr>
          <w:p w:rsidR="00660E8A" w:rsidRPr="00014CB4" w:rsidRDefault="00660E8A" w:rsidP="00DF182A">
            <w:pPr>
              <w:spacing w:after="0"/>
              <w:jc w:val="center"/>
              <w:rPr>
                <w:rFonts w:ascii="Century Gothic" w:hAnsi="Century Gothic"/>
                <w:b/>
                <w:bCs/>
                <w:color w:val="000000"/>
                <w:sz w:val="18"/>
                <w:szCs w:val="18"/>
              </w:rPr>
            </w:pPr>
            <w:r w:rsidRPr="00014CB4">
              <w:rPr>
                <w:rFonts w:ascii="Century Gothic" w:hAnsi="Century Gothic"/>
                <w:b/>
                <w:bCs/>
                <w:color w:val="000000"/>
                <w:sz w:val="18"/>
                <w:szCs w:val="18"/>
              </w:rPr>
              <w:t>Predominant urgency of environmental demand for water</w:t>
            </w:r>
          </w:p>
        </w:tc>
        <w:tc>
          <w:tcPr>
            <w:tcW w:w="1352" w:type="dxa"/>
            <w:vMerge w:val="restart"/>
          </w:tcPr>
          <w:p w:rsidR="00660E8A" w:rsidRPr="00014CB4" w:rsidRDefault="00660E8A" w:rsidP="00DF182A">
            <w:pPr>
              <w:spacing w:after="0"/>
              <w:jc w:val="center"/>
              <w:rPr>
                <w:rFonts w:ascii="Century Gothic" w:hAnsi="Century Gothic"/>
                <w:b/>
                <w:bCs/>
                <w:color w:val="000000"/>
                <w:sz w:val="18"/>
                <w:szCs w:val="18"/>
              </w:rPr>
            </w:pPr>
            <w:r w:rsidRPr="00014CB4">
              <w:rPr>
                <w:rFonts w:ascii="Century Gothic" w:hAnsi="Century Gothic"/>
                <w:b/>
                <w:bCs/>
                <w:color w:val="000000"/>
                <w:sz w:val="18"/>
                <w:szCs w:val="18"/>
              </w:rPr>
              <w:t xml:space="preserve">Purpose under </w:t>
            </w:r>
            <w:r>
              <w:rPr>
                <w:rFonts w:ascii="Century Gothic" w:hAnsi="Century Gothic"/>
                <w:b/>
                <w:bCs/>
                <w:color w:val="000000"/>
                <w:sz w:val="18"/>
                <w:szCs w:val="18"/>
                <w:u w:val="single"/>
              </w:rPr>
              <w:t>moderate</w:t>
            </w:r>
            <w:r w:rsidRPr="00014CB4">
              <w:rPr>
                <w:rFonts w:ascii="Century Gothic" w:hAnsi="Century Gothic"/>
                <w:b/>
                <w:bCs/>
                <w:color w:val="000000"/>
                <w:sz w:val="18"/>
                <w:szCs w:val="18"/>
                <w:u w:val="single"/>
              </w:rPr>
              <w:t xml:space="preserve"> </w:t>
            </w:r>
            <w:r w:rsidRPr="00014CB4">
              <w:rPr>
                <w:rFonts w:ascii="Century Gothic" w:hAnsi="Century Gothic"/>
                <w:b/>
                <w:bCs/>
                <w:color w:val="000000"/>
                <w:sz w:val="18"/>
                <w:szCs w:val="18"/>
              </w:rPr>
              <w:t>resource availability</w:t>
            </w:r>
          </w:p>
        </w:tc>
        <w:tc>
          <w:tcPr>
            <w:tcW w:w="2876" w:type="dxa"/>
            <w:vMerge w:val="restart"/>
            <w:tcBorders>
              <w:right w:val="single" w:sz="18" w:space="0" w:color="auto"/>
            </w:tcBorders>
          </w:tcPr>
          <w:p w:rsidR="00660E8A" w:rsidRPr="00014CB4" w:rsidRDefault="00660E8A" w:rsidP="00DF182A">
            <w:pPr>
              <w:spacing w:after="0"/>
              <w:rPr>
                <w:rFonts w:ascii="Century Gothic" w:hAnsi="Century Gothic"/>
                <w:b/>
                <w:bCs/>
                <w:color w:val="000000"/>
                <w:sz w:val="18"/>
                <w:szCs w:val="18"/>
              </w:rPr>
            </w:pPr>
            <w:r w:rsidRPr="00014CB4">
              <w:rPr>
                <w:rFonts w:ascii="Century Gothic" w:hAnsi="Century Gothic"/>
                <w:b/>
                <w:bCs/>
                <w:color w:val="000000"/>
                <w:sz w:val="18"/>
                <w:szCs w:val="18"/>
              </w:rPr>
              <w:t>Potential Commonwealth environmental water contribution?</w:t>
            </w:r>
          </w:p>
        </w:tc>
        <w:tc>
          <w:tcPr>
            <w:tcW w:w="2268" w:type="dxa"/>
            <w:vMerge w:val="restart"/>
            <w:tcBorders>
              <w:left w:val="single" w:sz="18" w:space="0" w:color="auto"/>
              <w:right w:val="single" w:sz="4" w:space="0" w:color="auto"/>
            </w:tcBorders>
          </w:tcPr>
          <w:p w:rsidR="008D4444" w:rsidRDefault="00BE70E9">
            <w:pPr>
              <w:jc w:val="left"/>
              <w:rPr>
                <w:rFonts w:ascii="Century Gothic" w:hAnsi="Century Gothic"/>
                <w:sz w:val="18"/>
                <w:szCs w:val="18"/>
              </w:rPr>
            </w:pPr>
            <w:r>
              <w:rPr>
                <w:rFonts w:ascii="Century Gothic" w:hAnsi="Century Gothic"/>
                <w:b/>
                <w:bCs/>
                <w:color w:val="000000"/>
                <w:sz w:val="18"/>
                <w:szCs w:val="18"/>
              </w:rPr>
              <w:t>Likely urgency of demand in 2016–17 if watering occurred as planned in 2015-16</w:t>
            </w:r>
          </w:p>
        </w:tc>
        <w:tc>
          <w:tcPr>
            <w:tcW w:w="1134" w:type="dxa"/>
            <w:vMerge w:val="restart"/>
            <w:tcBorders>
              <w:left w:val="single" w:sz="4" w:space="0" w:color="auto"/>
              <w:bottom w:val="nil"/>
              <w:right w:val="nil"/>
            </w:tcBorders>
          </w:tcPr>
          <w:p w:rsidR="00660E8A" w:rsidRPr="00014CB4" w:rsidRDefault="00660E8A" w:rsidP="00DF182A">
            <w:pPr>
              <w:spacing w:after="0"/>
              <w:rPr>
                <w:rFonts w:ascii="Century Gothic" w:hAnsi="Century Gothic"/>
                <w:b/>
                <w:sz w:val="18"/>
                <w:szCs w:val="18"/>
              </w:rPr>
            </w:pPr>
            <w:r w:rsidRPr="00014CB4">
              <w:rPr>
                <w:rFonts w:ascii="Century Gothic" w:hAnsi="Century Gothic"/>
                <w:b/>
                <w:sz w:val="18"/>
                <w:szCs w:val="18"/>
              </w:rPr>
              <w:t>2017–18</w:t>
            </w:r>
          </w:p>
          <w:p w:rsidR="00660E8A" w:rsidRPr="00014CB4" w:rsidRDefault="00660E8A" w:rsidP="00E86582">
            <w:pPr>
              <w:spacing w:after="0"/>
              <w:jc w:val="left"/>
              <w:rPr>
                <w:rFonts w:ascii="Century Gothic" w:hAnsi="Century Gothic"/>
                <w:b/>
                <w:sz w:val="18"/>
                <w:szCs w:val="18"/>
              </w:rPr>
            </w:pPr>
            <w:r w:rsidRPr="00014CB4">
              <w:rPr>
                <w:rFonts w:ascii="Century Gothic" w:hAnsi="Century Gothic"/>
                <w:b/>
                <w:sz w:val="18"/>
                <w:szCs w:val="18"/>
              </w:rPr>
              <w:t xml:space="preserve">Range of likely demand </w:t>
            </w:r>
          </w:p>
        </w:tc>
        <w:tc>
          <w:tcPr>
            <w:tcW w:w="1702" w:type="dxa"/>
            <w:vMerge w:val="restart"/>
            <w:tcBorders>
              <w:left w:val="nil"/>
              <w:right w:val="single" w:sz="18" w:space="0" w:color="auto"/>
            </w:tcBorders>
          </w:tcPr>
          <w:p w:rsidR="00660E8A" w:rsidRPr="00014CB4" w:rsidRDefault="00660E8A" w:rsidP="00DF182A">
            <w:pPr>
              <w:spacing w:after="0"/>
              <w:rPr>
                <w:rFonts w:ascii="Century Gothic" w:hAnsi="Century Gothic"/>
                <w:b/>
                <w:sz w:val="18"/>
                <w:szCs w:val="18"/>
              </w:rPr>
            </w:pPr>
            <w:r w:rsidRPr="00014CB4">
              <w:rPr>
                <w:rFonts w:ascii="Century Gothic" w:hAnsi="Century Gothic"/>
                <w:sz w:val="18"/>
                <w:szCs w:val="18"/>
              </w:rPr>
              <w:t>Met in 2016–17</w:t>
            </w:r>
          </w:p>
        </w:tc>
      </w:tr>
      <w:tr w:rsidR="00660E8A" w:rsidRPr="00014CB4" w:rsidTr="00FA697A">
        <w:trPr>
          <w:trHeight w:val="134"/>
          <w:tblHeader/>
        </w:trPr>
        <w:tc>
          <w:tcPr>
            <w:tcW w:w="1526" w:type="dxa"/>
            <w:vMerge/>
          </w:tcPr>
          <w:p w:rsidR="00660E8A" w:rsidRPr="00014CB4" w:rsidRDefault="00660E8A" w:rsidP="00DF182A">
            <w:pPr>
              <w:spacing w:after="0"/>
              <w:rPr>
                <w:rFonts w:ascii="Century Gothic" w:hAnsi="Century Gothic"/>
                <w:sz w:val="18"/>
                <w:szCs w:val="18"/>
              </w:rPr>
            </w:pPr>
          </w:p>
        </w:tc>
        <w:tc>
          <w:tcPr>
            <w:tcW w:w="2410" w:type="dxa"/>
            <w:vMerge w:val="restart"/>
            <w:vAlign w:val="center"/>
          </w:tcPr>
          <w:p w:rsidR="00660E8A" w:rsidRPr="00014CB4" w:rsidRDefault="00660E8A" w:rsidP="00660E8A">
            <w:pPr>
              <w:spacing w:after="0"/>
              <w:jc w:val="center"/>
              <w:rPr>
                <w:rFonts w:ascii="Century Gothic" w:hAnsi="Century Gothic"/>
                <w:b/>
                <w:bCs/>
                <w:color w:val="000000"/>
                <w:sz w:val="18"/>
                <w:szCs w:val="18"/>
              </w:rPr>
            </w:pPr>
            <w:r>
              <w:rPr>
                <w:rFonts w:ascii="Century Gothic" w:hAnsi="Century Gothic"/>
                <w:b/>
                <w:bCs/>
                <w:color w:val="000000"/>
                <w:sz w:val="18"/>
                <w:szCs w:val="18"/>
              </w:rPr>
              <w:t>Flow/volume</w:t>
            </w:r>
          </w:p>
        </w:tc>
        <w:tc>
          <w:tcPr>
            <w:tcW w:w="1275" w:type="dxa"/>
            <w:vMerge w:val="restart"/>
          </w:tcPr>
          <w:p w:rsidR="00660E8A" w:rsidRPr="00014CB4" w:rsidRDefault="00660E8A" w:rsidP="00660E8A">
            <w:pPr>
              <w:spacing w:after="0"/>
              <w:jc w:val="left"/>
              <w:rPr>
                <w:rFonts w:ascii="Century Gothic" w:hAnsi="Century Gothic"/>
                <w:b/>
                <w:bCs/>
                <w:color w:val="000000"/>
                <w:sz w:val="18"/>
                <w:szCs w:val="18"/>
              </w:rPr>
            </w:pPr>
            <w:r w:rsidRPr="00014CB4">
              <w:rPr>
                <w:rFonts w:ascii="Century Gothic" w:hAnsi="Century Gothic"/>
                <w:b/>
                <w:bCs/>
                <w:color w:val="000000"/>
                <w:sz w:val="18"/>
                <w:szCs w:val="18"/>
              </w:rPr>
              <w:t>Required frequency (maximum dry interval)</w:t>
            </w:r>
          </w:p>
        </w:tc>
        <w:tc>
          <w:tcPr>
            <w:tcW w:w="993" w:type="dxa"/>
          </w:tcPr>
          <w:p w:rsidR="00660E8A" w:rsidRPr="00014CB4" w:rsidRDefault="00660E8A" w:rsidP="00DF182A">
            <w:pPr>
              <w:spacing w:after="0"/>
              <w:jc w:val="center"/>
              <w:rPr>
                <w:rFonts w:ascii="Century Gothic" w:hAnsi="Century Gothic"/>
                <w:b/>
                <w:color w:val="000000"/>
                <w:sz w:val="18"/>
                <w:szCs w:val="18"/>
              </w:rPr>
            </w:pPr>
            <w:r w:rsidRPr="00014CB4">
              <w:rPr>
                <w:rFonts w:ascii="Century Gothic" w:hAnsi="Century Gothic"/>
                <w:b/>
                <w:color w:val="000000"/>
                <w:sz w:val="18"/>
                <w:szCs w:val="18"/>
              </w:rPr>
              <w:t>2012–13</w:t>
            </w:r>
          </w:p>
        </w:tc>
        <w:tc>
          <w:tcPr>
            <w:tcW w:w="1134" w:type="dxa"/>
          </w:tcPr>
          <w:p w:rsidR="00660E8A" w:rsidRPr="00014CB4" w:rsidRDefault="00660E8A" w:rsidP="00DF182A">
            <w:pPr>
              <w:spacing w:after="0"/>
              <w:rPr>
                <w:rFonts w:ascii="Century Gothic" w:hAnsi="Century Gothic"/>
                <w:b/>
                <w:color w:val="000000"/>
                <w:sz w:val="18"/>
                <w:szCs w:val="18"/>
              </w:rPr>
            </w:pPr>
            <w:r w:rsidRPr="00014CB4">
              <w:rPr>
                <w:rFonts w:ascii="Century Gothic" w:hAnsi="Century Gothic"/>
                <w:b/>
                <w:color w:val="000000"/>
                <w:sz w:val="18"/>
                <w:szCs w:val="18"/>
              </w:rPr>
              <w:t>2013–14</w:t>
            </w:r>
          </w:p>
        </w:tc>
        <w:tc>
          <w:tcPr>
            <w:tcW w:w="1134" w:type="dxa"/>
            <w:tcBorders>
              <w:right w:val="single" w:sz="18" w:space="0" w:color="auto"/>
            </w:tcBorders>
          </w:tcPr>
          <w:p w:rsidR="00660E8A" w:rsidRPr="00014CB4" w:rsidRDefault="00660E8A" w:rsidP="00DF182A">
            <w:pPr>
              <w:spacing w:after="0"/>
              <w:rPr>
                <w:rFonts w:ascii="Century Gothic" w:hAnsi="Century Gothic"/>
                <w:b/>
                <w:color w:val="000000"/>
                <w:sz w:val="18"/>
                <w:szCs w:val="18"/>
              </w:rPr>
            </w:pPr>
            <w:r w:rsidRPr="00014CB4">
              <w:rPr>
                <w:rFonts w:ascii="Century Gothic" w:hAnsi="Century Gothic"/>
                <w:b/>
                <w:color w:val="000000"/>
                <w:sz w:val="18"/>
                <w:szCs w:val="18"/>
              </w:rPr>
              <w:t>2014–15</w:t>
            </w:r>
          </w:p>
        </w:tc>
        <w:tc>
          <w:tcPr>
            <w:tcW w:w="2717" w:type="dxa"/>
            <w:vMerge/>
            <w:tcBorders>
              <w:left w:val="single" w:sz="18" w:space="0" w:color="auto"/>
            </w:tcBorders>
            <w:vAlign w:val="center"/>
          </w:tcPr>
          <w:p w:rsidR="00660E8A" w:rsidRPr="00014CB4" w:rsidRDefault="00660E8A" w:rsidP="00DF182A">
            <w:pPr>
              <w:spacing w:after="0"/>
              <w:rPr>
                <w:rFonts w:ascii="Century Gothic" w:hAnsi="Century Gothic"/>
                <w:b/>
                <w:bCs/>
                <w:color w:val="000000"/>
                <w:sz w:val="18"/>
                <w:szCs w:val="18"/>
              </w:rPr>
            </w:pPr>
          </w:p>
        </w:tc>
        <w:tc>
          <w:tcPr>
            <w:tcW w:w="1352" w:type="dxa"/>
            <w:vMerge/>
            <w:vAlign w:val="center"/>
          </w:tcPr>
          <w:p w:rsidR="00660E8A" w:rsidRPr="00014CB4" w:rsidRDefault="00660E8A" w:rsidP="00DF182A">
            <w:pPr>
              <w:spacing w:after="0"/>
              <w:rPr>
                <w:rFonts w:ascii="Century Gothic" w:hAnsi="Century Gothic"/>
                <w:b/>
                <w:bCs/>
                <w:color w:val="000000"/>
                <w:sz w:val="18"/>
                <w:szCs w:val="18"/>
              </w:rPr>
            </w:pPr>
          </w:p>
        </w:tc>
        <w:tc>
          <w:tcPr>
            <w:tcW w:w="2876" w:type="dxa"/>
            <w:vMerge/>
            <w:tcBorders>
              <w:right w:val="single" w:sz="18" w:space="0" w:color="auto"/>
            </w:tcBorders>
            <w:vAlign w:val="center"/>
          </w:tcPr>
          <w:p w:rsidR="00660E8A" w:rsidRPr="00014CB4" w:rsidRDefault="00660E8A" w:rsidP="00DF182A">
            <w:pPr>
              <w:spacing w:after="0"/>
              <w:rPr>
                <w:rFonts w:ascii="Century Gothic" w:hAnsi="Century Gothic"/>
                <w:b/>
                <w:bCs/>
                <w:color w:val="000000"/>
                <w:sz w:val="18"/>
                <w:szCs w:val="18"/>
              </w:rPr>
            </w:pPr>
          </w:p>
        </w:tc>
        <w:tc>
          <w:tcPr>
            <w:tcW w:w="2268" w:type="dxa"/>
            <w:vMerge/>
            <w:tcBorders>
              <w:left w:val="single" w:sz="18" w:space="0" w:color="auto"/>
              <w:right w:val="single" w:sz="4" w:space="0" w:color="auto"/>
            </w:tcBorders>
          </w:tcPr>
          <w:p w:rsidR="00660E8A" w:rsidRPr="00014CB4" w:rsidRDefault="00660E8A" w:rsidP="00DF182A">
            <w:pPr>
              <w:spacing w:after="0"/>
              <w:rPr>
                <w:rFonts w:ascii="Century Gothic" w:hAnsi="Century Gothic"/>
                <w:b/>
                <w:bCs/>
                <w:color w:val="000000"/>
                <w:sz w:val="18"/>
                <w:szCs w:val="18"/>
              </w:rPr>
            </w:pPr>
          </w:p>
        </w:tc>
        <w:tc>
          <w:tcPr>
            <w:tcW w:w="1134" w:type="dxa"/>
            <w:vMerge/>
            <w:tcBorders>
              <w:left w:val="single" w:sz="4" w:space="0" w:color="auto"/>
              <w:bottom w:val="nil"/>
              <w:right w:val="nil"/>
            </w:tcBorders>
          </w:tcPr>
          <w:p w:rsidR="00660E8A" w:rsidRPr="00014CB4" w:rsidRDefault="00660E8A" w:rsidP="00DF182A">
            <w:pPr>
              <w:spacing w:after="0"/>
              <w:rPr>
                <w:rFonts w:ascii="Century Gothic" w:hAnsi="Century Gothic"/>
                <w:sz w:val="18"/>
                <w:szCs w:val="18"/>
              </w:rPr>
            </w:pPr>
          </w:p>
        </w:tc>
        <w:tc>
          <w:tcPr>
            <w:tcW w:w="1702" w:type="dxa"/>
            <w:vMerge/>
            <w:tcBorders>
              <w:left w:val="nil"/>
              <w:right w:val="single" w:sz="18" w:space="0" w:color="auto"/>
            </w:tcBorders>
          </w:tcPr>
          <w:p w:rsidR="00660E8A" w:rsidRPr="00014CB4" w:rsidRDefault="00660E8A" w:rsidP="00DF182A">
            <w:pPr>
              <w:spacing w:after="0"/>
              <w:rPr>
                <w:rFonts w:ascii="Century Gothic" w:hAnsi="Century Gothic"/>
                <w:sz w:val="18"/>
                <w:szCs w:val="18"/>
              </w:rPr>
            </w:pPr>
          </w:p>
        </w:tc>
      </w:tr>
      <w:tr w:rsidR="00660E8A" w:rsidRPr="00014CB4" w:rsidTr="00FA697A">
        <w:trPr>
          <w:trHeight w:val="310"/>
          <w:tblHeader/>
        </w:trPr>
        <w:tc>
          <w:tcPr>
            <w:tcW w:w="1526" w:type="dxa"/>
            <w:vMerge/>
            <w:tcBorders>
              <w:bottom w:val="single" w:sz="18" w:space="0" w:color="auto"/>
            </w:tcBorders>
          </w:tcPr>
          <w:p w:rsidR="00660E8A" w:rsidRPr="00014CB4" w:rsidRDefault="00660E8A" w:rsidP="00DF182A">
            <w:pPr>
              <w:spacing w:after="0"/>
              <w:rPr>
                <w:rFonts w:ascii="Century Gothic" w:hAnsi="Century Gothic"/>
                <w:sz w:val="18"/>
                <w:szCs w:val="18"/>
              </w:rPr>
            </w:pPr>
          </w:p>
        </w:tc>
        <w:tc>
          <w:tcPr>
            <w:tcW w:w="2410" w:type="dxa"/>
            <w:vMerge/>
            <w:tcBorders>
              <w:bottom w:val="single" w:sz="18" w:space="0" w:color="auto"/>
            </w:tcBorders>
          </w:tcPr>
          <w:p w:rsidR="00660E8A" w:rsidRPr="00014CB4" w:rsidRDefault="00660E8A" w:rsidP="00DF182A">
            <w:pPr>
              <w:spacing w:after="0"/>
              <w:rPr>
                <w:rFonts w:ascii="Century Gothic" w:hAnsi="Century Gothic"/>
                <w:b/>
                <w:bCs/>
                <w:color w:val="000000"/>
                <w:sz w:val="18"/>
                <w:szCs w:val="18"/>
              </w:rPr>
            </w:pPr>
          </w:p>
        </w:tc>
        <w:tc>
          <w:tcPr>
            <w:tcW w:w="1275" w:type="dxa"/>
            <w:vMerge/>
            <w:tcBorders>
              <w:bottom w:val="single" w:sz="18" w:space="0" w:color="auto"/>
            </w:tcBorders>
          </w:tcPr>
          <w:p w:rsidR="00660E8A" w:rsidRPr="00014CB4" w:rsidRDefault="00660E8A" w:rsidP="00DF182A">
            <w:pPr>
              <w:spacing w:after="0"/>
              <w:rPr>
                <w:rFonts w:ascii="Century Gothic" w:hAnsi="Century Gothic"/>
                <w:b/>
                <w:bCs/>
                <w:color w:val="000000"/>
                <w:sz w:val="18"/>
                <w:szCs w:val="18"/>
              </w:rPr>
            </w:pPr>
          </w:p>
        </w:tc>
        <w:tc>
          <w:tcPr>
            <w:tcW w:w="993" w:type="dxa"/>
            <w:tcBorders>
              <w:bottom w:val="single" w:sz="18" w:space="0" w:color="auto"/>
            </w:tcBorders>
          </w:tcPr>
          <w:p w:rsidR="00660E8A" w:rsidRPr="00014CB4" w:rsidRDefault="00660E8A" w:rsidP="00DF182A">
            <w:pPr>
              <w:spacing w:after="0"/>
              <w:jc w:val="center"/>
              <w:rPr>
                <w:rFonts w:ascii="Century Gothic" w:hAnsi="Century Gothic"/>
                <w:color w:val="000000"/>
                <w:sz w:val="18"/>
                <w:szCs w:val="18"/>
              </w:rPr>
            </w:pPr>
            <w:r w:rsidRPr="00014CB4">
              <w:rPr>
                <w:rFonts w:ascii="Century Gothic" w:hAnsi="Century Gothic"/>
                <w:color w:val="000000"/>
                <w:sz w:val="18"/>
                <w:szCs w:val="18"/>
              </w:rPr>
              <w:t>wet</w:t>
            </w:r>
          </w:p>
        </w:tc>
        <w:tc>
          <w:tcPr>
            <w:tcW w:w="1134" w:type="dxa"/>
            <w:tcBorders>
              <w:bottom w:val="single" w:sz="18" w:space="0" w:color="auto"/>
            </w:tcBorders>
          </w:tcPr>
          <w:p w:rsidR="00660E8A" w:rsidRPr="00014CB4" w:rsidRDefault="00660E8A" w:rsidP="00DF182A">
            <w:pPr>
              <w:spacing w:after="0"/>
              <w:ind w:right="-96"/>
              <w:rPr>
                <w:rFonts w:ascii="Century Gothic" w:hAnsi="Century Gothic"/>
                <w:color w:val="000000"/>
                <w:sz w:val="18"/>
                <w:szCs w:val="18"/>
              </w:rPr>
            </w:pPr>
            <w:r w:rsidRPr="00014CB4">
              <w:rPr>
                <w:rFonts w:ascii="Century Gothic" w:hAnsi="Century Gothic"/>
                <w:color w:val="000000"/>
                <w:sz w:val="18"/>
                <w:szCs w:val="18"/>
              </w:rPr>
              <w:t>moderate</w:t>
            </w:r>
          </w:p>
        </w:tc>
        <w:tc>
          <w:tcPr>
            <w:tcW w:w="1134" w:type="dxa"/>
            <w:tcBorders>
              <w:bottom w:val="single" w:sz="18" w:space="0" w:color="auto"/>
              <w:right w:val="single" w:sz="18" w:space="0" w:color="auto"/>
            </w:tcBorders>
          </w:tcPr>
          <w:p w:rsidR="00660E8A" w:rsidRPr="00014CB4" w:rsidRDefault="00660E8A" w:rsidP="00DF182A">
            <w:pPr>
              <w:spacing w:after="0"/>
              <w:rPr>
                <w:rFonts w:ascii="Century Gothic" w:hAnsi="Century Gothic"/>
                <w:color w:val="000000"/>
                <w:sz w:val="18"/>
                <w:szCs w:val="18"/>
              </w:rPr>
            </w:pPr>
            <w:r w:rsidRPr="00014CB4">
              <w:rPr>
                <w:rFonts w:ascii="Century Gothic" w:hAnsi="Century Gothic"/>
                <w:color w:val="000000"/>
                <w:sz w:val="18"/>
                <w:szCs w:val="18"/>
              </w:rPr>
              <w:t>drying</w:t>
            </w:r>
          </w:p>
        </w:tc>
        <w:tc>
          <w:tcPr>
            <w:tcW w:w="2717" w:type="dxa"/>
            <w:vMerge/>
            <w:tcBorders>
              <w:left w:val="single" w:sz="18" w:space="0" w:color="auto"/>
              <w:bottom w:val="single" w:sz="18" w:space="0" w:color="auto"/>
            </w:tcBorders>
            <w:vAlign w:val="center"/>
          </w:tcPr>
          <w:p w:rsidR="00660E8A" w:rsidRPr="00014CB4" w:rsidRDefault="00660E8A" w:rsidP="00DF182A">
            <w:pPr>
              <w:spacing w:after="0"/>
              <w:rPr>
                <w:rFonts w:ascii="Century Gothic" w:hAnsi="Century Gothic"/>
                <w:b/>
                <w:bCs/>
                <w:color w:val="000000"/>
                <w:sz w:val="18"/>
                <w:szCs w:val="18"/>
              </w:rPr>
            </w:pPr>
          </w:p>
        </w:tc>
        <w:tc>
          <w:tcPr>
            <w:tcW w:w="1352" w:type="dxa"/>
            <w:vMerge/>
            <w:tcBorders>
              <w:bottom w:val="single" w:sz="18" w:space="0" w:color="auto"/>
            </w:tcBorders>
            <w:vAlign w:val="center"/>
          </w:tcPr>
          <w:p w:rsidR="00660E8A" w:rsidRPr="00014CB4" w:rsidRDefault="00660E8A" w:rsidP="00DF182A">
            <w:pPr>
              <w:spacing w:after="0"/>
              <w:rPr>
                <w:rFonts w:ascii="Century Gothic" w:hAnsi="Century Gothic"/>
                <w:b/>
                <w:bCs/>
                <w:color w:val="000000"/>
                <w:sz w:val="18"/>
                <w:szCs w:val="18"/>
              </w:rPr>
            </w:pPr>
          </w:p>
        </w:tc>
        <w:tc>
          <w:tcPr>
            <w:tcW w:w="2876" w:type="dxa"/>
            <w:vMerge/>
            <w:tcBorders>
              <w:bottom w:val="single" w:sz="18" w:space="0" w:color="auto"/>
              <w:right w:val="single" w:sz="18" w:space="0" w:color="auto"/>
            </w:tcBorders>
            <w:vAlign w:val="center"/>
          </w:tcPr>
          <w:p w:rsidR="00660E8A" w:rsidRPr="00014CB4" w:rsidRDefault="00660E8A" w:rsidP="00DF182A">
            <w:pPr>
              <w:spacing w:after="0"/>
              <w:rPr>
                <w:rFonts w:ascii="Century Gothic" w:hAnsi="Century Gothic"/>
                <w:b/>
                <w:bCs/>
                <w:color w:val="000000"/>
                <w:sz w:val="18"/>
                <w:szCs w:val="18"/>
              </w:rPr>
            </w:pPr>
          </w:p>
        </w:tc>
        <w:tc>
          <w:tcPr>
            <w:tcW w:w="2268" w:type="dxa"/>
            <w:vMerge/>
            <w:tcBorders>
              <w:left w:val="single" w:sz="18" w:space="0" w:color="auto"/>
              <w:bottom w:val="single" w:sz="18" w:space="0" w:color="auto"/>
              <w:right w:val="single" w:sz="4" w:space="0" w:color="auto"/>
            </w:tcBorders>
            <w:vAlign w:val="center"/>
          </w:tcPr>
          <w:p w:rsidR="00660E8A" w:rsidRPr="00014CB4" w:rsidRDefault="00660E8A" w:rsidP="00DF182A">
            <w:pPr>
              <w:spacing w:after="0"/>
              <w:rPr>
                <w:rFonts w:ascii="Century Gothic" w:hAnsi="Century Gothic"/>
                <w:b/>
                <w:bCs/>
                <w:color w:val="000000"/>
                <w:sz w:val="18"/>
                <w:szCs w:val="18"/>
              </w:rPr>
            </w:pPr>
          </w:p>
        </w:tc>
        <w:tc>
          <w:tcPr>
            <w:tcW w:w="1134" w:type="dxa"/>
            <w:vMerge/>
            <w:tcBorders>
              <w:left w:val="single" w:sz="4" w:space="0" w:color="auto"/>
              <w:bottom w:val="nil"/>
              <w:right w:val="nil"/>
            </w:tcBorders>
          </w:tcPr>
          <w:p w:rsidR="00660E8A" w:rsidRPr="00014CB4" w:rsidRDefault="00660E8A" w:rsidP="00DF182A">
            <w:pPr>
              <w:spacing w:after="0"/>
              <w:rPr>
                <w:rFonts w:ascii="Century Gothic" w:hAnsi="Century Gothic"/>
                <w:sz w:val="18"/>
                <w:szCs w:val="18"/>
              </w:rPr>
            </w:pPr>
          </w:p>
        </w:tc>
        <w:tc>
          <w:tcPr>
            <w:tcW w:w="1702" w:type="dxa"/>
            <w:tcBorders>
              <w:left w:val="nil"/>
              <w:bottom w:val="single" w:sz="18" w:space="0" w:color="auto"/>
              <w:right w:val="single" w:sz="18" w:space="0" w:color="auto"/>
            </w:tcBorders>
          </w:tcPr>
          <w:p w:rsidR="00660E8A" w:rsidRPr="00014CB4" w:rsidRDefault="00660E8A" w:rsidP="00DF182A">
            <w:pPr>
              <w:spacing w:after="0"/>
              <w:rPr>
                <w:rFonts w:ascii="Century Gothic" w:hAnsi="Century Gothic"/>
                <w:sz w:val="18"/>
                <w:szCs w:val="18"/>
              </w:rPr>
            </w:pPr>
            <w:r w:rsidRPr="00014CB4">
              <w:rPr>
                <w:rFonts w:ascii="Century Gothic" w:hAnsi="Century Gothic"/>
                <w:sz w:val="18"/>
                <w:szCs w:val="18"/>
              </w:rPr>
              <w:t>Not met in 2016–17</w:t>
            </w:r>
          </w:p>
        </w:tc>
      </w:tr>
      <w:bookmarkEnd w:id="23"/>
      <w:tr w:rsidR="008779E2" w:rsidRPr="00014CB4" w:rsidTr="00FA697A">
        <w:trPr>
          <w:trHeight w:val="885"/>
        </w:trPr>
        <w:tc>
          <w:tcPr>
            <w:tcW w:w="1526" w:type="dxa"/>
            <w:vMerge w:val="restart"/>
            <w:tcBorders>
              <w:top w:val="single" w:sz="18" w:space="0" w:color="auto"/>
            </w:tcBorders>
          </w:tcPr>
          <w:p w:rsidR="00EA3B31" w:rsidRDefault="008779E2">
            <w:pPr>
              <w:spacing w:after="0"/>
              <w:jc w:val="left"/>
              <w:rPr>
                <w:rFonts w:ascii="Century Gothic" w:hAnsi="Century Gothic"/>
                <w:b/>
                <w:color w:val="000000"/>
                <w:sz w:val="18"/>
                <w:szCs w:val="18"/>
              </w:rPr>
            </w:pPr>
            <w:r w:rsidRPr="00014CB4">
              <w:rPr>
                <w:rFonts w:ascii="Century Gothic" w:hAnsi="Century Gothic"/>
                <w:b/>
                <w:color w:val="000000"/>
                <w:sz w:val="18"/>
                <w:szCs w:val="18"/>
              </w:rPr>
              <w:t>Goulburn River</w:t>
            </w:r>
          </w:p>
          <w:p w:rsidR="00EA3B31" w:rsidRDefault="008779E2">
            <w:pPr>
              <w:spacing w:after="0"/>
              <w:jc w:val="left"/>
              <w:rPr>
                <w:rFonts w:ascii="Century Gothic" w:hAnsi="Century Gothic"/>
                <w:b/>
                <w:color w:val="000000"/>
                <w:sz w:val="18"/>
                <w:szCs w:val="18"/>
              </w:rPr>
            </w:pPr>
            <w:r>
              <w:rPr>
                <w:rFonts w:ascii="Century Gothic" w:hAnsi="Century Gothic"/>
                <w:b/>
                <w:color w:val="000000"/>
                <w:sz w:val="18"/>
                <w:szCs w:val="18"/>
              </w:rPr>
              <w:t>(mid and lower)</w:t>
            </w:r>
          </w:p>
        </w:tc>
        <w:tc>
          <w:tcPr>
            <w:tcW w:w="2410" w:type="dxa"/>
            <w:vMerge w:val="restart"/>
            <w:tcBorders>
              <w:top w:val="single" w:sz="18" w:space="0" w:color="auto"/>
            </w:tcBorders>
          </w:tcPr>
          <w:p w:rsidR="008779E2" w:rsidRPr="00014CB4" w:rsidRDefault="008779E2" w:rsidP="00C507BE">
            <w:pPr>
              <w:spacing w:after="120"/>
              <w:jc w:val="left"/>
              <w:rPr>
                <w:rFonts w:ascii="Century Gothic" w:hAnsi="Century Gothic"/>
                <w:color w:val="000000"/>
                <w:sz w:val="18"/>
                <w:szCs w:val="18"/>
              </w:rPr>
            </w:pPr>
            <w:r w:rsidRPr="00014CB4">
              <w:rPr>
                <w:rFonts w:ascii="Century Gothic" w:hAnsi="Century Gothic"/>
                <w:color w:val="000000"/>
                <w:sz w:val="18"/>
                <w:szCs w:val="18"/>
              </w:rPr>
              <w:t xml:space="preserve">Baseflow </w:t>
            </w:r>
          </w:p>
          <w:p w:rsidR="008779E2" w:rsidRPr="00660E8A" w:rsidRDefault="008779E2" w:rsidP="00C507BE">
            <w:pPr>
              <w:spacing w:after="120"/>
              <w:jc w:val="left"/>
              <w:rPr>
                <w:rFonts w:ascii="Century Gothic" w:hAnsi="Century Gothic"/>
                <w:color w:val="000000"/>
                <w:sz w:val="18"/>
                <w:szCs w:val="18"/>
                <w:vertAlign w:val="superscript"/>
              </w:rPr>
            </w:pPr>
            <w:r w:rsidRPr="00014CB4">
              <w:rPr>
                <w:rFonts w:ascii="Century Gothic" w:hAnsi="Century Gothic"/>
                <w:color w:val="000000"/>
                <w:sz w:val="18"/>
                <w:szCs w:val="18"/>
              </w:rPr>
              <w:t>540</w:t>
            </w:r>
            <w:r>
              <w:rPr>
                <w:rFonts w:ascii="Century Gothic" w:hAnsi="Century Gothic"/>
                <w:color w:val="000000"/>
                <w:sz w:val="18"/>
                <w:szCs w:val="18"/>
              </w:rPr>
              <w:t>–940</w:t>
            </w:r>
            <w:r w:rsidRPr="00014CB4">
              <w:rPr>
                <w:rFonts w:ascii="Century Gothic" w:hAnsi="Century Gothic"/>
                <w:color w:val="000000"/>
                <w:sz w:val="18"/>
                <w:szCs w:val="18"/>
              </w:rPr>
              <w:t xml:space="preserve"> ML/d</w:t>
            </w:r>
            <w:r>
              <w:rPr>
                <w:rFonts w:ascii="Century Gothic" w:hAnsi="Century Gothic"/>
                <w:color w:val="000000"/>
                <w:sz w:val="18"/>
                <w:szCs w:val="18"/>
              </w:rPr>
              <w:t>ay</w:t>
            </w:r>
            <w:r w:rsidR="001822B6">
              <w:rPr>
                <w:rFonts w:ascii="Century Gothic" w:hAnsi="Century Gothic"/>
                <w:color w:val="000000"/>
                <w:sz w:val="18"/>
                <w:szCs w:val="18"/>
              </w:rPr>
              <w:t xml:space="preserve"> at</w:t>
            </w:r>
            <w:r w:rsidRPr="00014CB4">
              <w:rPr>
                <w:rFonts w:ascii="Century Gothic" w:hAnsi="Century Gothic"/>
                <w:color w:val="000000"/>
                <w:sz w:val="18"/>
                <w:szCs w:val="18"/>
              </w:rPr>
              <w:t xml:space="preserve"> </w:t>
            </w:r>
            <w:proofErr w:type="spellStart"/>
            <w:r w:rsidRPr="00014CB4">
              <w:rPr>
                <w:rFonts w:ascii="Century Gothic" w:hAnsi="Century Gothic"/>
                <w:color w:val="000000"/>
                <w:sz w:val="18"/>
                <w:szCs w:val="18"/>
              </w:rPr>
              <w:t>McCoys</w:t>
            </w:r>
            <w:proofErr w:type="spellEnd"/>
            <w:r w:rsidR="000F6FFF">
              <w:rPr>
                <w:rFonts w:ascii="Century Gothic" w:hAnsi="Century Gothic"/>
                <w:color w:val="000000"/>
                <w:sz w:val="18"/>
                <w:szCs w:val="18"/>
              </w:rPr>
              <w:t xml:space="preserve"> Bridge</w:t>
            </w:r>
            <w:r>
              <w:rPr>
                <w:rFonts w:ascii="Century Gothic" w:hAnsi="Century Gothic"/>
                <w:color w:val="000000"/>
                <w:sz w:val="18"/>
                <w:szCs w:val="18"/>
                <w:vertAlign w:val="superscript"/>
              </w:rPr>
              <w:t>1</w:t>
            </w:r>
          </w:p>
        </w:tc>
        <w:tc>
          <w:tcPr>
            <w:tcW w:w="1275" w:type="dxa"/>
            <w:vMerge w:val="restart"/>
            <w:tcBorders>
              <w:top w:val="single" w:sz="18" w:space="0" w:color="auto"/>
            </w:tcBorders>
          </w:tcPr>
          <w:p w:rsidR="00EA3B31" w:rsidRDefault="00EA3B31">
            <w:pPr>
              <w:spacing w:after="120"/>
              <w:jc w:val="center"/>
              <w:rPr>
                <w:rFonts w:ascii="Century Gothic" w:hAnsi="Century Gothic"/>
                <w:color w:val="000000"/>
                <w:sz w:val="18"/>
                <w:szCs w:val="18"/>
              </w:rPr>
            </w:pPr>
          </w:p>
          <w:p w:rsidR="00EA3B31" w:rsidRDefault="008779E2">
            <w:pPr>
              <w:spacing w:after="120"/>
              <w:jc w:val="center"/>
              <w:rPr>
                <w:rFonts w:ascii="Century Gothic" w:hAnsi="Century Gothic"/>
                <w:color w:val="000000"/>
                <w:sz w:val="18"/>
                <w:szCs w:val="18"/>
              </w:rPr>
            </w:pPr>
            <w:r>
              <w:rPr>
                <w:rFonts w:ascii="Century Gothic" w:hAnsi="Century Gothic"/>
                <w:color w:val="000000"/>
                <w:sz w:val="18"/>
                <w:szCs w:val="18"/>
              </w:rPr>
              <w:t>Year round</w:t>
            </w:r>
          </w:p>
        </w:tc>
        <w:tc>
          <w:tcPr>
            <w:tcW w:w="993" w:type="dxa"/>
            <w:vMerge w:val="restart"/>
            <w:tcBorders>
              <w:top w:val="single" w:sz="18" w:space="0" w:color="auto"/>
            </w:tcBorders>
            <w:shd w:val="clear" w:color="auto" w:fill="7F7F7F" w:themeFill="text1" w:themeFillTint="80"/>
          </w:tcPr>
          <w:p w:rsidR="008779E2" w:rsidRPr="00014CB4" w:rsidRDefault="008779E2" w:rsidP="00DF182A">
            <w:pPr>
              <w:spacing w:after="0"/>
              <w:rPr>
                <w:rFonts w:ascii="Century Gothic" w:hAnsi="Century Gothic"/>
                <w:color w:val="000000"/>
                <w:sz w:val="18"/>
                <w:szCs w:val="18"/>
              </w:rPr>
            </w:pPr>
          </w:p>
        </w:tc>
        <w:tc>
          <w:tcPr>
            <w:tcW w:w="1134" w:type="dxa"/>
            <w:vMerge w:val="restart"/>
            <w:tcBorders>
              <w:top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val="restart"/>
            <w:tcBorders>
              <w:top w:val="single" w:sz="18" w:space="0" w:color="auto"/>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val="restart"/>
            <w:tcBorders>
              <w:top w:val="single" w:sz="18" w:space="0" w:color="auto"/>
              <w:left w:val="single" w:sz="18" w:space="0" w:color="auto"/>
            </w:tcBorders>
            <w:shd w:val="clear" w:color="auto" w:fill="FF0000"/>
          </w:tcPr>
          <w:p w:rsidR="008779E2" w:rsidRPr="00014CB4" w:rsidRDefault="008779E2" w:rsidP="004B2E49">
            <w:pPr>
              <w:spacing w:after="0"/>
              <w:jc w:val="center"/>
              <w:rPr>
                <w:rFonts w:ascii="Century Gothic" w:hAnsi="Century Gothic"/>
                <w:color w:val="000000"/>
                <w:sz w:val="18"/>
                <w:szCs w:val="18"/>
              </w:rPr>
            </w:pPr>
            <w:r>
              <w:rPr>
                <w:rFonts w:ascii="Century Gothic" w:hAnsi="Century Gothic"/>
                <w:color w:val="000000"/>
                <w:sz w:val="18"/>
                <w:szCs w:val="18"/>
              </w:rPr>
              <w:t xml:space="preserve">High </w:t>
            </w:r>
          </w:p>
        </w:tc>
        <w:tc>
          <w:tcPr>
            <w:tcW w:w="1352" w:type="dxa"/>
            <w:vMerge w:val="restart"/>
            <w:tcBorders>
              <w:top w:val="single" w:sz="18" w:space="0" w:color="auto"/>
            </w:tcBorders>
            <w:shd w:val="clear" w:color="auto" w:fill="auto"/>
          </w:tcPr>
          <w:p w:rsidR="008779E2" w:rsidRPr="00014CB4" w:rsidRDefault="00E86582" w:rsidP="00DF182A">
            <w:pPr>
              <w:spacing w:after="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18" w:space="0" w:color="auto"/>
              <w:right w:val="single" w:sz="18" w:space="0" w:color="auto"/>
            </w:tcBorders>
            <w:shd w:val="clear" w:color="auto" w:fill="4F81BD" w:themeFill="accent1"/>
          </w:tcPr>
          <w:p w:rsidR="008779E2" w:rsidRPr="00F653F9" w:rsidRDefault="00A960CE" w:rsidP="00E86582">
            <w:pPr>
              <w:spacing w:after="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High potential for partial contribution</w:t>
            </w:r>
            <w:r w:rsidR="008779E2" w:rsidRPr="00F653F9">
              <w:rPr>
                <w:rFonts w:ascii="Century Gothic" w:hAnsi="Century Gothic"/>
                <w:color w:val="FFFFFF" w:themeColor="background1"/>
                <w:sz w:val="18"/>
                <w:szCs w:val="18"/>
              </w:rPr>
              <w:t xml:space="preserve"> to baseflow requirements in conjunction with other contributors (minimum releases, </w:t>
            </w:r>
            <w:proofErr w:type="spellStart"/>
            <w:r w:rsidR="008779E2" w:rsidRPr="00F653F9">
              <w:rPr>
                <w:rFonts w:ascii="Century Gothic" w:hAnsi="Century Gothic"/>
                <w:color w:val="FFFFFF" w:themeColor="background1"/>
                <w:sz w:val="18"/>
                <w:szCs w:val="18"/>
              </w:rPr>
              <w:t>I</w:t>
            </w:r>
            <w:r w:rsidR="0089161C">
              <w:rPr>
                <w:rFonts w:ascii="Century Gothic" w:hAnsi="Century Gothic"/>
                <w:color w:val="FFFFFF" w:themeColor="background1"/>
                <w:sz w:val="18"/>
                <w:szCs w:val="18"/>
              </w:rPr>
              <w:t>nter</w:t>
            </w:r>
            <w:r w:rsidR="00E86582">
              <w:rPr>
                <w:rFonts w:ascii="Century Gothic" w:hAnsi="Century Gothic"/>
                <w:color w:val="FFFFFF" w:themeColor="background1"/>
                <w:sz w:val="18"/>
                <w:szCs w:val="18"/>
              </w:rPr>
              <w:t>va</w:t>
            </w:r>
            <w:r w:rsidR="0089161C">
              <w:rPr>
                <w:rFonts w:ascii="Century Gothic" w:hAnsi="Century Gothic"/>
                <w:color w:val="FFFFFF" w:themeColor="background1"/>
                <w:sz w:val="18"/>
                <w:szCs w:val="18"/>
              </w:rPr>
              <w:t>lley</w:t>
            </w:r>
            <w:proofErr w:type="spellEnd"/>
            <w:r w:rsidR="0089161C">
              <w:rPr>
                <w:rFonts w:ascii="Century Gothic" w:hAnsi="Century Gothic"/>
                <w:color w:val="FFFFFF" w:themeColor="background1"/>
                <w:sz w:val="18"/>
                <w:szCs w:val="18"/>
              </w:rPr>
              <w:t xml:space="preserve"> Transfer</w:t>
            </w:r>
            <w:r w:rsidR="008779E2" w:rsidRPr="00F653F9">
              <w:rPr>
                <w:rFonts w:ascii="Century Gothic" w:hAnsi="Century Gothic"/>
                <w:color w:val="FFFFFF" w:themeColor="background1"/>
                <w:sz w:val="18"/>
                <w:szCs w:val="18"/>
              </w:rPr>
              <w:t xml:space="preserve"> and other </w:t>
            </w:r>
            <w:r w:rsidR="00B46DBB">
              <w:rPr>
                <w:rFonts w:ascii="Century Gothic" w:hAnsi="Century Gothic"/>
                <w:color w:val="FFFFFF" w:themeColor="background1"/>
                <w:sz w:val="18"/>
                <w:szCs w:val="18"/>
              </w:rPr>
              <w:t xml:space="preserve">environmental </w:t>
            </w:r>
            <w:r w:rsidR="008779E2" w:rsidRPr="00F653F9">
              <w:rPr>
                <w:rFonts w:ascii="Century Gothic" w:hAnsi="Century Gothic"/>
                <w:color w:val="FFFFFF" w:themeColor="background1"/>
                <w:sz w:val="18"/>
                <w:szCs w:val="18"/>
              </w:rPr>
              <w:t>water holders</w:t>
            </w:r>
            <w:r w:rsidR="009B49A9">
              <w:rPr>
                <w:rFonts w:ascii="Century Gothic" w:hAnsi="Century Gothic"/>
                <w:color w:val="FFFFFF" w:themeColor="background1"/>
                <w:sz w:val="18"/>
                <w:szCs w:val="18"/>
              </w:rPr>
              <w:t>)</w:t>
            </w:r>
          </w:p>
        </w:tc>
        <w:tc>
          <w:tcPr>
            <w:tcW w:w="2268" w:type="dxa"/>
            <w:vMerge w:val="restart"/>
            <w:tcBorders>
              <w:top w:val="single" w:sz="18" w:space="0" w:color="auto"/>
              <w:left w:val="single" w:sz="18" w:space="0" w:color="auto"/>
              <w:right w:val="single" w:sz="4" w:space="0" w:color="auto"/>
            </w:tcBorders>
            <w:shd w:val="clear" w:color="auto" w:fill="FF0000"/>
            <w:vAlign w:val="center"/>
          </w:tcPr>
          <w:p w:rsidR="008779E2" w:rsidRPr="00014CB4" w:rsidRDefault="008779E2"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2836" w:type="dxa"/>
            <w:gridSpan w:val="2"/>
            <w:tcBorders>
              <w:top w:val="single" w:sz="18" w:space="0" w:color="auto"/>
              <w:left w:val="single" w:sz="4" w:space="0" w:color="auto"/>
              <w:bottom w:val="single" w:sz="8" w:space="0" w:color="auto"/>
              <w:right w:val="single" w:sz="18" w:space="0" w:color="auto"/>
            </w:tcBorders>
            <w:shd w:val="clear" w:color="auto" w:fill="FF0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8779E2" w:rsidRPr="00014CB4" w:rsidTr="00FA697A">
        <w:trPr>
          <w:trHeight w:val="885"/>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tcBorders>
              <w:bottom w:val="single" w:sz="4" w:space="0" w:color="auto"/>
            </w:tcBorders>
          </w:tcPr>
          <w:p w:rsidR="008779E2" w:rsidRPr="00014CB4" w:rsidRDefault="008779E2" w:rsidP="00C507BE">
            <w:pPr>
              <w:spacing w:after="120"/>
              <w:jc w:val="left"/>
              <w:rPr>
                <w:rFonts w:ascii="Century Gothic" w:hAnsi="Century Gothic"/>
                <w:color w:val="000000"/>
                <w:sz w:val="18"/>
                <w:szCs w:val="18"/>
              </w:rPr>
            </w:pPr>
          </w:p>
        </w:tc>
        <w:tc>
          <w:tcPr>
            <w:tcW w:w="1275" w:type="dxa"/>
            <w:vMerge/>
            <w:tcBorders>
              <w:bottom w:val="single" w:sz="4" w:space="0" w:color="auto"/>
            </w:tcBorders>
          </w:tcPr>
          <w:p w:rsidR="00E50DC5" w:rsidRDefault="00E50DC5">
            <w:pPr>
              <w:spacing w:after="120"/>
              <w:jc w:val="center"/>
              <w:rPr>
                <w:rFonts w:ascii="Century Gothic" w:hAnsi="Century Gothic"/>
                <w:color w:val="000000"/>
                <w:sz w:val="18"/>
                <w:szCs w:val="18"/>
              </w:rPr>
            </w:pPr>
          </w:p>
        </w:tc>
        <w:tc>
          <w:tcPr>
            <w:tcW w:w="993" w:type="dxa"/>
            <w:vMerge/>
            <w:tcBorders>
              <w:bottom w:val="single" w:sz="4" w:space="0" w:color="auto"/>
            </w:tcBorders>
            <w:shd w:val="clear" w:color="auto" w:fill="7F7F7F" w:themeFill="text1" w:themeFillTint="80"/>
          </w:tcPr>
          <w:p w:rsidR="008779E2" w:rsidRPr="00014CB4" w:rsidRDefault="008779E2" w:rsidP="00DF182A">
            <w:pPr>
              <w:spacing w:after="0"/>
              <w:rPr>
                <w:rFonts w:ascii="Century Gothic" w:hAnsi="Century Gothic"/>
                <w:color w:val="000000"/>
                <w:sz w:val="18"/>
                <w:szCs w:val="18"/>
              </w:rPr>
            </w:pPr>
          </w:p>
        </w:tc>
        <w:tc>
          <w:tcPr>
            <w:tcW w:w="1134" w:type="dxa"/>
            <w:vMerge/>
            <w:tcBorders>
              <w:bottom w:val="single" w:sz="4"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tcBorders>
              <w:bottom w:val="single" w:sz="4" w:space="0" w:color="auto"/>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tcBorders>
              <w:left w:val="single" w:sz="18" w:space="0" w:color="auto"/>
              <w:bottom w:val="single" w:sz="4" w:space="0" w:color="auto"/>
            </w:tcBorders>
            <w:shd w:val="clear" w:color="auto" w:fill="FF0000"/>
          </w:tcPr>
          <w:p w:rsidR="008779E2" w:rsidRDefault="008779E2" w:rsidP="004B2E49">
            <w:pPr>
              <w:spacing w:after="0"/>
              <w:jc w:val="center"/>
              <w:rPr>
                <w:rFonts w:ascii="Century Gothic" w:hAnsi="Century Gothic"/>
                <w:color w:val="000000"/>
                <w:sz w:val="18"/>
                <w:szCs w:val="18"/>
              </w:rPr>
            </w:pPr>
          </w:p>
        </w:tc>
        <w:tc>
          <w:tcPr>
            <w:tcW w:w="1352" w:type="dxa"/>
            <w:vMerge/>
            <w:tcBorders>
              <w:bottom w:val="single" w:sz="4" w:space="0" w:color="auto"/>
            </w:tcBorders>
            <w:shd w:val="clear" w:color="auto" w:fill="auto"/>
          </w:tcPr>
          <w:p w:rsidR="008779E2" w:rsidRDefault="008779E2" w:rsidP="00DF182A">
            <w:pPr>
              <w:spacing w:after="0"/>
              <w:jc w:val="center"/>
              <w:rPr>
                <w:rFonts w:ascii="Century Gothic" w:hAnsi="Century Gothic"/>
                <w:b/>
                <w:bCs/>
                <w:color w:val="E46D0A"/>
                <w:sz w:val="18"/>
                <w:szCs w:val="18"/>
              </w:rPr>
            </w:pPr>
          </w:p>
        </w:tc>
        <w:tc>
          <w:tcPr>
            <w:tcW w:w="2876" w:type="dxa"/>
            <w:vMerge/>
            <w:tcBorders>
              <w:bottom w:val="single" w:sz="4" w:space="0" w:color="auto"/>
              <w:right w:val="single" w:sz="18" w:space="0" w:color="auto"/>
            </w:tcBorders>
            <w:shd w:val="clear" w:color="auto" w:fill="4F81BD" w:themeFill="accent1"/>
          </w:tcPr>
          <w:p w:rsidR="008779E2" w:rsidRPr="00F653F9" w:rsidRDefault="008779E2" w:rsidP="00F653F9">
            <w:pPr>
              <w:spacing w:after="0"/>
              <w:jc w:val="center"/>
              <w:rPr>
                <w:rFonts w:ascii="Century Gothic" w:hAnsi="Century Gothic"/>
                <w:sz w:val="18"/>
                <w:szCs w:val="18"/>
              </w:rPr>
            </w:pPr>
          </w:p>
        </w:tc>
        <w:tc>
          <w:tcPr>
            <w:tcW w:w="2268" w:type="dxa"/>
            <w:vMerge/>
            <w:tcBorders>
              <w:left w:val="single" w:sz="18" w:space="0" w:color="auto"/>
              <w:bottom w:val="single" w:sz="4" w:space="0" w:color="auto"/>
              <w:right w:val="single" w:sz="4" w:space="0" w:color="auto"/>
            </w:tcBorders>
            <w:shd w:val="clear" w:color="auto" w:fill="FF0000"/>
            <w:vAlign w:val="center"/>
          </w:tcPr>
          <w:p w:rsidR="008779E2" w:rsidRDefault="008779E2"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bottom w:val="single" w:sz="4" w:space="0" w:color="auto"/>
              <w:right w:val="single" w:sz="18" w:space="0" w:color="auto"/>
            </w:tcBorders>
            <w:shd w:val="clear" w:color="auto" w:fill="FF0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8779E2" w:rsidRPr="00014CB4" w:rsidTr="00FA697A">
        <w:trPr>
          <w:trHeight w:val="940"/>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val="restart"/>
            <w:tcBorders>
              <w:top w:val="single" w:sz="4" w:space="0" w:color="auto"/>
            </w:tcBorders>
          </w:tcPr>
          <w:p w:rsidR="00E50DC5" w:rsidRDefault="008779E2">
            <w:pPr>
              <w:spacing w:after="120"/>
              <w:jc w:val="left"/>
              <w:rPr>
                <w:rFonts w:ascii="Century Gothic" w:hAnsi="Century Gothic"/>
                <w:color w:val="000000"/>
                <w:sz w:val="18"/>
                <w:szCs w:val="18"/>
              </w:rPr>
            </w:pPr>
            <w:r w:rsidRPr="00014CB4">
              <w:rPr>
                <w:rFonts w:ascii="Century Gothic" w:hAnsi="Century Gothic"/>
                <w:color w:val="000000"/>
                <w:sz w:val="18"/>
                <w:szCs w:val="18"/>
              </w:rPr>
              <w:t xml:space="preserve">Winter fresh </w:t>
            </w:r>
            <w:r>
              <w:rPr>
                <w:rFonts w:ascii="Century Gothic" w:hAnsi="Century Gothic"/>
                <w:color w:val="000000"/>
                <w:sz w:val="18"/>
                <w:szCs w:val="18"/>
              </w:rPr>
              <w:t>(Jun-Aug)</w:t>
            </w:r>
          </w:p>
          <w:p w:rsidR="00E50DC5" w:rsidRDefault="001822B6">
            <w:pPr>
              <w:spacing w:after="120"/>
              <w:jc w:val="left"/>
              <w:rPr>
                <w:rFonts w:ascii="Century Gothic" w:hAnsi="Century Gothic"/>
                <w:color w:val="000000"/>
                <w:sz w:val="18"/>
                <w:szCs w:val="18"/>
                <w:highlight w:val="yellow"/>
                <w:vertAlign w:val="superscript"/>
              </w:rPr>
            </w:pPr>
            <w:r>
              <w:rPr>
                <w:rFonts w:ascii="Century Gothic" w:hAnsi="Century Gothic"/>
                <w:color w:val="000000"/>
                <w:sz w:val="18"/>
                <w:szCs w:val="18"/>
              </w:rPr>
              <w:t>Up to 15 000 ML/day at</w:t>
            </w:r>
            <w:r w:rsidR="008779E2">
              <w:rPr>
                <w:rFonts w:ascii="Century Gothic" w:hAnsi="Century Gothic"/>
                <w:color w:val="000000"/>
                <w:sz w:val="18"/>
                <w:szCs w:val="18"/>
              </w:rPr>
              <w:t xml:space="preserve"> Murchison &amp; </w:t>
            </w:r>
            <w:proofErr w:type="spellStart"/>
            <w:r w:rsidR="008779E2">
              <w:rPr>
                <w:rFonts w:ascii="Century Gothic" w:hAnsi="Century Gothic"/>
                <w:color w:val="000000"/>
                <w:sz w:val="18"/>
                <w:szCs w:val="18"/>
              </w:rPr>
              <w:t>McCoys</w:t>
            </w:r>
            <w:proofErr w:type="spellEnd"/>
            <w:r w:rsidR="000F6FFF">
              <w:rPr>
                <w:rFonts w:ascii="Century Gothic" w:hAnsi="Century Gothic"/>
                <w:color w:val="000000"/>
                <w:sz w:val="18"/>
                <w:szCs w:val="18"/>
              </w:rPr>
              <w:t xml:space="preserve"> Bridge</w:t>
            </w:r>
            <w:r w:rsidR="001F1CD4">
              <w:rPr>
                <w:rFonts w:ascii="Century Gothic" w:hAnsi="Century Gothic"/>
                <w:color w:val="000000"/>
                <w:sz w:val="18"/>
                <w:szCs w:val="18"/>
                <w:vertAlign w:val="superscript"/>
              </w:rPr>
              <w:t>2</w:t>
            </w:r>
            <w:r w:rsidR="008779E2">
              <w:rPr>
                <w:rFonts w:ascii="Century Gothic" w:hAnsi="Century Gothic"/>
                <w:color w:val="000000"/>
                <w:sz w:val="18"/>
                <w:szCs w:val="18"/>
              </w:rPr>
              <w:t xml:space="preserve"> with 14 days above 6 </w:t>
            </w:r>
            <w:r w:rsidR="008779E2" w:rsidRPr="00014CB4">
              <w:rPr>
                <w:rFonts w:ascii="Century Gothic" w:hAnsi="Century Gothic"/>
                <w:color w:val="000000"/>
                <w:sz w:val="18"/>
                <w:szCs w:val="18"/>
              </w:rPr>
              <w:t>600 ML/d</w:t>
            </w:r>
            <w:r w:rsidR="008779E2">
              <w:rPr>
                <w:rFonts w:ascii="Century Gothic" w:hAnsi="Century Gothic"/>
                <w:color w:val="000000"/>
                <w:sz w:val="18"/>
                <w:szCs w:val="18"/>
              </w:rPr>
              <w:t>ay</w:t>
            </w:r>
            <w:r w:rsidR="001F1CD4">
              <w:rPr>
                <w:rFonts w:ascii="Century Gothic" w:hAnsi="Century Gothic"/>
                <w:color w:val="000000"/>
                <w:sz w:val="18"/>
                <w:szCs w:val="18"/>
                <w:vertAlign w:val="superscript"/>
              </w:rPr>
              <w:t>1</w:t>
            </w:r>
          </w:p>
          <w:p w:rsidR="00E50DC5" w:rsidRDefault="00E50DC5">
            <w:pPr>
              <w:spacing w:after="120"/>
              <w:jc w:val="left"/>
              <w:rPr>
                <w:rFonts w:ascii="Century Gothic" w:hAnsi="Century Gothic"/>
                <w:color w:val="000000"/>
                <w:sz w:val="18"/>
                <w:szCs w:val="18"/>
                <w:vertAlign w:val="superscript"/>
              </w:rPr>
            </w:pPr>
          </w:p>
        </w:tc>
        <w:tc>
          <w:tcPr>
            <w:tcW w:w="1275" w:type="dxa"/>
            <w:vMerge w:val="restart"/>
            <w:tcBorders>
              <w:top w:val="single" w:sz="4" w:space="0" w:color="auto"/>
            </w:tcBorders>
          </w:tcPr>
          <w:p w:rsidR="001F1CD4" w:rsidRDefault="008779E2">
            <w:pPr>
              <w:spacing w:after="120"/>
              <w:jc w:val="center"/>
              <w:rPr>
                <w:rFonts w:ascii="Century Gothic" w:hAnsi="Century Gothic"/>
                <w:color w:val="000000"/>
                <w:sz w:val="18"/>
                <w:szCs w:val="18"/>
              </w:rPr>
            </w:pPr>
            <w:r w:rsidRPr="00014CB4">
              <w:rPr>
                <w:rFonts w:ascii="Century Gothic" w:hAnsi="Century Gothic"/>
                <w:color w:val="000000"/>
                <w:sz w:val="18"/>
                <w:szCs w:val="18"/>
              </w:rPr>
              <w:t xml:space="preserve">1-2 events </w:t>
            </w:r>
            <w:r w:rsidRPr="00902DEB">
              <w:rPr>
                <w:rFonts w:ascii="Century Gothic" w:hAnsi="Century Gothic"/>
                <w:color w:val="000000"/>
                <w:sz w:val="18"/>
                <w:szCs w:val="18"/>
              </w:rPr>
              <w:t xml:space="preserve">per year </w:t>
            </w:r>
          </w:p>
          <w:p w:rsidR="00EA3B31" w:rsidRDefault="008779E2">
            <w:pPr>
              <w:spacing w:after="120"/>
              <w:jc w:val="center"/>
              <w:rPr>
                <w:rFonts w:ascii="Century Gothic" w:hAnsi="Century Gothic"/>
                <w:color w:val="000000"/>
                <w:sz w:val="18"/>
                <w:szCs w:val="18"/>
              </w:rPr>
            </w:pPr>
            <w:r w:rsidRPr="00902DEB">
              <w:rPr>
                <w:rFonts w:ascii="Century Gothic" w:hAnsi="Century Gothic"/>
                <w:color w:val="000000"/>
                <w:sz w:val="18"/>
                <w:szCs w:val="18"/>
              </w:rPr>
              <w:t>(1</w:t>
            </w:r>
            <w:r w:rsidR="001F1CD4">
              <w:rPr>
                <w:rFonts w:ascii="Century Gothic" w:hAnsi="Century Gothic"/>
                <w:color w:val="000000"/>
                <w:sz w:val="18"/>
                <w:szCs w:val="18"/>
              </w:rPr>
              <w:t xml:space="preserve"> </w:t>
            </w:r>
            <w:r w:rsidRPr="00902DEB">
              <w:rPr>
                <w:rFonts w:ascii="Century Gothic" w:hAnsi="Century Gothic"/>
                <w:color w:val="000000"/>
                <w:sz w:val="18"/>
                <w:szCs w:val="18"/>
              </w:rPr>
              <w:t>year)</w:t>
            </w:r>
          </w:p>
        </w:tc>
        <w:tc>
          <w:tcPr>
            <w:tcW w:w="993" w:type="dxa"/>
            <w:vMerge w:val="restart"/>
            <w:tcBorders>
              <w:top w:val="single" w:sz="4" w:space="0" w:color="auto"/>
            </w:tcBorders>
            <w:shd w:val="clear" w:color="auto" w:fill="808080" w:themeFill="background1" w:themeFillShade="80"/>
            <w:vAlign w:val="center"/>
          </w:tcPr>
          <w:p w:rsidR="008779E2" w:rsidRPr="00014CB4" w:rsidRDefault="008779E2" w:rsidP="00660E8A">
            <w:pPr>
              <w:spacing w:after="0"/>
              <w:jc w:val="center"/>
              <w:rPr>
                <w:rFonts w:ascii="Century Gothic" w:hAnsi="Century Gothic"/>
                <w:color w:val="000000"/>
                <w:sz w:val="18"/>
                <w:szCs w:val="18"/>
              </w:rPr>
            </w:pPr>
          </w:p>
        </w:tc>
        <w:tc>
          <w:tcPr>
            <w:tcW w:w="1134" w:type="dxa"/>
            <w:vMerge w:val="restart"/>
            <w:tcBorders>
              <w:top w:val="single" w:sz="4" w:space="0" w:color="auto"/>
            </w:tcBorders>
            <w:shd w:val="clear" w:color="auto" w:fill="auto"/>
            <w:vAlign w:val="center"/>
          </w:tcPr>
          <w:p w:rsidR="008779E2" w:rsidRPr="00014CB4" w:rsidRDefault="008779E2" w:rsidP="00DF182A">
            <w:pPr>
              <w:spacing w:after="0"/>
              <w:jc w:val="center"/>
              <w:rPr>
                <w:rFonts w:ascii="Century Gothic" w:hAnsi="Century Gothic"/>
                <w:color w:val="000000"/>
                <w:sz w:val="18"/>
                <w:szCs w:val="18"/>
              </w:rPr>
            </w:pPr>
          </w:p>
        </w:tc>
        <w:tc>
          <w:tcPr>
            <w:tcW w:w="1134" w:type="dxa"/>
            <w:vMerge w:val="restart"/>
            <w:tcBorders>
              <w:top w:val="single" w:sz="4" w:space="0" w:color="auto"/>
              <w:right w:val="single" w:sz="18" w:space="0" w:color="auto"/>
            </w:tcBorders>
            <w:shd w:val="clear" w:color="auto" w:fill="BFBFBF" w:themeFill="background1" w:themeFillShade="BF"/>
            <w:vAlign w:val="center"/>
          </w:tcPr>
          <w:p w:rsidR="008779E2" w:rsidRPr="00014CB4" w:rsidRDefault="008779E2" w:rsidP="00034D71">
            <w:pPr>
              <w:spacing w:after="0"/>
              <w:jc w:val="center"/>
              <w:rPr>
                <w:rFonts w:ascii="Century Gothic" w:hAnsi="Century Gothic"/>
                <w:color w:val="000000"/>
                <w:sz w:val="18"/>
                <w:szCs w:val="18"/>
              </w:rPr>
            </w:pPr>
            <w:proofErr w:type="spellStart"/>
            <w:r>
              <w:rPr>
                <w:rFonts w:ascii="Century Gothic" w:hAnsi="Century Gothic"/>
                <w:color w:val="000000"/>
                <w:sz w:val="18"/>
                <w:szCs w:val="18"/>
              </w:rPr>
              <w:t>McCoys</w:t>
            </w:r>
            <w:proofErr w:type="spellEnd"/>
            <w:r>
              <w:rPr>
                <w:rFonts w:ascii="Century Gothic" w:hAnsi="Century Gothic"/>
                <w:color w:val="000000"/>
                <w:sz w:val="18"/>
                <w:szCs w:val="18"/>
              </w:rPr>
              <w:t xml:space="preserve"> </w:t>
            </w:r>
            <w:r w:rsidR="000F6FFF">
              <w:rPr>
                <w:rFonts w:ascii="Century Gothic" w:hAnsi="Century Gothic"/>
                <w:color w:val="000000"/>
                <w:sz w:val="18"/>
                <w:szCs w:val="18"/>
              </w:rPr>
              <w:t xml:space="preserve">Bridge </w:t>
            </w:r>
            <w:r>
              <w:rPr>
                <w:rFonts w:ascii="Century Gothic" w:hAnsi="Century Gothic"/>
                <w:color w:val="000000"/>
                <w:sz w:val="18"/>
                <w:szCs w:val="18"/>
              </w:rPr>
              <w:t xml:space="preserve">only </w:t>
            </w:r>
          </w:p>
        </w:tc>
        <w:tc>
          <w:tcPr>
            <w:tcW w:w="2717" w:type="dxa"/>
            <w:vMerge w:val="restart"/>
            <w:tcBorders>
              <w:top w:val="single" w:sz="4" w:space="0" w:color="auto"/>
              <w:left w:val="single" w:sz="18" w:space="0" w:color="auto"/>
            </w:tcBorders>
            <w:shd w:val="clear" w:color="auto" w:fill="FF0000"/>
          </w:tcPr>
          <w:p w:rsidR="00EA3B31" w:rsidRDefault="008779E2">
            <w:pPr>
              <w:spacing w:after="0"/>
              <w:jc w:val="center"/>
              <w:rPr>
                <w:rFonts w:ascii="Century Gothic" w:hAnsi="Century Gothic"/>
                <w:color w:val="000000"/>
                <w:sz w:val="18"/>
                <w:szCs w:val="18"/>
              </w:rPr>
            </w:pPr>
            <w:r>
              <w:rPr>
                <w:rFonts w:ascii="Century Gothic" w:hAnsi="Century Gothic"/>
                <w:color w:val="000000"/>
                <w:sz w:val="18"/>
                <w:szCs w:val="18"/>
              </w:rPr>
              <w:t>High – annual requirement and only partially met in 2014-15.</w:t>
            </w:r>
          </w:p>
        </w:tc>
        <w:tc>
          <w:tcPr>
            <w:tcW w:w="1352" w:type="dxa"/>
            <w:vMerge w:val="restart"/>
            <w:tcBorders>
              <w:top w:val="single" w:sz="4" w:space="0" w:color="auto"/>
            </w:tcBorders>
            <w:shd w:val="clear" w:color="auto" w:fill="auto"/>
          </w:tcPr>
          <w:p w:rsidR="008779E2" w:rsidRPr="00014CB4" w:rsidRDefault="00E86582" w:rsidP="00DF182A">
            <w:pPr>
              <w:spacing w:after="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4" w:space="0" w:color="auto"/>
              <w:right w:val="single" w:sz="18" w:space="0" w:color="auto"/>
            </w:tcBorders>
            <w:shd w:val="clear" w:color="auto" w:fill="4F81BD" w:themeFill="accent1"/>
          </w:tcPr>
          <w:p w:rsidR="008779E2" w:rsidRPr="009B49A9" w:rsidRDefault="009B49A9" w:rsidP="009B49A9">
            <w:pPr>
              <w:spacing w:after="0"/>
              <w:jc w:val="center"/>
              <w:rPr>
                <w:rFonts w:ascii="Century Gothic" w:hAnsi="Century Gothic"/>
                <w:color w:val="FFFFFF" w:themeColor="background1"/>
                <w:sz w:val="18"/>
                <w:szCs w:val="18"/>
              </w:rPr>
            </w:pPr>
            <w:r w:rsidRPr="009B49A9">
              <w:rPr>
                <w:rFonts w:ascii="Century Gothic" w:hAnsi="Century Gothic"/>
                <w:color w:val="FFFFFF" w:themeColor="background1"/>
                <w:sz w:val="18"/>
                <w:szCs w:val="18"/>
              </w:rPr>
              <w:t>High potential – subject to unregulated flow conditions in the Goulburn and Murray. Event is planned for June-July 2015. Alternatively, delivery would begin in August 2015.</w:t>
            </w:r>
          </w:p>
        </w:tc>
        <w:tc>
          <w:tcPr>
            <w:tcW w:w="2268" w:type="dxa"/>
            <w:vMerge w:val="restart"/>
            <w:tcBorders>
              <w:top w:val="single" w:sz="4" w:space="0" w:color="auto"/>
              <w:left w:val="single" w:sz="18" w:space="0" w:color="auto"/>
              <w:right w:val="single" w:sz="4" w:space="0" w:color="auto"/>
            </w:tcBorders>
            <w:shd w:val="clear" w:color="auto" w:fill="FFC000"/>
            <w:vAlign w:val="center"/>
          </w:tcPr>
          <w:p w:rsidR="008779E2" w:rsidRPr="00014CB4" w:rsidRDefault="008779E2"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2836" w:type="dxa"/>
            <w:gridSpan w:val="2"/>
            <w:tcBorders>
              <w:top w:val="single" w:sz="4" w:space="0" w:color="auto"/>
              <w:left w:val="single" w:sz="4" w:space="0" w:color="auto"/>
              <w:bottom w:val="single" w:sz="8" w:space="0" w:color="auto"/>
              <w:right w:val="single" w:sz="18" w:space="0" w:color="auto"/>
            </w:tcBorders>
            <w:shd w:val="clear" w:color="auto" w:fill="FFC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8779E2" w:rsidRPr="00014CB4" w:rsidTr="00FA697A">
        <w:trPr>
          <w:trHeight w:val="655"/>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tcBorders>
              <w:bottom w:val="single" w:sz="4" w:space="0" w:color="auto"/>
            </w:tcBorders>
          </w:tcPr>
          <w:p w:rsidR="00E50DC5" w:rsidRDefault="00E50DC5">
            <w:pPr>
              <w:spacing w:after="120"/>
              <w:jc w:val="left"/>
              <w:rPr>
                <w:rFonts w:ascii="Century Gothic" w:hAnsi="Century Gothic"/>
                <w:color w:val="000000"/>
                <w:sz w:val="18"/>
                <w:szCs w:val="18"/>
              </w:rPr>
            </w:pPr>
          </w:p>
        </w:tc>
        <w:tc>
          <w:tcPr>
            <w:tcW w:w="1275" w:type="dxa"/>
            <w:vMerge/>
            <w:tcBorders>
              <w:bottom w:val="single" w:sz="4" w:space="0" w:color="auto"/>
            </w:tcBorders>
          </w:tcPr>
          <w:p w:rsidR="00E50DC5" w:rsidRDefault="00E50DC5">
            <w:pPr>
              <w:spacing w:after="120"/>
              <w:jc w:val="center"/>
              <w:rPr>
                <w:rFonts w:ascii="Century Gothic" w:hAnsi="Century Gothic"/>
                <w:color w:val="000000"/>
                <w:sz w:val="18"/>
                <w:szCs w:val="18"/>
              </w:rPr>
            </w:pPr>
          </w:p>
        </w:tc>
        <w:tc>
          <w:tcPr>
            <w:tcW w:w="993" w:type="dxa"/>
            <w:vMerge/>
            <w:tcBorders>
              <w:bottom w:val="single" w:sz="4" w:space="0" w:color="auto"/>
            </w:tcBorders>
            <w:shd w:val="clear" w:color="auto" w:fill="808080" w:themeFill="background1" w:themeFillShade="80"/>
            <w:vAlign w:val="center"/>
          </w:tcPr>
          <w:p w:rsidR="008779E2" w:rsidRPr="00014CB4" w:rsidRDefault="008779E2" w:rsidP="00660E8A">
            <w:pPr>
              <w:spacing w:after="0"/>
              <w:jc w:val="center"/>
              <w:rPr>
                <w:rFonts w:ascii="Century Gothic" w:hAnsi="Century Gothic"/>
                <w:color w:val="000000"/>
                <w:sz w:val="18"/>
                <w:szCs w:val="18"/>
              </w:rPr>
            </w:pPr>
          </w:p>
        </w:tc>
        <w:tc>
          <w:tcPr>
            <w:tcW w:w="1134" w:type="dxa"/>
            <w:vMerge/>
            <w:tcBorders>
              <w:bottom w:val="single" w:sz="4" w:space="0" w:color="auto"/>
            </w:tcBorders>
            <w:shd w:val="clear" w:color="auto" w:fill="auto"/>
            <w:vAlign w:val="center"/>
          </w:tcPr>
          <w:p w:rsidR="008779E2" w:rsidRPr="00014CB4" w:rsidRDefault="008779E2" w:rsidP="00DF182A">
            <w:pPr>
              <w:spacing w:after="0"/>
              <w:jc w:val="center"/>
              <w:rPr>
                <w:rFonts w:ascii="Century Gothic" w:hAnsi="Century Gothic"/>
                <w:color w:val="000000"/>
                <w:sz w:val="18"/>
                <w:szCs w:val="18"/>
              </w:rPr>
            </w:pPr>
          </w:p>
        </w:tc>
        <w:tc>
          <w:tcPr>
            <w:tcW w:w="1134" w:type="dxa"/>
            <w:vMerge/>
            <w:tcBorders>
              <w:bottom w:val="single" w:sz="4" w:space="0" w:color="auto"/>
              <w:right w:val="single" w:sz="18" w:space="0" w:color="auto"/>
            </w:tcBorders>
            <w:shd w:val="clear" w:color="auto" w:fill="BFBFBF" w:themeFill="background1" w:themeFillShade="BF"/>
            <w:vAlign w:val="center"/>
          </w:tcPr>
          <w:p w:rsidR="008779E2" w:rsidRDefault="008779E2" w:rsidP="00034D71">
            <w:pPr>
              <w:spacing w:after="0"/>
              <w:jc w:val="center"/>
              <w:rPr>
                <w:rFonts w:ascii="Century Gothic" w:hAnsi="Century Gothic"/>
                <w:color w:val="000000"/>
                <w:sz w:val="18"/>
                <w:szCs w:val="18"/>
              </w:rPr>
            </w:pPr>
          </w:p>
        </w:tc>
        <w:tc>
          <w:tcPr>
            <w:tcW w:w="2717" w:type="dxa"/>
            <w:vMerge/>
            <w:tcBorders>
              <w:left w:val="single" w:sz="18" w:space="0" w:color="auto"/>
              <w:bottom w:val="single" w:sz="4" w:space="0" w:color="auto"/>
            </w:tcBorders>
            <w:shd w:val="clear" w:color="auto" w:fill="FF0000"/>
          </w:tcPr>
          <w:p w:rsidR="008779E2" w:rsidRDefault="008779E2" w:rsidP="006F6189">
            <w:pPr>
              <w:spacing w:after="0"/>
              <w:rPr>
                <w:rFonts w:ascii="Century Gothic" w:hAnsi="Century Gothic"/>
                <w:color w:val="000000"/>
                <w:sz w:val="18"/>
                <w:szCs w:val="18"/>
              </w:rPr>
            </w:pPr>
          </w:p>
        </w:tc>
        <w:tc>
          <w:tcPr>
            <w:tcW w:w="1352" w:type="dxa"/>
            <w:vMerge/>
            <w:tcBorders>
              <w:bottom w:val="single" w:sz="4" w:space="0" w:color="auto"/>
            </w:tcBorders>
            <w:shd w:val="clear" w:color="auto" w:fill="auto"/>
          </w:tcPr>
          <w:p w:rsidR="008779E2" w:rsidRDefault="008779E2" w:rsidP="00DF182A">
            <w:pPr>
              <w:spacing w:after="0"/>
              <w:jc w:val="center"/>
              <w:rPr>
                <w:rFonts w:ascii="Century Gothic" w:hAnsi="Century Gothic"/>
                <w:b/>
                <w:bCs/>
                <w:color w:val="E46D0A"/>
                <w:sz w:val="18"/>
                <w:szCs w:val="18"/>
              </w:rPr>
            </w:pPr>
          </w:p>
        </w:tc>
        <w:tc>
          <w:tcPr>
            <w:tcW w:w="2876" w:type="dxa"/>
            <w:vMerge/>
            <w:tcBorders>
              <w:bottom w:val="single" w:sz="4" w:space="0" w:color="auto"/>
              <w:right w:val="single" w:sz="18" w:space="0" w:color="auto"/>
            </w:tcBorders>
            <w:shd w:val="clear" w:color="auto" w:fill="4F81BD" w:themeFill="accent1"/>
          </w:tcPr>
          <w:p w:rsidR="008779E2" w:rsidRPr="00F653F9" w:rsidRDefault="008779E2" w:rsidP="00F653F9">
            <w:pPr>
              <w:spacing w:after="0"/>
              <w:jc w:val="center"/>
              <w:rPr>
                <w:rFonts w:ascii="Century Gothic" w:hAnsi="Century Gothic"/>
                <w:color w:val="FFFFFF" w:themeColor="background1"/>
                <w:sz w:val="18"/>
                <w:szCs w:val="18"/>
              </w:rPr>
            </w:pPr>
          </w:p>
        </w:tc>
        <w:tc>
          <w:tcPr>
            <w:tcW w:w="2268" w:type="dxa"/>
            <w:vMerge/>
            <w:tcBorders>
              <w:left w:val="single" w:sz="18" w:space="0" w:color="auto"/>
              <w:bottom w:val="single" w:sz="4" w:space="0" w:color="auto"/>
              <w:right w:val="single" w:sz="4" w:space="0" w:color="auto"/>
            </w:tcBorders>
            <w:shd w:val="clear" w:color="auto" w:fill="FFC000"/>
            <w:vAlign w:val="center"/>
          </w:tcPr>
          <w:p w:rsidR="008779E2" w:rsidRDefault="008779E2"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bottom w:val="single" w:sz="4" w:space="0" w:color="auto"/>
              <w:right w:val="single" w:sz="18" w:space="0" w:color="auto"/>
            </w:tcBorders>
            <w:shd w:val="clear" w:color="auto" w:fill="FF0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8779E2" w:rsidRPr="00014CB4" w:rsidTr="00FA697A">
        <w:trPr>
          <w:trHeight w:val="765"/>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val="restart"/>
            <w:tcBorders>
              <w:top w:val="single" w:sz="4" w:space="0" w:color="auto"/>
            </w:tcBorders>
          </w:tcPr>
          <w:p w:rsidR="00E50DC5" w:rsidRDefault="008779E2">
            <w:pPr>
              <w:spacing w:after="120"/>
              <w:jc w:val="left"/>
              <w:rPr>
                <w:rFonts w:ascii="Century Gothic" w:hAnsi="Century Gothic"/>
                <w:color w:val="000000"/>
                <w:sz w:val="18"/>
                <w:szCs w:val="18"/>
              </w:rPr>
            </w:pPr>
            <w:r w:rsidRPr="00014CB4">
              <w:rPr>
                <w:rFonts w:ascii="Century Gothic" w:hAnsi="Century Gothic"/>
                <w:color w:val="000000"/>
                <w:sz w:val="18"/>
                <w:szCs w:val="18"/>
              </w:rPr>
              <w:t>Spring fresh</w:t>
            </w:r>
            <w:r>
              <w:rPr>
                <w:rFonts w:ascii="Century Gothic" w:hAnsi="Century Gothic"/>
                <w:color w:val="000000"/>
                <w:sz w:val="18"/>
                <w:szCs w:val="18"/>
              </w:rPr>
              <w:t xml:space="preserve"> (Sep-Nov)</w:t>
            </w:r>
            <w:r w:rsidRPr="00014CB4">
              <w:rPr>
                <w:rFonts w:ascii="Century Gothic" w:hAnsi="Century Gothic"/>
                <w:color w:val="000000"/>
                <w:sz w:val="18"/>
                <w:szCs w:val="18"/>
              </w:rPr>
              <w:t xml:space="preserve"> </w:t>
            </w:r>
          </w:p>
          <w:p w:rsidR="00E50DC5" w:rsidRDefault="001822B6">
            <w:pPr>
              <w:spacing w:after="120"/>
              <w:jc w:val="left"/>
              <w:rPr>
                <w:rFonts w:ascii="Century Gothic" w:hAnsi="Century Gothic"/>
                <w:color w:val="000000"/>
                <w:sz w:val="18"/>
                <w:szCs w:val="18"/>
                <w:vertAlign w:val="superscript"/>
              </w:rPr>
            </w:pPr>
            <w:r>
              <w:rPr>
                <w:rFonts w:ascii="Century Gothic" w:hAnsi="Century Gothic"/>
                <w:color w:val="000000"/>
                <w:sz w:val="18"/>
                <w:szCs w:val="18"/>
              </w:rPr>
              <w:t>Up to 15 000 ML/day at</w:t>
            </w:r>
            <w:r w:rsidR="008779E2">
              <w:rPr>
                <w:rFonts w:ascii="Century Gothic" w:hAnsi="Century Gothic"/>
                <w:color w:val="000000"/>
                <w:sz w:val="18"/>
                <w:szCs w:val="18"/>
              </w:rPr>
              <w:t xml:space="preserve"> Murchison/</w:t>
            </w:r>
            <w:proofErr w:type="spellStart"/>
            <w:r w:rsidR="008779E2">
              <w:rPr>
                <w:rFonts w:ascii="Century Gothic" w:hAnsi="Century Gothic"/>
                <w:color w:val="000000"/>
                <w:sz w:val="18"/>
                <w:szCs w:val="18"/>
              </w:rPr>
              <w:t>McCoys</w:t>
            </w:r>
            <w:proofErr w:type="spellEnd"/>
            <w:r w:rsidR="008779E2">
              <w:rPr>
                <w:rFonts w:ascii="Century Gothic" w:hAnsi="Century Gothic"/>
                <w:color w:val="000000"/>
                <w:sz w:val="18"/>
                <w:szCs w:val="18"/>
              </w:rPr>
              <w:t xml:space="preserve"> </w:t>
            </w:r>
            <w:r w:rsidR="000F6FFF">
              <w:rPr>
                <w:rFonts w:ascii="Century Gothic" w:hAnsi="Century Gothic"/>
                <w:color w:val="000000"/>
                <w:sz w:val="18"/>
                <w:szCs w:val="18"/>
              </w:rPr>
              <w:t>Bridge</w:t>
            </w:r>
            <w:r w:rsidR="001F1CD4" w:rsidRPr="001F1CD4">
              <w:rPr>
                <w:rFonts w:ascii="Century Gothic" w:hAnsi="Century Gothic"/>
                <w:color w:val="000000"/>
                <w:sz w:val="18"/>
                <w:szCs w:val="18"/>
                <w:vertAlign w:val="superscript"/>
              </w:rPr>
              <w:t>2</w:t>
            </w:r>
            <w:r w:rsidR="000F6FFF">
              <w:rPr>
                <w:rFonts w:ascii="Century Gothic" w:hAnsi="Century Gothic"/>
                <w:color w:val="000000"/>
                <w:sz w:val="18"/>
                <w:szCs w:val="18"/>
              </w:rPr>
              <w:t xml:space="preserve"> </w:t>
            </w:r>
            <w:r w:rsidR="008779E2">
              <w:rPr>
                <w:rFonts w:ascii="Century Gothic" w:hAnsi="Century Gothic"/>
                <w:color w:val="000000"/>
                <w:sz w:val="18"/>
                <w:szCs w:val="18"/>
              </w:rPr>
              <w:t>with 14 days above 5 6</w:t>
            </w:r>
            <w:r w:rsidR="008779E2" w:rsidRPr="00014CB4">
              <w:rPr>
                <w:rFonts w:ascii="Century Gothic" w:hAnsi="Century Gothic"/>
                <w:color w:val="000000"/>
                <w:sz w:val="18"/>
                <w:szCs w:val="18"/>
              </w:rPr>
              <w:t>00 ML/d</w:t>
            </w:r>
            <w:r w:rsidR="008779E2">
              <w:rPr>
                <w:rFonts w:ascii="Century Gothic" w:hAnsi="Century Gothic"/>
                <w:color w:val="000000"/>
                <w:sz w:val="18"/>
                <w:szCs w:val="18"/>
              </w:rPr>
              <w:t>ay</w:t>
            </w:r>
            <w:r w:rsidR="008779E2">
              <w:rPr>
                <w:rStyle w:val="FootnoteReference"/>
                <w:rFonts w:ascii="Century Gothic" w:hAnsi="Century Gothic"/>
                <w:color w:val="000000"/>
                <w:sz w:val="18"/>
                <w:szCs w:val="18"/>
              </w:rPr>
              <w:t xml:space="preserve"> </w:t>
            </w:r>
            <w:r w:rsidR="008779E2" w:rsidRPr="00641B45">
              <w:rPr>
                <w:vertAlign w:val="superscript"/>
              </w:rPr>
              <w:t>1</w:t>
            </w:r>
          </w:p>
        </w:tc>
        <w:tc>
          <w:tcPr>
            <w:tcW w:w="1275" w:type="dxa"/>
            <w:vMerge w:val="restart"/>
            <w:tcBorders>
              <w:top w:val="single" w:sz="4" w:space="0" w:color="auto"/>
            </w:tcBorders>
          </w:tcPr>
          <w:p w:rsidR="001F1CD4" w:rsidRDefault="008779E2">
            <w:pPr>
              <w:spacing w:after="120"/>
              <w:jc w:val="center"/>
              <w:rPr>
                <w:rFonts w:ascii="Century Gothic" w:hAnsi="Century Gothic"/>
                <w:color w:val="000000"/>
                <w:sz w:val="18"/>
                <w:szCs w:val="18"/>
              </w:rPr>
            </w:pPr>
            <w:r w:rsidRPr="00014CB4">
              <w:rPr>
                <w:rFonts w:ascii="Century Gothic" w:hAnsi="Century Gothic"/>
                <w:color w:val="000000"/>
                <w:sz w:val="18"/>
                <w:szCs w:val="18"/>
              </w:rPr>
              <w:t xml:space="preserve">1-2 events </w:t>
            </w:r>
            <w:r w:rsidRPr="00902DEB">
              <w:rPr>
                <w:rFonts w:ascii="Century Gothic" w:hAnsi="Century Gothic"/>
                <w:color w:val="000000"/>
                <w:sz w:val="18"/>
                <w:szCs w:val="18"/>
              </w:rPr>
              <w:t xml:space="preserve">per year </w:t>
            </w:r>
          </w:p>
          <w:p w:rsidR="00EA3B31" w:rsidRDefault="008779E2" w:rsidP="001F1CD4">
            <w:pPr>
              <w:spacing w:after="120"/>
              <w:jc w:val="center"/>
              <w:rPr>
                <w:rFonts w:ascii="Century Gothic" w:hAnsi="Century Gothic"/>
                <w:color w:val="000000"/>
                <w:sz w:val="18"/>
                <w:szCs w:val="18"/>
              </w:rPr>
            </w:pPr>
            <w:r w:rsidRPr="001F1CD4">
              <w:rPr>
                <w:rFonts w:ascii="Century Gothic" w:hAnsi="Century Gothic"/>
                <w:sz w:val="18"/>
                <w:szCs w:val="18"/>
              </w:rPr>
              <w:t>(1</w:t>
            </w:r>
            <w:r w:rsidR="001F1CD4">
              <w:rPr>
                <w:rFonts w:ascii="Century Gothic" w:hAnsi="Century Gothic"/>
                <w:color w:val="000000"/>
                <w:sz w:val="18"/>
                <w:szCs w:val="18"/>
              </w:rPr>
              <w:t xml:space="preserve"> </w:t>
            </w:r>
            <w:r>
              <w:rPr>
                <w:rFonts w:ascii="Century Gothic" w:hAnsi="Century Gothic"/>
                <w:color w:val="000000"/>
                <w:sz w:val="18"/>
                <w:szCs w:val="18"/>
              </w:rPr>
              <w:t>year</w:t>
            </w:r>
            <w:r w:rsidRPr="00902DEB">
              <w:rPr>
                <w:rFonts w:ascii="Century Gothic" w:hAnsi="Century Gothic"/>
                <w:color w:val="000000"/>
                <w:sz w:val="18"/>
                <w:szCs w:val="18"/>
              </w:rPr>
              <w:t>)</w:t>
            </w:r>
          </w:p>
        </w:tc>
        <w:tc>
          <w:tcPr>
            <w:tcW w:w="993" w:type="dxa"/>
            <w:vMerge w:val="restart"/>
            <w:tcBorders>
              <w:top w:val="single" w:sz="4"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val="restart"/>
            <w:tcBorders>
              <w:top w:val="single" w:sz="4" w:space="0" w:color="auto"/>
            </w:tcBorders>
            <w:shd w:val="clear" w:color="auto" w:fill="BFBFBF" w:themeFill="background1" w:themeFillShade="BF"/>
            <w:vAlign w:val="center"/>
          </w:tcPr>
          <w:p w:rsidR="000B30C8" w:rsidRDefault="008779E2" w:rsidP="000B30C8">
            <w:pPr>
              <w:spacing w:after="0"/>
              <w:jc w:val="center"/>
              <w:rPr>
                <w:rFonts w:ascii="Century Gothic" w:hAnsi="Century Gothic"/>
                <w:color w:val="000000"/>
                <w:sz w:val="18"/>
                <w:szCs w:val="18"/>
              </w:rPr>
            </w:pPr>
            <w:r>
              <w:rPr>
                <w:rFonts w:ascii="Century Gothic" w:hAnsi="Century Gothic"/>
                <w:color w:val="000000"/>
                <w:sz w:val="18"/>
                <w:szCs w:val="18"/>
              </w:rPr>
              <w:t xml:space="preserve">Partially met </w:t>
            </w:r>
          </w:p>
          <w:p w:rsidR="008779E2" w:rsidRPr="00014CB4" w:rsidRDefault="008779E2" w:rsidP="000B30C8">
            <w:pPr>
              <w:spacing w:after="0"/>
              <w:jc w:val="center"/>
              <w:rPr>
                <w:rFonts w:ascii="Century Gothic" w:hAnsi="Century Gothic"/>
                <w:color w:val="000000"/>
                <w:sz w:val="18"/>
                <w:szCs w:val="18"/>
              </w:rPr>
            </w:pPr>
            <w:r>
              <w:rPr>
                <w:rFonts w:ascii="Century Gothic" w:hAnsi="Century Gothic"/>
                <w:color w:val="000000"/>
                <w:sz w:val="18"/>
                <w:szCs w:val="18"/>
              </w:rPr>
              <w:t>(for 7-9 days only)</w:t>
            </w:r>
          </w:p>
        </w:tc>
        <w:tc>
          <w:tcPr>
            <w:tcW w:w="1134" w:type="dxa"/>
            <w:vMerge w:val="restart"/>
            <w:tcBorders>
              <w:top w:val="single" w:sz="4" w:space="0" w:color="auto"/>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val="restart"/>
            <w:tcBorders>
              <w:top w:val="single" w:sz="4" w:space="0" w:color="auto"/>
              <w:left w:val="single" w:sz="18" w:space="0" w:color="auto"/>
            </w:tcBorders>
            <w:shd w:val="clear" w:color="auto" w:fill="FF0000"/>
          </w:tcPr>
          <w:p w:rsidR="008779E2" w:rsidRPr="00014CB4" w:rsidRDefault="008779E2"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top w:val="single" w:sz="4" w:space="0" w:color="auto"/>
            </w:tcBorders>
            <w:shd w:val="clear" w:color="auto" w:fill="auto"/>
          </w:tcPr>
          <w:p w:rsidR="008779E2" w:rsidRPr="00014CB4" w:rsidRDefault="00E86582" w:rsidP="00DF182A">
            <w:pPr>
              <w:spacing w:after="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4" w:space="0" w:color="auto"/>
              <w:right w:val="single" w:sz="18" w:space="0" w:color="auto"/>
            </w:tcBorders>
            <w:shd w:val="clear" w:color="auto" w:fill="4F81BD" w:themeFill="accent1"/>
          </w:tcPr>
          <w:p w:rsidR="008779E2" w:rsidRPr="00F653F9" w:rsidRDefault="009B49A9" w:rsidP="00F653F9">
            <w:pPr>
              <w:spacing w:after="0"/>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High priority - </w:t>
            </w:r>
            <w:r w:rsidR="008779E2" w:rsidRPr="00F653F9">
              <w:rPr>
                <w:rFonts w:ascii="Century Gothic" w:hAnsi="Century Gothic"/>
                <w:color w:val="FFFFFF" w:themeColor="background1"/>
                <w:sz w:val="18"/>
                <w:szCs w:val="18"/>
              </w:rPr>
              <w:t xml:space="preserve"> to continue recovery of bank vegetation</w:t>
            </w:r>
          </w:p>
        </w:tc>
        <w:tc>
          <w:tcPr>
            <w:tcW w:w="2268" w:type="dxa"/>
            <w:vMerge w:val="restart"/>
            <w:tcBorders>
              <w:top w:val="single" w:sz="4" w:space="0" w:color="auto"/>
              <w:left w:val="single" w:sz="18" w:space="0" w:color="auto"/>
              <w:right w:val="single" w:sz="4" w:space="0" w:color="auto"/>
            </w:tcBorders>
            <w:shd w:val="clear" w:color="auto" w:fill="FF0000"/>
            <w:vAlign w:val="center"/>
          </w:tcPr>
          <w:p w:rsidR="008779E2" w:rsidRPr="00014CB4" w:rsidRDefault="008779E2"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2836" w:type="dxa"/>
            <w:gridSpan w:val="2"/>
            <w:tcBorders>
              <w:top w:val="single" w:sz="4" w:space="0" w:color="auto"/>
              <w:left w:val="single" w:sz="4" w:space="0" w:color="auto"/>
              <w:bottom w:val="single" w:sz="8" w:space="0" w:color="auto"/>
              <w:right w:val="single" w:sz="18" w:space="0" w:color="auto"/>
            </w:tcBorders>
            <w:shd w:val="clear" w:color="auto" w:fill="FF0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8779E2" w:rsidRPr="00014CB4" w:rsidTr="00FA697A">
        <w:trPr>
          <w:trHeight w:val="247"/>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tcBorders>
              <w:top w:val="single" w:sz="18" w:space="0" w:color="auto"/>
            </w:tcBorders>
          </w:tcPr>
          <w:p w:rsidR="00E50DC5" w:rsidRDefault="00E50DC5">
            <w:pPr>
              <w:spacing w:after="120"/>
              <w:jc w:val="left"/>
              <w:rPr>
                <w:rFonts w:ascii="Century Gothic" w:hAnsi="Century Gothic"/>
                <w:color w:val="000000"/>
                <w:sz w:val="18"/>
                <w:szCs w:val="18"/>
              </w:rPr>
            </w:pPr>
          </w:p>
        </w:tc>
        <w:tc>
          <w:tcPr>
            <w:tcW w:w="1275" w:type="dxa"/>
            <w:vMerge/>
            <w:tcBorders>
              <w:top w:val="single" w:sz="18" w:space="0" w:color="auto"/>
            </w:tcBorders>
          </w:tcPr>
          <w:p w:rsidR="00E50DC5" w:rsidRDefault="00E50DC5">
            <w:pPr>
              <w:spacing w:after="120"/>
              <w:jc w:val="center"/>
              <w:rPr>
                <w:rFonts w:ascii="Century Gothic" w:hAnsi="Century Gothic"/>
                <w:color w:val="000000"/>
                <w:sz w:val="18"/>
                <w:szCs w:val="18"/>
              </w:rPr>
            </w:pPr>
          </w:p>
        </w:tc>
        <w:tc>
          <w:tcPr>
            <w:tcW w:w="993" w:type="dxa"/>
            <w:vMerge/>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shd w:val="clear" w:color="auto" w:fill="BFBFBF" w:themeFill="background1" w:themeFillShade="BF"/>
          </w:tcPr>
          <w:p w:rsidR="008779E2" w:rsidRDefault="008779E2" w:rsidP="0022474A">
            <w:pPr>
              <w:spacing w:after="0"/>
              <w:jc w:val="left"/>
              <w:rPr>
                <w:rFonts w:ascii="Century Gothic" w:hAnsi="Century Gothic"/>
                <w:color w:val="000000"/>
                <w:sz w:val="18"/>
                <w:szCs w:val="18"/>
              </w:rPr>
            </w:pPr>
          </w:p>
        </w:tc>
        <w:tc>
          <w:tcPr>
            <w:tcW w:w="1134" w:type="dxa"/>
            <w:vMerge/>
            <w:tcBorders>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tcBorders>
              <w:top w:val="single" w:sz="18" w:space="0" w:color="auto"/>
              <w:left w:val="single" w:sz="18" w:space="0" w:color="auto"/>
            </w:tcBorders>
            <w:shd w:val="clear" w:color="auto" w:fill="FF0000"/>
          </w:tcPr>
          <w:p w:rsidR="008779E2" w:rsidRPr="00014CB4" w:rsidRDefault="008779E2" w:rsidP="00DF182A">
            <w:pPr>
              <w:spacing w:after="0"/>
              <w:jc w:val="center"/>
              <w:rPr>
                <w:rFonts w:ascii="Century Gothic" w:hAnsi="Century Gothic"/>
                <w:color w:val="000000"/>
                <w:sz w:val="18"/>
                <w:szCs w:val="18"/>
              </w:rPr>
            </w:pPr>
          </w:p>
        </w:tc>
        <w:tc>
          <w:tcPr>
            <w:tcW w:w="1352" w:type="dxa"/>
            <w:vMerge/>
            <w:tcBorders>
              <w:top w:val="single" w:sz="18" w:space="0" w:color="auto"/>
            </w:tcBorders>
            <w:shd w:val="clear" w:color="auto" w:fill="auto"/>
          </w:tcPr>
          <w:p w:rsidR="008779E2" w:rsidRDefault="008779E2" w:rsidP="00DF182A">
            <w:pPr>
              <w:spacing w:after="0"/>
              <w:jc w:val="center"/>
              <w:rPr>
                <w:rFonts w:ascii="Century Gothic" w:hAnsi="Century Gothic"/>
                <w:b/>
                <w:bCs/>
                <w:color w:val="E46D0A"/>
                <w:sz w:val="18"/>
                <w:szCs w:val="18"/>
              </w:rPr>
            </w:pPr>
          </w:p>
        </w:tc>
        <w:tc>
          <w:tcPr>
            <w:tcW w:w="2876" w:type="dxa"/>
            <w:vMerge/>
            <w:tcBorders>
              <w:top w:val="single" w:sz="18" w:space="0" w:color="auto"/>
              <w:right w:val="single" w:sz="18" w:space="0" w:color="auto"/>
            </w:tcBorders>
            <w:shd w:val="clear" w:color="auto" w:fill="4F81BD" w:themeFill="accent1"/>
          </w:tcPr>
          <w:p w:rsidR="008779E2" w:rsidRPr="00F653F9" w:rsidRDefault="008779E2" w:rsidP="00F653F9">
            <w:pPr>
              <w:spacing w:after="0"/>
              <w:jc w:val="center"/>
              <w:rPr>
                <w:rFonts w:ascii="Century Gothic" w:hAnsi="Century Gothic"/>
                <w:sz w:val="18"/>
                <w:szCs w:val="18"/>
              </w:rPr>
            </w:pPr>
          </w:p>
        </w:tc>
        <w:tc>
          <w:tcPr>
            <w:tcW w:w="2268" w:type="dxa"/>
            <w:vMerge/>
            <w:tcBorders>
              <w:top w:val="single" w:sz="18" w:space="0" w:color="auto"/>
              <w:left w:val="single" w:sz="18" w:space="0" w:color="auto"/>
              <w:right w:val="single" w:sz="4" w:space="0" w:color="auto"/>
            </w:tcBorders>
            <w:shd w:val="clear" w:color="auto" w:fill="FF0000"/>
            <w:vAlign w:val="center"/>
          </w:tcPr>
          <w:p w:rsidR="008779E2" w:rsidRDefault="008779E2"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right w:val="single" w:sz="18" w:space="0" w:color="auto"/>
            </w:tcBorders>
            <w:shd w:val="clear" w:color="auto" w:fill="FF0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8779E2" w:rsidRPr="00014CB4" w:rsidTr="00FA697A">
        <w:trPr>
          <w:trHeight w:val="735"/>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val="restart"/>
            <w:tcBorders>
              <w:top w:val="single" w:sz="4" w:space="0" w:color="auto"/>
            </w:tcBorders>
          </w:tcPr>
          <w:p w:rsidR="00E50DC5" w:rsidRDefault="008779E2">
            <w:pPr>
              <w:spacing w:after="120"/>
              <w:jc w:val="left"/>
              <w:rPr>
                <w:rFonts w:ascii="Century Gothic" w:hAnsi="Century Gothic"/>
                <w:color w:val="000000"/>
                <w:sz w:val="18"/>
                <w:szCs w:val="18"/>
              </w:rPr>
            </w:pPr>
            <w:r w:rsidRPr="00014CB4">
              <w:rPr>
                <w:rFonts w:ascii="Century Gothic" w:hAnsi="Century Gothic"/>
                <w:color w:val="000000"/>
                <w:sz w:val="18"/>
                <w:szCs w:val="18"/>
              </w:rPr>
              <w:t>Spring/summer fresh</w:t>
            </w:r>
            <w:r>
              <w:rPr>
                <w:rFonts w:ascii="Century Gothic" w:hAnsi="Century Gothic"/>
                <w:color w:val="000000"/>
                <w:sz w:val="18"/>
                <w:szCs w:val="18"/>
              </w:rPr>
              <w:t xml:space="preserve"> (Oct-Dec)</w:t>
            </w:r>
          </w:p>
          <w:p w:rsidR="00E50DC5" w:rsidRDefault="008779E2">
            <w:pPr>
              <w:spacing w:after="120"/>
              <w:jc w:val="left"/>
              <w:rPr>
                <w:rFonts w:ascii="Century Gothic" w:hAnsi="Century Gothic"/>
                <w:color w:val="000000"/>
                <w:sz w:val="18"/>
                <w:szCs w:val="18"/>
                <w:vertAlign w:val="superscript"/>
              </w:rPr>
            </w:pPr>
            <w:r>
              <w:rPr>
                <w:rFonts w:ascii="Century Gothic" w:hAnsi="Century Gothic"/>
                <w:color w:val="000000"/>
                <w:sz w:val="18"/>
                <w:szCs w:val="18"/>
              </w:rPr>
              <w:t>7000–15 000 ML/day</w:t>
            </w:r>
            <w:r w:rsidR="001F1CD4">
              <w:rPr>
                <w:rFonts w:ascii="Century Gothic" w:hAnsi="Century Gothic"/>
                <w:color w:val="000000"/>
                <w:sz w:val="18"/>
                <w:szCs w:val="18"/>
                <w:vertAlign w:val="superscript"/>
              </w:rPr>
              <w:t>2</w:t>
            </w:r>
            <w:r>
              <w:rPr>
                <w:rFonts w:ascii="Century Gothic" w:hAnsi="Century Gothic"/>
                <w:color w:val="000000"/>
                <w:sz w:val="18"/>
                <w:szCs w:val="18"/>
              </w:rPr>
              <w:t xml:space="preserve"> </w:t>
            </w:r>
            <w:r w:rsidR="001822B6">
              <w:rPr>
                <w:rFonts w:ascii="Century Gothic" w:hAnsi="Century Gothic"/>
                <w:color w:val="000000"/>
                <w:sz w:val="18"/>
                <w:szCs w:val="18"/>
              </w:rPr>
              <w:t>at</w:t>
            </w:r>
            <w:r w:rsidRPr="00FB77B2">
              <w:rPr>
                <w:rFonts w:ascii="Century Gothic" w:hAnsi="Century Gothic"/>
                <w:color w:val="000000"/>
                <w:sz w:val="18"/>
                <w:szCs w:val="18"/>
              </w:rPr>
              <w:t xml:space="preserve"> Murchison &amp; </w:t>
            </w:r>
            <w:proofErr w:type="spellStart"/>
            <w:r w:rsidRPr="00FB77B2">
              <w:rPr>
                <w:rFonts w:ascii="Century Gothic" w:hAnsi="Century Gothic"/>
                <w:color w:val="000000"/>
                <w:sz w:val="18"/>
                <w:szCs w:val="18"/>
              </w:rPr>
              <w:t>McCoys</w:t>
            </w:r>
            <w:proofErr w:type="spellEnd"/>
            <w:r w:rsidRPr="00FB77B2">
              <w:rPr>
                <w:rFonts w:ascii="Century Gothic" w:hAnsi="Century Gothic"/>
                <w:color w:val="000000"/>
                <w:sz w:val="18"/>
                <w:szCs w:val="18"/>
              </w:rPr>
              <w:t xml:space="preserve"> </w:t>
            </w:r>
            <w:r w:rsidR="000F6FFF">
              <w:rPr>
                <w:rFonts w:ascii="Century Gothic" w:hAnsi="Century Gothic"/>
                <w:color w:val="000000"/>
                <w:sz w:val="18"/>
                <w:szCs w:val="18"/>
              </w:rPr>
              <w:t>Bridge</w:t>
            </w:r>
            <w:r w:rsidR="001F1CD4">
              <w:rPr>
                <w:rFonts w:ascii="Century Gothic" w:hAnsi="Century Gothic"/>
                <w:color w:val="000000"/>
                <w:sz w:val="18"/>
                <w:szCs w:val="18"/>
                <w:vertAlign w:val="superscript"/>
              </w:rPr>
              <w:t>2</w:t>
            </w:r>
            <w:r w:rsidR="000F6FFF">
              <w:rPr>
                <w:rFonts w:ascii="Century Gothic" w:hAnsi="Century Gothic"/>
                <w:color w:val="000000"/>
                <w:sz w:val="18"/>
                <w:szCs w:val="18"/>
              </w:rPr>
              <w:t xml:space="preserve"> </w:t>
            </w:r>
            <w:r w:rsidRPr="00FB77B2">
              <w:rPr>
                <w:rFonts w:ascii="Century Gothic" w:hAnsi="Century Gothic"/>
                <w:color w:val="000000"/>
                <w:sz w:val="18"/>
                <w:szCs w:val="18"/>
              </w:rPr>
              <w:t>for 2 days</w:t>
            </w:r>
            <w:r w:rsidR="001F1CD4">
              <w:rPr>
                <w:rFonts w:ascii="Century Gothic" w:hAnsi="Century Gothic"/>
                <w:color w:val="000000"/>
                <w:sz w:val="18"/>
                <w:szCs w:val="18"/>
                <w:vertAlign w:val="superscript"/>
              </w:rPr>
              <w:t>3</w:t>
            </w:r>
          </w:p>
        </w:tc>
        <w:tc>
          <w:tcPr>
            <w:tcW w:w="1275" w:type="dxa"/>
            <w:vMerge w:val="restart"/>
            <w:tcBorders>
              <w:top w:val="single" w:sz="4" w:space="0" w:color="auto"/>
            </w:tcBorders>
          </w:tcPr>
          <w:p w:rsidR="00EA3B31" w:rsidRDefault="008779E2">
            <w:pPr>
              <w:spacing w:after="120"/>
              <w:jc w:val="center"/>
              <w:rPr>
                <w:rFonts w:ascii="Century Gothic" w:hAnsi="Century Gothic"/>
                <w:color w:val="000000"/>
                <w:sz w:val="18"/>
                <w:szCs w:val="18"/>
              </w:rPr>
            </w:pPr>
            <w:r w:rsidRPr="0022474A">
              <w:rPr>
                <w:rFonts w:ascii="Century Gothic" w:hAnsi="Century Gothic"/>
                <w:color w:val="000000"/>
                <w:sz w:val="18"/>
                <w:szCs w:val="18"/>
              </w:rPr>
              <w:t>2 in 3 years</w:t>
            </w:r>
            <w:r w:rsidR="00950B77">
              <w:rPr>
                <w:rFonts w:ascii="Century Gothic" w:hAnsi="Century Gothic"/>
                <w:color w:val="000000"/>
                <w:sz w:val="18"/>
                <w:szCs w:val="18"/>
                <w:vertAlign w:val="superscript"/>
              </w:rPr>
              <w:t>4</w:t>
            </w:r>
          </w:p>
        </w:tc>
        <w:tc>
          <w:tcPr>
            <w:tcW w:w="993" w:type="dxa"/>
            <w:vMerge w:val="restart"/>
            <w:tcBorders>
              <w:top w:val="single" w:sz="4"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val="restart"/>
            <w:tcBorders>
              <w:top w:val="single" w:sz="4"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val="restart"/>
            <w:tcBorders>
              <w:top w:val="single" w:sz="4" w:space="0" w:color="auto"/>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val="restart"/>
            <w:tcBorders>
              <w:top w:val="single" w:sz="4" w:space="0" w:color="auto"/>
              <w:left w:val="single" w:sz="18" w:space="0" w:color="auto"/>
            </w:tcBorders>
            <w:shd w:val="clear" w:color="auto" w:fill="FFC000"/>
          </w:tcPr>
          <w:p w:rsidR="008779E2" w:rsidRPr="00014CB4" w:rsidRDefault="008779E2"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tcBorders>
              <w:top w:val="single" w:sz="4" w:space="0" w:color="auto"/>
            </w:tcBorders>
            <w:shd w:val="clear" w:color="auto" w:fill="auto"/>
          </w:tcPr>
          <w:p w:rsidR="008779E2" w:rsidRPr="00B54D0E" w:rsidRDefault="00E86582"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4" w:space="0" w:color="auto"/>
              <w:right w:val="single" w:sz="18" w:space="0" w:color="auto"/>
            </w:tcBorders>
            <w:shd w:val="clear" w:color="auto" w:fill="95B3D7" w:themeFill="accent1" w:themeFillTint="99"/>
          </w:tcPr>
          <w:p w:rsidR="008779E2" w:rsidRPr="00F653F9" w:rsidRDefault="008779E2" w:rsidP="00F653F9">
            <w:pPr>
              <w:spacing w:after="0"/>
              <w:jc w:val="center"/>
              <w:rPr>
                <w:rFonts w:ascii="Century Gothic" w:hAnsi="Century Gothic"/>
                <w:sz w:val="18"/>
                <w:szCs w:val="18"/>
              </w:rPr>
            </w:pPr>
            <w:r w:rsidRPr="00F653F9">
              <w:rPr>
                <w:rFonts w:ascii="Century Gothic" w:hAnsi="Century Gothic"/>
                <w:sz w:val="18"/>
                <w:szCs w:val="18"/>
              </w:rPr>
              <w:t>Moderate potential – to support native fish breeding, noting that 2 successful golden perch breeding events have been achieved in 2013-14 and 2014-15</w:t>
            </w:r>
          </w:p>
        </w:tc>
        <w:tc>
          <w:tcPr>
            <w:tcW w:w="2268" w:type="dxa"/>
            <w:vMerge w:val="restart"/>
            <w:tcBorders>
              <w:top w:val="single" w:sz="4" w:space="0" w:color="auto"/>
              <w:left w:val="single" w:sz="18" w:space="0" w:color="auto"/>
              <w:right w:val="single" w:sz="4" w:space="0" w:color="auto"/>
            </w:tcBorders>
            <w:shd w:val="clear" w:color="auto" w:fill="FFC000"/>
            <w:vAlign w:val="center"/>
          </w:tcPr>
          <w:p w:rsidR="008779E2" w:rsidRPr="00014CB4" w:rsidRDefault="007233A5" w:rsidP="00DF182A">
            <w:pPr>
              <w:spacing w:after="0"/>
              <w:jc w:val="center"/>
              <w:rPr>
                <w:rFonts w:ascii="Century Gothic" w:hAnsi="Century Gothic"/>
                <w:color w:val="000000"/>
                <w:sz w:val="18"/>
                <w:szCs w:val="18"/>
              </w:rPr>
            </w:pPr>
            <w:r>
              <w:rPr>
                <w:rFonts w:ascii="Century Gothic" w:hAnsi="Century Gothic"/>
                <w:color w:val="000000"/>
                <w:sz w:val="18"/>
                <w:szCs w:val="18"/>
              </w:rPr>
              <w:t>Moderate-Hi</w:t>
            </w:r>
            <w:r w:rsidR="008779E2">
              <w:rPr>
                <w:rFonts w:ascii="Century Gothic" w:hAnsi="Century Gothic"/>
                <w:color w:val="000000"/>
                <w:sz w:val="18"/>
                <w:szCs w:val="18"/>
              </w:rPr>
              <w:t>gh</w:t>
            </w:r>
          </w:p>
        </w:tc>
        <w:tc>
          <w:tcPr>
            <w:tcW w:w="2836" w:type="dxa"/>
            <w:gridSpan w:val="2"/>
            <w:tcBorders>
              <w:top w:val="single" w:sz="4" w:space="0" w:color="auto"/>
              <w:left w:val="single" w:sz="4" w:space="0" w:color="auto"/>
              <w:bottom w:val="single" w:sz="8" w:space="0" w:color="auto"/>
              <w:right w:val="single" w:sz="18" w:space="0" w:color="auto"/>
            </w:tcBorders>
            <w:shd w:val="clear" w:color="auto" w:fill="FFC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8779E2" w:rsidRPr="00014CB4" w:rsidTr="00FA697A">
        <w:trPr>
          <w:trHeight w:val="465"/>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tcBorders>
              <w:top w:val="single" w:sz="18" w:space="0" w:color="auto"/>
            </w:tcBorders>
          </w:tcPr>
          <w:p w:rsidR="00E50DC5" w:rsidRDefault="00E50DC5">
            <w:pPr>
              <w:spacing w:after="120"/>
              <w:jc w:val="left"/>
              <w:rPr>
                <w:rFonts w:ascii="Century Gothic" w:hAnsi="Century Gothic"/>
                <w:color w:val="000000"/>
                <w:sz w:val="18"/>
                <w:szCs w:val="18"/>
              </w:rPr>
            </w:pPr>
          </w:p>
        </w:tc>
        <w:tc>
          <w:tcPr>
            <w:tcW w:w="1275" w:type="dxa"/>
            <w:vMerge/>
            <w:tcBorders>
              <w:top w:val="single" w:sz="18" w:space="0" w:color="auto"/>
            </w:tcBorders>
          </w:tcPr>
          <w:p w:rsidR="00E50DC5" w:rsidRDefault="00E50DC5">
            <w:pPr>
              <w:spacing w:after="120"/>
              <w:jc w:val="center"/>
              <w:rPr>
                <w:rFonts w:ascii="Century Gothic" w:hAnsi="Century Gothic"/>
                <w:color w:val="000000"/>
                <w:sz w:val="18"/>
                <w:szCs w:val="18"/>
              </w:rPr>
            </w:pPr>
          </w:p>
        </w:tc>
        <w:tc>
          <w:tcPr>
            <w:tcW w:w="993" w:type="dxa"/>
            <w:vMerge/>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tcBorders>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tcBorders>
              <w:top w:val="single" w:sz="18" w:space="0" w:color="auto"/>
              <w:left w:val="single" w:sz="18" w:space="0" w:color="auto"/>
            </w:tcBorders>
            <w:shd w:val="clear" w:color="auto" w:fill="FFC000"/>
          </w:tcPr>
          <w:p w:rsidR="008779E2" w:rsidRPr="00014CB4" w:rsidRDefault="008779E2" w:rsidP="00DF182A">
            <w:pPr>
              <w:spacing w:after="0"/>
              <w:jc w:val="center"/>
              <w:rPr>
                <w:rFonts w:ascii="Century Gothic" w:hAnsi="Century Gothic"/>
                <w:color w:val="000000"/>
                <w:sz w:val="18"/>
                <w:szCs w:val="18"/>
              </w:rPr>
            </w:pPr>
          </w:p>
        </w:tc>
        <w:tc>
          <w:tcPr>
            <w:tcW w:w="1352" w:type="dxa"/>
            <w:vMerge/>
            <w:tcBorders>
              <w:top w:val="single" w:sz="18" w:space="0" w:color="auto"/>
            </w:tcBorders>
            <w:shd w:val="clear" w:color="auto" w:fill="auto"/>
          </w:tcPr>
          <w:p w:rsidR="008779E2" w:rsidRPr="00B54D0E" w:rsidRDefault="008779E2" w:rsidP="00DF182A">
            <w:pPr>
              <w:spacing w:after="0"/>
              <w:jc w:val="center"/>
              <w:rPr>
                <w:rFonts w:ascii="Century Gothic" w:hAnsi="Century Gothic"/>
                <w:b/>
                <w:bCs/>
                <w:color w:val="76923C" w:themeColor="accent3" w:themeShade="BF"/>
                <w:sz w:val="18"/>
                <w:szCs w:val="18"/>
              </w:rPr>
            </w:pPr>
          </w:p>
        </w:tc>
        <w:tc>
          <w:tcPr>
            <w:tcW w:w="2876" w:type="dxa"/>
            <w:vMerge/>
            <w:tcBorders>
              <w:top w:val="single" w:sz="18" w:space="0" w:color="auto"/>
              <w:right w:val="single" w:sz="18" w:space="0" w:color="auto"/>
            </w:tcBorders>
            <w:shd w:val="clear" w:color="auto" w:fill="95B3D7" w:themeFill="accent1" w:themeFillTint="99"/>
          </w:tcPr>
          <w:p w:rsidR="008779E2" w:rsidRPr="00F653F9" w:rsidRDefault="008779E2" w:rsidP="00F653F9">
            <w:pPr>
              <w:spacing w:after="0"/>
              <w:jc w:val="center"/>
              <w:rPr>
                <w:rFonts w:ascii="Century Gothic" w:hAnsi="Century Gothic"/>
                <w:sz w:val="18"/>
                <w:szCs w:val="18"/>
              </w:rPr>
            </w:pPr>
          </w:p>
        </w:tc>
        <w:tc>
          <w:tcPr>
            <w:tcW w:w="2268" w:type="dxa"/>
            <w:vMerge/>
            <w:tcBorders>
              <w:top w:val="single" w:sz="18" w:space="0" w:color="auto"/>
              <w:left w:val="single" w:sz="18" w:space="0" w:color="auto"/>
              <w:right w:val="single" w:sz="4" w:space="0" w:color="auto"/>
            </w:tcBorders>
            <w:shd w:val="clear" w:color="auto" w:fill="FFC000"/>
            <w:vAlign w:val="center"/>
          </w:tcPr>
          <w:p w:rsidR="008779E2" w:rsidRDefault="008779E2"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right w:val="single" w:sz="18" w:space="0" w:color="auto"/>
            </w:tcBorders>
            <w:shd w:val="clear" w:color="auto" w:fill="FF0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8779E2" w:rsidRPr="00014CB4" w:rsidTr="00FA697A">
        <w:trPr>
          <w:trHeight w:val="802"/>
        </w:trPr>
        <w:tc>
          <w:tcPr>
            <w:tcW w:w="1526" w:type="dxa"/>
            <w:vMerge/>
          </w:tcPr>
          <w:p w:rsidR="003A3DB3" w:rsidRDefault="003A3DB3">
            <w:pPr>
              <w:spacing w:after="0"/>
              <w:jc w:val="left"/>
              <w:rPr>
                <w:rFonts w:ascii="Century Gothic" w:hAnsi="Century Gothic"/>
                <w:b/>
                <w:color w:val="000000"/>
                <w:sz w:val="18"/>
                <w:szCs w:val="18"/>
              </w:rPr>
            </w:pPr>
          </w:p>
        </w:tc>
        <w:tc>
          <w:tcPr>
            <w:tcW w:w="2410" w:type="dxa"/>
            <w:vMerge w:val="restart"/>
            <w:tcBorders>
              <w:top w:val="single" w:sz="4" w:space="0" w:color="auto"/>
            </w:tcBorders>
          </w:tcPr>
          <w:p w:rsidR="008779E2" w:rsidRDefault="008779E2" w:rsidP="00C507BE">
            <w:pPr>
              <w:spacing w:after="120"/>
              <w:jc w:val="left"/>
              <w:rPr>
                <w:rFonts w:ascii="Century Gothic" w:hAnsi="Century Gothic"/>
                <w:color w:val="000000"/>
                <w:sz w:val="18"/>
                <w:szCs w:val="18"/>
              </w:rPr>
            </w:pPr>
            <w:r>
              <w:rPr>
                <w:rFonts w:ascii="Century Gothic" w:hAnsi="Century Gothic"/>
                <w:color w:val="000000"/>
                <w:sz w:val="18"/>
                <w:szCs w:val="18"/>
              </w:rPr>
              <w:t>Summer/a</w:t>
            </w:r>
            <w:r w:rsidRPr="00014CB4">
              <w:rPr>
                <w:rFonts w:ascii="Century Gothic" w:hAnsi="Century Gothic"/>
                <w:color w:val="000000"/>
                <w:sz w:val="18"/>
                <w:szCs w:val="18"/>
              </w:rPr>
              <w:t xml:space="preserve">utumn fresh </w:t>
            </w:r>
            <w:r w:rsidRPr="00F7778E">
              <w:rPr>
                <w:rFonts w:ascii="Century Gothic" w:hAnsi="Century Gothic"/>
                <w:color w:val="000000"/>
                <w:sz w:val="18"/>
                <w:szCs w:val="18"/>
              </w:rPr>
              <w:t>(Feb-Apr)</w:t>
            </w:r>
          </w:p>
          <w:p w:rsidR="008779E2" w:rsidRPr="00A56C8F" w:rsidRDefault="008779E2" w:rsidP="00C507BE">
            <w:pPr>
              <w:spacing w:after="120"/>
              <w:jc w:val="left"/>
              <w:rPr>
                <w:rFonts w:ascii="Century Gothic" w:hAnsi="Century Gothic"/>
                <w:color w:val="000000"/>
                <w:sz w:val="18"/>
                <w:szCs w:val="18"/>
                <w:vertAlign w:val="superscript"/>
              </w:rPr>
            </w:pPr>
            <w:r>
              <w:rPr>
                <w:rFonts w:ascii="Century Gothic" w:hAnsi="Century Gothic"/>
                <w:color w:val="000000"/>
                <w:sz w:val="18"/>
                <w:szCs w:val="18"/>
              </w:rPr>
              <w:t xml:space="preserve">3 500–5 600 </w:t>
            </w:r>
            <w:r w:rsidRPr="00014CB4">
              <w:rPr>
                <w:rFonts w:ascii="Century Gothic" w:hAnsi="Century Gothic"/>
                <w:color w:val="000000"/>
                <w:sz w:val="18"/>
                <w:szCs w:val="18"/>
              </w:rPr>
              <w:t>ML/d</w:t>
            </w:r>
            <w:r>
              <w:rPr>
                <w:rFonts w:ascii="Century Gothic" w:hAnsi="Century Gothic"/>
                <w:color w:val="000000"/>
                <w:sz w:val="18"/>
                <w:szCs w:val="18"/>
              </w:rPr>
              <w:t>ay</w:t>
            </w:r>
            <w:r w:rsidR="001822B6">
              <w:rPr>
                <w:rFonts w:ascii="Century Gothic" w:hAnsi="Century Gothic"/>
                <w:color w:val="000000"/>
                <w:sz w:val="18"/>
                <w:szCs w:val="18"/>
              </w:rPr>
              <w:t xml:space="preserve"> at</w:t>
            </w:r>
            <w:r w:rsidRPr="00014CB4">
              <w:rPr>
                <w:rFonts w:ascii="Century Gothic" w:hAnsi="Century Gothic"/>
                <w:color w:val="000000"/>
                <w:sz w:val="18"/>
                <w:szCs w:val="18"/>
              </w:rPr>
              <w:t xml:space="preserve"> Murchison </w:t>
            </w:r>
            <w:r>
              <w:rPr>
                <w:rFonts w:ascii="Century Gothic" w:hAnsi="Century Gothic"/>
                <w:color w:val="000000"/>
                <w:sz w:val="18"/>
                <w:szCs w:val="18"/>
              </w:rPr>
              <w:t xml:space="preserve">&amp; </w:t>
            </w:r>
            <w:proofErr w:type="spellStart"/>
            <w:r>
              <w:rPr>
                <w:rFonts w:ascii="Century Gothic" w:hAnsi="Century Gothic"/>
                <w:color w:val="000000"/>
                <w:sz w:val="18"/>
                <w:szCs w:val="18"/>
              </w:rPr>
              <w:t>McCoys</w:t>
            </w:r>
            <w:proofErr w:type="spellEnd"/>
            <w:r w:rsidR="000F6FFF">
              <w:rPr>
                <w:rFonts w:ascii="Century Gothic" w:hAnsi="Century Gothic"/>
                <w:color w:val="000000"/>
                <w:sz w:val="18"/>
                <w:szCs w:val="18"/>
              </w:rPr>
              <w:t xml:space="preserve"> Bridge</w:t>
            </w:r>
            <w:r>
              <w:rPr>
                <w:rFonts w:ascii="Century Gothic" w:hAnsi="Century Gothic"/>
                <w:color w:val="000000"/>
                <w:sz w:val="18"/>
                <w:szCs w:val="18"/>
              </w:rPr>
              <w:t xml:space="preserve"> </w:t>
            </w:r>
            <w:r w:rsidRPr="00014CB4">
              <w:rPr>
                <w:rFonts w:ascii="Century Gothic" w:hAnsi="Century Gothic"/>
                <w:color w:val="000000"/>
                <w:sz w:val="18"/>
                <w:szCs w:val="18"/>
              </w:rPr>
              <w:t>for 2-4 days</w:t>
            </w:r>
            <w:r w:rsidR="001F1CD4">
              <w:rPr>
                <w:rFonts w:ascii="Century Gothic" w:hAnsi="Century Gothic"/>
                <w:color w:val="000000"/>
                <w:sz w:val="18"/>
                <w:szCs w:val="18"/>
                <w:vertAlign w:val="superscript"/>
              </w:rPr>
              <w:t>3</w:t>
            </w:r>
          </w:p>
        </w:tc>
        <w:tc>
          <w:tcPr>
            <w:tcW w:w="1275" w:type="dxa"/>
            <w:vMerge w:val="restart"/>
            <w:tcBorders>
              <w:top w:val="single" w:sz="4" w:space="0" w:color="auto"/>
            </w:tcBorders>
          </w:tcPr>
          <w:p w:rsidR="001F1CD4" w:rsidRDefault="008779E2">
            <w:pPr>
              <w:spacing w:after="120"/>
              <w:jc w:val="center"/>
              <w:rPr>
                <w:rFonts w:ascii="Century Gothic" w:hAnsi="Century Gothic"/>
                <w:color w:val="000000"/>
                <w:sz w:val="18"/>
                <w:szCs w:val="18"/>
              </w:rPr>
            </w:pPr>
            <w:r w:rsidRPr="00014CB4">
              <w:rPr>
                <w:rFonts w:ascii="Century Gothic" w:hAnsi="Century Gothic"/>
                <w:color w:val="000000"/>
                <w:sz w:val="18"/>
                <w:szCs w:val="18"/>
              </w:rPr>
              <w:t xml:space="preserve">1-2 events per year </w:t>
            </w:r>
          </w:p>
          <w:p w:rsidR="00EA3B31" w:rsidRDefault="008779E2">
            <w:pPr>
              <w:spacing w:after="120"/>
              <w:jc w:val="center"/>
              <w:rPr>
                <w:rFonts w:ascii="Century Gothic" w:hAnsi="Century Gothic"/>
                <w:color w:val="000000"/>
                <w:sz w:val="18"/>
                <w:szCs w:val="18"/>
              </w:rPr>
            </w:pPr>
            <w:r w:rsidRPr="005E1525">
              <w:rPr>
                <w:rFonts w:ascii="Century Gothic" w:hAnsi="Century Gothic"/>
                <w:color w:val="000000"/>
                <w:sz w:val="18"/>
                <w:szCs w:val="18"/>
              </w:rPr>
              <w:t>(1</w:t>
            </w:r>
            <w:r w:rsidR="001F1CD4">
              <w:rPr>
                <w:rFonts w:ascii="Century Gothic" w:hAnsi="Century Gothic"/>
                <w:color w:val="000000"/>
                <w:sz w:val="18"/>
                <w:szCs w:val="18"/>
              </w:rPr>
              <w:t xml:space="preserve"> </w:t>
            </w:r>
            <w:r w:rsidRPr="005E1525">
              <w:rPr>
                <w:rFonts w:ascii="Century Gothic" w:hAnsi="Century Gothic"/>
                <w:color w:val="000000"/>
                <w:sz w:val="18"/>
                <w:szCs w:val="18"/>
              </w:rPr>
              <w:t>year)</w:t>
            </w:r>
          </w:p>
        </w:tc>
        <w:tc>
          <w:tcPr>
            <w:tcW w:w="993" w:type="dxa"/>
            <w:vMerge w:val="restart"/>
            <w:tcBorders>
              <w:top w:val="single" w:sz="4"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val="restart"/>
            <w:tcBorders>
              <w:top w:val="single" w:sz="4"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val="restart"/>
            <w:tcBorders>
              <w:top w:val="single" w:sz="4" w:space="0" w:color="auto"/>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val="restart"/>
            <w:tcBorders>
              <w:top w:val="single" w:sz="4" w:space="0" w:color="auto"/>
              <w:left w:val="single" w:sz="18" w:space="0" w:color="auto"/>
            </w:tcBorders>
            <w:shd w:val="clear" w:color="auto" w:fill="FFC000"/>
          </w:tcPr>
          <w:p w:rsidR="008779E2" w:rsidRPr="00014CB4" w:rsidRDefault="008779E2"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tcBorders>
              <w:top w:val="single" w:sz="4" w:space="0" w:color="auto"/>
            </w:tcBorders>
            <w:shd w:val="clear" w:color="auto" w:fill="auto"/>
          </w:tcPr>
          <w:p w:rsidR="008779E2" w:rsidRPr="00B54D0E" w:rsidRDefault="00E86582"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4" w:space="0" w:color="auto"/>
              <w:right w:val="single" w:sz="18" w:space="0" w:color="auto"/>
            </w:tcBorders>
            <w:shd w:val="clear" w:color="auto" w:fill="4F81BD" w:themeFill="accent1"/>
          </w:tcPr>
          <w:p w:rsidR="008779E2" w:rsidRPr="00F653F9" w:rsidRDefault="00F653F9" w:rsidP="00F653F9">
            <w:pPr>
              <w:spacing w:after="0"/>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High potential - </w:t>
            </w:r>
            <w:r w:rsidR="008779E2" w:rsidRPr="00F653F9">
              <w:rPr>
                <w:rFonts w:ascii="Century Gothic" w:hAnsi="Century Gothic"/>
                <w:color w:val="FFFFFF" w:themeColor="background1"/>
                <w:sz w:val="18"/>
                <w:szCs w:val="18"/>
              </w:rPr>
              <w:t>to continue recovery of bank vegetation</w:t>
            </w:r>
          </w:p>
        </w:tc>
        <w:tc>
          <w:tcPr>
            <w:tcW w:w="2268" w:type="dxa"/>
            <w:vMerge w:val="restart"/>
            <w:tcBorders>
              <w:top w:val="single" w:sz="4" w:space="0" w:color="auto"/>
              <w:left w:val="single" w:sz="18" w:space="0" w:color="auto"/>
              <w:right w:val="single" w:sz="4" w:space="0" w:color="auto"/>
            </w:tcBorders>
            <w:shd w:val="clear" w:color="auto" w:fill="FFC000"/>
            <w:vAlign w:val="center"/>
          </w:tcPr>
          <w:p w:rsidR="008779E2" w:rsidRPr="00014CB4" w:rsidRDefault="008779E2" w:rsidP="00DF182A">
            <w:pPr>
              <w:spacing w:after="0"/>
              <w:jc w:val="center"/>
              <w:rPr>
                <w:rFonts w:ascii="Century Gothic" w:hAnsi="Century Gothic"/>
                <w:color w:val="000000"/>
                <w:sz w:val="18"/>
                <w:szCs w:val="18"/>
              </w:rPr>
            </w:pPr>
            <w:r>
              <w:rPr>
                <w:rFonts w:ascii="Century Gothic" w:hAnsi="Century Gothic"/>
                <w:color w:val="000000"/>
                <w:sz w:val="18"/>
                <w:szCs w:val="18"/>
              </w:rPr>
              <w:t>Moderate-High</w:t>
            </w:r>
          </w:p>
        </w:tc>
        <w:tc>
          <w:tcPr>
            <w:tcW w:w="2836" w:type="dxa"/>
            <w:gridSpan w:val="2"/>
            <w:tcBorders>
              <w:top w:val="single" w:sz="4" w:space="0" w:color="auto"/>
              <w:left w:val="single" w:sz="4" w:space="0" w:color="auto"/>
              <w:bottom w:val="single" w:sz="8" w:space="0" w:color="auto"/>
              <w:right w:val="single" w:sz="18" w:space="0" w:color="auto"/>
            </w:tcBorders>
            <w:shd w:val="clear" w:color="auto" w:fill="FFC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8779E2" w:rsidRPr="00014CB4" w:rsidTr="00FA697A">
        <w:trPr>
          <w:trHeight w:val="588"/>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tcBorders>
              <w:top w:val="single" w:sz="18" w:space="0" w:color="auto"/>
            </w:tcBorders>
          </w:tcPr>
          <w:p w:rsidR="008779E2" w:rsidRDefault="008779E2" w:rsidP="00C507BE">
            <w:pPr>
              <w:spacing w:after="120"/>
              <w:jc w:val="left"/>
              <w:rPr>
                <w:rFonts w:ascii="Century Gothic" w:hAnsi="Century Gothic"/>
                <w:color w:val="000000"/>
                <w:sz w:val="18"/>
                <w:szCs w:val="18"/>
              </w:rPr>
            </w:pPr>
          </w:p>
        </w:tc>
        <w:tc>
          <w:tcPr>
            <w:tcW w:w="1275" w:type="dxa"/>
            <w:vMerge/>
            <w:tcBorders>
              <w:top w:val="single" w:sz="18" w:space="0" w:color="auto"/>
            </w:tcBorders>
          </w:tcPr>
          <w:p w:rsidR="003A3DB3" w:rsidRDefault="003A3DB3">
            <w:pPr>
              <w:spacing w:after="120"/>
              <w:jc w:val="center"/>
              <w:rPr>
                <w:rFonts w:ascii="Century Gothic" w:hAnsi="Century Gothic"/>
                <w:color w:val="000000"/>
                <w:sz w:val="18"/>
                <w:szCs w:val="18"/>
              </w:rPr>
            </w:pPr>
          </w:p>
        </w:tc>
        <w:tc>
          <w:tcPr>
            <w:tcW w:w="993" w:type="dxa"/>
            <w:vMerge/>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1134" w:type="dxa"/>
            <w:vMerge/>
            <w:tcBorders>
              <w:right w:val="single" w:sz="18" w:space="0" w:color="auto"/>
            </w:tcBorders>
            <w:shd w:val="clear" w:color="auto" w:fill="808080" w:themeFill="background1" w:themeFillShade="80"/>
          </w:tcPr>
          <w:p w:rsidR="008779E2" w:rsidRPr="00014CB4" w:rsidRDefault="008779E2" w:rsidP="00DF182A">
            <w:pPr>
              <w:spacing w:after="0"/>
              <w:rPr>
                <w:rFonts w:ascii="Century Gothic" w:hAnsi="Century Gothic"/>
                <w:color w:val="000000"/>
                <w:sz w:val="18"/>
                <w:szCs w:val="18"/>
              </w:rPr>
            </w:pPr>
          </w:p>
        </w:tc>
        <w:tc>
          <w:tcPr>
            <w:tcW w:w="2717" w:type="dxa"/>
            <w:vMerge/>
            <w:tcBorders>
              <w:top w:val="single" w:sz="18" w:space="0" w:color="auto"/>
              <w:left w:val="single" w:sz="18" w:space="0" w:color="auto"/>
            </w:tcBorders>
            <w:shd w:val="clear" w:color="auto" w:fill="FFC000"/>
          </w:tcPr>
          <w:p w:rsidR="008779E2" w:rsidRPr="00014CB4" w:rsidRDefault="008779E2" w:rsidP="00DF182A">
            <w:pPr>
              <w:spacing w:after="0"/>
              <w:jc w:val="center"/>
              <w:rPr>
                <w:rFonts w:ascii="Century Gothic" w:hAnsi="Century Gothic"/>
                <w:color w:val="000000"/>
                <w:sz w:val="18"/>
                <w:szCs w:val="18"/>
              </w:rPr>
            </w:pPr>
          </w:p>
        </w:tc>
        <w:tc>
          <w:tcPr>
            <w:tcW w:w="1352" w:type="dxa"/>
            <w:vMerge/>
            <w:tcBorders>
              <w:top w:val="single" w:sz="18" w:space="0" w:color="auto"/>
            </w:tcBorders>
            <w:shd w:val="clear" w:color="auto" w:fill="auto"/>
          </w:tcPr>
          <w:p w:rsidR="008779E2" w:rsidRDefault="008779E2" w:rsidP="00DF182A">
            <w:pPr>
              <w:spacing w:after="0"/>
              <w:jc w:val="center"/>
              <w:rPr>
                <w:rFonts w:ascii="Century Gothic" w:hAnsi="Century Gothic"/>
                <w:b/>
                <w:bCs/>
                <w:color w:val="E46D0A"/>
                <w:sz w:val="18"/>
                <w:szCs w:val="18"/>
              </w:rPr>
            </w:pPr>
          </w:p>
        </w:tc>
        <w:tc>
          <w:tcPr>
            <w:tcW w:w="2876" w:type="dxa"/>
            <w:vMerge/>
            <w:tcBorders>
              <w:top w:val="single" w:sz="18" w:space="0" w:color="auto"/>
              <w:right w:val="single" w:sz="18" w:space="0" w:color="auto"/>
            </w:tcBorders>
            <w:shd w:val="clear" w:color="auto" w:fill="4F81BD" w:themeFill="accent1"/>
          </w:tcPr>
          <w:p w:rsidR="008779E2" w:rsidRPr="00F653F9" w:rsidRDefault="008779E2" w:rsidP="00F653F9">
            <w:pPr>
              <w:spacing w:after="0"/>
              <w:jc w:val="center"/>
              <w:rPr>
                <w:rFonts w:ascii="Century Gothic" w:hAnsi="Century Gothic"/>
                <w:sz w:val="18"/>
                <w:szCs w:val="18"/>
              </w:rPr>
            </w:pPr>
          </w:p>
        </w:tc>
        <w:tc>
          <w:tcPr>
            <w:tcW w:w="2268" w:type="dxa"/>
            <w:vMerge/>
            <w:tcBorders>
              <w:top w:val="single" w:sz="18" w:space="0" w:color="auto"/>
              <w:left w:val="single" w:sz="18" w:space="0" w:color="auto"/>
              <w:right w:val="single" w:sz="4" w:space="0" w:color="auto"/>
            </w:tcBorders>
            <w:shd w:val="clear" w:color="auto" w:fill="FFC000"/>
            <w:vAlign w:val="center"/>
          </w:tcPr>
          <w:p w:rsidR="008779E2" w:rsidRPr="00014CB4" w:rsidRDefault="008779E2"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right w:val="single" w:sz="18" w:space="0" w:color="auto"/>
            </w:tcBorders>
            <w:shd w:val="clear" w:color="auto" w:fill="FF0000"/>
            <w:vAlign w:val="center"/>
          </w:tcPr>
          <w:p w:rsidR="008779E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624C52" w:rsidRPr="00014CB4" w:rsidTr="00FA697A">
        <w:trPr>
          <w:trHeight w:val="498"/>
        </w:trPr>
        <w:tc>
          <w:tcPr>
            <w:tcW w:w="1526" w:type="dxa"/>
            <w:vMerge w:val="restart"/>
            <w:tcBorders>
              <w:top w:val="single" w:sz="18" w:space="0" w:color="auto"/>
            </w:tcBorders>
          </w:tcPr>
          <w:p w:rsidR="00EA3B31" w:rsidRDefault="00624C52">
            <w:pPr>
              <w:spacing w:after="0"/>
              <w:jc w:val="left"/>
              <w:rPr>
                <w:rFonts w:ascii="Century Gothic" w:hAnsi="Century Gothic"/>
                <w:b/>
                <w:color w:val="000000"/>
                <w:sz w:val="18"/>
                <w:szCs w:val="18"/>
                <w:vertAlign w:val="superscript"/>
              </w:rPr>
            </w:pPr>
            <w:r w:rsidRPr="00014CB4">
              <w:rPr>
                <w:rFonts w:ascii="Century Gothic" w:hAnsi="Century Gothic"/>
                <w:b/>
                <w:color w:val="000000"/>
                <w:sz w:val="18"/>
                <w:szCs w:val="18"/>
              </w:rPr>
              <w:t>Lower Broken Creek</w:t>
            </w:r>
          </w:p>
        </w:tc>
        <w:tc>
          <w:tcPr>
            <w:tcW w:w="2410" w:type="dxa"/>
            <w:vMerge w:val="restart"/>
            <w:tcBorders>
              <w:top w:val="single" w:sz="18" w:space="0" w:color="auto"/>
            </w:tcBorders>
          </w:tcPr>
          <w:p w:rsidR="00EA3B31" w:rsidRDefault="00624C52">
            <w:pPr>
              <w:spacing w:after="0"/>
              <w:jc w:val="left"/>
              <w:rPr>
                <w:rFonts w:ascii="Century Gothic" w:hAnsi="Century Gothic"/>
                <w:color w:val="000000"/>
                <w:sz w:val="18"/>
                <w:szCs w:val="18"/>
              </w:rPr>
            </w:pPr>
            <w:r>
              <w:rPr>
                <w:rFonts w:ascii="Century Gothic" w:hAnsi="Century Gothic"/>
                <w:color w:val="000000"/>
                <w:sz w:val="18"/>
                <w:szCs w:val="18"/>
              </w:rPr>
              <w:t>Win</w:t>
            </w:r>
            <w:r w:rsidR="001822B6">
              <w:rPr>
                <w:rFonts w:ascii="Century Gothic" w:hAnsi="Century Gothic"/>
                <w:color w:val="000000"/>
                <w:sz w:val="18"/>
                <w:szCs w:val="18"/>
              </w:rPr>
              <w:t>ter-autumn baseflow (40 ML/day at</w:t>
            </w:r>
            <w:r>
              <w:rPr>
                <w:rFonts w:ascii="Century Gothic" w:hAnsi="Century Gothic"/>
                <w:color w:val="000000"/>
                <w:sz w:val="18"/>
                <w:szCs w:val="18"/>
              </w:rPr>
              <w:t xml:space="preserve"> Rices Weir)</w:t>
            </w:r>
            <w:r w:rsidR="001F1CD4">
              <w:rPr>
                <w:rFonts w:ascii="Century Gothic" w:hAnsi="Century Gothic"/>
                <w:color w:val="000000"/>
                <w:sz w:val="18"/>
                <w:szCs w:val="18"/>
                <w:vertAlign w:val="superscript"/>
              </w:rPr>
              <w:t>5</w:t>
            </w:r>
            <w:r>
              <w:rPr>
                <w:rFonts w:ascii="Century Gothic" w:hAnsi="Century Gothic"/>
                <w:color w:val="000000"/>
                <w:sz w:val="18"/>
                <w:szCs w:val="18"/>
              </w:rPr>
              <w:t xml:space="preserve"> </w:t>
            </w:r>
          </w:p>
        </w:tc>
        <w:tc>
          <w:tcPr>
            <w:tcW w:w="1275" w:type="dxa"/>
            <w:vMerge w:val="restart"/>
            <w:tcBorders>
              <w:top w:val="single" w:sz="18" w:space="0" w:color="auto"/>
            </w:tcBorders>
          </w:tcPr>
          <w:p w:rsidR="00EA3B31" w:rsidRDefault="00624C52">
            <w:pPr>
              <w:spacing w:after="0"/>
              <w:jc w:val="center"/>
              <w:rPr>
                <w:rFonts w:ascii="Century Gothic" w:hAnsi="Century Gothic"/>
                <w:color w:val="000000"/>
                <w:sz w:val="18"/>
                <w:szCs w:val="18"/>
              </w:rPr>
            </w:pPr>
            <w:r>
              <w:rPr>
                <w:rFonts w:ascii="Century Gothic" w:hAnsi="Century Gothic"/>
                <w:color w:val="000000"/>
                <w:sz w:val="18"/>
                <w:szCs w:val="18"/>
              </w:rPr>
              <w:t xml:space="preserve">Continuous mid August – </w:t>
            </w:r>
            <w:r w:rsidR="00950B77">
              <w:rPr>
                <w:rFonts w:ascii="Century Gothic" w:hAnsi="Century Gothic"/>
                <w:color w:val="000000"/>
                <w:sz w:val="18"/>
                <w:szCs w:val="18"/>
              </w:rPr>
              <w:t xml:space="preserve">mid </w:t>
            </w:r>
            <w:r>
              <w:rPr>
                <w:rFonts w:ascii="Century Gothic" w:hAnsi="Century Gothic"/>
                <w:color w:val="000000"/>
                <w:sz w:val="18"/>
                <w:szCs w:val="18"/>
              </w:rPr>
              <w:t>May</w:t>
            </w:r>
          </w:p>
        </w:tc>
        <w:tc>
          <w:tcPr>
            <w:tcW w:w="993" w:type="dxa"/>
            <w:vMerge w:val="restart"/>
            <w:tcBorders>
              <w:top w:val="single" w:sz="18" w:space="0" w:color="auto"/>
            </w:tcBorders>
            <w:shd w:val="clear" w:color="auto" w:fill="808080" w:themeFill="background1" w:themeFillShade="80"/>
          </w:tcPr>
          <w:p w:rsidR="00624C52" w:rsidRPr="00014CB4" w:rsidRDefault="00624C52" w:rsidP="00DF182A">
            <w:pPr>
              <w:spacing w:after="0"/>
              <w:rPr>
                <w:rFonts w:ascii="Century Gothic" w:hAnsi="Century Gothic"/>
                <w:color w:val="000000"/>
                <w:sz w:val="18"/>
                <w:szCs w:val="18"/>
              </w:rPr>
            </w:pPr>
          </w:p>
        </w:tc>
        <w:tc>
          <w:tcPr>
            <w:tcW w:w="1134" w:type="dxa"/>
            <w:vMerge w:val="restart"/>
            <w:tcBorders>
              <w:top w:val="single" w:sz="18" w:space="0" w:color="auto"/>
            </w:tcBorders>
            <w:shd w:val="clear" w:color="auto" w:fill="808080" w:themeFill="background1" w:themeFillShade="80"/>
          </w:tcPr>
          <w:p w:rsidR="00624C52" w:rsidRPr="00014CB4" w:rsidRDefault="00624C52" w:rsidP="00DF182A">
            <w:pPr>
              <w:spacing w:after="0"/>
              <w:rPr>
                <w:rFonts w:ascii="Century Gothic" w:hAnsi="Century Gothic"/>
                <w:color w:val="000000"/>
                <w:sz w:val="18"/>
                <w:szCs w:val="18"/>
              </w:rPr>
            </w:pPr>
          </w:p>
        </w:tc>
        <w:tc>
          <w:tcPr>
            <w:tcW w:w="1134" w:type="dxa"/>
            <w:vMerge w:val="restart"/>
            <w:tcBorders>
              <w:top w:val="single" w:sz="18" w:space="0" w:color="auto"/>
              <w:right w:val="single" w:sz="18" w:space="0" w:color="auto"/>
            </w:tcBorders>
            <w:shd w:val="clear" w:color="auto" w:fill="808080" w:themeFill="background1" w:themeFillShade="80"/>
          </w:tcPr>
          <w:p w:rsidR="00624C52" w:rsidRPr="00014CB4" w:rsidRDefault="00624C52" w:rsidP="00DF182A">
            <w:pPr>
              <w:spacing w:after="0"/>
              <w:rPr>
                <w:rFonts w:ascii="Century Gothic" w:hAnsi="Century Gothic"/>
                <w:color w:val="000000"/>
                <w:sz w:val="18"/>
                <w:szCs w:val="18"/>
              </w:rPr>
            </w:pPr>
          </w:p>
        </w:tc>
        <w:tc>
          <w:tcPr>
            <w:tcW w:w="2717" w:type="dxa"/>
            <w:vMerge w:val="restart"/>
            <w:tcBorders>
              <w:top w:val="single" w:sz="18" w:space="0" w:color="auto"/>
              <w:left w:val="single" w:sz="18" w:space="0" w:color="auto"/>
            </w:tcBorders>
            <w:shd w:val="clear" w:color="auto" w:fill="FF0000"/>
          </w:tcPr>
          <w:p w:rsidR="00624C52" w:rsidRPr="00014CB4" w:rsidRDefault="008557D2"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top w:val="single" w:sz="18" w:space="0" w:color="auto"/>
            </w:tcBorders>
            <w:shd w:val="clear" w:color="auto" w:fill="auto"/>
          </w:tcPr>
          <w:p w:rsidR="00624C52" w:rsidRPr="00014CB4" w:rsidRDefault="00E86582" w:rsidP="00DF182A">
            <w:pPr>
              <w:spacing w:after="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18" w:space="0" w:color="auto"/>
              <w:right w:val="single" w:sz="18" w:space="0" w:color="auto"/>
            </w:tcBorders>
            <w:shd w:val="clear" w:color="auto" w:fill="4F81BD" w:themeFill="accent1"/>
          </w:tcPr>
          <w:p w:rsidR="00624C52" w:rsidRPr="00F653F9" w:rsidRDefault="00771D65" w:rsidP="00EF0B0F">
            <w:pPr>
              <w:spacing w:after="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High potential for partial</w:t>
            </w:r>
            <w:r w:rsidR="00A960CE" w:rsidRPr="00F653F9">
              <w:rPr>
                <w:rFonts w:ascii="Century Gothic" w:hAnsi="Century Gothic"/>
                <w:color w:val="FFFFFF" w:themeColor="background1"/>
                <w:sz w:val="18"/>
                <w:szCs w:val="18"/>
              </w:rPr>
              <w:t xml:space="preserve"> con</w:t>
            </w:r>
            <w:r w:rsidRPr="00F653F9">
              <w:rPr>
                <w:rFonts w:ascii="Century Gothic" w:hAnsi="Century Gothic"/>
                <w:color w:val="FFFFFF" w:themeColor="background1"/>
                <w:sz w:val="18"/>
                <w:szCs w:val="18"/>
              </w:rPr>
              <w:t>tribution</w:t>
            </w:r>
            <w:r w:rsidR="00A960CE" w:rsidRPr="00F653F9">
              <w:rPr>
                <w:rFonts w:ascii="Century Gothic" w:hAnsi="Century Gothic"/>
                <w:color w:val="FFFFFF" w:themeColor="background1"/>
                <w:sz w:val="18"/>
                <w:szCs w:val="18"/>
              </w:rPr>
              <w:t xml:space="preserve"> to baseflow requirements in conjunction with consumptive deliveries and </w:t>
            </w:r>
            <w:proofErr w:type="spellStart"/>
            <w:r w:rsidR="00EF0B0F">
              <w:rPr>
                <w:rFonts w:ascii="Century Gothic" w:hAnsi="Century Gothic"/>
                <w:color w:val="FFFFFF" w:themeColor="background1"/>
                <w:sz w:val="18"/>
                <w:szCs w:val="18"/>
              </w:rPr>
              <w:t>intervalley</w:t>
            </w:r>
            <w:proofErr w:type="spellEnd"/>
            <w:r w:rsidR="00EF0B0F">
              <w:rPr>
                <w:rFonts w:ascii="Century Gothic" w:hAnsi="Century Gothic"/>
                <w:color w:val="FFFFFF" w:themeColor="background1"/>
                <w:sz w:val="18"/>
                <w:szCs w:val="18"/>
              </w:rPr>
              <w:t xml:space="preserve"> transfer</w:t>
            </w:r>
          </w:p>
        </w:tc>
        <w:tc>
          <w:tcPr>
            <w:tcW w:w="2268" w:type="dxa"/>
            <w:vMerge w:val="restart"/>
            <w:tcBorders>
              <w:top w:val="single" w:sz="18" w:space="0" w:color="auto"/>
              <w:left w:val="single" w:sz="18" w:space="0" w:color="auto"/>
              <w:right w:val="single" w:sz="4" w:space="0" w:color="auto"/>
            </w:tcBorders>
            <w:shd w:val="clear" w:color="auto" w:fill="FF0000"/>
            <w:vAlign w:val="center"/>
          </w:tcPr>
          <w:p w:rsidR="00624C52" w:rsidRPr="00014CB4" w:rsidRDefault="00624C52" w:rsidP="008D6000">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2836" w:type="dxa"/>
            <w:gridSpan w:val="2"/>
            <w:tcBorders>
              <w:top w:val="single" w:sz="18" w:space="0" w:color="auto"/>
              <w:left w:val="single" w:sz="4" w:space="0" w:color="auto"/>
              <w:bottom w:val="single" w:sz="8" w:space="0" w:color="auto"/>
              <w:right w:val="single" w:sz="18" w:space="0" w:color="auto"/>
            </w:tcBorders>
            <w:shd w:val="clear" w:color="auto" w:fill="FF0000"/>
            <w:vAlign w:val="center"/>
          </w:tcPr>
          <w:p w:rsidR="00624C5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624C52" w:rsidRPr="00014CB4" w:rsidTr="00FA697A">
        <w:trPr>
          <w:trHeight w:val="360"/>
        </w:trPr>
        <w:tc>
          <w:tcPr>
            <w:tcW w:w="1526" w:type="dxa"/>
            <w:vMerge/>
            <w:tcBorders>
              <w:top w:val="single" w:sz="18" w:space="0" w:color="auto"/>
            </w:tcBorders>
          </w:tcPr>
          <w:p w:rsidR="00E50DC5" w:rsidRDefault="00E50DC5">
            <w:pPr>
              <w:spacing w:after="0"/>
              <w:jc w:val="left"/>
              <w:rPr>
                <w:rFonts w:ascii="Century Gothic" w:hAnsi="Century Gothic"/>
                <w:b/>
                <w:color w:val="000000"/>
                <w:sz w:val="18"/>
                <w:szCs w:val="18"/>
              </w:rPr>
            </w:pPr>
          </w:p>
        </w:tc>
        <w:tc>
          <w:tcPr>
            <w:tcW w:w="2410" w:type="dxa"/>
            <w:vMerge/>
            <w:tcBorders>
              <w:bottom w:val="single" w:sz="8" w:space="0" w:color="auto"/>
            </w:tcBorders>
          </w:tcPr>
          <w:p w:rsidR="00E50DC5" w:rsidRDefault="00E50DC5">
            <w:pPr>
              <w:spacing w:after="0"/>
              <w:jc w:val="left"/>
              <w:rPr>
                <w:rFonts w:ascii="Century Gothic" w:hAnsi="Century Gothic"/>
                <w:color w:val="000000"/>
                <w:sz w:val="18"/>
                <w:szCs w:val="18"/>
              </w:rPr>
            </w:pPr>
          </w:p>
        </w:tc>
        <w:tc>
          <w:tcPr>
            <w:tcW w:w="1275" w:type="dxa"/>
            <w:vMerge/>
            <w:tcBorders>
              <w:bottom w:val="single" w:sz="8" w:space="0" w:color="auto"/>
            </w:tcBorders>
          </w:tcPr>
          <w:p w:rsidR="003A3DB3" w:rsidRDefault="003A3DB3">
            <w:pPr>
              <w:spacing w:after="0"/>
              <w:jc w:val="center"/>
              <w:rPr>
                <w:rFonts w:ascii="Century Gothic" w:hAnsi="Century Gothic"/>
                <w:color w:val="000000"/>
                <w:sz w:val="18"/>
                <w:szCs w:val="18"/>
              </w:rPr>
            </w:pPr>
          </w:p>
        </w:tc>
        <w:tc>
          <w:tcPr>
            <w:tcW w:w="993" w:type="dxa"/>
            <w:vMerge/>
            <w:tcBorders>
              <w:bottom w:val="single" w:sz="8" w:space="0" w:color="auto"/>
            </w:tcBorders>
            <w:shd w:val="clear" w:color="auto" w:fill="808080" w:themeFill="background1" w:themeFillShade="80"/>
          </w:tcPr>
          <w:p w:rsidR="00624C52" w:rsidRPr="00014CB4" w:rsidRDefault="00624C52" w:rsidP="00DF182A">
            <w:pPr>
              <w:spacing w:after="0"/>
              <w:rPr>
                <w:rFonts w:ascii="Century Gothic" w:hAnsi="Century Gothic"/>
                <w:color w:val="000000"/>
                <w:sz w:val="18"/>
                <w:szCs w:val="18"/>
              </w:rPr>
            </w:pPr>
          </w:p>
        </w:tc>
        <w:tc>
          <w:tcPr>
            <w:tcW w:w="1134" w:type="dxa"/>
            <w:vMerge/>
            <w:tcBorders>
              <w:bottom w:val="single" w:sz="8" w:space="0" w:color="auto"/>
            </w:tcBorders>
            <w:shd w:val="clear" w:color="auto" w:fill="808080" w:themeFill="background1" w:themeFillShade="80"/>
          </w:tcPr>
          <w:p w:rsidR="00624C52" w:rsidRPr="00014CB4" w:rsidRDefault="00624C52" w:rsidP="00DF182A">
            <w:pPr>
              <w:spacing w:after="0"/>
              <w:rPr>
                <w:rFonts w:ascii="Century Gothic" w:hAnsi="Century Gothic"/>
                <w:color w:val="000000"/>
                <w:sz w:val="18"/>
                <w:szCs w:val="18"/>
              </w:rPr>
            </w:pPr>
          </w:p>
        </w:tc>
        <w:tc>
          <w:tcPr>
            <w:tcW w:w="1134" w:type="dxa"/>
            <w:vMerge/>
            <w:tcBorders>
              <w:bottom w:val="single" w:sz="8" w:space="0" w:color="auto"/>
              <w:right w:val="single" w:sz="18" w:space="0" w:color="auto"/>
            </w:tcBorders>
            <w:shd w:val="clear" w:color="auto" w:fill="808080" w:themeFill="background1" w:themeFillShade="80"/>
          </w:tcPr>
          <w:p w:rsidR="00624C52" w:rsidRPr="00014CB4" w:rsidRDefault="00624C52" w:rsidP="00DF182A">
            <w:pPr>
              <w:spacing w:after="0"/>
              <w:rPr>
                <w:rFonts w:ascii="Century Gothic" w:hAnsi="Century Gothic"/>
                <w:color w:val="000000"/>
                <w:sz w:val="18"/>
                <w:szCs w:val="18"/>
              </w:rPr>
            </w:pPr>
          </w:p>
        </w:tc>
        <w:tc>
          <w:tcPr>
            <w:tcW w:w="2717" w:type="dxa"/>
            <w:vMerge/>
            <w:tcBorders>
              <w:left w:val="single" w:sz="18" w:space="0" w:color="auto"/>
              <w:bottom w:val="single" w:sz="8" w:space="0" w:color="auto"/>
            </w:tcBorders>
            <w:shd w:val="clear" w:color="auto" w:fill="FF0000"/>
          </w:tcPr>
          <w:p w:rsidR="00624C52" w:rsidRPr="00014CB4" w:rsidRDefault="00624C52" w:rsidP="00DF182A">
            <w:pPr>
              <w:spacing w:after="0"/>
              <w:jc w:val="center"/>
              <w:rPr>
                <w:rFonts w:ascii="Century Gothic" w:hAnsi="Century Gothic"/>
                <w:color w:val="000000"/>
                <w:sz w:val="18"/>
                <w:szCs w:val="18"/>
              </w:rPr>
            </w:pPr>
          </w:p>
        </w:tc>
        <w:tc>
          <w:tcPr>
            <w:tcW w:w="1352" w:type="dxa"/>
            <w:vMerge/>
            <w:tcBorders>
              <w:bottom w:val="single" w:sz="8" w:space="0" w:color="auto"/>
            </w:tcBorders>
            <w:shd w:val="clear" w:color="auto" w:fill="auto"/>
          </w:tcPr>
          <w:p w:rsidR="00624C52" w:rsidRDefault="00624C52" w:rsidP="00DF182A">
            <w:pPr>
              <w:spacing w:after="0"/>
              <w:jc w:val="center"/>
              <w:rPr>
                <w:rFonts w:ascii="Century Gothic" w:hAnsi="Century Gothic"/>
                <w:b/>
                <w:bCs/>
                <w:color w:val="E46D0A"/>
                <w:sz w:val="18"/>
                <w:szCs w:val="18"/>
              </w:rPr>
            </w:pPr>
          </w:p>
        </w:tc>
        <w:tc>
          <w:tcPr>
            <w:tcW w:w="2876" w:type="dxa"/>
            <w:vMerge/>
            <w:tcBorders>
              <w:bottom w:val="single" w:sz="8" w:space="0" w:color="auto"/>
              <w:right w:val="single" w:sz="18" w:space="0" w:color="auto"/>
            </w:tcBorders>
            <w:shd w:val="clear" w:color="auto" w:fill="4F81BD" w:themeFill="accent1"/>
          </w:tcPr>
          <w:p w:rsidR="00624C52" w:rsidRPr="00F653F9" w:rsidRDefault="00624C52" w:rsidP="00F653F9">
            <w:pPr>
              <w:spacing w:after="0"/>
              <w:jc w:val="center"/>
              <w:rPr>
                <w:rFonts w:ascii="Century Gothic" w:hAnsi="Century Gothic"/>
                <w:color w:val="FFFFFF" w:themeColor="background1"/>
                <w:sz w:val="18"/>
                <w:szCs w:val="18"/>
              </w:rPr>
            </w:pPr>
          </w:p>
        </w:tc>
        <w:tc>
          <w:tcPr>
            <w:tcW w:w="2268" w:type="dxa"/>
            <w:vMerge/>
            <w:tcBorders>
              <w:left w:val="single" w:sz="18" w:space="0" w:color="auto"/>
              <w:bottom w:val="single" w:sz="8" w:space="0" w:color="auto"/>
              <w:right w:val="single" w:sz="4" w:space="0" w:color="auto"/>
            </w:tcBorders>
            <w:shd w:val="clear" w:color="auto" w:fill="FF0000"/>
            <w:vAlign w:val="center"/>
          </w:tcPr>
          <w:p w:rsidR="00624C52" w:rsidRPr="00014CB4" w:rsidRDefault="00624C52" w:rsidP="008D6000">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bottom w:val="single" w:sz="8" w:space="0" w:color="auto"/>
              <w:right w:val="single" w:sz="18" w:space="0" w:color="auto"/>
            </w:tcBorders>
            <w:shd w:val="clear" w:color="auto" w:fill="FF0000"/>
            <w:vAlign w:val="center"/>
          </w:tcPr>
          <w:p w:rsidR="00624C5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624C52" w:rsidRPr="00014CB4" w:rsidTr="00FA697A">
        <w:trPr>
          <w:trHeight w:val="628"/>
        </w:trPr>
        <w:tc>
          <w:tcPr>
            <w:tcW w:w="1526" w:type="dxa"/>
            <w:vMerge/>
            <w:tcBorders>
              <w:top w:val="single" w:sz="18" w:space="0" w:color="auto"/>
            </w:tcBorders>
          </w:tcPr>
          <w:p w:rsidR="00E50DC5" w:rsidRDefault="00E50DC5">
            <w:pPr>
              <w:spacing w:after="0"/>
              <w:jc w:val="left"/>
              <w:rPr>
                <w:rFonts w:ascii="Century Gothic" w:hAnsi="Century Gothic"/>
                <w:b/>
                <w:color w:val="000000"/>
                <w:sz w:val="18"/>
                <w:szCs w:val="18"/>
              </w:rPr>
            </w:pPr>
          </w:p>
        </w:tc>
        <w:tc>
          <w:tcPr>
            <w:tcW w:w="2410" w:type="dxa"/>
            <w:vMerge w:val="restart"/>
            <w:tcBorders>
              <w:top w:val="single" w:sz="8" w:space="0" w:color="auto"/>
            </w:tcBorders>
          </w:tcPr>
          <w:p w:rsidR="00E50DC5" w:rsidRDefault="00624C52">
            <w:pPr>
              <w:spacing w:after="0"/>
              <w:jc w:val="left"/>
              <w:rPr>
                <w:rFonts w:ascii="Century Gothic" w:hAnsi="Century Gothic"/>
                <w:color w:val="000000"/>
                <w:sz w:val="18"/>
                <w:szCs w:val="18"/>
                <w:vertAlign w:val="superscript"/>
              </w:rPr>
            </w:pPr>
            <w:r w:rsidRPr="00014CB4">
              <w:rPr>
                <w:rFonts w:ascii="Century Gothic" w:hAnsi="Century Gothic"/>
                <w:color w:val="000000"/>
                <w:sz w:val="18"/>
                <w:szCs w:val="18"/>
              </w:rPr>
              <w:t>Spring-autumn basefl</w:t>
            </w:r>
            <w:r>
              <w:rPr>
                <w:rFonts w:ascii="Century Gothic" w:hAnsi="Century Gothic"/>
                <w:color w:val="000000"/>
                <w:sz w:val="18"/>
                <w:szCs w:val="18"/>
              </w:rPr>
              <w:t>ow (150–250 ML/day  at Rices Weir)</w:t>
            </w:r>
            <w:r w:rsidR="00950B77">
              <w:rPr>
                <w:rFonts w:ascii="Century Gothic" w:hAnsi="Century Gothic"/>
                <w:color w:val="000000"/>
                <w:sz w:val="18"/>
                <w:szCs w:val="18"/>
                <w:vertAlign w:val="superscript"/>
              </w:rPr>
              <w:t>5</w:t>
            </w:r>
          </w:p>
          <w:p w:rsidR="00E50DC5" w:rsidRDefault="00E50DC5">
            <w:pPr>
              <w:spacing w:after="0"/>
              <w:jc w:val="left"/>
              <w:rPr>
                <w:rFonts w:ascii="Century Gothic" w:hAnsi="Century Gothic"/>
                <w:color w:val="000000"/>
                <w:sz w:val="18"/>
                <w:szCs w:val="18"/>
                <w:vertAlign w:val="superscript"/>
              </w:rPr>
            </w:pPr>
          </w:p>
          <w:p w:rsidR="00E50DC5" w:rsidRDefault="00E50DC5">
            <w:pPr>
              <w:spacing w:after="0"/>
              <w:jc w:val="left"/>
              <w:rPr>
                <w:rFonts w:ascii="Century Gothic" w:hAnsi="Century Gothic"/>
                <w:color w:val="000000"/>
                <w:sz w:val="18"/>
                <w:szCs w:val="18"/>
                <w:vertAlign w:val="superscript"/>
              </w:rPr>
            </w:pPr>
          </w:p>
        </w:tc>
        <w:tc>
          <w:tcPr>
            <w:tcW w:w="1275" w:type="dxa"/>
            <w:vMerge w:val="restart"/>
            <w:tcBorders>
              <w:top w:val="single" w:sz="8" w:space="0" w:color="auto"/>
            </w:tcBorders>
          </w:tcPr>
          <w:p w:rsidR="00EA3B31" w:rsidRDefault="00624C52">
            <w:pPr>
              <w:spacing w:after="0"/>
              <w:jc w:val="center"/>
              <w:rPr>
                <w:rFonts w:ascii="Century Gothic" w:hAnsi="Century Gothic"/>
                <w:color w:val="000000"/>
                <w:sz w:val="18"/>
                <w:szCs w:val="18"/>
              </w:rPr>
            </w:pPr>
            <w:r w:rsidRPr="00014CB4">
              <w:rPr>
                <w:rFonts w:ascii="Century Gothic" w:hAnsi="Century Gothic"/>
                <w:color w:val="000000"/>
                <w:sz w:val="18"/>
                <w:szCs w:val="18"/>
              </w:rPr>
              <w:t>Continuous Oct-May</w:t>
            </w:r>
          </w:p>
        </w:tc>
        <w:tc>
          <w:tcPr>
            <w:tcW w:w="993" w:type="dxa"/>
            <w:vMerge w:val="restart"/>
            <w:tcBorders>
              <w:top w:val="single" w:sz="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p>
        </w:tc>
        <w:tc>
          <w:tcPr>
            <w:tcW w:w="1134" w:type="dxa"/>
            <w:vMerge w:val="restart"/>
            <w:tcBorders>
              <w:top w:val="single" w:sz="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r w:rsidRPr="00014CB4">
              <w:rPr>
                <w:rFonts w:ascii="Century Gothic" w:hAnsi="Century Gothic"/>
                <w:color w:val="000000"/>
                <w:sz w:val="18"/>
                <w:szCs w:val="18"/>
              </w:rPr>
              <w:t> </w:t>
            </w:r>
          </w:p>
        </w:tc>
        <w:tc>
          <w:tcPr>
            <w:tcW w:w="1134" w:type="dxa"/>
            <w:vMerge w:val="restart"/>
            <w:tcBorders>
              <w:top w:val="single" w:sz="8" w:space="0" w:color="auto"/>
              <w:right w:val="single" w:sz="1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r w:rsidRPr="00014CB4">
              <w:rPr>
                <w:rFonts w:ascii="Century Gothic" w:hAnsi="Century Gothic"/>
                <w:color w:val="000000"/>
                <w:sz w:val="18"/>
                <w:szCs w:val="18"/>
              </w:rPr>
              <w:t> </w:t>
            </w:r>
          </w:p>
        </w:tc>
        <w:tc>
          <w:tcPr>
            <w:tcW w:w="2717" w:type="dxa"/>
            <w:vMerge w:val="restart"/>
            <w:tcBorders>
              <w:top w:val="single" w:sz="8" w:space="0" w:color="auto"/>
              <w:left w:val="single" w:sz="18" w:space="0" w:color="auto"/>
            </w:tcBorders>
            <w:shd w:val="clear" w:color="auto" w:fill="FF0000"/>
          </w:tcPr>
          <w:p w:rsidR="00624C52" w:rsidRPr="00014CB4" w:rsidRDefault="008557D2"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top w:val="single" w:sz="8" w:space="0" w:color="auto"/>
            </w:tcBorders>
            <w:shd w:val="clear" w:color="auto" w:fill="auto"/>
          </w:tcPr>
          <w:p w:rsidR="00624C52" w:rsidRPr="00014CB4" w:rsidRDefault="00E86582" w:rsidP="00DF182A">
            <w:pPr>
              <w:spacing w:after="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8" w:space="0" w:color="auto"/>
              <w:right w:val="single" w:sz="18" w:space="0" w:color="auto"/>
            </w:tcBorders>
            <w:shd w:val="clear" w:color="auto" w:fill="4F81BD" w:themeFill="accent1"/>
          </w:tcPr>
          <w:p w:rsidR="00624C52" w:rsidRPr="00F653F9" w:rsidRDefault="00A960CE" w:rsidP="00F653F9">
            <w:pPr>
              <w:spacing w:after="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High potential</w:t>
            </w:r>
          </w:p>
          <w:p w:rsidR="00A960CE" w:rsidRPr="00F653F9" w:rsidRDefault="00A960CE" w:rsidP="00F653F9">
            <w:pPr>
              <w:spacing w:after="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 as above</w:t>
            </w:r>
          </w:p>
        </w:tc>
        <w:tc>
          <w:tcPr>
            <w:tcW w:w="2268" w:type="dxa"/>
            <w:vMerge w:val="restart"/>
            <w:tcBorders>
              <w:top w:val="single" w:sz="8" w:space="0" w:color="auto"/>
              <w:left w:val="single" w:sz="18" w:space="0" w:color="auto"/>
              <w:right w:val="single" w:sz="4" w:space="0" w:color="auto"/>
            </w:tcBorders>
            <w:shd w:val="clear" w:color="auto" w:fill="FF0000"/>
            <w:vAlign w:val="center"/>
          </w:tcPr>
          <w:p w:rsidR="00624C52" w:rsidRPr="00014CB4" w:rsidRDefault="00624C52" w:rsidP="008D6000">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2836" w:type="dxa"/>
            <w:gridSpan w:val="2"/>
            <w:tcBorders>
              <w:top w:val="single" w:sz="8" w:space="0" w:color="auto"/>
              <w:left w:val="single" w:sz="4" w:space="0" w:color="auto"/>
              <w:bottom w:val="single" w:sz="8" w:space="0" w:color="auto"/>
              <w:right w:val="single" w:sz="18" w:space="0" w:color="auto"/>
            </w:tcBorders>
            <w:shd w:val="clear" w:color="auto" w:fill="FFC000"/>
            <w:vAlign w:val="center"/>
          </w:tcPr>
          <w:p w:rsidR="00624C5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624C52" w:rsidRPr="00014CB4" w:rsidTr="00FA697A">
        <w:trPr>
          <w:trHeight w:val="333"/>
        </w:trPr>
        <w:tc>
          <w:tcPr>
            <w:tcW w:w="1526" w:type="dxa"/>
            <w:vMerge/>
            <w:tcBorders>
              <w:top w:val="single" w:sz="18" w:space="0" w:color="auto"/>
            </w:tcBorders>
          </w:tcPr>
          <w:p w:rsidR="003A3DB3" w:rsidRDefault="003A3DB3">
            <w:pPr>
              <w:spacing w:after="0"/>
              <w:jc w:val="left"/>
              <w:rPr>
                <w:rFonts w:ascii="Century Gothic" w:hAnsi="Century Gothic"/>
                <w:b/>
                <w:color w:val="000000"/>
                <w:sz w:val="18"/>
                <w:szCs w:val="18"/>
              </w:rPr>
            </w:pPr>
          </w:p>
        </w:tc>
        <w:tc>
          <w:tcPr>
            <w:tcW w:w="2410" w:type="dxa"/>
            <w:vMerge/>
            <w:tcBorders>
              <w:bottom w:val="single" w:sz="8" w:space="0" w:color="auto"/>
            </w:tcBorders>
          </w:tcPr>
          <w:p w:rsidR="003A3DB3" w:rsidRDefault="003A3DB3">
            <w:pPr>
              <w:spacing w:after="0"/>
              <w:jc w:val="left"/>
              <w:rPr>
                <w:rFonts w:ascii="Century Gothic" w:hAnsi="Century Gothic"/>
                <w:color w:val="000000"/>
                <w:sz w:val="18"/>
                <w:szCs w:val="18"/>
              </w:rPr>
            </w:pPr>
          </w:p>
        </w:tc>
        <w:tc>
          <w:tcPr>
            <w:tcW w:w="1275" w:type="dxa"/>
            <w:vMerge/>
            <w:tcBorders>
              <w:bottom w:val="single" w:sz="8" w:space="0" w:color="auto"/>
            </w:tcBorders>
          </w:tcPr>
          <w:p w:rsidR="00E50DC5" w:rsidRDefault="00E50DC5">
            <w:pPr>
              <w:spacing w:after="0"/>
              <w:jc w:val="center"/>
              <w:rPr>
                <w:rFonts w:ascii="Century Gothic" w:hAnsi="Century Gothic"/>
                <w:color w:val="000000"/>
                <w:sz w:val="18"/>
                <w:szCs w:val="18"/>
              </w:rPr>
            </w:pPr>
          </w:p>
        </w:tc>
        <w:tc>
          <w:tcPr>
            <w:tcW w:w="993" w:type="dxa"/>
            <w:vMerge/>
            <w:tcBorders>
              <w:bottom w:val="single" w:sz="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p>
        </w:tc>
        <w:tc>
          <w:tcPr>
            <w:tcW w:w="1134" w:type="dxa"/>
            <w:vMerge/>
            <w:tcBorders>
              <w:bottom w:val="single" w:sz="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p>
        </w:tc>
        <w:tc>
          <w:tcPr>
            <w:tcW w:w="1134" w:type="dxa"/>
            <w:vMerge/>
            <w:tcBorders>
              <w:bottom w:val="single" w:sz="8" w:space="0" w:color="auto"/>
              <w:right w:val="single" w:sz="1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p>
        </w:tc>
        <w:tc>
          <w:tcPr>
            <w:tcW w:w="2717" w:type="dxa"/>
            <w:vMerge/>
            <w:tcBorders>
              <w:left w:val="single" w:sz="18" w:space="0" w:color="auto"/>
              <w:bottom w:val="single" w:sz="8" w:space="0" w:color="auto"/>
            </w:tcBorders>
            <w:shd w:val="clear" w:color="auto" w:fill="FF0000"/>
          </w:tcPr>
          <w:p w:rsidR="00624C52" w:rsidRPr="00014CB4" w:rsidRDefault="00624C52" w:rsidP="00DF182A">
            <w:pPr>
              <w:spacing w:after="0"/>
              <w:jc w:val="center"/>
              <w:rPr>
                <w:rFonts w:ascii="Century Gothic" w:hAnsi="Century Gothic"/>
                <w:color w:val="000000"/>
                <w:sz w:val="18"/>
                <w:szCs w:val="18"/>
              </w:rPr>
            </w:pPr>
          </w:p>
        </w:tc>
        <w:tc>
          <w:tcPr>
            <w:tcW w:w="1352" w:type="dxa"/>
            <w:vMerge/>
            <w:tcBorders>
              <w:bottom w:val="single" w:sz="8" w:space="0" w:color="auto"/>
            </w:tcBorders>
            <w:shd w:val="clear" w:color="auto" w:fill="auto"/>
          </w:tcPr>
          <w:p w:rsidR="00624C52" w:rsidRDefault="00624C52" w:rsidP="00DF182A">
            <w:pPr>
              <w:spacing w:after="0"/>
              <w:jc w:val="center"/>
              <w:rPr>
                <w:rFonts w:ascii="Century Gothic" w:hAnsi="Century Gothic"/>
                <w:b/>
                <w:bCs/>
                <w:color w:val="E46D0A"/>
                <w:sz w:val="18"/>
                <w:szCs w:val="18"/>
              </w:rPr>
            </w:pPr>
          </w:p>
        </w:tc>
        <w:tc>
          <w:tcPr>
            <w:tcW w:w="2876" w:type="dxa"/>
            <w:vMerge/>
            <w:tcBorders>
              <w:bottom w:val="single" w:sz="8" w:space="0" w:color="auto"/>
              <w:right w:val="single" w:sz="18" w:space="0" w:color="auto"/>
            </w:tcBorders>
            <w:shd w:val="clear" w:color="auto" w:fill="4F81BD" w:themeFill="accent1"/>
          </w:tcPr>
          <w:p w:rsidR="00624C52" w:rsidRPr="00F653F9" w:rsidRDefault="00624C52" w:rsidP="00F653F9">
            <w:pPr>
              <w:spacing w:after="0"/>
              <w:jc w:val="center"/>
              <w:rPr>
                <w:rFonts w:ascii="Century Gothic" w:hAnsi="Century Gothic"/>
                <w:color w:val="FFFFFF" w:themeColor="background1"/>
                <w:sz w:val="18"/>
                <w:szCs w:val="18"/>
              </w:rPr>
            </w:pPr>
          </w:p>
        </w:tc>
        <w:tc>
          <w:tcPr>
            <w:tcW w:w="2268" w:type="dxa"/>
            <w:vMerge/>
            <w:tcBorders>
              <w:left w:val="single" w:sz="18" w:space="0" w:color="auto"/>
              <w:bottom w:val="single" w:sz="8" w:space="0" w:color="auto"/>
              <w:right w:val="single" w:sz="4" w:space="0" w:color="auto"/>
            </w:tcBorders>
            <w:shd w:val="clear" w:color="auto" w:fill="FF0000"/>
            <w:vAlign w:val="center"/>
          </w:tcPr>
          <w:p w:rsidR="00624C52" w:rsidRPr="00014CB4" w:rsidRDefault="00624C52" w:rsidP="00DF182A">
            <w:pPr>
              <w:spacing w:after="0"/>
              <w:rPr>
                <w:rFonts w:ascii="Century Gothic" w:hAnsi="Century Gothic"/>
                <w:color w:val="000000"/>
                <w:sz w:val="18"/>
                <w:szCs w:val="18"/>
              </w:rPr>
            </w:pPr>
          </w:p>
        </w:tc>
        <w:tc>
          <w:tcPr>
            <w:tcW w:w="2836" w:type="dxa"/>
            <w:gridSpan w:val="2"/>
            <w:tcBorders>
              <w:top w:val="single" w:sz="8" w:space="0" w:color="auto"/>
              <w:left w:val="single" w:sz="4" w:space="0" w:color="auto"/>
              <w:bottom w:val="single" w:sz="8" w:space="0" w:color="auto"/>
              <w:right w:val="single" w:sz="18" w:space="0" w:color="auto"/>
            </w:tcBorders>
            <w:shd w:val="clear" w:color="auto" w:fill="FF0000"/>
            <w:vAlign w:val="center"/>
          </w:tcPr>
          <w:p w:rsidR="00624C52"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5E1525" w:rsidRPr="00014CB4" w:rsidTr="00FA697A">
        <w:trPr>
          <w:trHeight w:val="513"/>
        </w:trPr>
        <w:tc>
          <w:tcPr>
            <w:tcW w:w="1526" w:type="dxa"/>
            <w:vMerge/>
          </w:tcPr>
          <w:p w:rsidR="00E50DC5" w:rsidRDefault="00E50DC5">
            <w:pPr>
              <w:spacing w:after="0"/>
              <w:jc w:val="left"/>
              <w:rPr>
                <w:rFonts w:ascii="Century Gothic" w:hAnsi="Century Gothic"/>
                <w:b/>
                <w:color w:val="000000"/>
                <w:sz w:val="18"/>
                <w:szCs w:val="18"/>
              </w:rPr>
            </w:pPr>
          </w:p>
        </w:tc>
        <w:tc>
          <w:tcPr>
            <w:tcW w:w="2410" w:type="dxa"/>
            <w:vMerge w:val="restart"/>
            <w:tcBorders>
              <w:top w:val="single" w:sz="8" w:space="0" w:color="auto"/>
            </w:tcBorders>
          </w:tcPr>
          <w:p w:rsidR="00E50DC5" w:rsidRDefault="005E1525">
            <w:pPr>
              <w:spacing w:after="0"/>
              <w:jc w:val="left"/>
              <w:rPr>
                <w:rFonts w:ascii="Century Gothic" w:hAnsi="Century Gothic"/>
                <w:color w:val="000000"/>
                <w:sz w:val="18"/>
                <w:szCs w:val="18"/>
                <w:vertAlign w:val="superscript"/>
              </w:rPr>
            </w:pPr>
            <w:r w:rsidRPr="00014CB4">
              <w:rPr>
                <w:rFonts w:ascii="Century Gothic" w:hAnsi="Century Gothic"/>
                <w:color w:val="000000"/>
                <w:sz w:val="18"/>
                <w:szCs w:val="18"/>
              </w:rPr>
              <w:t xml:space="preserve">Spring-summer </w:t>
            </w:r>
            <w:r>
              <w:rPr>
                <w:rFonts w:ascii="Century Gothic" w:hAnsi="Century Gothic"/>
                <w:color w:val="000000"/>
                <w:sz w:val="18"/>
                <w:szCs w:val="18"/>
              </w:rPr>
              <w:t xml:space="preserve"> baseflow (250 ML/d</w:t>
            </w:r>
            <w:r w:rsidR="00414B7C">
              <w:rPr>
                <w:rFonts w:ascii="Century Gothic" w:hAnsi="Century Gothic"/>
                <w:color w:val="000000"/>
                <w:sz w:val="18"/>
                <w:szCs w:val="18"/>
              </w:rPr>
              <w:t>ay</w:t>
            </w:r>
            <w:r>
              <w:rPr>
                <w:rFonts w:ascii="Century Gothic" w:hAnsi="Century Gothic"/>
                <w:color w:val="000000"/>
                <w:sz w:val="18"/>
                <w:szCs w:val="18"/>
              </w:rPr>
              <w:t xml:space="preserve"> </w:t>
            </w:r>
            <w:r w:rsidR="00414B7C">
              <w:rPr>
                <w:rFonts w:ascii="Century Gothic" w:hAnsi="Century Gothic"/>
                <w:color w:val="000000"/>
                <w:sz w:val="18"/>
                <w:szCs w:val="18"/>
              </w:rPr>
              <w:t>at Rices Weir</w:t>
            </w:r>
            <w:r>
              <w:rPr>
                <w:rFonts w:ascii="Century Gothic" w:hAnsi="Century Gothic"/>
                <w:color w:val="000000"/>
                <w:sz w:val="18"/>
                <w:szCs w:val="18"/>
              </w:rPr>
              <w:t>)</w:t>
            </w:r>
            <w:r w:rsidR="00950B77">
              <w:rPr>
                <w:rFonts w:ascii="Century Gothic" w:hAnsi="Century Gothic"/>
                <w:color w:val="000000"/>
                <w:sz w:val="18"/>
                <w:szCs w:val="18"/>
                <w:vertAlign w:val="superscript"/>
              </w:rPr>
              <w:t>5</w:t>
            </w:r>
          </w:p>
          <w:p w:rsidR="00E50DC5" w:rsidRDefault="00E50DC5">
            <w:pPr>
              <w:spacing w:after="0"/>
              <w:jc w:val="left"/>
              <w:rPr>
                <w:rFonts w:ascii="Century Gothic" w:hAnsi="Century Gothic"/>
                <w:color w:val="000000"/>
                <w:sz w:val="18"/>
                <w:szCs w:val="18"/>
              </w:rPr>
            </w:pPr>
          </w:p>
          <w:p w:rsidR="00E50DC5" w:rsidRDefault="00E50DC5">
            <w:pPr>
              <w:spacing w:after="0"/>
              <w:jc w:val="left"/>
              <w:rPr>
                <w:rFonts w:ascii="Century Gothic" w:hAnsi="Century Gothic"/>
                <w:color w:val="000000"/>
                <w:sz w:val="18"/>
                <w:szCs w:val="18"/>
              </w:rPr>
            </w:pPr>
          </w:p>
        </w:tc>
        <w:tc>
          <w:tcPr>
            <w:tcW w:w="1275" w:type="dxa"/>
            <w:vMerge w:val="restart"/>
            <w:tcBorders>
              <w:top w:val="single" w:sz="8" w:space="0" w:color="auto"/>
            </w:tcBorders>
          </w:tcPr>
          <w:p w:rsidR="00EA3B31" w:rsidRDefault="005E1525">
            <w:pPr>
              <w:spacing w:after="0"/>
              <w:jc w:val="center"/>
              <w:rPr>
                <w:rFonts w:ascii="Century Gothic" w:hAnsi="Century Gothic"/>
                <w:color w:val="000000"/>
                <w:sz w:val="18"/>
                <w:szCs w:val="18"/>
              </w:rPr>
            </w:pPr>
            <w:r>
              <w:rPr>
                <w:rFonts w:ascii="Century Gothic" w:hAnsi="Century Gothic"/>
                <w:color w:val="000000"/>
                <w:sz w:val="18"/>
                <w:szCs w:val="18"/>
              </w:rPr>
              <w:t xml:space="preserve">Continuous </w:t>
            </w:r>
            <w:r w:rsidRPr="00014CB4">
              <w:rPr>
                <w:rFonts w:ascii="Century Gothic" w:hAnsi="Century Gothic"/>
                <w:color w:val="000000"/>
                <w:sz w:val="18"/>
                <w:szCs w:val="18"/>
              </w:rPr>
              <w:t>Sep-Dec</w:t>
            </w:r>
          </w:p>
        </w:tc>
        <w:tc>
          <w:tcPr>
            <w:tcW w:w="993" w:type="dxa"/>
            <w:vMerge w:val="restart"/>
            <w:tcBorders>
              <w:top w:val="single" w:sz="8" w:space="0" w:color="auto"/>
            </w:tcBorders>
            <w:shd w:val="clear" w:color="auto" w:fill="D9D9D9" w:themeFill="background1" w:themeFillShade="D9"/>
          </w:tcPr>
          <w:p w:rsidR="005E1525" w:rsidRPr="00014CB4" w:rsidRDefault="005E1525" w:rsidP="00DF182A">
            <w:pPr>
              <w:spacing w:after="0"/>
              <w:rPr>
                <w:rFonts w:ascii="Century Gothic" w:hAnsi="Century Gothic"/>
                <w:color w:val="000000"/>
                <w:sz w:val="18"/>
                <w:szCs w:val="18"/>
              </w:rPr>
            </w:pPr>
          </w:p>
        </w:tc>
        <w:tc>
          <w:tcPr>
            <w:tcW w:w="1134" w:type="dxa"/>
            <w:vMerge w:val="restart"/>
            <w:tcBorders>
              <w:top w:val="single" w:sz="8" w:space="0" w:color="auto"/>
            </w:tcBorders>
            <w:shd w:val="clear" w:color="auto" w:fill="D9D9D9" w:themeFill="background1" w:themeFillShade="D9"/>
          </w:tcPr>
          <w:p w:rsidR="005E1525" w:rsidRPr="00014CB4" w:rsidRDefault="005E1525" w:rsidP="00DF182A">
            <w:pPr>
              <w:spacing w:after="0"/>
              <w:rPr>
                <w:rFonts w:ascii="Century Gothic" w:hAnsi="Century Gothic"/>
                <w:color w:val="808080"/>
                <w:sz w:val="18"/>
                <w:szCs w:val="18"/>
              </w:rPr>
            </w:pPr>
            <w:r w:rsidRPr="00014CB4">
              <w:rPr>
                <w:rFonts w:ascii="Century Gothic" w:hAnsi="Century Gothic"/>
                <w:color w:val="808080"/>
                <w:sz w:val="18"/>
                <w:szCs w:val="18"/>
              </w:rPr>
              <w:t> </w:t>
            </w:r>
          </w:p>
        </w:tc>
        <w:tc>
          <w:tcPr>
            <w:tcW w:w="1134" w:type="dxa"/>
            <w:vMerge w:val="restart"/>
            <w:tcBorders>
              <w:top w:val="single" w:sz="8" w:space="0" w:color="auto"/>
              <w:right w:val="single" w:sz="18" w:space="0" w:color="auto"/>
            </w:tcBorders>
            <w:shd w:val="clear" w:color="auto" w:fill="D9D9D9" w:themeFill="background1" w:themeFillShade="D9"/>
          </w:tcPr>
          <w:p w:rsidR="005E1525" w:rsidRPr="00014CB4" w:rsidRDefault="005E1525" w:rsidP="00DF182A">
            <w:pPr>
              <w:spacing w:after="0"/>
              <w:rPr>
                <w:rFonts w:ascii="Century Gothic" w:hAnsi="Century Gothic"/>
                <w:color w:val="000000"/>
                <w:sz w:val="18"/>
                <w:szCs w:val="18"/>
              </w:rPr>
            </w:pPr>
            <w:r w:rsidRPr="00014CB4">
              <w:rPr>
                <w:rFonts w:ascii="Century Gothic" w:hAnsi="Century Gothic"/>
                <w:color w:val="000000"/>
                <w:sz w:val="18"/>
                <w:szCs w:val="18"/>
              </w:rPr>
              <w:t> </w:t>
            </w:r>
          </w:p>
        </w:tc>
        <w:tc>
          <w:tcPr>
            <w:tcW w:w="2717" w:type="dxa"/>
            <w:vMerge w:val="restart"/>
            <w:tcBorders>
              <w:top w:val="single" w:sz="8" w:space="0" w:color="auto"/>
              <w:left w:val="single" w:sz="18" w:space="0" w:color="auto"/>
            </w:tcBorders>
            <w:shd w:val="clear" w:color="auto" w:fill="FCD904"/>
          </w:tcPr>
          <w:p w:rsidR="005E1525" w:rsidRPr="00014CB4" w:rsidRDefault="008557D2"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tcBorders>
              <w:top w:val="single" w:sz="8" w:space="0" w:color="auto"/>
            </w:tcBorders>
            <w:shd w:val="clear" w:color="auto" w:fill="auto"/>
          </w:tcPr>
          <w:p w:rsidR="005E1525" w:rsidRPr="00B54D0E" w:rsidRDefault="00E86582"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8" w:space="0" w:color="auto"/>
              <w:right w:val="single" w:sz="18" w:space="0" w:color="auto"/>
            </w:tcBorders>
            <w:shd w:val="clear" w:color="auto" w:fill="4F81BD" w:themeFill="accent1"/>
          </w:tcPr>
          <w:p w:rsidR="00004A99" w:rsidRPr="00F653F9" w:rsidRDefault="00A960CE" w:rsidP="00F653F9">
            <w:pPr>
              <w:spacing w:after="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High</w:t>
            </w:r>
            <w:r w:rsidR="00004A99" w:rsidRPr="00F653F9">
              <w:rPr>
                <w:rFonts w:ascii="Century Gothic" w:hAnsi="Century Gothic"/>
                <w:color w:val="FFFFFF" w:themeColor="background1"/>
                <w:sz w:val="18"/>
                <w:szCs w:val="18"/>
              </w:rPr>
              <w:t xml:space="preserve"> potential</w:t>
            </w:r>
          </w:p>
          <w:p w:rsidR="00004A99" w:rsidRPr="00F653F9" w:rsidRDefault="00004A99" w:rsidP="00F653F9">
            <w:pPr>
              <w:spacing w:after="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 as above</w:t>
            </w:r>
          </w:p>
        </w:tc>
        <w:tc>
          <w:tcPr>
            <w:tcW w:w="2268" w:type="dxa"/>
            <w:vMerge w:val="restart"/>
            <w:tcBorders>
              <w:top w:val="single" w:sz="8" w:space="0" w:color="auto"/>
              <w:left w:val="single" w:sz="18" w:space="0" w:color="auto"/>
              <w:right w:val="single" w:sz="4" w:space="0" w:color="auto"/>
            </w:tcBorders>
            <w:shd w:val="clear" w:color="auto" w:fill="FFC000"/>
            <w:vAlign w:val="center"/>
          </w:tcPr>
          <w:p w:rsidR="005E1525" w:rsidRPr="00014CB4" w:rsidRDefault="00624C52"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2836" w:type="dxa"/>
            <w:gridSpan w:val="2"/>
            <w:tcBorders>
              <w:top w:val="single" w:sz="8" w:space="0" w:color="auto"/>
              <w:left w:val="single" w:sz="4" w:space="0" w:color="auto"/>
              <w:bottom w:val="single" w:sz="8" w:space="0" w:color="auto"/>
              <w:right w:val="single" w:sz="18" w:space="0" w:color="auto"/>
            </w:tcBorders>
            <w:shd w:val="clear" w:color="auto" w:fill="FFC000"/>
            <w:vAlign w:val="center"/>
          </w:tcPr>
          <w:p w:rsidR="005E1525"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624C52" w:rsidRPr="00014CB4" w:rsidTr="00FA697A">
        <w:trPr>
          <w:trHeight w:val="150"/>
        </w:trPr>
        <w:tc>
          <w:tcPr>
            <w:tcW w:w="1526" w:type="dxa"/>
            <w:vMerge/>
          </w:tcPr>
          <w:p w:rsidR="003A3DB3" w:rsidRDefault="003A3DB3">
            <w:pPr>
              <w:spacing w:after="0"/>
              <w:jc w:val="left"/>
              <w:rPr>
                <w:rFonts w:ascii="Century Gothic" w:hAnsi="Century Gothic"/>
                <w:b/>
                <w:color w:val="000000"/>
                <w:sz w:val="18"/>
                <w:szCs w:val="18"/>
              </w:rPr>
            </w:pPr>
          </w:p>
        </w:tc>
        <w:tc>
          <w:tcPr>
            <w:tcW w:w="2410" w:type="dxa"/>
            <w:vMerge/>
            <w:tcBorders>
              <w:top w:val="single" w:sz="8" w:space="0" w:color="auto"/>
            </w:tcBorders>
          </w:tcPr>
          <w:p w:rsidR="003A3DB3" w:rsidRDefault="003A3DB3">
            <w:pPr>
              <w:spacing w:after="0"/>
              <w:jc w:val="left"/>
              <w:rPr>
                <w:rFonts w:ascii="Century Gothic" w:hAnsi="Century Gothic"/>
                <w:color w:val="000000"/>
                <w:sz w:val="18"/>
                <w:szCs w:val="18"/>
              </w:rPr>
            </w:pPr>
          </w:p>
        </w:tc>
        <w:tc>
          <w:tcPr>
            <w:tcW w:w="1275" w:type="dxa"/>
            <w:vMerge/>
            <w:tcBorders>
              <w:top w:val="single" w:sz="8" w:space="0" w:color="auto"/>
            </w:tcBorders>
          </w:tcPr>
          <w:p w:rsidR="00E50DC5" w:rsidRDefault="00E50DC5">
            <w:pPr>
              <w:spacing w:after="0"/>
              <w:jc w:val="center"/>
              <w:rPr>
                <w:rFonts w:ascii="Century Gothic" w:hAnsi="Century Gothic"/>
                <w:color w:val="000000"/>
                <w:sz w:val="18"/>
                <w:szCs w:val="18"/>
              </w:rPr>
            </w:pPr>
          </w:p>
        </w:tc>
        <w:tc>
          <w:tcPr>
            <w:tcW w:w="993" w:type="dxa"/>
            <w:vMerge/>
            <w:tcBorders>
              <w:top w:val="single" w:sz="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p>
        </w:tc>
        <w:tc>
          <w:tcPr>
            <w:tcW w:w="1134" w:type="dxa"/>
            <w:vMerge/>
            <w:tcBorders>
              <w:top w:val="single" w:sz="8" w:space="0" w:color="auto"/>
            </w:tcBorders>
            <w:shd w:val="clear" w:color="auto" w:fill="D9D9D9" w:themeFill="background1" w:themeFillShade="D9"/>
          </w:tcPr>
          <w:p w:rsidR="00624C52" w:rsidRPr="00014CB4" w:rsidRDefault="00624C52" w:rsidP="00DF182A">
            <w:pPr>
              <w:spacing w:after="0"/>
              <w:rPr>
                <w:rFonts w:ascii="Century Gothic" w:hAnsi="Century Gothic"/>
                <w:color w:val="808080"/>
                <w:sz w:val="18"/>
                <w:szCs w:val="18"/>
              </w:rPr>
            </w:pPr>
          </w:p>
        </w:tc>
        <w:tc>
          <w:tcPr>
            <w:tcW w:w="1134" w:type="dxa"/>
            <w:vMerge/>
            <w:tcBorders>
              <w:top w:val="single" w:sz="8" w:space="0" w:color="auto"/>
              <w:right w:val="single" w:sz="18" w:space="0" w:color="auto"/>
            </w:tcBorders>
            <w:shd w:val="clear" w:color="auto" w:fill="D9D9D9" w:themeFill="background1" w:themeFillShade="D9"/>
          </w:tcPr>
          <w:p w:rsidR="00624C52" w:rsidRPr="00014CB4" w:rsidRDefault="00624C52" w:rsidP="00DF182A">
            <w:pPr>
              <w:spacing w:after="0"/>
              <w:rPr>
                <w:rFonts w:ascii="Century Gothic" w:hAnsi="Century Gothic"/>
                <w:color w:val="000000"/>
                <w:sz w:val="18"/>
                <w:szCs w:val="18"/>
              </w:rPr>
            </w:pPr>
          </w:p>
        </w:tc>
        <w:tc>
          <w:tcPr>
            <w:tcW w:w="2717" w:type="dxa"/>
            <w:vMerge/>
            <w:tcBorders>
              <w:top w:val="single" w:sz="8" w:space="0" w:color="auto"/>
              <w:left w:val="single" w:sz="18" w:space="0" w:color="auto"/>
            </w:tcBorders>
            <w:shd w:val="clear" w:color="auto" w:fill="FCD904"/>
          </w:tcPr>
          <w:p w:rsidR="00624C52" w:rsidRPr="00014CB4" w:rsidRDefault="00624C52" w:rsidP="00DF182A">
            <w:pPr>
              <w:spacing w:after="0"/>
              <w:jc w:val="center"/>
              <w:rPr>
                <w:rFonts w:ascii="Century Gothic" w:hAnsi="Century Gothic"/>
                <w:color w:val="000000"/>
                <w:sz w:val="18"/>
                <w:szCs w:val="18"/>
              </w:rPr>
            </w:pPr>
          </w:p>
        </w:tc>
        <w:tc>
          <w:tcPr>
            <w:tcW w:w="1352" w:type="dxa"/>
            <w:vMerge/>
            <w:tcBorders>
              <w:top w:val="single" w:sz="8" w:space="0" w:color="auto"/>
            </w:tcBorders>
            <w:shd w:val="clear" w:color="auto" w:fill="auto"/>
          </w:tcPr>
          <w:p w:rsidR="00624C52" w:rsidRDefault="00624C52" w:rsidP="00DF182A">
            <w:pPr>
              <w:spacing w:after="0"/>
              <w:jc w:val="center"/>
              <w:rPr>
                <w:rFonts w:ascii="Century Gothic" w:hAnsi="Century Gothic"/>
                <w:b/>
                <w:bCs/>
                <w:color w:val="E46D0A"/>
                <w:sz w:val="18"/>
                <w:szCs w:val="18"/>
              </w:rPr>
            </w:pPr>
          </w:p>
        </w:tc>
        <w:tc>
          <w:tcPr>
            <w:tcW w:w="2876" w:type="dxa"/>
            <w:vMerge/>
            <w:tcBorders>
              <w:top w:val="single" w:sz="8" w:space="0" w:color="auto"/>
              <w:right w:val="single" w:sz="18" w:space="0" w:color="auto"/>
            </w:tcBorders>
            <w:shd w:val="clear" w:color="auto" w:fill="4F81BD" w:themeFill="accent1"/>
          </w:tcPr>
          <w:p w:rsidR="00624C52" w:rsidRPr="00F653F9" w:rsidRDefault="00624C52" w:rsidP="00F653F9">
            <w:pPr>
              <w:spacing w:after="0"/>
              <w:jc w:val="center"/>
              <w:rPr>
                <w:rFonts w:ascii="Century Gothic" w:hAnsi="Century Gothic"/>
                <w:color w:val="FFFFFF"/>
                <w:sz w:val="18"/>
                <w:szCs w:val="18"/>
              </w:rPr>
            </w:pPr>
          </w:p>
        </w:tc>
        <w:tc>
          <w:tcPr>
            <w:tcW w:w="2268" w:type="dxa"/>
            <w:vMerge/>
            <w:tcBorders>
              <w:top w:val="single" w:sz="8" w:space="0" w:color="auto"/>
              <w:left w:val="single" w:sz="18" w:space="0" w:color="auto"/>
              <w:right w:val="single" w:sz="4" w:space="0" w:color="auto"/>
            </w:tcBorders>
            <w:shd w:val="clear" w:color="auto" w:fill="FFC000"/>
            <w:vAlign w:val="center"/>
          </w:tcPr>
          <w:p w:rsidR="00624C52" w:rsidRPr="00014CB4" w:rsidRDefault="00624C52"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bottom w:val="nil"/>
              <w:right w:val="single" w:sz="18" w:space="0" w:color="auto"/>
            </w:tcBorders>
            <w:shd w:val="clear" w:color="auto" w:fill="FFC000"/>
            <w:vAlign w:val="center"/>
          </w:tcPr>
          <w:p w:rsidR="00624C52" w:rsidRPr="00014CB4" w:rsidRDefault="00624C52" w:rsidP="00DF182A">
            <w:pPr>
              <w:spacing w:after="0"/>
              <w:jc w:val="center"/>
              <w:rPr>
                <w:rFonts w:ascii="Century Gothic" w:hAnsi="Century Gothic"/>
                <w:color w:val="000000"/>
                <w:sz w:val="18"/>
                <w:szCs w:val="18"/>
              </w:rPr>
            </w:pPr>
          </w:p>
        </w:tc>
      </w:tr>
      <w:tr w:rsidR="005E1525" w:rsidRPr="00014CB4" w:rsidTr="00FA697A">
        <w:trPr>
          <w:trHeight w:val="256"/>
        </w:trPr>
        <w:tc>
          <w:tcPr>
            <w:tcW w:w="1526" w:type="dxa"/>
            <w:vMerge/>
            <w:tcBorders>
              <w:bottom w:val="single" w:sz="18" w:space="0" w:color="auto"/>
            </w:tcBorders>
          </w:tcPr>
          <w:p w:rsidR="00E50DC5" w:rsidRDefault="00E50DC5">
            <w:pPr>
              <w:spacing w:after="0"/>
              <w:jc w:val="left"/>
              <w:rPr>
                <w:rFonts w:ascii="Century Gothic" w:hAnsi="Century Gothic"/>
                <w:color w:val="000000"/>
                <w:sz w:val="18"/>
                <w:szCs w:val="18"/>
              </w:rPr>
            </w:pPr>
          </w:p>
        </w:tc>
        <w:tc>
          <w:tcPr>
            <w:tcW w:w="2410" w:type="dxa"/>
            <w:vMerge/>
            <w:tcBorders>
              <w:bottom w:val="single" w:sz="18" w:space="0" w:color="auto"/>
            </w:tcBorders>
          </w:tcPr>
          <w:p w:rsidR="00E50DC5" w:rsidRDefault="00E50DC5">
            <w:pPr>
              <w:spacing w:after="0"/>
              <w:jc w:val="left"/>
              <w:rPr>
                <w:rFonts w:ascii="Century Gothic" w:hAnsi="Century Gothic"/>
                <w:color w:val="000000"/>
                <w:sz w:val="18"/>
                <w:szCs w:val="18"/>
              </w:rPr>
            </w:pPr>
          </w:p>
        </w:tc>
        <w:tc>
          <w:tcPr>
            <w:tcW w:w="1275" w:type="dxa"/>
            <w:vMerge/>
            <w:tcBorders>
              <w:bottom w:val="single" w:sz="18" w:space="0" w:color="auto"/>
            </w:tcBorders>
          </w:tcPr>
          <w:p w:rsidR="003A3DB3" w:rsidRDefault="003A3DB3">
            <w:pPr>
              <w:spacing w:after="0"/>
              <w:jc w:val="center"/>
              <w:rPr>
                <w:rFonts w:ascii="Century Gothic" w:hAnsi="Century Gothic"/>
                <w:color w:val="000000"/>
                <w:sz w:val="18"/>
                <w:szCs w:val="18"/>
              </w:rPr>
            </w:pPr>
          </w:p>
        </w:tc>
        <w:tc>
          <w:tcPr>
            <w:tcW w:w="993" w:type="dxa"/>
            <w:vMerge/>
            <w:tcBorders>
              <w:bottom w:val="single" w:sz="18" w:space="0" w:color="auto"/>
            </w:tcBorders>
            <w:shd w:val="clear" w:color="auto" w:fill="D9D9D9" w:themeFill="background1" w:themeFillShade="D9"/>
          </w:tcPr>
          <w:p w:rsidR="005E1525" w:rsidRPr="00014CB4" w:rsidRDefault="005E1525" w:rsidP="00DF182A">
            <w:pPr>
              <w:spacing w:after="0"/>
              <w:rPr>
                <w:rFonts w:ascii="Century Gothic" w:hAnsi="Century Gothic"/>
                <w:color w:val="000000"/>
                <w:sz w:val="18"/>
                <w:szCs w:val="18"/>
              </w:rPr>
            </w:pPr>
          </w:p>
        </w:tc>
        <w:tc>
          <w:tcPr>
            <w:tcW w:w="1134" w:type="dxa"/>
            <w:vMerge/>
            <w:tcBorders>
              <w:bottom w:val="single" w:sz="18" w:space="0" w:color="auto"/>
            </w:tcBorders>
            <w:shd w:val="clear" w:color="auto" w:fill="D9D9D9" w:themeFill="background1" w:themeFillShade="D9"/>
          </w:tcPr>
          <w:p w:rsidR="005E1525" w:rsidRPr="00014CB4" w:rsidRDefault="005E1525" w:rsidP="00DF182A">
            <w:pPr>
              <w:spacing w:after="0"/>
              <w:rPr>
                <w:rFonts w:ascii="Century Gothic" w:hAnsi="Century Gothic"/>
                <w:color w:val="808080"/>
                <w:sz w:val="18"/>
                <w:szCs w:val="18"/>
              </w:rPr>
            </w:pPr>
          </w:p>
        </w:tc>
        <w:tc>
          <w:tcPr>
            <w:tcW w:w="1134" w:type="dxa"/>
            <w:vMerge/>
            <w:tcBorders>
              <w:bottom w:val="single" w:sz="18" w:space="0" w:color="auto"/>
              <w:right w:val="single" w:sz="18" w:space="0" w:color="auto"/>
            </w:tcBorders>
            <w:shd w:val="clear" w:color="auto" w:fill="D9D9D9" w:themeFill="background1" w:themeFillShade="D9"/>
          </w:tcPr>
          <w:p w:rsidR="005E1525" w:rsidRPr="00014CB4" w:rsidRDefault="005E1525" w:rsidP="00DF182A">
            <w:pPr>
              <w:spacing w:after="0"/>
              <w:rPr>
                <w:rFonts w:ascii="Century Gothic" w:hAnsi="Century Gothic"/>
                <w:color w:val="000000"/>
                <w:sz w:val="18"/>
                <w:szCs w:val="18"/>
              </w:rPr>
            </w:pPr>
          </w:p>
        </w:tc>
        <w:tc>
          <w:tcPr>
            <w:tcW w:w="2717" w:type="dxa"/>
            <w:vMerge/>
            <w:tcBorders>
              <w:left w:val="single" w:sz="18" w:space="0" w:color="auto"/>
              <w:bottom w:val="single" w:sz="18" w:space="0" w:color="auto"/>
            </w:tcBorders>
            <w:shd w:val="clear" w:color="auto" w:fill="FCD904"/>
          </w:tcPr>
          <w:p w:rsidR="005E1525" w:rsidRPr="00014CB4" w:rsidRDefault="005E1525" w:rsidP="00DF182A">
            <w:pPr>
              <w:spacing w:after="0"/>
              <w:jc w:val="center"/>
              <w:rPr>
                <w:rFonts w:ascii="Century Gothic" w:hAnsi="Century Gothic"/>
                <w:color w:val="000000"/>
                <w:sz w:val="18"/>
                <w:szCs w:val="18"/>
              </w:rPr>
            </w:pPr>
          </w:p>
        </w:tc>
        <w:tc>
          <w:tcPr>
            <w:tcW w:w="1352" w:type="dxa"/>
            <w:vMerge/>
            <w:tcBorders>
              <w:bottom w:val="single" w:sz="18" w:space="0" w:color="auto"/>
            </w:tcBorders>
            <w:shd w:val="clear" w:color="auto" w:fill="auto"/>
          </w:tcPr>
          <w:p w:rsidR="005E1525" w:rsidRPr="00014CB4" w:rsidRDefault="005E1525" w:rsidP="00DF182A">
            <w:pPr>
              <w:spacing w:after="0"/>
              <w:jc w:val="center"/>
              <w:rPr>
                <w:rFonts w:ascii="Century Gothic" w:hAnsi="Century Gothic"/>
                <w:b/>
                <w:bCs/>
                <w:color w:val="E46D0A"/>
                <w:sz w:val="18"/>
                <w:szCs w:val="18"/>
              </w:rPr>
            </w:pPr>
          </w:p>
        </w:tc>
        <w:tc>
          <w:tcPr>
            <w:tcW w:w="2876" w:type="dxa"/>
            <w:vMerge/>
            <w:tcBorders>
              <w:bottom w:val="single" w:sz="18" w:space="0" w:color="auto"/>
              <w:right w:val="single" w:sz="18" w:space="0" w:color="auto"/>
            </w:tcBorders>
            <w:shd w:val="clear" w:color="auto" w:fill="4F81BD" w:themeFill="accent1"/>
          </w:tcPr>
          <w:p w:rsidR="005E1525" w:rsidRPr="00F653F9" w:rsidRDefault="005E1525" w:rsidP="00F653F9">
            <w:pPr>
              <w:spacing w:after="0"/>
              <w:jc w:val="center"/>
              <w:rPr>
                <w:rFonts w:ascii="Century Gothic" w:hAnsi="Century Gothic"/>
                <w:color w:val="FFFFFF"/>
                <w:sz w:val="18"/>
                <w:szCs w:val="18"/>
              </w:rPr>
            </w:pPr>
          </w:p>
        </w:tc>
        <w:tc>
          <w:tcPr>
            <w:tcW w:w="2268" w:type="dxa"/>
            <w:vMerge/>
            <w:tcBorders>
              <w:left w:val="single" w:sz="18" w:space="0" w:color="auto"/>
              <w:bottom w:val="single" w:sz="18" w:space="0" w:color="auto"/>
              <w:right w:val="single" w:sz="4" w:space="0" w:color="auto"/>
            </w:tcBorders>
            <w:shd w:val="clear" w:color="auto" w:fill="FFC000"/>
            <w:vAlign w:val="center"/>
          </w:tcPr>
          <w:p w:rsidR="005E1525" w:rsidRPr="00014CB4" w:rsidRDefault="005E1525" w:rsidP="00DF182A">
            <w:pPr>
              <w:spacing w:after="0"/>
              <w:jc w:val="center"/>
              <w:rPr>
                <w:rFonts w:ascii="Century Gothic" w:hAnsi="Century Gothic"/>
                <w:color w:val="000000"/>
                <w:sz w:val="18"/>
                <w:szCs w:val="18"/>
              </w:rPr>
            </w:pPr>
          </w:p>
        </w:tc>
        <w:tc>
          <w:tcPr>
            <w:tcW w:w="2836" w:type="dxa"/>
            <w:gridSpan w:val="2"/>
            <w:tcBorders>
              <w:top w:val="nil"/>
              <w:left w:val="single" w:sz="4" w:space="0" w:color="auto"/>
              <w:bottom w:val="single" w:sz="18" w:space="0" w:color="auto"/>
              <w:right w:val="single" w:sz="18" w:space="0" w:color="auto"/>
            </w:tcBorders>
            <w:shd w:val="clear" w:color="auto" w:fill="FFC000"/>
            <w:vAlign w:val="center"/>
          </w:tcPr>
          <w:p w:rsidR="005E1525" w:rsidRPr="00014CB4" w:rsidRDefault="00A56C8F"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045A5A" w:rsidRPr="00014CB4" w:rsidTr="00FA697A">
        <w:trPr>
          <w:trHeight w:val="902"/>
        </w:trPr>
        <w:tc>
          <w:tcPr>
            <w:tcW w:w="1526" w:type="dxa"/>
            <w:vMerge w:val="restart"/>
            <w:tcBorders>
              <w:top w:val="single" w:sz="18" w:space="0" w:color="auto"/>
            </w:tcBorders>
          </w:tcPr>
          <w:p w:rsidR="00EA3B31" w:rsidRDefault="00045A5A">
            <w:pPr>
              <w:spacing w:after="0"/>
              <w:jc w:val="left"/>
              <w:rPr>
                <w:rFonts w:ascii="Century Gothic" w:hAnsi="Century Gothic"/>
                <w:b/>
                <w:color w:val="000000"/>
                <w:sz w:val="18"/>
                <w:szCs w:val="18"/>
              </w:rPr>
            </w:pPr>
            <w:r w:rsidRPr="007B557D">
              <w:rPr>
                <w:rFonts w:ascii="Century Gothic" w:hAnsi="Century Gothic"/>
                <w:b/>
                <w:color w:val="000000"/>
                <w:sz w:val="18"/>
                <w:szCs w:val="18"/>
              </w:rPr>
              <w:t>Upper Broken Creek</w:t>
            </w:r>
          </w:p>
        </w:tc>
        <w:tc>
          <w:tcPr>
            <w:tcW w:w="2410" w:type="dxa"/>
            <w:vMerge w:val="restart"/>
          </w:tcPr>
          <w:p w:rsidR="00292481" w:rsidRDefault="00045A5A" w:rsidP="00C507BE">
            <w:pPr>
              <w:spacing w:after="0"/>
              <w:jc w:val="left"/>
              <w:rPr>
                <w:rFonts w:ascii="Century Gothic" w:hAnsi="Century Gothic"/>
                <w:color w:val="000000"/>
                <w:sz w:val="18"/>
                <w:szCs w:val="18"/>
              </w:rPr>
            </w:pPr>
            <w:r>
              <w:rPr>
                <w:rFonts w:ascii="Century Gothic" w:hAnsi="Century Gothic"/>
                <w:color w:val="000000"/>
                <w:sz w:val="18"/>
                <w:szCs w:val="18"/>
              </w:rPr>
              <w:t xml:space="preserve">Fresh </w:t>
            </w:r>
          </w:p>
          <w:p w:rsidR="00045A5A" w:rsidRDefault="00045A5A" w:rsidP="00C507BE">
            <w:pPr>
              <w:spacing w:after="0"/>
              <w:jc w:val="left"/>
              <w:rPr>
                <w:rFonts w:ascii="Century Gothic" w:hAnsi="Century Gothic"/>
                <w:color w:val="000000"/>
                <w:sz w:val="18"/>
                <w:szCs w:val="18"/>
                <w:vertAlign w:val="superscript"/>
              </w:rPr>
            </w:pPr>
            <w:r>
              <w:rPr>
                <w:rFonts w:ascii="Century Gothic" w:hAnsi="Century Gothic"/>
                <w:color w:val="000000"/>
                <w:sz w:val="18"/>
                <w:szCs w:val="18"/>
              </w:rPr>
              <w:t xml:space="preserve">(up to 200 ML/day for 1-2 days in </w:t>
            </w:r>
            <w:r w:rsidRPr="00014CB4">
              <w:rPr>
                <w:rFonts w:ascii="Century Gothic" w:hAnsi="Century Gothic"/>
                <w:color w:val="000000"/>
                <w:sz w:val="18"/>
                <w:szCs w:val="18"/>
              </w:rPr>
              <w:t>winter/spring and</w:t>
            </w:r>
            <w:r>
              <w:rPr>
                <w:rFonts w:ascii="Century Gothic" w:hAnsi="Century Gothic"/>
                <w:color w:val="000000"/>
                <w:sz w:val="18"/>
                <w:szCs w:val="18"/>
              </w:rPr>
              <w:t>/or</w:t>
            </w:r>
            <w:r w:rsidRPr="00014CB4">
              <w:rPr>
                <w:rFonts w:ascii="Century Gothic" w:hAnsi="Century Gothic"/>
                <w:color w:val="000000"/>
                <w:sz w:val="18"/>
                <w:szCs w:val="18"/>
              </w:rPr>
              <w:t xml:space="preserve"> summer/autumn</w:t>
            </w:r>
            <w:r>
              <w:rPr>
                <w:rFonts w:ascii="Century Gothic" w:hAnsi="Century Gothic"/>
                <w:color w:val="000000"/>
                <w:sz w:val="18"/>
                <w:szCs w:val="18"/>
              </w:rPr>
              <w:t>)</w:t>
            </w:r>
            <w:r w:rsidR="00950B77">
              <w:rPr>
                <w:rFonts w:ascii="Century Gothic" w:hAnsi="Century Gothic"/>
                <w:color w:val="000000"/>
                <w:sz w:val="18"/>
                <w:szCs w:val="18"/>
                <w:vertAlign w:val="superscript"/>
              </w:rPr>
              <w:t>6</w:t>
            </w:r>
          </w:p>
          <w:p w:rsidR="00B46F90" w:rsidRDefault="00B46F90" w:rsidP="00C507BE">
            <w:pPr>
              <w:spacing w:after="0"/>
              <w:jc w:val="left"/>
              <w:rPr>
                <w:rFonts w:ascii="Century Gothic" w:hAnsi="Century Gothic"/>
                <w:color w:val="000000"/>
                <w:sz w:val="18"/>
                <w:szCs w:val="18"/>
                <w:vertAlign w:val="superscript"/>
              </w:rPr>
            </w:pPr>
          </w:p>
          <w:p w:rsidR="00B46F90" w:rsidRDefault="00B46F90" w:rsidP="00C507BE">
            <w:pPr>
              <w:spacing w:after="0"/>
              <w:jc w:val="left"/>
              <w:rPr>
                <w:rFonts w:ascii="Century Gothic" w:hAnsi="Century Gothic"/>
                <w:color w:val="000000"/>
                <w:sz w:val="18"/>
                <w:szCs w:val="18"/>
                <w:vertAlign w:val="superscript"/>
              </w:rPr>
            </w:pPr>
          </w:p>
          <w:p w:rsidR="00B46F90" w:rsidRDefault="00B46F90" w:rsidP="00C507BE">
            <w:pPr>
              <w:spacing w:after="0"/>
              <w:jc w:val="left"/>
              <w:rPr>
                <w:rFonts w:ascii="Century Gothic" w:hAnsi="Century Gothic"/>
                <w:color w:val="000000"/>
                <w:sz w:val="18"/>
                <w:szCs w:val="18"/>
                <w:vertAlign w:val="superscript"/>
              </w:rPr>
            </w:pPr>
          </w:p>
          <w:p w:rsidR="00FA697A" w:rsidRPr="001E16F6" w:rsidRDefault="00FA697A" w:rsidP="00C507BE">
            <w:pPr>
              <w:spacing w:after="0"/>
              <w:jc w:val="left"/>
              <w:rPr>
                <w:rFonts w:ascii="Century Gothic" w:hAnsi="Century Gothic"/>
                <w:color w:val="000000"/>
                <w:sz w:val="18"/>
                <w:szCs w:val="18"/>
                <w:vertAlign w:val="superscript"/>
              </w:rPr>
            </w:pPr>
          </w:p>
        </w:tc>
        <w:tc>
          <w:tcPr>
            <w:tcW w:w="1275" w:type="dxa"/>
            <w:vMerge w:val="restart"/>
          </w:tcPr>
          <w:p w:rsidR="00EA3B31" w:rsidRDefault="00045A5A">
            <w:pPr>
              <w:spacing w:after="0"/>
              <w:jc w:val="center"/>
              <w:rPr>
                <w:rFonts w:ascii="Century Gothic" w:hAnsi="Century Gothic"/>
                <w:color w:val="000000"/>
                <w:sz w:val="18"/>
                <w:szCs w:val="18"/>
              </w:rPr>
            </w:pPr>
            <w:r w:rsidRPr="00014CB4">
              <w:rPr>
                <w:rFonts w:ascii="Century Gothic" w:hAnsi="Century Gothic"/>
                <w:color w:val="000000"/>
                <w:sz w:val="18"/>
                <w:szCs w:val="18"/>
              </w:rPr>
              <w:t>1 in 2 years</w:t>
            </w:r>
          </w:p>
        </w:tc>
        <w:tc>
          <w:tcPr>
            <w:tcW w:w="993" w:type="dxa"/>
            <w:vMerge w:val="restart"/>
            <w:shd w:val="clear" w:color="auto" w:fill="auto"/>
          </w:tcPr>
          <w:p w:rsidR="00045A5A" w:rsidRPr="00014CB4" w:rsidRDefault="00045A5A" w:rsidP="00DF182A">
            <w:pPr>
              <w:spacing w:after="0"/>
              <w:rPr>
                <w:rFonts w:ascii="Century Gothic" w:hAnsi="Century Gothic"/>
                <w:color w:val="000000"/>
                <w:sz w:val="18"/>
                <w:szCs w:val="18"/>
              </w:rPr>
            </w:pPr>
          </w:p>
        </w:tc>
        <w:tc>
          <w:tcPr>
            <w:tcW w:w="1134" w:type="dxa"/>
            <w:vMerge w:val="restart"/>
            <w:shd w:val="clear" w:color="auto" w:fill="auto"/>
          </w:tcPr>
          <w:p w:rsidR="00045A5A" w:rsidRPr="00014CB4" w:rsidRDefault="00045A5A" w:rsidP="00DF182A">
            <w:pPr>
              <w:spacing w:after="0"/>
              <w:rPr>
                <w:rFonts w:ascii="Century Gothic" w:hAnsi="Century Gothic"/>
                <w:color w:val="000000"/>
                <w:sz w:val="18"/>
                <w:szCs w:val="18"/>
              </w:rPr>
            </w:pPr>
          </w:p>
        </w:tc>
        <w:tc>
          <w:tcPr>
            <w:tcW w:w="1134" w:type="dxa"/>
            <w:vMerge w:val="restart"/>
            <w:tcBorders>
              <w:right w:val="single" w:sz="18" w:space="0" w:color="auto"/>
            </w:tcBorders>
            <w:shd w:val="clear" w:color="auto" w:fill="auto"/>
          </w:tcPr>
          <w:p w:rsidR="00045A5A" w:rsidRPr="00014CB4" w:rsidRDefault="00045A5A" w:rsidP="00DF182A">
            <w:pPr>
              <w:spacing w:after="0"/>
              <w:rPr>
                <w:rFonts w:ascii="Century Gothic" w:hAnsi="Century Gothic"/>
                <w:color w:val="000000"/>
                <w:sz w:val="18"/>
                <w:szCs w:val="18"/>
              </w:rPr>
            </w:pPr>
          </w:p>
        </w:tc>
        <w:tc>
          <w:tcPr>
            <w:tcW w:w="2717" w:type="dxa"/>
            <w:vMerge w:val="restart"/>
            <w:tcBorders>
              <w:left w:val="single" w:sz="18" w:space="0" w:color="auto"/>
            </w:tcBorders>
            <w:shd w:val="clear" w:color="auto" w:fill="FF0000"/>
          </w:tcPr>
          <w:p w:rsidR="00045A5A" w:rsidRPr="00014CB4" w:rsidRDefault="00045A5A"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shd w:val="clear" w:color="auto" w:fill="auto"/>
          </w:tcPr>
          <w:p w:rsidR="00045A5A" w:rsidRPr="00B54D0E" w:rsidRDefault="00E86582" w:rsidP="00DF182A">
            <w:pPr>
              <w:spacing w:after="0"/>
              <w:jc w:val="center"/>
              <w:rPr>
                <w:rFonts w:ascii="Century Gothic" w:hAnsi="Century Gothic"/>
                <w:b/>
                <w:bCs/>
                <w:color w:val="E46D0A"/>
                <w:sz w:val="18"/>
                <w:szCs w:val="18"/>
              </w:rPr>
            </w:pPr>
            <w:r w:rsidRPr="00B54D0E">
              <w:rPr>
                <w:rFonts w:ascii="Century Gothic" w:hAnsi="Century Gothic"/>
                <w:b/>
                <w:bCs/>
                <w:color w:val="E46D0A"/>
                <w:sz w:val="18"/>
                <w:szCs w:val="18"/>
              </w:rPr>
              <w:t>Protect</w:t>
            </w:r>
          </w:p>
        </w:tc>
        <w:tc>
          <w:tcPr>
            <w:tcW w:w="2876" w:type="dxa"/>
            <w:vMerge w:val="restart"/>
            <w:tcBorders>
              <w:right w:val="single" w:sz="18" w:space="0" w:color="auto"/>
            </w:tcBorders>
            <w:shd w:val="clear" w:color="auto" w:fill="4F81BD" w:themeFill="accent1"/>
          </w:tcPr>
          <w:p w:rsidR="00045A5A" w:rsidRPr="00F653F9" w:rsidRDefault="00045A5A" w:rsidP="00292481">
            <w:pPr>
              <w:spacing w:after="0"/>
              <w:jc w:val="center"/>
              <w:rPr>
                <w:rFonts w:ascii="Century Gothic" w:hAnsi="Century Gothic"/>
                <w:color w:val="FFFFFF"/>
                <w:sz w:val="18"/>
                <w:szCs w:val="18"/>
              </w:rPr>
            </w:pPr>
            <w:r w:rsidRPr="00F653F9">
              <w:rPr>
                <w:rFonts w:ascii="Century Gothic" w:hAnsi="Century Gothic"/>
                <w:color w:val="FFFFFF"/>
                <w:sz w:val="18"/>
                <w:szCs w:val="18"/>
              </w:rPr>
              <w:t xml:space="preserve">High potential, subject to </w:t>
            </w:r>
            <w:r w:rsidR="00292481">
              <w:rPr>
                <w:rFonts w:ascii="Century Gothic" w:hAnsi="Century Gothic"/>
                <w:color w:val="FFFFFF"/>
                <w:sz w:val="18"/>
                <w:szCs w:val="18"/>
              </w:rPr>
              <w:t>assessment of 3</w:t>
            </w:r>
            <w:r w:rsidR="00292481" w:rsidRPr="00292481">
              <w:rPr>
                <w:rFonts w:ascii="Century Gothic" w:hAnsi="Century Gothic"/>
                <w:color w:val="FFFFFF"/>
                <w:sz w:val="18"/>
                <w:szCs w:val="18"/>
                <w:vertAlign w:val="superscript"/>
              </w:rPr>
              <w:t>rd</w:t>
            </w:r>
            <w:r w:rsidR="00292481">
              <w:rPr>
                <w:rFonts w:ascii="Century Gothic" w:hAnsi="Century Gothic"/>
                <w:color w:val="FFFFFF"/>
                <w:sz w:val="18"/>
                <w:szCs w:val="18"/>
              </w:rPr>
              <w:t xml:space="preserve"> party risks</w:t>
            </w:r>
          </w:p>
        </w:tc>
        <w:tc>
          <w:tcPr>
            <w:tcW w:w="2268" w:type="dxa"/>
            <w:vMerge w:val="restart"/>
            <w:tcBorders>
              <w:left w:val="single" w:sz="18" w:space="0" w:color="auto"/>
              <w:right w:val="single" w:sz="4" w:space="0" w:color="auto"/>
            </w:tcBorders>
            <w:shd w:val="clear" w:color="auto" w:fill="92D050"/>
            <w:vAlign w:val="center"/>
          </w:tcPr>
          <w:p w:rsidR="00045A5A" w:rsidRPr="00014CB4" w:rsidRDefault="00045A5A" w:rsidP="008D6000">
            <w:pPr>
              <w:spacing w:after="0"/>
              <w:jc w:val="center"/>
              <w:rPr>
                <w:rFonts w:ascii="Century Gothic" w:hAnsi="Century Gothic"/>
                <w:color w:val="000000"/>
                <w:sz w:val="18"/>
                <w:szCs w:val="18"/>
              </w:rPr>
            </w:pPr>
            <w:r>
              <w:rPr>
                <w:rFonts w:ascii="Century Gothic" w:hAnsi="Century Gothic"/>
                <w:color w:val="000000"/>
                <w:sz w:val="18"/>
                <w:szCs w:val="18"/>
              </w:rPr>
              <w:t>Low</w:t>
            </w:r>
          </w:p>
        </w:tc>
        <w:tc>
          <w:tcPr>
            <w:tcW w:w="2836" w:type="dxa"/>
            <w:gridSpan w:val="2"/>
            <w:tcBorders>
              <w:top w:val="nil"/>
              <w:left w:val="single" w:sz="4" w:space="0" w:color="auto"/>
              <w:bottom w:val="single" w:sz="4" w:space="0" w:color="auto"/>
              <w:right w:val="single" w:sz="18" w:space="0" w:color="auto"/>
            </w:tcBorders>
            <w:shd w:val="clear" w:color="auto" w:fill="92D050"/>
            <w:vAlign w:val="center"/>
          </w:tcPr>
          <w:p w:rsidR="00045A5A" w:rsidRPr="00014CB4" w:rsidRDefault="00045A5A" w:rsidP="00DF182A">
            <w:pPr>
              <w:spacing w:after="0"/>
              <w:jc w:val="center"/>
              <w:rPr>
                <w:rFonts w:ascii="Century Gothic" w:hAnsi="Century Gothic"/>
                <w:color w:val="000000"/>
                <w:sz w:val="18"/>
                <w:szCs w:val="18"/>
              </w:rPr>
            </w:pPr>
            <w:r>
              <w:rPr>
                <w:rFonts w:ascii="Century Gothic" w:hAnsi="Century Gothic"/>
                <w:color w:val="000000"/>
                <w:sz w:val="18"/>
                <w:szCs w:val="18"/>
              </w:rPr>
              <w:t>Low</w:t>
            </w:r>
          </w:p>
        </w:tc>
      </w:tr>
      <w:tr w:rsidR="00045A5A" w:rsidRPr="00014CB4" w:rsidTr="00FA697A">
        <w:trPr>
          <w:trHeight w:val="442"/>
        </w:trPr>
        <w:tc>
          <w:tcPr>
            <w:tcW w:w="1526" w:type="dxa"/>
            <w:vMerge/>
            <w:tcBorders>
              <w:bottom w:val="single" w:sz="18" w:space="0" w:color="auto"/>
            </w:tcBorders>
          </w:tcPr>
          <w:p w:rsidR="00045A5A" w:rsidRPr="007B557D" w:rsidRDefault="00045A5A" w:rsidP="00DF182A">
            <w:pPr>
              <w:spacing w:after="0"/>
              <w:rPr>
                <w:rFonts w:ascii="Century Gothic" w:hAnsi="Century Gothic"/>
                <w:b/>
                <w:color w:val="000000"/>
                <w:sz w:val="18"/>
                <w:szCs w:val="18"/>
              </w:rPr>
            </w:pPr>
          </w:p>
        </w:tc>
        <w:tc>
          <w:tcPr>
            <w:tcW w:w="2410" w:type="dxa"/>
            <w:vMerge/>
            <w:tcBorders>
              <w:bottom w:val="single" w:sz="18" w:space="0" w:color="auto"/>
            </w:tcBorders>
          </w:tcPr>
          <w:p w:rsidR="00045A5A" w:rsidRDefault="00045A5A" w:rsidP="001E16F6">
            <w:pPr>
              <w:spacing w:after="0"/>
              <w:jc w:val="left"/>
              <w:rPr>
                <w:rFonts w:ascii="Century Gothic" w:hAnsi="Century Gothic"/>
                <w:color w:val="000000"/>
                <w:sz w:val="18"/>
                <w:szCs w:val="18"/>
              </w:rPr>
            </w:pPr>
          </w:p>
        </w:tc>
        <w:tc>
          <w:tcPr>
            <w:tcW w:w="1275" w:type="dxa"/>
            <w:vMerge/>
            <w:tcBorders>
              <w:bottom w:val="single" w:sz="18" w:space="0" w:color="auto"/>
            </w:tcBorders>
          </w:tcPr>
          <w:p w:rsidR="00045A5A" w:rsidRPr="00014CB4" w:rsidRDefault="00045A5A" w:rsidP="007F5F11">
            <w:pPr>
              <w:spacing w:after="0"/>
              <w:rPr>
                <w:rFonts w:ascii="Century Gothic" w:hAnsi="Century Gothic"/>
                <w:color w:val="000000"/>
                <w:sz w:val="18"/>
                <w:szCs w:val="18"/>
              </w:rPr>
            </w:pPr>
          </w:p>
        </w:tc>
        <w:tc>
          <w:tcPr>
            <w:tcW w:w="993" w:type="dxa"/>
            <w:vMerge/>
            <w:tcBorders>
              <w:bottom w:val="single" w:sz="18" w:space="0" w:color="auto"/>
            </w:tcBorders>
            <w:shd w:val="clear" w:color="auto" w:fill="auto"/>
          </w:tcPr>
          <w:p w:rsidR="00045A5A" w:rsidRPr="00014CB4" w:rsidRDefault="00045A5A" w:rsidP="00DF182A">
            <w:pPr>
              <w:spacing w:after="0"/>
              <w:rPr>
                <w:rFonts w:ascii="Century Gothic" w:hAnsi="Century Gothic"/>
                <w:color w:val="000000"/>
                <w:sz w:val="18"/>
                <w:szCs w:val="18"/>
              </w:rPr>
            </w:pPr>
          </w:p>
        </w:tc>
        <w:tc>
          <w:tcPr>
            <w:tcW w:w="1134" w:type="dxa"/>
            <w:vMerge/>
            <w:tcBorders>
              <w:bottom w:val="single" w:sz="18" w:space="0" w:color="auto"/>
            </w:tcBorders>
            <w:shd w:val="clear" w:color="auto" w:fill="auto"/>
          </w:tcPr>
          <w:p w:rsidR="00045A5A" w:rsidRPr="00014CB4" w:rsidRDefault="00045A5A" w:rsidP="00DF182A">
            <w:pPr>
              <w:spacing w:after="0"/>
              <w:rPr>
                <w:rFonts w:ascii="Century Gothic" w:hAnsi="Century Gothic"/>
                <w:color w:val="000000"/>
                <w:sz w:val="18"/>
                <w:szCs w:val="18"/>
              </w:rPr>
            </w:pPr>
          </w:p>
        </w:tc>
        <w:tc>
          <w:tcPr>
            <w:tcW w:w="1134" w:type="dxa"/>
            <w:vMerge/>
            <w:tcBorders>
              <w:bottom w:val="single" w:sz="18" w:space="0" w:color="auto"/>
              <w:right w:val="single" w:sz="18" w:space="0" w:color="auto"/>
            </w:tcBorders>
            <w:shd w:val="clear" w:color="auto" w:fill="auto"/>
          </w:tcPr>
          <w:p w:rsidR="00045A5A" w:rsidRPr="00014CB4" w:rsidRDefault="00045A5A" w:rsidP="00DF182A">
            <w:pPr>
              <w:spacing w:after="0"/>
              <w:rPr>
                <w:rFonts w:ascii="Century Gothic" w:hAnsi="Century Gothic"/>
                <w:color w:val="000000"/>
                <w:sz w:val="18"/>
                <w:szCs w:val="18"/>
              </w:rPr>
            </w:pPr>
          </w:p>
        </w:tc>
        <w:tc>
          <w:tcPr>
            <w:tcW w:w="2717" w:type="dxa"/>
            <w:vMerge/>
            <w:tcBorders>
              <w:left w:val="single" w:sz="18" w:space="0" w:color="auto"/>
              <w:bottom w:val="single" w:sz="18" w:space="0" w:color="auto"/>
            </w:tcBorders>
            <w:shd w:val="clear" w:color="auto" w:fill="FF0000"/>
          </w:tcPr>
          <w:p w:rsidR="00045A5A" w:rsidRDefault="00045A5A" w:rsidP="00DF182A">
            <w:pPr>
              <w:spacing w:after="0"/>
              <w:jc w:val="center"/>
              <w:rPr>
                <w:rFonts w:ascii="Century Gothic" w:hAnsi="Century Gothic"/>
                <w:color w:val="000000"/>
                <w:sz w:val="18"/>
                <w:szCs w:val="18"/>
              </w:rPr>
            </w:pPr>
          </w:p>
        </w:tc>
        <w:tc>
          <w:tcPr>
            <w:tcW w:w="1352" w:type="dxa"/>
            <w:vMerge/>
            <w:tcBorders>
              <w:bottom w:val="single" w:sz="8" w:space="0" w:color="auto"/>
            </w:tcBorders>
            <w:shd w:val="clear" w:color="auto" w:fill="auto"/>
          </w:tcPr>
          <w:p w:rsidR="00045A5A" w:rsidRPr="00B54D0E" w:rsidRDefault="00045A5A" w:rsidP="00DF182A">
            <w:pPr>
              <w:spacing w:after="0"/>
              <w:jc w:val="center"/>
              <w:rPr>
                <w:rFonts w:ascii="Century Gothic" w:hAnsi="Century Gothic"/>
                <w:b/>
                <w:bCs/>
                <w:color w:val="E46D0A"/>
                <w:sz w:val="18"/>
                <w:szCs w:val="18"/>
              </w:rPr>
            </w:pPr>
          </w:p>
        </w:tc>
        <w:tc>
          <w:tcPr>
            <w:tcW w:w="2876" w:type="dxa"/>
            <w:vMerge/>
            <w:tcBorders>
              <w:bottom w:val="single" w:sz="8" w:space="0" w:color="auto"/>
              <w:right w:val="single" w:sz="18" w:space="0" w:color="auto"/>
            </w:tcBorders>
            <w:shd w:val="clear" w:color="auto" w:fill="4F81BD" w:themeFill="accent1"/>
          </w:tcPr>
          <w:p w:rsidR="00045A5A" w:rsidRPr="00F653F9" w:rsidRDefault="00045A5A" w:rsidP="00F653F9">
            <w:pPr>
              <w:spacing w:after="0"/>
              <w:jc w:val="center"/>
              <w:rPr>
                <w:rFonts w:ascii="Century Gothic" w:hAnsi="Century Gothic"/>
                <w:color w:val="FFFFFF"/>
                <w:sz w:val="18"/>
                <w:szCs w:val="18"/>
              </w:rPr>
            </w:pPr>
          </w:p>
        </w:tc>
        <w:tc>
          <w:tcPr>
            <w:tcW w:w="2268" w:type="dxa"/>
            <w:vMerge/>
            <w:tcBorders>
              <w:left w:val="single" w:sz="18" w:space="0" w:color="auto"/>
              <w:bottom w:val="single" w:sz="8" w:space="0" w:color="auto"/>
              <w:right w:val="single" w:sz="4" w:space="0" w:color="auto"/>
            </w:tcBorders>
            <w:shd w:val="clear" w:color="auto" w:fill="92D050"/>
            <w:vAlign w:val="center"/>
          </w:tcPr>
          <w:p w:rsidR="00045A5A" w:rsidRDefault="00045A5A" w:rsidP="008D6000">
            <w:pPr>
              <w:spacing w:after="0"/>
              <w:jc w:val="center"/>
              <w:rPr>
                <w:rFonts w:ascii="Century Gothic" w:hAnsi="Century Gothic"/>
                <w:color w:val="000000"/>
                <w:sz w:val="18"/>
                <w:szCs w:val="18"/>
              </w:rPr>
            </w:pPr>
          </w:p>
        </w:tc>
        <w:tc>
          <w:tcPr>
            <w:tcW w:w="2836" w:type="dxa"/>
            <w:gridSpan w:val="2"/>
            <w:tcBorders>
              <w:top w:val="nil"/>
              <w:left w:val="single" w:sz="4" w:space="0" w:color="auto"/>
              <w:bottom w:val="single" w:sz="4" w:space="0" w:color="auto"/>
              <w:right w:val="single" w:sz="18" w:space="0" w:color="auto"/>
            </w:tcBorders>
            <w:shd w:val="clear" w:color="auto" w:fill="FFC000"/>
            <w:vAlign w:val="center"/>
          </w:tcPr>
          <w:p w:rsidR="00045A5A" w:rsidRPr="00014CB4" w:rsidRDefault="00045A5A"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045A5A" w:rsidRPr="00014CB4" w:rsidTr="00FA697A">
        <w:trPr>
          <w:trHeight w:val="555"/>
        </w:trPr>
        <w:tc>
          <w:tcPr>
            <w:tcW w:w="1526" w:type="dxa"/>
            <w:vMerge w:val="restart"/>
            <w:tcBorders>
              <w:top w:val="single" w:sz="18" w:space="0" w:color="auto"/>
            </w:tcBorders>
            <w:shd w:val="clear" w:color="auto" w:fill="FFFFFF" w:themeFill="background1"/>
          </w:tcPr>
          <w:p w:rsidR="00045A5A" w:rsidRPr="001E16F6" w:rsidRDefault="00045A5A" w:rsidP="00DF182A">
            <w:pPr>
              <w:spacing w:after="0"/>
              <w:rPr>
                <w:rFonts w:ascii="Century Gothic" w:hAnsi="Century Gothic"/>
                <w:b/>
                <w:color w:val="000000"/>
                <w:sz w:val="18"/>
                <w:szCs w:val="18"/>
                <w:vertAlign w:val="superscript"/>
              </w:rPr>
            </w:pPr>
            <w:r>
              <w:rPr>
                <w:rFonts w:ascii="Century Gothic" w:hAnsi="Century Gothic"/>
                <w:b/>
                <w:color w:val="000000"/>
                <w:sz w:val="18"/>
                <w:szCs w:val="18"/>
              </w:rPr>
              <w:lastRenderedPageBreak/>
              <w:t>Broken River</w:t>
            </w:r>
          </w:p>
        </w:tc>
        <w:tc>
          <w:tcPr>
            <w:tcW w:w="2410" w:type="dxa"/>
            <w:vMerge w:val="restart"/>
            <w:shd w:val="clear" w:color="auto" w:fill="FFFFFF" w:themeFill="background1"/>
          </w:tcPr>
          <w:p w:rsidR="00045A5A" w:rsidRPr="00C507BE" w:rsidRDefault="00045A5A" w:rsidP="005C2C02">
            <w:pPr>
              <w:spacing w:after="0"/>
              <w:jc w:val="left"/>
              <w:rPr>
                <w:rFonts w:ascii="Century Gothic" w:hAnsi="Century Gothic"/>
                <w:color w:val="000000"/>
                <w:sz w:val="18"/>
                <w:szCs w:val="18"/>
              </w:rPr>
            </w:pPr>
            <w:r w:rsidRPr="00C507BE">
              <w:rPr>
                <w:rFonts w:ascii="Century Gothic" w:hAnsi="Century Gothic"/>
                <w:color w:val="000000"/>
                <w:sz w:val="18"/>
                <w:szCs w:val="18"/>
              </w:rPr>
              <w:t>Winter/spring baseflow</w:t>
            </w:r>
          </w:p>
          <w:p w:rsidR="00045A5A" w:rsidRPr="00C507BE" w:rsidRDefault="001822B6" w:rsidP="005C2C02">
            <w:pPr>
              <w:spacing w:after="0"/>
              <w:rPr>
                <w:rFonts w:ascii="Century Gothic" w:hAnsi="Century Gothic"/>
                <w:color w:val="000000"/>
                <w:sz w:val="18"/>
                <w:szCs w:val="18"/>
                <w:vertAlign w:val="superscript"/>
              </w:rPr>
            </w:pPr>
            <w:r>
              <w:rPr>
                <w:rFonts w:ascii="Century Gothic" w:hAnsi="Century Gothic"/>
                <w:color w:val="000000"/>
                <w:sz w:val="18"/>
                <w:szCs w:val="18"/>
              </w:rPr>
              <w:t>80-200 ML/d at</w:t>
            </w:r>
            <w:r w:rsidR="00045A5A" w:rsidRPr="00C507BE">
              <w:rPr>
                <w:rFonts w:ascii="Century Gothic" w:hAnsi="Century Gothic"/>
                <w:color w:val="000000"/>
                <w:sz w:val="18"/>
                <w:szCs w:val="18"/>
              </w:rPr>
              <w:t xml:space="preserve"> d/s Back Creek Junction</w:t>
            </w:r>
            <w:r w:rsidR="00950B77">
              <w:rPr>
                <w:rFonts w:ascii="Century Gothic" w:hAnsi="Century Gothic"/>
                <w:color w:val="000000"/>
                <w:sz w:val="18"/>
                <w:szCs w:val="18"/>
                <w:vertAlign w:val="superscript"/>
              </w:rPr>
              <w:t>7</w:t>
            </w:r>
          </w:p>
        </w:tc>
        <w:tc>
          <w:tcPr>
            <w:tcW w:w="1275" w:type="dxa"/>
            <w:vMerge w:val="restart"/>
            <w:shd w:val="clear" w:color="auto" w:fill="FFFFFF" w:themeFill="background1"/>
          </w:tcPr>
          <w:p w:rsidR="00EA3B31" w:rsidRDefault="00045A5A">
            <w:pPr>
              <w:spacing w:after="0"/>
              <w:jc w:val="center"/>
              <w:rPr>
                <w:rFonts w:ascii="Century Gothic" w:hAnsi="Century Gothic"/>
                <w:color w:val="000000"/>
                <w:sz w:val="18"/>
                <w:szCs w:val="18"/>
              </w:rPr>
            </w:pPr>
            <w:r w:rsidRPr="00C507BE">
              <w:rPr>
                <w:rFonts w:ascii="Century Gothic" w:hAnsi="Century Gothic"/>
                <w:color w:val="000000"/>
                <w:sz w:val="18"/>
                <w:szCs w:val="18"/>
              </w:rPr>
              <w:t>Continuous (Jun-Nov)</w:t>
            </w:r>
          </w:p>
          <w:p w:rsidR="00EA3B31" w:rsidRDefault="00EA3B31">
            <w:pPr>
              <w:spacing w:after="0"/>
              <w:jc w:val="center"/>
              <w:rPr>
                <w:rFonts w:ascii="Century Gothic" w:hAnsi="Century Gothic"/>
                <w:color w:val="000000"/>
                <w:sz w:val="18"/>
                <w:szCs w:val="18"/>
              </w:rPr>
            </w:pPr>
          </w:p>
        </w:tc>
        <w:tc>
          <w:tcPr>
            <w:tcW w:w="993" w:type="dxa"/>
            <w:vMerge w:val="restart"/>
            <w:shd w:val="clear" w:color="auto" w:fill="BFBFBF" w:themeFill="background1" w:themeFillShade="BF"/>
          </w:tcPr>
          <w:p w:rsidR="00045A5A" w:rsidRPr="00C507BE" w:rsidRDefault="00045A5A" w:rsidP="00F06FEC">
            <w:pPr>
              <w:spacing w:after="0"/>
              <w:jc w:val="left"/>
              <w:rPr>
                <w:rFonts w:ascii="Century Gothic" w:hAnsi="Century Gothic"/>
                <w:color w:val="000000"/>
                <w:sz w:val="18"/>
                <w:szCs w:val="18"/>
              </w:rPr>
            </w:pPr>
            <w:r w:rsidRPr="00C507BE">
              <w:rPr>
                <w:rFonts w:ascii="Century Gothic" w:hAnsi="Century Gothic"/>
                <w:color w:val="000000"/>
                <w:sz w:val="18"/>
                <w:szCs w:val="18"/>
              </w:rPr>
              <w:t>Late winter-spring only</w:t>
            </w:r>
          </w:p>
        </w:tc>
        <w:tc>
          <w:tcPr>
            <w:tcW w:w="1134" w:type="dxa"/>
            <w:vMerge w:val="restart"/>
            <w:shd w:val="clear" w:color="auto" w:fill="BFBFBF" w:themeFill="background1" w:themeFillShade="BF"/>
          </w:tcPr>
          <w:p w:rsidR="00045A5A" w:rsidRPr="00C507BE" w:rsidRDefault="00045A5A" w:rsidP="00B54D0E">
            <w:pPr>
              <w:rPr>
                <w:rFonts w:ascii="Century Gothic" w:hAnsi="Century Gothic"/>
                <w:color w:val="000000"/>
                <w:sz w:val="18"/>
                <w:szCs w:val="18"/>
              </w:rPr>
            </w:pPr>
            <w:r w:rsidRPr="00C507BE">
              <w:rPr>
                <w:rFonts w:ascii="Century Gothic" w:hAnsi="Century Gothic"/>
                <w:color w:val="000000"/>
                <w:sz w:val="18"/>
                <w:szCs w:val="18"/>
              </w:rPr>
              <w:t>Late winter- spring only</w:t>
            </w:r>
          </w:p>
        </w:tc>
        <w:tc>
          <w:tcPr>
            <w:tcW w:w="1134" w:type="dxa"/>
            <w:vMerge w:val="restart"/>
            <w:tcBorders>
              <w:right w:val="single" w:sz="18" w:space="0" w:color="auto"/>
            </w:tcBorders>
            <w:shd w:val="clear" w:color="auto" w:fill="BFBFBF" w:themeFill="background1" w:themeFillShade="BF"/>
          </w:tcPr>
          <w:p w:rsidR="00045A5A" w:rsidRPr="00C507BE" w:rsidRDefault="00045A5A" w:rsidP="00B54D0E">
            <w:pPr>
              <w:rPr>
                <w:rFonts w:ascii="Century Gothic" w:hAnsi="Century Gothic"/>
              </w:rPr>
            </w:pPr>
            <w:r w:rsidRPr="00C507BE">
              <w:rPr>
                <w:rFonts w:ascii="Century Gothic" w:hAnsi="Century Gothic"/>
                <w:color w:val="000000"/>
                <w:sz w:val="18"/>
                <w:szCs w:val="18"/>
              </w:rPr>
              <w:t>Late winter- spring only</w:t>
            </w:r>
          </w:p>
        </w:tc>
        <w:tc>
          <w:tcPr>
            <w:tcW w:w="2717" w:type="dxa"/>
            <w:vMerge w:val="restart"/>
            <w:tcBorders>
              <w:left w:val="single" w:sz="18" w:space="0" w:color="auto"/>
            </w:tcBorders>
            <w:shd w:val="clear" w:color="auto" w:fill="FFC000"/>
          </w:tcPr>
          <w:p w:rsidR="00045A5A" w:rsidRPr="00C507BE" w:rsidRDefault="00045A5A" w:rsidP="00DF182A">
            <w:pPr>
              <w:spacing w:after="0"/>
              <w:jc w:val="center"/>
              <w:rPr>
                <w:rFonts w:ascii="Century Gothic" w:hAnsi="Century Gothic"/>
                <w:color w:val="000000"/>
                <w:sz w:val="18"/>
                <w:szCs w:val="18"/>
              </w:rPr>
            </w:pPr>
            <w:r w:rsidRPr="00C507BE">
              <w:rPr>
                <w:rFonts w:ascii="Century Gothic" w:hAnsi="Century Gothic"/>
                <w:color w:val="000000"/>
                <w:sz w:val="18"/>
                <w:szCs w:val="18"/>
              </w:rPr>
              <w:t>Moderate</w:t>
            </w:r>
          </w:p>
        </w:tc>
        <w:tc>
          <w:tcPr>
            <w:tcW w:w="1352" w:type="dxa"/>
            <w:vMerge w:val="restart"/>
            <w:shd w:val="clear" w:color="auto" w:fill="FFFFFF" w:themeFill="background1"/>
          </w:tcPr>
          <w:p w:rsidR="00045A5A" w:rsidRPr="00B54D0E" w:rsidRDefault="00C507BE"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tcPr>
          <w:p w:rsidR="00045A5A" w:rsidRPr="00F653F9" w:rsidRDefault="00045A5A" w:rsidP="00F653F9">
            <w:pPr>
              <w:spacing w:after="0"/>
              <w:jc w:val="center"/>
              <w:rPr>
                <w:rFonts w:ascii="Century Gothic" w:hAnsi="Century Gothic"/>
                <w:sz w:val="18"/>
                <w:szCs w:val="18"/>
              </w:rPr>
            </w:pPr>
            <w:r w:rsidRPr="00F653F9">
              <w:rPr>
                <w:rFonts w:ascii="Century Gothic" w:hAnsi="Century Gothic"/>
                <w:sz w:val="18"/>
                <w:szCs w:val="18"/>
              </w:rPr>
              <w:t>Moderate potential to  supplement consumptive deliveries to meet baseflow requirements in early winter</w:t>
            </w:r>
          </w:p>
        </w:tc>
        <w:tc>
          <w:tcPr>
            <w:tcW w:w="2268" w:type="dxa"/>
            <w:vMerge w:val="restart"/>
            <w:tcBorders>
              <w:top w:val="single" w:sz="12" w:space="0" w:color="auto"/>
              <w:left w:val="single" w:sz="18" w:space="0" w:color="auto"/>
              <w:right w:val="single" w:sz="4" w:space="0" w:color="auto"/>
            </w:tcBorders>
            <w:shd w:val="clear" w:color="auto" w:fill="FFC000"/>
            <w:vAlign w:val="center"/>
          </w:tcPr>
          <w:p w:rsidR="00045A5A" w:rsidRDefault="00045A5A"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2836" w:type="dxa"/>
            <w:gridSpan w:val="2"/>
            <w:tcBorders>
              <w:top w:val="single" w:sz="18" w:space="0" w:color="auto"/>
              <w:left w:val="single" w:sz="4" w:space="0" w:color="auto"/>
              <w:bottom w:val="single" w:sz="8" w:space="0" w:color="auto"/>
              <w:right w:val="single" w:sz="18" w:space="0" w:color="auto"/>
            </w:tcBorders>
            <w:shd w:val="clear" w:color="auto" w:fill="FFC000"/>
            <w:vAlign w:val="center"/>
          </w:tcPr>
          <w:p w:rsidR="00045A5A"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045A5A" w:rsidRPr="00014CB4" w:rsidTr="00FA697A">
        <w:trPr>
          <w:trHeight w:val="555"/>
        </w:trPr>
        <w:tc>
          <w:tcPr>
            <w:tcW w:w="1526" w:type="dxa"/>
            <w:vMerge/>
            <w:shd w:val="clear" w:color="auto" w:fill="FFFFFF" w:themeFill="background1"/>
          </w:tcPr>
          <w:p w:rsidR="00045A5A" w:rsidRDefault="00045A5A" w:rsidP="00DF182A">
            <w:pPr>
              <w:spacing w:after="0"/>
              <w:rPr>
                <w:rFonts w:ascii="Century Gothic" w:hAnsi="Century Gothic"/>
                <w:b/>
                <w:color w:val="000000"/>
                <w:sz w:val="18"/>
                <w:szCs w:val="18"/>
              </w:rPr>
            </w:pPr>
          </w:p>
        </w:tc>
        <w:tc>
          <w:tcPr>
            <w:tcW w:w="2410" w:type="dxa"/>
            <w:vMerge/>
            <w:shd w:val="clear" w:color="auto" w:fill="FFFFFF" w:themeFill="background1"/>
          </w:tcPr>
          <w:p w:rsidR="00045A5A" w:rsidRPr="00C507BE" w:rsidRDefault="00045A5A" w:rsidP="005C2C02">
            <w:pPr>
              <w:spacing w:after="0"/>
              <w:jc w:val="left"/>
              <w:rPr>
                <w:rFonts w:ascii="Century Gothic" w:hAnsi="Century Gothic"/>
                <w:color w:val="000000"/>
                <w:sz w:val="18"/>
                <w:szCs w:val="18"/>
              </w:rPr>
            </w:pPr>
          </w:p>
        </w:tc>
        <w:tc>
          <w:tcPr>
            <w:tcW w:w="1275" w:type="dxa"/>
            <w:vMerge/>
            <w:shd w:val="clear" w:color="auto" w:fill="FFFFFF" w:themeFill="background1"/>
          </w:tcPr>
          <w:p w:rsidR="00E50DC5" w:rsidRDefault="00E50DC5">
            <w:pPr>
              <w:spacing w:after="0"/>
              <w:jc w:val="center"/>
              <w:rPr>
                <w:rFonts w:ascii="Century Gothic" w:hAnsi="Century Gothic"/>
                <w:color w:val="000000"/>
                <w:sz w:val="18"/>
                <w:szCs w:val="18"/>
              </w:rPr>
            </w:pPr>
          </w:p>
        </w:tc>
        <w:tc>
          <w:tcPr>
            <w:tcW w:w="993" w:type="dxa"/>
            <w:vMerge/>
            <w:shd w:val="clear" w:color="auto" w:fill="BFBFBF" w:themeFill="background1" w:themeFillShade="BF"/>
          </w:tcPr>
          <w:p w:rsidR="00045A5A" w:rsidRPr="00C507BE" w:rsidRDefault="00045A5A" w:rsidP="00F06FEC">
            <w:pPr>
              <w:spacing w:after="0"/>
              <w:jc w:val="left"/>
              <w:rPr>
                <w:rFonts w:ascii="Century Gothic" w:hAnsi="Century Gothic"/>
                <w:color w:val="000000"/>
                <w:sz w:val="18"/>
                <w:szCs w:val="18"/>
              </w:rPr>
            </w:pPr>
          </w:p>
        </w:tc>
        <w:tc>
          <w:tcPr>
            <w:tcW w:w="1134" w:type="dxa"/>
            <w:vMerge/>
            <w:shd w:val="clear" w:color="auto" w:fill="BFBFBF" w:themeFill="background1" w:themeFillShade="BF"/>
          </w:tcPr>
          <w:p w:rsidR="00045A5A" w:rsidRPr="00C507BE" w:rsidRDefault="00045A5A" w:rsidP="00B54D0E">
            <w:pPr>
              <w:rPr>
                <w:rFonts w:ascii="Century Gothic" w:hAnsi="Century Gothic"/>
                <w:color w:val="000000"/>
                <w:sz w:val="18"/>
                <w:szCs w:val="18"/>
              </w:rPr>
            </w:pPr>
          </w:p>
        </w:tc>
        <w:tc>
          <w:tcPr>
            <w:tcW w:w="1134" w:type="dxa"/>
            <w:vMerge/>
            <w:tcBorders>
              <w:right w:val="single" w:sz="18" w:space="0" w:color="auto"/>
            </w:tcBorders>
            <w:shd w:val="clear" w:color="auto" w:fill="BFBFBF" w:themeFill="background1" w:themeFillShade="BF"/>
          </w:tcPr>
          <w:p w:rsidR="00045A5A" w:rsidRPr="00C507BE" w:rsidRDefault="00045A5A" w:rsidP="00B54D0E">
            <w:pPr>
              <w:rPr>
                <w:rFonts w:ascii="Century Gothic" w:hAnsi="Century Gothic"/>
                <w:color w:val="000000"/>
                <w:sz w:val="18"/>
                <w:szCs w:val="18"/>
              </w:rPr>
            </w:pPr>
          </w:p>
        </w:tc>
        <w:tc>
          <w:tcPr>
            <w:tcW w:w="2717" w:type="dxa"/>
            <w:vMerge/>
            <w:tcBorders>
              <w:left w:val="single" w:sz="18" w:space="0" w:color="auto"/>
            </w:tcBorders>
            <w:shd w:val="clear" w:color="auto" w:fill="FFC000"/>
          </w:tcPr>
          <w:p w:rsidR="00045A5A" w:rsidRPr="00C507BE" w:rsidRDefault="00045A5A" w:rsidP="00DF182A">
            <w:pPr>
              <w:spacing w:after="0"/>
              <w:jc w:val="center"/>
              <w:rPr>
                <w:rFonts w:ascii="Century Gothic" w:hAnsi="Century Gothic"/>
                <w:color w:val="000000"/>
                <w:sz w:val="18"/>
                <w:szCs w:val="18"/>
              </w:rPr>
            </w:pPr>
          </w:p>
        </w:tc>
        <w:tc>
          <w:tcPr>
            <w:tcW w:w="1352" w:type="dxa"/>
            <w:vMerge/>
            <w:shd w:val="clear" w:color="auto" w:fill="FFFFFF" w:themeFill="background1"/>
          </w:tcPr>
          <w:p w:rsidR="00045A5A" w:rsidRPr="00B54D0E" w:rsidRDefault="00045A5A" w:rsidP="00DF182A">
            <w:pPr>
              <w:spacing w:after="0"/>
              <w:jc w:val="center"/>
              <w:rPr>
                <w:rFonts w:ascii="Century Gothic" w:hAnsi="Century Gothic"/>
                <w:b/>
                <w:bCs/>
                <w:color w:val="76923C" w:themeColor="accent3" w:themeShade="BF"/>
                <w:sz w:val="18"/>
                <w:szCs w:val="18"/>
              </w:rPr>
            </w:pPr>
          </w:p>
        </w:tc>
        <w:tc>
          <w:tcPr>
            <w:tcW w:w="2876" w:type="dxa"/>
            <w:vMerge/>
            <w:tcBorders>
              <w:right w:val="single" w:sz="18" w:space="0" w:color="auto"/>
            </w:tcBorders>
            <w:shd w:val="clear" w:color="auto" w:fill="95B3D7" w:themeFill="accent1" w:themeFillTint="99"/>
          </w:tcPr>
          <w:p w:rsidR="00045A5A" w:rsidRPr="00F653F9" w:rsidRDefault="00045A5A" w:rsidP="00F653F9">
            <w:pPr>
              <w:spacing w:after="0"/>
              <w:jc w:val="center"/>
              <w:rPr>
                <w:rFonts w:ascii="Century Gothic" w:hAnsi="Century Gothic"/>
                <w:sz w:val="18"/>
                <w:szCs w:val="18"/>
              </w:rPr>
            </w:pPr>
          </w:p>
        </w:tc>
        <w:tc>
          <w:tcPr>
            <w:tcW w:w="2268" w:type="dxa"/>
            <w:vMerge/>
            <w:tcBorders>
              <w:left w:val="single" w:sz="18" w:space="0" w:color="auto"/>
              <w:right w:val="single" w:sz="4" w:space="0" w:color="auto"/>
            </w:tcBorders>
            <w:shd w:val="clear" w:color="auto" w:fill="FFC000"/>
            <w:vAlign w:val="center"/>
          </w:tcPr>
          <w:p w:rsidR="00045A5A" w:rsidRDefault="00045A5A"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right w:val="single" w:sz="18" w:space="0" w:color="auto"/>
            </w:tcBorders>
            <w:shd w:val="clear" w:color="auto" w:fill="FF0000"/>
            <w:vAlign w:val="center"/>
          </w:tcPr>
          <w:p w:rsidR="00045A5A"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045A5A" w:rsidRPr="00014CB4" w:rsidTr="00FA697A">
        <w:trPr>
          <w:trHeight w:val="555"/>
        </w:trPr>
        <w:tc>
          <w:tcPr>
            <w:tcW w:w="1526" w:type="dxa"/>
            <w:vMerge/>
            <w:shd w:val="clear" w:color="auto" w:fill="FFFFFF" w:themeFill="background1"/>
          </w:tcPr>
          <w:p w:rsidR="00045A5A" w:rsidRDefault="00045A5A" w:rsidP="00DF182A">
            <w:pPr>
              <w:spacing w:after="0"/>
              <w:rPr>
                <w:rFonts w:ascii="Century Gothic" w:hAnsi="Century Gothic"/>
                <w:b/>
                <w:color w:val="000000"/>
                <w:sz w:val="18"/>
                <w:szCs w:val="18"/>
              </w:rPr>
            </w:pPr>
          </w:p>
        </w:tc>
        <w:tc>
          <w:tcPr>
            <w:tcW w:w="2410" w:type="dxa"/>
            <w:vMerge w:val="restart"/>
            <w:shd w:val="clear" w:color="auto" w:fill="FFFFFF" w:themeFill="background1"/>
          </w:tcPr>
          <w:p w:rsidR="00EA3B31" w:rsidRDefault="00045A5A">
            <w:pPr>
              <w:spacing w:after="0"/>
              <w:jc w:val="left"/>
              <w:rPr>
                <w:rFonts w:ascii="Century Gothic" w:hAnsi="Century Gothic"/>
                <w:color w:val="000000"/>
                <w:sz w:val="18"/>
                <w:szCs w:val="18"/>
              </w:rPr>
            </w:pPr>
            <w:r w:rsidRPr="00C507BE">
              <w:rPr>
                <w:rFonts w:ascii="Century Gothic" w:hAnsi="Century Gothic"/>
                <w:color w:val="000000"/>
                <w:sz w:val="18"/>
                <w:szCs w:val="18"/>
              </w:rPr>
              <w:t xml:space="preserve">Small fresh </w:t>
            </w:r>
          </w:p>
          <w:p w:rsidR="00EA3B31" w:rsidRDefault="00E30317">
            <w:pPr>
              <w:spacing w:after="0"/>
              <w:jc w:val="left"/>
              <w:rPr>
                <w:rFonts w:ascii="Century Gothic" w:hAnsi="Century Gothic"/>
                <w:color w:val="000000"/>
                <w:sz w:val="18"/>
                <w:szCs w:val="18"/>
              </w:rPr>
            </w:pPr>
            <w:r>
              <w:rPr>
                <w:rFonts w:ascii="Century Gothic" w:hAnsi="Century Gothic"/>
                <w:color w:val="000000"/>
                <w:sz w:val="18"/>
                <w:szCs w:val="18"/>
              </w:rPr>
              <w:t>270-500 ML/day for 2-</w:t>
            </w:r>
            <w:r w:rsidR="00045A5A" w:rsidRPr="00C507BE">
              <w:rPr>
                <w:rFonts w:ascii="Century Gothic" w:hAnsi="Century Gothic"/>
                <w:color w:val="000000"/>
                <w:sz w:val="18"/>
                <w:szCs w:val="18"/>
              </w:rPr>
              <w:t>8</w:t>
            </w:r>
            <w:r w:rsidR="00C507BE" w:rsidRPr="00C507BE">
              <w:rPr>
                <w:rFonts w:ascii="Century Gothic" w:hAnsi="Century Gothic"/>
                <w:color w:val="000000"/>
                <w:sz w:val="18"/>
                <w:szCs w:val="18"/>
              </w:rPr>
              <w:t> </w:t>
            </w:r>
            <w:r w:rsidR="00045A5A" w:rsidRPr="00C507BE">
              <w:rPr>
                <w:rFonts w:ascii="Century Gothic" w:hAnsi="Century Gothic"/>
                <w:color w:val="000000"/>
                <w:sz w:val="18"/>
                <w:szCs w:val="18"/>
              </w:rPr>
              <w:t>days in winter/spring and summer/autumn</w:t>
            </w:r>
            <w:r w:rsidR="00950B77">
              <w:rPr>
                <w:rFonts w:ascii="Century Gothic" w:hAnsi="Century Gothic"/>
                <w:color w:val="000000"/>
                <w:sz w:val="18"/>
                <w:szCs w:val="18"/>
                <w:vertAlign w:val="superscript"/>
              </w:rPr>
              <w:t>7</w:t>
            </w:r>
          </w:p>
        </w:tc>
        <w:tc>
          <w:tcPr>
            <w:tcW w:w="1275" w:type="dxa"/>
            <w:vMerge w:val="restart"/>
            <w:shd w:val="clear" w:color="auto" w:fill="FFFFFF" w:themeFill="background1"/>
          </w:tcPr>
          <w:p w:rsidR="00EA3B31" w:rsidRDefault="00045A5A">
            <w:pPr>
              <w:spacing w:after="0"/>
              <w:jc w:val="center"/>
              <w:rPr>
                <w:rFonts w:ascii="Century Gothic" w:hAnsi="Century Gothic"/>
                <w:color w:val="000000"/>
                <w:sz w:val="18"/>
                <w:szCs w:val="18"/>
              </w:rPr>
            </w:pPr>
            <w:r w:rsidRPr="00C507BE">
              <w:rPr>
                <w:rFonts w:ascii="Century Gothic" w:hAnsi="Century Gothic"/>
                <w:color w:val="000000"/>
                <w:sz w:val="18"/>
                <w:szCs w:val="18"/>
              </w:rPr>
              <w:t>1</w:t>
            </w:r>
            <w:r w:rsidRPr="00C507BE">
              <w:rPr>
                <w:rFonts w:ascii="Century Gothic" w:hAnsi="Century Gothic"/>
                <w:color w:val="000000"/>
                <w:sz w:val="18"/>
                <w:szCs w:val="18"/>
              </w:rPr>
              <w:softHyphen/>
            </w:r>
            <w:r w:rsidRPr="00C507BE">
              <w:rPr>
                <w:rFonts w:ascii="Century Gothic" w:hAnsi="Century Gothic"/>
                <w:color w:val="000000"/>
                <w:sz w:val="18"/>
                <w:szCs w:val="18"/>
              </w:rPr>
              <w:noBreakHyphen/>
              <w:t>4 per year</w:t>
            </w:r>
          </w:p>
          <w:p w:rsidR="00EA3B31" w:rsidRDefault="00045A5A">
            <w:pPr>
              <w:spacing w:after="0"/>
              <w:jc w:val="center"/>
              <w:rPr>
                <w:rFonts w:ascii="Century Gothic" w:hAnsi="Century Gothic"/>
                <w:color w:val="000000"/>
                <w:sz w:val="18"/>
                <w:szCs w:val="18"/>
              </w:rPr>
            </w:pPr>
            <w:r w:rsidRPr="00C507BE">
              <w:rPr>
                <w:rFonts w:ascii="Century Gothic" w:hAnsi="Century Gothic"/>
                <w:color w:val="000000"/>
                <w:sz w:val="18"/>
                <w:szCs w:val="18"/>
              </w:rPr>
              <w:t>(1 year)</w:t>
            </w:r>
          </w:p>
        </w:tc>
        <w:tc>
          <w:tcPr>
            <w:tcW w:w="993" w:type="dxa"/>
            <w:vMerge w:val="restart"/>
            <w:shd w:val="clear" w:color="auto" w:fill="BFBFBF" w:themeFill="background1" w:themeFillShade="BF"/>
          </w:tcPr>
          <w:p w:rsidR="00045A5A" w:rsidRPr="00C507BE" w:rsidRDefault="00045A5A" w:rsidP="00DF182A">
            <w:pPr>
              <w:spacing w:after="0"/>
              <w:rPr>
                <w:rFonts w:ascii="Century Gothic" w:hAnsi="Century Gothic"/>
                <w:color w:val="000000"/>
                <w:sz w:val="18"/>
                <w:szCs w:val="18"/>
              </w:rPr>
            </w:pPr>
            <w:r w:rsidRPr="00C507BE">
              <w:rPr>
                <w:rFonts w:ascii="Century Gothic" w:hAnsi="Century Gothic"/>
                <w:color w:val="000000"/>
                <w:sz w:val="18"/>
                <w:szCs w:val="18"/>
              </w:rPr>
              <w:t>Winter only</w:t>
            </w:r>
          </w:p>
        </w:tc>
        <w:tc>
          <w:tcPr>
            <w:tcW w:w="1134" w:type="dxa"/>
            <w:vMerge w:val="restart"/>
            <w:shd w:val="clear" w:color="auto" w:fill="BFBFBF" w:themeFill="background1" w:themeFillShade="BF"/>
          </w:tcPr>
          <w:p w:rsidR="00045A5A" w:rsidRPr="00C507BE" w:rsidRDefault="00045A5A" w:rsidP="00DF182A">
            <w:pPr>
              <w:spacing w:after="0"/>
              <w:rPr>
                <w:rFonts w:ascii="Century Gothic" w:hAnsi="Century Gothic"/>
                <w:color w:val="000000"/>
                <w:sz w:val="18"/>
                <w:szCs w:val="18"/>
              </w:rPr>
            </w:pPr>
            <w:r w:rsidRPr="00C507BE">
              <w:rPr>
                <w:rFonts w:ascii="Century Gothic" w:hAnsi="Century Gothic"/>
                <w:color w:val="000000"/>
                <w:sz w:val="18"/>
                <w:szCs w:val="18"/>
              </w:rPr>
              <w:t>Winter only</w:t>
            </w:r>
          </w:p>
        </w:tc>
        <w:tc>
          <w:tcPr>
            <w:tcW w:w="1134" w:type="dxa"/>
            <w:vMerge w:val="restart"/>
            <w:tcBorders>
              <w:right w:val="single" w:sz="18" w:space="0" w:color="auto"/>
            </w:tcBorders>
            <w:shd w:val="clear" w:color="auto" w:fill="BFBFBF" w:themeFill="background1" w:themeFillShade="BF"/>
          </w:tcPr>
          <w:p w:rsidR="00045A5A" w:rsidRPr="00C507BE" w:rsidRDefault="00045A5A" w:rsidP="00DF182A">
            <w:pPr>
              <w:spacing w:after="0"/>
              <w:rPr>
                <w:rFonts w:ascii="Century Gothic" w:hAnsi="Century Gothic"/>
                <w:color w:val="000000"/>
                <w:sz w:val="18"/>
                <w:szCs w:val="18"/>
              </w:rPr>
            </w:pPr>
            <w:r w:rsidRPr="00C507BE">
              <w:rPr>
                <w:rFonts w:ascii="Century Gothic" w:hAnsi="Century Gothic"/>
                <w:color w:val="000000"/>
                <w:sz w:val="18"/>
                <w:szCs w:val="18"/>
              </w:rPr>
              <w:t>Winter only</w:t>
            </w:r>
          </w:p>
        </w:tc>
        <w:tc>
          <w:tcPr>
            <w:tcW w:w="2717" w:type="dxa"/>
            <w:vMerge w:val="restart"/>
            <w:tcBorders>
              <w:left w:val="single" w:sz="18" w:space="0" w:color="auto"/>
            </w:tcBorders>
            <w:shd w:val="clear" w:color="auto" w:fill="FFC000"/>
          </w:tcPr>
          <w:p w:rsidR="00045A5A" w:rsidRPr="00C507BE" w:rsidRDefault="00045A5A" w:rsidP="00DF182A">
            <w:pPr>
              <w:spacing w:after="0"/>
              <w:jc w:val="center"/>
              <w:rPr>
                <w:rFonts w:ascii="Century Gothic" w:hAnsi="Century Gothic"/>
                <w:color w:val="000000"/>
                <w:sz w:val="18"/>
                <w:szCs w:val="18"/>
              </w:rPr>
            </w:pPr>
            <w:r w:rsidRPr="00C507BE">
              <w:rPr>
                <w:rFonts w:ascii="Century Gothic" w:hAnsi="Century Gothic"/>
                <w:color w:val="000000"/>
                <w:sz w:val="18"/>
                <w:szCs w:val="18"/>
              </w:rPr>
              <w:t>Moderate</w:t>
            </w:r>
          </w:p>
        </w:tc>
        <w:tc>
          <w:tcPr>
            <w:tcW w:w="1352" w:type="dxa"/>
            <w:vMerge w:val="restart"/>
            <w:shd w:val="clear" w:color="auto" w:fill="FFFFFF" w:themeFill="background1"/>
          </w:tcPr>
          <w:p w:rsidR="00045A5A" w:rsidRPr="00B54D0E" w:rsidRDefault="00C507BE"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tcPr>
          <w:p w:rsidR="00045A5A" w:rsidRPr="00F653F9" w:rsidRDefault="00045A5A" w:rsidP="007A4955">
            <w:pPr>
              <w:spacing w:after="0"/>
              <w:jc w:val="center"/>
              <w:rPr>
                <w:rFonts w:ascii="Century Gothic" w:hAnsi="Century Gothic"/>
                <w:sz w:val="18"/>
                <w:szCs w:val="18"/>
              </w:rPr>
            </w:pPr>
            <w:r w:rsidRPr="00F653F9">
              <w:rPr>
                <w:rFonts w:ascii="Century Gothic" w:hAnsi="Century Gothic"/>
                <w:sz w:val="18"/>
                <w:szCs w:val="18"/>
              </w:rPr>
              <w:t>Moderate potential  to deliver a small fresh in summer/autumn in support of in-stream and riparian vegetation condition</w:t>
            </w:r>
          </w:p>
        </w:tc>
        <w:tc>
          <w:tcPr>
            <w:tcW w:w="2268" w:type="dxa"/>
            <w:vMerge w:val="restart"/>
            <w:tcBorders>
              <w:left w:val="single" w:sz="18" w:space="0" w:color="auto"/>
              <w:right w:val="single" w:sz="4" w:space="0" w:color="auto"/>
            </w:tcBorders>
            <w:shd w:val="clear" w:color="auto" w:fill="FFC000"/>
            <w:vAlign w:val="center"/>
          </w:tcPr>
          <w:p w:rsidR="00045A5A" w:rsidRDefault="00045A5A"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2836" w:type="dxa"/>
            <w:gridSpan w:val="2"/>
            <w:tcBorders>
              <w:top w:val="nil"/>
              <w:left w:val="single" w:sz="4" w:space="0" w:color="auto"/>
              <w:right w:val="single" w:sz="18" w:space="0" w:color="auto"/>
            </w:tcBorders>
            <w:shd w:val="clear" w:color="auto" w:fill="FFC000"/>
            <w:vAlign w:val="center"/>
          </w:tcPr>
          <w:p w:rsidR="00045A5A"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045A5A" w:rsidRPr="00014CB4" w:rsidTr="00FA697A">
        <w:trPr>
          <w:trHeight w:val="467"/>
        </w:trPr>
        <w:tc>
          <w:tcPr>
            <w:tcW w:w="1526" w:type="dxa"/>
            <w:vMerge/>
            <w:shd w:val="clear" w:color="auto" w:fill="FFFFFF" w:themeFill="background1"/>
          </w:tcPr>
          <w:p w:rsidR="00045A5A" w:rsidRDefault="00045A5A" w:rsidP="00DF182A">
            <w:pPr>
              <w:spacing w:after="0"/>
              <w:rPr>
                <w:rFonts w:ascii="Century Gothic" w:hAnsi="Century Gothic"/>
                <w:b/>
                <w:color w:val="000000"/>
                <w:sz w:val="18"/>
                <w:szCs w:val="18"/>
              </w:rPr>
            </w:pPr>
          </w:p>
        </w:tc>
        <w:tc>
          <w:tcPr>
            <w:tcW w:w="2410" w:type="dxa"/>
            <w:vMerge/>
            <w:shd w:val="clear" w:color="auto" w:fill="FFFFFF" w:themeFill="background1"/>
          </w:tcPr>
          <w:p w:rsidR="00045A5A" w:rsidRPr="00C507BE" w:rsidRDefault="00045A5A" w:rsidP="00DF182A">
            <w:pPr>
              <w:spacing w:after="0"/>
              <w:rPr>
                <w:rFonts w:ascii="Century Gothic" w:hAnsi="Century Gothic"/>
                <w:color w:val="000000"/>
                <w:sz w:val="18"/>
                <w:szCs w:val="18"/>
              </w:rPr>
            </w:pPr>
          </w:p>
        </w:tc>
        <w:tc>
          <w:tcPr>
            <w:tcW w:w="1275" w:type="dxa"/>
            <w:vMerge/>
            <w:shd w:val="clear" w:color="auto" w:fill="FFFFFF" w:themeFill="background1"/>
          </w:tcPr>
          <w:p w:rsidR="00E50DC5" w:rsidRDefault="00E50DC5">
            <w:pPr>
              <w:spacing w:after="0"/>
              <w:jc w:val="center"/>
              <w:rPr>
                <w:rFonts w:ascii="Century Gothic" w:hAnsi="Century Gothic"/>
                <w:color w:val="000000"/>
                <w:sz w:val="18"/>
                <w:szCs w:val="18"/>
              </w:rPr>
            </w:pPr>
          </w:p>
        </w:tc>
        <w:tc>
          <w:tcPr>
            <w:tcW w:w="993" w:type="dxa"/>
            <w:vMerge/>
            <w:shd w:val="clear" w:color="auto" w:fill="BFBFBF" w:themeFill="background1" w:themeFillShade="BF"/>
          </w:tcPr>
          <w:p w:rsidR="00045A5A" w:rsidRPr="00C507BE" w:rsidRDefault="00045A5A" w:rsidP="00DF182A">
            <w:pPr>
              <w:spacing w:after="0"/>
              <w:rPr>
                <w:rFonts w:ascii="Century Gothic" w:hAnsi="Century Gothic"/>
                <w:color w:val="000000"/>
                <w:sz w:val="18"/>
                <w:szCs w:val="18"/>
              </w:rPr>
            </w:pPr>
          </w:p>
        </w:tc>
        <w:tc>
          <w:tcPr>
            <w:tcW w:w="1134" w:type="dxa"/>
            <w:vMerge/>
            <w:shd w:val="clear" w:color="auto" w:fill="BFBFBF" w:themeFill="background1" w:themeFillShade="BF"/>
          </w:tcPr>
          <w:p w:rsidR="00045A5A" w:rsidRPr="00C507BE" w:rsidRDefault="00045A5A" w:rsidP="00DF182A">
            <w:pPr>
              <w:spacing w:after="0"/>
              <w:rPr>
                <w:rFonts w:ascii="Century Gothic" w:hAnsi="Century Gothic"/>
                <w:color w:val="000000"/>
                <w:sz w:val="18"/>
                <w:szCs w:val="18"/>
              </w:rPr>
            </w:pPr>
          </w:p>
        </w:tc>
        <w:tc>
          <w:tcPr>
            <w:tcW w:w="1134" w:type="dxa"/>
            <w:vMerge/>
            <w:tcBorders>
              <w:right w:val="single" w:sz="18" w:space="0" w:color="auto"/>
            </w:tcBorders>
            <w:shd w:val="clear" w:color="auto" w:fill="BFBFBF" w:themeFill="background1" w:themeFillShade="BF"/>
          </w:tcPr>
          <w:p w:rsidR="00045A5A" w:rsidRPr="00C507BE" w:rsidRDefault="00045A5A" w:rsidP="00DF182A">
            <w:pPr>
              <w:spacing w:after="0"/>
              <w:rPr>
                <w:rFonts w:ascii="Century Gothic" w:hAnsi="Century Gothic"/>
                <w:color w:val="000000"/>
                <w:sz w:val="18"/>
                <w:szCs w:val="18"/>
              </w:rPr>
            </w:pPr>
          </w:p>
        </w:tc>
        <w:tc>
          <w:tcPr>
            <w:tcW w:w="2717" w:type="dxa"/>
            <w:vMerge/>
            <w:tcBorders>
              <w:left w:val="single" w:sz="18" w:space="0" w:color="auto"/>
            </w:tcBorders>
            <w:shd w:val="clear" w:color="auto" w:fill="FFC000"/>
          </w:tcPr>
          <w:p w:rsidR="00045A5A" w:rsidRPr="00C507BE" w:rsidRDefault="00045A5A" w:rsidP="00DF182A">
            <w:pPr>
              <w:spacing w:after="0"/>
              <w:jc w:val="center"/>
              <w:rPr>
                <w:rFonts w:ascii="Century Gothic" w:hAnsi="Century Gothic"/>
                <w:color w:val="000000"/>
                <w:sz w:val="18"/>
                <w:szCs w:val="18"/>
              </w:rPr>
            </w:pPr>
          </w:p>
        </w:tc>
        <w:tc>
          <w:tcPr>
            <w:tcW w:w="1352" w:type="dxa"/>
            <w:vMerge/>
            <w:shd w:val="clear" w:color="auto" w:fill="FFFFFF" w:themeFill="background1"/>
          </w:tcPr>
          <w:p w:rsidR="00045A5A" w:rsidRPr="00B54D0E" w:rsidRDefault="00045A5A" w:rsidP="00DF182A">
            <w:pPr>
              <w:spacing w:after="0"/>
              <w:jc w:val="center"/>
              <w:rPr>
                <w:rFonts w:ascii="Century Gothic" w:hAnsi="Century Gothic"/>
                <w:b/>
                <w:bCs/>
                <w:color w:val="76923C" w:themeColor="accent3" w:themeShade="BF"/>
                <w:sz w:val="18"/>
                <w:szCs w:val="18"/>
              </w:rPr>
            </w:pPr>
          </w:p>
        </w:tc>
        <w:tc>
          <w:tcPr>
            <w:tcW w:w="2876" w:type="dxa"/>
            <w:vMerge/>
            <w:tcBorders>
              <w:right w:val="single" w:sz="18" w:space="0" w:color="auto"/>
            </w:tcBorders>
            <w:shd w:val="clear" w:color="auto" w:fill="95B3D7" w:themeFill="accent1" w:themeFillTint="99"/>
          </w:tcPr>
          <w:p w:rsidR="00045A5A" w:rsidRPr="00F653F9" w:rsidRDefault="00045A5A" w:rsidP="00F653F9">
            <w:pPr>
              <w:spacing w:after="0"/>
              <w:jc w:val="center"/>
              <w:rPr>
                <w:rFonts w:ascii="Century Gothic" w:hAnsi="Century Gothic"/>
                <w:sz w:val="18"/>
                <w:szCs w:val="18"/>
              </w:rPr>
            </w:pPr>
          </w:p>
        </w:tc>
        <w:tc>
          <w:tcPr>
            <w:tcW w:w="2268" w:type="dxa"/>
            <w:vMerge/>
            <w:tcBorders>
              <w:left w:val="single" w:sz="18" w:space="0" w:color="auto"/>
              <w:right w:val="single" w:sz="4" w:space="0" w:color="auto"/>
            </w:tcBorders>
            <w:shd w:val="clear" w:color="auto" w:fill="FFC000"/>
            <w:vAlign w:val="center"/>
          </w:tcPr>
          <w:p w:rsidR="00045A5A" w:rsidRDefault="00045A5A" w:rsidP="00DF182A">
            <w:pPr>
              <w:spacing w:after="0"/>
              <w:jc w:val="center"/>
              <w:rPr>
                <w:rFonts w:ascii="Century Gothic" w:hAnsi="Century Gothic"/>
                <w:color w:val="000000"/>
                <w:sz w:val="18"/>
                <w:szCs w:val="18"/>
              </w:rPr>
            </w:pPr>
          </w:p>
        </w:tc>
        <w:tc>
          <w:tcPr>
            <w:tcW w:w="2836" w:type="dxa"/>
            <w:gridSpan w:val="2"/>
            <w:tcBorders>
              <w:top w:val="nil"/>
              <w:left w:val="single" w:sz="4" w:space="0" w:color="auto"/>
              <w:right w:val="single" w:sz="18" w:space="0" w:color="auto"/>
            </w:tcBorders>
            <w:shd w:val="clear" w:color="auto" w:fill="FF0000"/>
            <w:vAlign w:val="center"/>
          </w:tcPr>
          <w:p w:rsidR="00045A5A"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045A5A" w:rsidRPr="00014CB4" w:rsidTr="00FA697A">
        <w:trPr>
          <w:trHeight w:val="398"/>
        </w:trPr>
        <w:tc>
          <w:tcPr>
            <w:tcW w:w="1526" w:type="dxa"/>
            <w:vMerge/>
            <w:shd w:val="clear" w:color="auto" w:fill="FFFFFF" w:themeFill="background1"/>
          </w:tcPr>
          <w:p w:rsidR="00045A5A" w:rsidRDefault="00045A5A" w:rsidP="00DF182A">
            <w:pPr>
              <w:spacing w:after="0"/>
              <w:rPr>
                <w:rFonts w:ascii="Century Gothic" w:hAnsi="Century Gothic"/>
                <w:b/>
                <w:color w:val="000000"/>
                <w:sz w:val="18"/>
                <w:szCs w:val="18"/>
              </w:rPr>
            </w:pPr>
          </w:p>
        </w:tc>
        <w:tc>
          <w:tcPr>
            <w:tcW w:w="2410" w:type="dxa"/>
            <w:vMerge w:val="restart"/>
            <w:shd w:val="clear" w:color="auto" w:fill="FFFFFF" w:themeFill="background1"/>
          </w:tcPr>
          <w:p w:rsidR="00045A5A" w:rsidRPr="00C507BE" w:rsidRDefault="00045A5A" w:rsidP="00DF182A">
            <w:pPr>
              <w:spacing w:after="0"/>
              <w:rPr>
                <w:rFonts w:ascii="Century Gothic" w:hAnsi="Century Gothic"/>
                <w:color w:val="000000"/>
                <w:sz w:val="18"/>
                <w:szCs w:val="18"/>
              </w:rPr>
            </w:pPr>
            <w:r w:rsidRPr="00C507BE">
              <w:rPr>
                <w:rFonts w:ascii="Century Gothic" w:hAnsi="Century Gothic"/>
                <w:color w:val="000000"/>
                <w:sz w:val="18"/>
                <w:szCs w:val="18"/>
              </w:rPr>
              <w:t>Large fresh</w:t>
            </w:r>
          </w:p>
          <w:p w:rsidR="00EA3B31" w:rsidRDefault="00045A5A">
            <w:pPr>
              <w:spacing w:after="0"/>
              <w:jc w:val="left"/>
              <w:rPr>
                <w:rFonts w:ascii="Century Gothic" w:hAnsi="Century Gothic"/>
                <w:color w:val="000000"/>
                <w:sz w:val="18"/>
                <w:szCs w:val="18"/>
                <w:vertAlign w:val="superscript"/>
              </w:rPr>
            </w:pPr>
            <w:r w:rsidRPr="00C507BE">
              <w:rPr>
                <w:rFonts w:ascii="Century Gothic" w:hAnsi="Century Gothic"/>
                <w:color w:val="000000"/>
                <w:sz w:val="18"/>
                <w:szCs w:val="18"/>
              </w:rPr>
              <w:t>2600-4500 ML/day for 1</w:t>
            </w:r>
            <w:r w:rsidR="00C507BE" w:rsidRPr="00C507BE">
              <w:rPr>
                <w:rFonts w:ascii="Century Gothic" w:hAnsi="Century Gothic"/>
                <w:color w:val="000000"/>
                <w:sz w:val="18"/>
                <w:szCs w:val="18"/>
              </w:rPr>
              <w:t> </w:t>
            </w:r>
            <w:r w:rsidRPr="00C507BE">
              <w:rPr>
                <w:rFonts w:ascii="Century Gothic" w:hAnsi="Century Gothic"/>
                <w:color w:val="000000"/>
                <w:sz w:val="18"/>
                <w:szCs w:val="18"/>
              </w:rPr>
              <w:t>day in winter/spring</w:t>
            </w:r>
            <w:r w:rsidR="00950B77">
              <w:rPr>
                <w:rFonts w:ascii="Century Gothic" w:hAnsi="Century Gothic"/>
                <w:color w:val="000000"/>
                <w:sz w:val="18"/>
                <w:szCs w:val="18"/>
                <w:vertAlign w:val="superscript"/>
              </w:rPr>
              <w:t>7</w:t>
            </w:r>
          </w:p>
        </w:tc>
        <w:tc>
          <w:tcPr>
            <w:tcW w:w="1275" w:type="dxa"/>
            <w:vMerge w:val="restart"/>
            <w:shd w:val="clear" w:color="auto" w:fill="FFFFFF" w:themeFill="background1"/>
          </w:tcPr>
          <w:p w:rsidR="00EA3B31" w:rsidRDefault="00045A5A">
            <w:pPr>
              <w:spacing w:after="0"/>
              <w:jc w:val="center"/>
              <w:rPr>
                <w:rFonts w:ascii="Century Gothic" w:hAnsi="Century Gothic"/>
                <w:color w:val="000000"/>
                <w:sz w:val="18"/>
                <w:szCs w:val="18"/>
              </w:rPr>
            </w:pPr>
            <w:r w:rsidRPr="00C507BE">
              <w:rPr>
                <w:rFonts w:ascii="Century Gothic" w:hAnsi="Century Gothic"/>
                <w:color w:val="000000"/>
                <w:sz w:val="18"/>
                <w:szCs w:val="18"/>
              </w:rPr>
              <w:t>1 in 1 year (3 years)</w:t>
            </w:r>
          </w:p>
        </w:tc>
        <w:tc>
          <w:tcPr>
            <w:tcW w:w="993" w:type="dxa"/>
            <w:vMerge w:val="restart"/>
            <w:shd w:val="clear" w:color="auto" w:fill="808080" w:themeFill="background1" w:themeFillShade="80"/>
          </w:tcPr>
          <w:p w:rsidR="00045A5A" w:rsidRPr="00C507BE" w:rsidRDefault="00045A5A" w:rsidP="00DF182A">
            <w:pPr>
              <w:spacing w:after="0"/>
              <w:rPr>
                <w:rFonts w:ascii="Century Gothic" w:hAnsi="Century Gothic"/>
                <w:color w:val="000000"/>
                <w:sz w:val="18"/>
                <w:szCs w:val="18"/>
              </w:rPr>
            </w:pPr>
          </w:p>
        </w:tc>
        <w:tc>
          <w:tcPr>
            <w:tcW w:w="1134" w:type="dxa"/>
            <w:vMerge w:val="restart"/>
            <w:shd w:val="clear" w:color="auto" w:fill="FFFFFF" w:themeFill="background1"/>
          </w:tcPr>
          <w:p w:rsidR="00045A5A" w:rsidRPr="00C507BE" w:rsidRDefault="00045A5A" w:rsidP="00DF182A">
            <w:pPr>
              <w:spacing w:after="0"/>
              <w:rPr>
                <w:rFonts w:ascii="Century Gothic" w:hAnsi="Century Gothic"/>
                <w:color w:val="000000"/>
                <w:sz w:val="18"/>
                <w:szCs w:val="18"/>
              </w:rPr>
            </w:pPr>
          </w:p>
        </w:tc>
        <w:tc>
          <w:tcPr>
            <w:tcW w:w="1134" w:type="dxa"/>
            <w:vMerge w:val="restart"/>
            <w:tcBorders>
              <w:right w:val="single" w:sz="18" w:space="0" w:color="auto"/>
            </w:tcBorders>
            <w:shd w:val="clear" w:color="auto" w:fill="FFFFFF" w:themeFill="background1"/>
          </w:tcPr>
          <w:p w:rsidR="00045A5A" w:rsidRPr="00C507BE" w:rsidRDefault="00045A5A" w:rsidP="00DF182A">
            <w:pPr>
              <w:spacing w:after="0"/>
              <w:rPr>
                <w:rFonts w:ascii="Century Gothic" w:hAnsi="Century Gothic"/>
                <w:color w:val="000000"/>
                <w:sz w:val="18"/>
                <w:szCs w:val="18"/>
              </w:rPr>
            </w:pPr>
          </w:p>
        </w:tc>
        <w:tc>
          <w:tcPr>
            <w:tcW w:w="2717" w:type="dxa"/>
            <w:vMerge w:val="restart"/>
            <w:tcBorders>
              <w:left w:val="single" w:sz="18" w:space="0" w:color="auto"/>
            </w:tcBorders>
            <w:shd w:val="clear" w:color="auto" w:fill="FFC000"/>
          </w:tcPr>
          <w:p w:rsidR="00045A5A" w:rsidRPr="00C507BE" w:rsidRDefault="00045A5A" w:rsidP="00DF182A">
            <w:pPr>
              <w:spacing w:after="0"/>
              <w:jc w:val="center"/>
              <w:rPr>
                <w:rFonts w:ascii="Century Gothic" w:hAnsi="Century Gothic"/>
                <w:color w:val="000000"/>
                <w:sz w:val="18"/>
                <w:szCs w:val="18"/>
              </w:rPr>
            </w:pPr>
            <w:r w:rsidRPr="00C507BE">
              <w:rPr>
                <w:rFonts w:ascii="Century Gothic" w:hAnsi="Century Gothic"/>
                <w:color w:val="000000"/>
                <w:sz w:val="18"/>
                <w:szCs w:val="18"/>
              </w:rPr>
              <w:t>Moderate</w:t>
            </w:r>
          </w:p>
        </w:tc>
        <w:tc>
          <w:tcPr>
            <w:tcW w:w="1352" w:type="dxa"/>
            <w:vMerge w:val="restart"/>
            <w:shd w:val="clear" w:color="auto" w:fill="FFFFFF" w:themeFill="background1"/>
          </w:tcPr>
          <w:p w:rsidR="00045A5A" w:rsidRPr="00B54D0E" w:rsidRDefault="00C507BE"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vAlign w:val="center"/>
          </w:tcPr>
          <w:p w:rsidR="00045A5A" w:rsidRPr="00F653F9" w:rsidRDefault="00045A5A" w:rsidP="00F653F9">
            <w:pPr>
              <w:spacing w:after="0"/>
              <w:jc w:val="center"/>
              <w:rPr>
                <w:rFonts w:ascii="Century Gothic" w:hAnsi="Century Gothic"/>
                <w:sz w:val="18"/>
                <w:szCs w:val="18"/>
              </w:rPr>
            </w:pPr>
            <w:r w:rsidRPr="00F653F9">
              <w:rPr>
                <w:rFonts w:ascii="Century Gothic" w:hAnsi="Century Gothic"/>
                <w:sz w:val="18"/>
                <w:szCs w:val="18"/>
              </w:rPr>
              <w:t>Moderate potential</w:t>
            </w:r>
          </w:p>
        </w:tc>
        <w:tc>
          <w:tcPr>
            <w:tcW w:w="2268" w:type="dxa"/>
            <w:vMerge w:val="restart"/>
            <w:tcBorders>
              <w:left w:val="single" w:sz="18" w:space="0" w:color="auto"/>
              <w:right w:val="single" w:sz="4" w:space="0" w:color="auto"/>
            </w:tcBorders>
            <w:shd w:val="clear" w:color="auto" w:fill="FFC000"/>
            <w:vAlign w:val="center"/>
          </w:tcPr>
          <w:p w:rsidR="00045A5A" w:rsidRDefault="00045A5A"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2836" w:type="dxa"/>
            <w:gridSpan w:val="2"/>
            <w:tcBorders>
              <w:top w:val="nil"/>
              <w:left w:val="single" w:sz="4" w:space="0" w:color="auto"/>
              <w:right w:val="single" w:sz="18" w:space="0" w:color="auto"/>
            </w:tcBorders>
            <w:shd w:val="clear" w:color="auto" w:fill="FFC000"/>
            <w:vAlign w:val="center"/>
          </w:tcPr>
          <w:p w:rsidR="00045A5A"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045A5A" w:rsidRPr="00014CB4" w:rsidTr="00FA697A">
        <w:trPr>
          <w:trHeight w:val="397"/>
        </w:trPr>
        <w:tc>
          <w:tcPr>
            <w:tcW w:w="1526" w:type="dxa"/>
            <w:vMerge/>
            <w:shd w:val="clear" w:color="auto" w:fill="FFFFFF" w:themeFill="background1"/>
          </w:tcPr>
          <w:p w:rsidR="00045A5A" w:rsidRDefault="00045A5A" w:rsidP="00DF182A">
            <w:pPr>
              <w:spacing w:after="0"/>
              <w:rPr>
                <w:rFonts w:ascii="Century Gothic" w:hAnsi="Century Gothic"/>
                <w:b/>
                <w:color w:val="000000"/>
                <w:sz w:val="18"/>
                <w:szCs w:val="18"/>
              </w:rPr>
            </w:pPr>
          </w:p>
        </w:tc>
        <w:tc>
          <w:tcPr>
            <w:tcW w:w="2410" w:type="dxa"/>
            <w:vMerge/>
            <w:shd w:val="clear" w:color="auto" w:fill="FFFFFF" w:themeFill="background1"/>
          </w:tcPr>
          <w:p w:rsidR="00045A5A" w:rsidRPr="00C507BE" w:rsidRDefault="00045A5A" w:rsidP="00DF182A">
            <w:pPr>
              <w:spacing w:after="0"/>
              <w:rPr>
                <w:rFonts w:ascii="Century Gothic" w:hAnsi="Century Gothic"/>
                <w:color w:val="000000"/>
                <w:sz w:val="18"/>
                <w:szCs w:val="18"/>
              </w:rPr>
            </w:pPr>
          </w:p>
        </w:tc>
        <w:tc>
          <w:tcPr>
            <w:tcW w:w="1275" w:type="dxa"/>
            <w:vMerge/>
            <w:shd w:val="clear" w:color="auto" w:fill="FFFFFF" w:themeFill="background1"/>
          </w:tcPr>
          <w:p w:rsidR="00E50DC5" w:rsidRDefault="00E50DC5">
            <w:pPr>
              <w:spacing w:after="0"/>
              <w:jc w:val="center"/>
              <w:rPr>
                <w:rFonts w:ascii="Century Gothic" w:hAnsi="Century Gothic"/>
                <w:color w:val="000000"/>
                <w:sz w:val="18"/>
                <w:szCs w:val="18"/>
              </w:rPr>
            </w:pPr>
          </w:p>
        </w:tc>
        <w:tc>
          <w:tcPr>
            <w:tcW w:w="993" w:type="dxa"/>
            <w:vMerge/>
            <w:shd w:val="clear" w:color="auto" w:fill="808080" w:themeFill="background1" w:themeFillShade="80"/>
          </w:tcPr>
          <w:p w:rsidR="00045A5A" w:rsidRPr="00C507BE" w:rsidRDefault="00045A5A" w:rsidP="00DF182A">
            <w:pPr>
              <w:spacing w:after="0"/>
              <w:rPr>
                <w:rFonts w:ascii="Century Gothic" w:hAnsi="Century Gothic"/>
                <w:color w:val="000000"/>
                <w:sz w:val="18"/>
                <w:szCs w:val="18"/>
              </w:rPr>
            </w:pPr>
          </w:p>
        </w:tc>
        <w:tc>
          <w:tcPr>
            <w:tcW w:w="1134" w:type="dxa"/>
            <w:vMerge/>
            <w:shd w:val="clear" w:color="auto" w:fill="FFFFFF" w:themeFill="background1"/>
          </w:tcPr>
          <w:p w:rsidR="00045A5A" w:rsidRPr="00C507BE" w:rsidRDefault="00045A5A" w:rsidP="00DF182A">
            <w:pPr>
              <w:spacing w:after="0"/>
              <w:rPr>
                <w:rFonts w:ascii="Century Gothic" w:hAnsi="Century Gothic"/>
                <w:color w:val="000000"/>
                <w:sz w:val="18"/>
                <w:szCs w:val="18"/>
              </w:rPr>
            </w:pPr>
          </w:p>
        </w:tc>
        <w:tc>
          <w:tcPr>
            <w:tcW w:w="1134" w:type="dxa"/>
            <w:vMerge/>
            <w:tcBorders>
              <w:right w:val="single" w:sz="18" w:space="0" w:color="auto"/>
            </w:tcBorders>
            <w:shd w:val="clear" w:color="auto" w:fill="FFFFFF" w:themeFill="background1"/>
          </w:tcPr>
          <w:p w:rsidR="00045A5A" w:rsidRPr="00C507BE" w:rsidRDefault="00045A5A" w:rsidP="00DF182A">
            <w:pPr>
              <w:spacing w:after="0"/>
              <w:rPr>
                <w:rFonts w:ascii="Century Gothic" w:hAnsi="Century Gothic"/>
                <w:color w:val="000000"/>
                <w:sz w:val="18"/>
                <w:szCs w:val="18"/>
              </w:rPr>
            </w:pPr>
          </w:p>
        </w:tc>
        <w:tc>
          <w:tcPr>
            <w:tcW w:w="2717" w:type="dxa"/>
            <w:vMerge/>
            <w:tcBorders>
              <w:left w:val="single" w:sz="18" w:space="0" w:color="auto"/>
            </w:tcBorders>
            <w:shd w:val="clear" w:color="auto" w:fill="FFC000"/>
          </w:tcPr>
          <w:p w:rsidR="00045A5A" w:rsidRPr="00C507BE" w:rsidRDefault="00045A5A" w:rsidP="00DF182A">
            <w:pPr>
              <w:spacing w:after="0"/>
              <w:jc w:val="center"/>
              <w:rPr>
                <w:rFonts w:ascii="Century Gothic" w:hAnsi="Century Gothic"/>
                <w:color w:val="000000"/>
                <w:sz w:val="18"/>
                <w:szCs w:val="18"/>
              </w:rPr>
            </w:pPr>
          </w:p>
        </w:tc>
        <w:tc>
          <w:tcPr>
            <w:tcW w:w="1352" w:type="dxa"/>
            <w:vMerge/>
            <w:shd w:val="clear" w:color="auto" w:fill="FFFFFF" w:themeFill="background1"/>
          </w:tcPr>
          <w:p w:rsidR="00045A5A" w:rsidRPr="00B54D0E" w:rsidRDefault="00045A5A" w:rsidP="00DF182A">
            <w:pPr>
              <w:spacing w:after="0"/>
              <w:jc w:val="center"/>
              <w:rPr>
                <w:rFonts w:ascii="Century Gothic" w:hAnsi="Century Gothic"/>
                <w:b/>
                <w:bCs/>
                <w:color w:val="76923C" w:themeColor="accent3" w:themeShade="BF"/>
                <w:sz w:val="18"/>
                <w:szCs w:val="18"/>
              </w:rPr>
            </w:pPr>
          </w:p>
        </w:tc>
        <w:tc>
          <w:tcPr>
            <w:tcW w:w="2876" w:type="dxa"/>
            <w:vMerge/>
            <w:tcBorders>
              <w:right w:val="single" w:sz="18" w:space="0" w:color="auto"/>
            </w:tcBorders>
            <w:shd w:val="clear" w:color="auto" w:fill="95B3D7" w:themeFill="accent1" w:themeFillTint="99"/>
            <w:vAlign w:val="center"/>
          </w:tcPr>
          <w:p w:rsidR="00045A5A" w:rsidRPr="00F653F9" w:rsidRDefault="00045A5A" w:rsidP="00F653F9">
            <w:pPr>
              <w:spacing w:after="0"/>
              <w:jc w:val="center"/>
              <w:rPr>
                <w:rFonts w:ascii="Century Gothic" w:hAnsi="Century Gothic"/>
                <w:sz w:val="18"/>
                <w:szCs w:val="18"/>
              </w:rPr>
            </w:pPr>
          </w:p>
        </w:tc>
        <w:tc>
          <w:tcPr>
            <w:tcW w:w="2268" w:type="dxa"/>
            <w:vMerge/>
            <w:tcBorders>
              <w:left w:val="single" w:sz="18" w:space="0" w:color="auto"/>
              <w:right w:val="single" w:sz="4" w:space="0" w:color="auto"/>
            </w:tcBorders>
            <w:shd w:val="clear" w:color="auto" w:fill="FFC000"/>
            <w:vAlign w:val="center"/>
          </w:tcPr>
          <w:p w:rsidR="00045A5A" w:rsidRDefault="00045A5A" w:rsidP="00DF182A">
            <w:pPr>
              <w:spacing w:after="0"/>
              <w:jc w:val="center"/>
              <w:rPr>
                <w:rFonts w:ascii="Century Gothic" w:hAnsi="Century Gothic"/>
                <w:color w:val="000000"/>
                <w:sz w:val="18"/>
                <w:szCs w:val="18"/>
              </w:rPr>
            </w:pPr>
          </w:p>
        </w:tc>
        <w:tc>
          <w:tcPr>
            <w:tcW w:w="2836" w:type="dxa"/>
            <w:gridSpan w:val="2"/>
            <w:tcBorders>
              <w:top w:val="nil"/>
              <w:left w:val="single" w:sz="4" w:space="0" w:color="auto"/>
              <w:right w:val="single" w:sz="18" w:space="0" w:color="auto"/>
            </w:tcBorders>
            <w:shd w:val="clear" w:color="auto" w:fill="FF0000"/>
            <w:vAlign w:val="center"/>
          </w:tcPr>
          <w:p w:rsidR="00045A5A"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624C52" w:rsidRPr="00014CB4" w:rsidTr="00FA697A">
        <w:trPr>
          <w:trHeight w:val="778"/>
        </w:trPr>
        <w:tc>
          <w:tcPr>
            <w:tcW w:w="1526" w:type="dxa"/>
            <w:vMerge w:val="restart"/>
            <w:tcBorders>
              <w:top w:val="single" w:sz="18" w:space="0" w:color="auto"/>
            </w:tcBorders>
          </w:tcPr>
          <w:p w:rsidR="00624C52" w:rsidRPr="007B557D" w:rsidRDefault="00624C52" w:rsidP="00DF182A">
            <w:pPr>
              <w:spacing w:after="0"/>
              <w:rPr>
                <w:rFonts w:ascii="Century Gothic" w:hAnsi="Century Gothic"/>
                <w:b/>
                <w:color w:val="000000"/>
                <w:sz w:val="18"/>
                <w:szCs w:val="18"/>
              </w:rPr>
            </w:pPr>
            <w:r w:rsidRPr="007B557D">
              <w:rPr>
                <w:rFonts w:ascii="Century Gothic" w:hAnsi="Century Gothic"/>
                <w:b/>
                <w:color w:val="000000"/>
                <w:sz w:val="18"/>
                <w:szCs w:val="18"/>
              </w:rPr>
              <w:t>Goulburn-Broken catchment wetlands</w:t>
            </w:r>
          </w:p>
        </w:tc>
        <w:tc>
          <w:tcPr>
            <w:tcW w:w="2410" w:type="dxa"/>
            <w:vMerge w:val="restart"/>
            <w:tcBorders>
              <w:top w:val="single" w:sz="18" w:space="0" w:color="auto"/>
            </w:tcBorders>
          </w:tcPr>
          <w:p w:rsidR="00624C52" w:rsidRPr="00C507BE" w:rsidRDefault="00624C52" w:rsidP="007F5F11">
            <w:pPr>
              <w:spacing w:after="0"/>
              <w:jc w:val="left"/>
              <w:rPr>
                <w:rFonts w:ascii="Century Gothic" w:hAnsi="Century Gothic"/>
                <w:color w:val="000000"/>
                <w:sz w:val="18"/>
                <w:szCs w:val="18"/>
                <w:vertAlign w:val="superscript"/>
              </w:rPr>
            </w:pPr>
            <w:r w:rsidRPr="00C507BE">
              <w:rPr>
                <w:rFonts w:ascii="Century Gothic" w:hAnsi="Century Gothic"/>
                <w:color w:val="000000"/>
                <w:sz w:val="18"/>
                <w:szCs w:val="18"/>
              </w:rPr>
              <w:t xml:space="preserve">Infrastructure delivery to semipermanent wetlands </w:t>
            </w:r>
            <w:r w:rsidR="00950B77">
              <w:rPr>
                <w:rFonts w:ascii="Century Gothic" w:hAnsi="Century Gothic"/>
                <w:color w:val="000000"/>
                <w:sz w:val="18"/>
                <w:szCs w:val="18"/>
                <w:vertAlign w:val="superscript"/>
              </w:rPr>
              <w:t>8</w:t>
            </w:r>
            <w:r w:rsidRPr="00C507BE">
              <w:rPr>
                <w:rFonts w:ascii="Century Gothic" w:hAnsi="Century Gothic"/>
                <w:color w:val="000000"/>
                <w:sz w:val="18"/>
                <w:szCs w:val="18"/>
              </w:rPr>
              <w:t xml:space="preserve"> (for Goulburn River wetlands, equivalent to &gt;20 000</w:t>
            </w:r>
            <w:r w:rsidR="00C507BE" w:rsidRPr="00C507BE">
              <w:rPr>
                <w:rFonts w:ascii="Century Gothic" w:hAnsi="Century Gothic"/>
                <w:color w:val="000000"/>
                <w:sz w:val="18"/>
                <w:szCs w:val="18"/>
              </w:rPr>
              <w:t> </w:t>
            </w:r>
            <w:r w:rsidRPr="00C507BE">
              <w:rPr>
                <w:rFonts w:ascii="Century Gothic" w:hAnsi="Century Gothic"/>
                <w:color w:val="000000"/>
                <w:sz w:val="18"/>
                <w:szCs w:val="18"/>
              </w:rPr>
              <w:t>ML/d at Shepparton)</w:t>
            </w:r>
            <w:r w:rsidR="00950B77">
              <w:rPr>
                <w:rFonts w:ascii="Century Gothic" w:hAnsi="Century Gothic"/>
                <w:color w:val="000000"/>
                <w:sz w:val="18"/>
                <w:szCs w:val="18"/>
                <w:vertAlign w:val="superscript"/>
              </w:rPr>
              <w:t>9</w:t>
            </w:r>
          </w:p>
          <w:p w:rsidR="00624C52" w:rsidRPr="00C507BE" w:rsidRDefault="00624C52" w:rsidP="007F5F11">
            <w:pPr>
              <w:spacing w:after="0"/>
              <w:jc w:val="left"/>
              <w:rPr>
                <w:rFonts w:ascii="Century Gothic" w:hAnsi="Century Gothic"/>
                <w:color w:val="000000"/>
                <w:sz w:val="18"/>
                <w:szCs w:val="18"/>
              </w:rPr>
            </w:pPr>
          </w:p>
          <w:p w:rsidR="00624C52" w:rsidRPr="00C507BE" w:rsidRDefault="001822B6" w:rsidP="007F5F11">
            <w:pPr>
              <w:spacing w:after="0"/>
              <w:jc w:val="left"/>
              <w:rPr>
                <w:rFonts w:ascii="Century Gothic" w:hAnsi="Century Gothic"/>
                <w:color w:val="000000"/>
                <w:sz w:val="18"/>
                <w:szCs w:val="18"/>
              </w:rPr>
            </w:pPr>
            <w:r>
              <w:rPr>
                <w:rFonts w:ascii="Century Gothic" w:hAnsi="Century Gothic"/>
                <w:color w:val="000000"/>
                <w:sz w:val="18"/>
                <w:szCs w:val="18"/>
              </w:rPr>
              <w:t>Approximate total demand 12 </w:t>
            </w:r>
            <w:r w:rsidR="00624C52" w:rsidRPr="00C507BE">
              <w:rPr>
                <w:rFonts w:ascii="Century Gothic" w:hAnsi="Century Gothic"/>
                <w:color w:val="000000"/>
                <w:sz w:val="18"/>
                <w:szCs w:val="18"/>
              </w:rPr>
              <w:t>000 ML per year for infrastructure delivery</w:t>
            </w:r>
          </w:p>
        </w:tc>
        <w:tc>
          <w:tcPr>
            <w:tcW w:w="1275" w:type="dxa"/>
            <w:vMerge w:val="restart"/>
            <w:tcBorders>
              <w:top w:val="single" w:sz="18" w:space="0" w:color="auto"/>
            </w:tcBorders>
          </w:tcPr>
          <w:p w:rsidR="00EA3B31" w:rsidRDefault="00624C52">
            <w:pPr>
              <w:spacing w:after="0"/>
              <w:jc w:val="center"/>
              <w:rPr>
                <w:rFonts w:ascii="Century Gothic" w:hAnsi="Century Gothic"/>
                <w:color w:val="000000"/>
                <w:sz w:val="18"/>
                <w:szCs w:val="18"/>
              </w:rPr>
            </w:pPr>
            <w:r w:rsidRPr="00C507BE">
              <w:rPr>
                <w:rFonts w:ascii="Century Gothic" w:hAnsi="Century Gothic"/>
                <w:color w:val="000000"/>
                <w:sz w:val="18"/>
                <w:szCs w:val="18"/>
              </w:rPr>
              <w:t>1 in 1-2 years</w:t>
            </w:r>
          </w:p>
          <w:p w:rsidR="00EA3B31" w:rsidRDefault="00624C52">
            <w:pPr>
              <w:spacing w:after="0"/>
              <w:jc w:val="center"/>
              <w:rPr>
                <w:rFonts w:ascii="Century Gothic" w:hAnsi="Century Gothic"/>
                <w:color w:val="000000"/>
                <w:sz w:val="18"/>
                <w:szCs w:val="18"/>
                <w:vertAlign w:val="superscript"/>
              </w:rPr>
            </w:pPr>
            <w:r w:rsidRPr="00C507BE">
              <w:rPr>
                <w:rFonts w:ascii="Century Gothic" w:hAnsi="Century Gothic"/>
                <w:color w:val="000000"/>
                <w:sz w:val="18"/>
                <w:szCs w:val="18"/>
              </w:rPr>
              <w:t>(4.5 years*)</w:t>
            </w:r>
          </w:p>
          <w:p w:rsidR="00EA3B31" w:rsidRDefault="00EA3B31">
            <w:pPr>
              <w:spacing w:after="0"/>
              <w:jc w:val="center"/>
              <w:rPr>
                <w:rFonts w:ascii="Century Gothic" w:hAnsi="Century Gothic"/>
                <w:color w:val="000000"/>
                <w:sz w:val="18"/>
                <w:szCs w:val="18"/>
              </w:rPr>
            </w:pPr>
          </w:p>
          <w:p w:rsidR="00EA3B31" w:rsidRDefault="00EA3B31">
            <w:pPr>
              <w:spacing w:after="0"/>
              <w:rPr>
                <w:rFonts w:ascii="Century Gothic" w:hAnsi="Century Gothic"/>
                <w:color w:val="000000"/>
                <w:sz w:val="18"/>
                <w:szCs w:val="18"/>
              </w:rPr>
            </w:pPr>
          </w:p>
        </w:tc>
        <w:tc>
          <w:tcPr>
            <w:tcW w:w="993" w:type="dxa"/>
            <w:vMerge w:val="restart"/>
            <w:tcBorders>
              <w:top w:val="single" w:sz="18" w:space="0" w:color="auto"/>
            </w:tcBorders>
            <w:shd w:val="clear" w:color="auto" w:fill="7F7F7F" w:themeFill="text1" w:themeFillTint="80"/>
          </w:tcPr>
          <w:p w:rsidR="00624C52" w:rsidRPr="00C507BE" w:rsidRDefault="00624C52" w:rsidP="00DF182A">
            <w:pPr>
              <w:spacing w:after="0"/>
              <w:rPr>
                <w:rFonts w:ascii="Century Gothic" w:hAnsi="Century Gothic"/>
                <w:color w:val="000000"/>
                <w:sz w:val="18"/>
                <w:szCs w:val="18"/>
              </w:rPr>
            </w:pPr>
          </w:p>
        </w:tc>
        <w:tc>
          <w:tcPr>
            <w:tcW w:w="1134" w:type="dxa"/>
            <w:vMerge w:val="restart"/>
            <w:tcBorders>
              <w:top w:val="single" w:sz="18" w:space="0" w:color="auto"/>
            </w:tcBorders>
            <w:shd w:val="clear" w:color="auto" w:fill="D9D9D9" w:themeFill="background1" w:themeFillShade="D9"/>
          </w:tcPr>
          <w:p w:rsidR="00624C52" w:rsidRPr="00C507BE" w:rsidRDefault="00AB27D2" w:rsidP="00B13529">
            <w:pPr>
              <w:spacing w:after="0"/>
              <w:jc w:val="left"/>
              <w:rPr>
                <w:rFonts w:ascii="Century Gothic" w:hAnsi="Century Gothic"/>
                <w:color w:val="000000"/>
                <w:sz w:val="18"/>
                <w:szCs w:val="18"/>
              </w:rPr>
            </w:pPr>
            <w:r w:rsidRPr="00AB27D2">
              <w:rPr>
                <w:rStyle w:val="FootnoteReference"/>
                <w:rFonts w:ascii="Century Gothic" w:hAnsi="Century Gothic"/>
                <w:sz w:val="18"/>
                <w:szCs w:val="18"/>
                <w:vertAlign w:val="baseline"/>
              </w:rPr>
              <w:t>Water delivered to some wetlands only</w:t>
            </w:r>
            <w:r w:rsidRPr="00AB27D2">
              <w:rPr>
                <w:rStyle w:val="FootnoteReference"/>
                <w:rFonts w:ascii="Century Gothic" w:hAnsi="Century Gothic"/>
                <w:sz w:val="18"/>
                <w:szCs w:val="18"/>
              </w:rPr>
              <w:t>10</w:t>
            </w:r>
          </w:p>
        </w:tc>
        <w:tc>
          <w:tcPr>
            <w:tcW w:w="1134" w:type="dxa"/>
            <w:vMerge w:val="restart"/>
            <w:tcBorders>
              <w:top w:val="single" w:sz="18" w:space="0" w:color="auto"/>
              <w:right w:val="single" w:sz="18" w:space="0" w:color="auto"/>
            </w:tcBorders>
            <w:shd w:val="clear" w:color="auto" w:fill="D9D9D9" w:themeFill="background1" w:themeFillShade="D9"/>
          </w:tcPr>
          <w:p w:rsidR="00624C52" w:rsidRPr="00C507BE" w:rsidRDefault="00AB27D2" w:rsidP="00DF182A">
            <w:pPr>
              <w:spacing w:after="0"/>
              <w:rPr>
                <w:rFonts w:ascii="Century Gothic" w:hAnsi="Century Gothic"/>
                <w:color w:val="000000"/>
                <w:sz w:val="18"/>
                <w:szCs w:val="18"/>
              </w:rPr>
            </w:pPr>
            <w:r w:rsidRPr="00AB27D2">
              <w:rPr>
                <w:rFonts w:ascii="Century Gothic" w:hAnsi="Century Gothic"/>
                <w:color w:val="000000"/>
                <w:sz w:val="18"/>
                <w:szCs w:val="18"/>
              </w:rPr>
              <w:t>Drying phase for several wetlands</w:t>
            </w:r>
          </w:p>
          <w:p w:rsidR="00624C52" w:rsidRPr="00C507BE" w:rsidRDefault="00624C52" w:rsidP="00DF182A">
            <w:pPr>
              <w:spacing w:after="0"/>
              <w:rPr>
                <w:rFonts w:ascii="Century Gothic" w:hAnsi="Century Gothic"/>
                <w:color w:val="000000"/>
                <w:sz w:val="18"/>
                <w:szCs w:val="18"/>
              </w:rPr>
            </w:pPr>
          </w:p>
        </w:tc>
        <w:tc>
          <w:tcPr>
            <w:tcW w:w="2717" w:type="dxa"/>
            <w:vMerge w:val="restart"/>
            <w:tcBorders>
              <w:top w:val="single" w:sz="18" w:space="0" w:color="auto"/>
              <w:left w:val="single" w:sz="18" w:space="0" w:color="auto"/>
            </w:tcBorders>
            <w:shd w:val="clear" w:color="auto" w:fill="FFC000"/>
          </w:tcPr>
          <w:p w:rsidR="00624C52" w:rsidRPr="00C507BE" w:rsidRDefault="00F57E00" w:rsidP="00DF182A">
            <w:pPr>
              <w:spacing w:after="0"/>
              <w:jc w:val="center"/>
              <w:rPr>
                <w:rFonts w:ascii="Century Gothic" w:hAnsi="Century Gothic"/>
                <w:color w:val="000000"/>
                <w:sz w:val="18"/>
                <w:szCs w:val="18"/>
              </w:rPr>
            </w:pPr>
            <w:r w:rsidRPr="00C507BE">
              <w:rPr>
                <w:rFonts w:ascii="Century Gothic" w:hAnsi="Century Gothic"/>
                <w:color w:val="000000"/>
                <w:sz w:val="18"/>
                <w:szCs w:val="18"/>
              </w:rPr>
              <w:t>Moderate</w:t>
            </w:r>
          </w:p>
        </w:tc>
        <w:tc>
          <w:tcPr>
            <w:tcW w:w="1352" w:type="dxa"/>
            <w:vMerge w:val="restart"/>
            <w:tcBorders>
              <w:top w:val="single" w:sz="18" w:space="0" w:color="auto"/>
            </w:tcBorders>
            <w:shd w:val="clear" w:color="auto" w:fill="auto"/>
          </w:tcPr>
          <w:p w:rsidR="00624C52" w:rsidRPr="00B54D0E" w:rsidRDefault="00C507BE"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18" w:space="0" w:color="auto"/>
              <w:right w:val="single" w:sz="18" w:space="0" w:color="auto"/>
            </w:tcBorders>
            <w:shd w:val="clear" w:color="auto" w:fill="auto"/>
          </w:tcPr>
          <w:p w:rsidR="00624C52" w:rsidRPr="00F653F9" w:rsidRDefault="00624C52" w:rsidP="008846A5">
            <w:pPr>
              <w:spacing w:after="0"/>
              <w:jc w:val="center"/>
              <w:rPr>
                <w:rFonts w:ascii="Century Gothic" w:hAnsi="Century Gothic"/>
                <w:sz w:val="18"/>
                <w:szCs w:val="18"/>
              </w:rPr>
            </w:pPr>
            <w:r w:rsidRPr="00F653F9">
              <w:rPr>
                <w:rFonts w:ascii="Century Gothic" w:hAnsi="Century Gothic"/>
                <w:sz w:val="18"/>
                <w:szCs w:val="18"/>
              </w:rPr>
              <w:t xml:space="preserve">It is anticipated that demands in the Goulburn-Broken wetlands will be met by </w:t>
            </w:r>
            <w:r w:rsidR="008846A5">
              <w:rPr>
                <w:rFonts w:ascii="Century Gothic" w:hAnsi="Century Gothic"/>
                <w:sz w:val="18"/>
                <w:szCs w:val="18"/>
              </w:rPr>
              <w:t>other water holders</w:t>
            </w:r>
          </w:p>
        </w:tc>
        <w:tc>
          <w:tcPr>
            <w:tcW w:w="2268" w:type="dxa"/>
            <w:vMerge w:val="restart"/>
            <w:tcBorders>
              <w:top w:val="single" w:sz="18" w:space="0" w:color="auto"/>
              <w:left w:val="single" w:sz="18" w:space="0" w:color="auto"/>
              <w:right w:val="single" w:sz="4" w:space="0" w:color="auto"/>
            </w:tcBorders>
            <w:shd w:val="clear" w:color="auto" w:fill="FFC000"/>
            <w:vAlign w:val="center"/>
          </w:tcPr>
          <w:p w:rsidR="00624C52" w:rsidRPr="00014CB4" w:rsidRDefault="00045A5A" w:rsidP="008D6000">
            <w:pPr>
              <w:spacing w:after="0"/>
              <w:jc w:val="center"/>
              <w:rPr>
                <w:rFonts w:ascii="Century Gothic" w:hAnsi="Century Gothic"/>
                <w:color w:val="000000"/>
                <w:sz w:val="18"/>
                <w:szCs w:val="18"/>
              </w:rPr>
            </w:pPr>
            <w:r>
              <w:rPr>
                <w:rFonts w:ascii="Century Gothic" w:hAnsi="Century Gothic"/>
                <w:sz w:val="18"/>
                <w:szCs w:val="18"/>
              </w:rPr>
              <w:t>Moderate</w:t>
            </w:r>
          </w:p>
        </w:tc>
        <w:tc>
          <w:tcPr>
            <w:tcW w:w="2836" w:type="dxa"/>
            <w:gridSpan w:val="2"/>
            <w:tcBorders>
              <w:top w:val="single" w:sz="18" w:space="0" w:color="auto"/>
              <w:left w:val="single" w:sz="4" w:space="0" w:color="auto"/>
              <w:right w:val="single" w:sz="18" w:space="0" w:color="auto"/>
            </w:tcBorders>
            <w:shd w:val="clear" w:color="auto" w:fill="FFC000"/>
            <w:vAlign w:val="center"/>
          </w:tcPr>
          <w:p w:rsidR="00624C52"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624C52" w:rsidRPr="00014CB4" w:rsidTr="00FA697A">
        <w:trPr>
          <w:trHeight w:val="541"/>
        </w:trPr>
        <w:tc>
          <w:tcPr>
            <w:tcW w:w="1526" w:type="dxa"/>
            <w:vMerge/>
          </w:tcPr>
          <w:p w:rsidR="00624C52" w:rsidRPr="007B557D" w:rsidRDefault="00624C52" w:rsidP="00DF182A">
            <w:pPr>
              <w:spacing w:after="0"/>
              <w:rPr>
                <w:rFonts w:ascii="Century Gothic" w:hAnsi="Century Gothic"/>
                <w:b/>
                <w:color w:val="000000"/>
                <w:sz w:val="18"/>
                <w:szCs w:val="18"/>
              </w:rPr>
            </w:pPr>
          </w:p>
        </w:tc>
        <w:tc>
          <w:tcPr>
            <w:tcW w:w="2410" w:type="dxa"/>
            <w:vMerge/>
          </w:tcPr>
          <w:p w:rsidR="00624C52" w:rsidRPr="00C507BE" w:rsidRDefault="00624C52" w:rsidP="007F5F11">
            <w:pPr>
              <w:spacing w:after="0"/>
              <w:jc w:val="left"/>
              <w:rPr>
                <w:rFonts w:ascii="Century Gothic" w:hAnsi="Century Gothic"/>
                <w:color w:val="000000"/>
                <w:sz w:val="18"/>
                <w:szCs w:val="18"/>
              </w:rPr>
            </w:pPr>
          </w:p>
        </w:tc>
        <w:tc>
          <w:tcPr>
            <w:tcW w:w="1275" w:type="dxa"/>
            <w:vMerge/>
          </w:tcPr>
          <w:p w:rsidR="00E50DC5" w:rsidRDefault="00E50DC5">
            <w:pPr>
              <w:spacing w:after="0"/>
              <w:jc w:val="center"/>
              <w:rPr>
                <w:rFonts w:ascii="Century Gothic" w:hAnsi="Century Gothic"/>
                <w:color w:val="000000"/>
                <w:sz w:val="18"/>
                <w:szCs w:val="18"/>
              </w:rPr>
            </w:pPr>
          </w:p>
        </w:tc>
        <w:tc>
          <w:tcPr>
            <w:tcW w:w="993" w:type="dxa"/>
            <w:vMerge/>
            <w:shd w:val="clear" w:color="auto" w:fill="7F7F7F" w:themeFill="text1" w:themeFillTint="80"/>
          </w:tcPr>
          <w:p w:rsidR="00624C52" w:rsidRPr="00C507BE" w:rsidRDefault="00624C52" w:rsidP="00DF182A">
            <w:pPr>
              <w:spacing w:after="0"/>
              <w:rPr>
                <w:rFonts w:ascii="Century Gothic" w:hAnsi="Century Gothic"/>
                <w:color w:val="000000"/>
                <w:sz w:val="18"/>
                <w:szCs w:val="18"/>
              </w:rPr>
            </w:pPr>
          </w:p>
        </w:tc>
        <w:tc>
          <w:tcPr>
            <w:tcW w:w="1134" w:type="dxa"/>
            <w:vMerge/>
            <w:shd w:val="clear" w:color="auto" w:fill="D9D9D9" w:themeFill="background1" w:themeFillShade="D9"/>
          </w:tcPr>
          <w:p w:rsidR="00624C52" w:rsidRPr="00C507BE" w:rsidRDefault="00624C52" w:rsidP="00DF182A">
            <w:pPr>
              <w:spacing w:after="0"/>
              <w:rPr>
                <w:rStyle w:val="FootnoteReference"/>
                <w:rFonts w:ascii="Century Gothic" w:hAnsi="Century Gothic"/>
                <w:color w:val="000000"/>
                <w:sz w:val="18"/>
                <w:szCs w:val="18"/>
              </w:rPr>
            </w:pPr>
          </w:p>
        </w:tc>
        <w:tc>
          <w:tcPr>
            <w:tcW w:w="1134" w:type="dxa"/>
            <w:vMerge/>
            <w:tcBorders>
              <w:right w:val="single" w:sz="18" w:space="0" w:color="auto"/>
            </w:tcBorders>
            <w:shd w:val="clear" w:color="auto" w:fill="D9D9D9" w:themeFill="background1" w:themeFillShade="D9"/>
          </w:tcPr>
          <w:p w:rsidR="00624C52" w:rsidRPr="00C507BE" w:rsidRDefault="00624C52" w:rsidP="00DF182A">
            <w:pPr>
              <w:spacing w:after="0"/>
              <w:rPr>
                <w:rFonts w:ascii="Century Gothic" w:hAnsi="Century Gothic"/>
                <w:color w:val="000000"/>
                <w:sz w:val="18"/>
                <w:szCs w:val="18"/>
              </w:rPr>
            </w:pPr>
          </w:p>
        </w:tc>
        <w:tc>
          <w:tcPr>
            <w:tcW w:w="2717" w:type="dxa"/>
            <w:vMerge/>
            <w:tcBorders>
              <w:left w:val="single" w:sz="18" w:space="0" w:color="auto"/>
            </w:tcBorders>
            <w:shd w:val="clear" w:color="auto" w:fill="FFC000"/>
          </w:tcPr>
          <w:p w:rsidR="00624C52" w:rsidRPr="00C507BE" w:rsidRDefault="00624C52" w:rsidP="00DF182A">
            <w:pPr>
              <w:spacing w:after="0"/>
              <w:jc w:val="center"/>
              <w:rPr>
                <w:rFonts w:ascii="Century Gothic" w:hAnsi="Century Gothic"/>
                <w:color w:val="000000"/>
                <w:sz w:val="18"/>
                <w:szCs w:val="18"/>
              </w:rPr>
            </w:pPr>
          </w:p>
        </w:tc>
        <w:tc>
          <w:tcPr>
            <w:tcW w:w="1352" w:type="dxa"/>
            <w:vMerge/>
            <w:shd w:val="clear" w:color="auto" w:fill="auto"/>
          </w:tcPr>
          <w:p w:rsidR="00624C52" w:rsidRPr="00014CB4" w:rsidRDefault="00624C52" w:rsidP="00DF182A">
            <w:pPr>
              <w:spacing w:after="0"/>
              <w:jc w:val="center"/>
              <w:rPr>
                <w:rFonts w:ascii="Century Gothic" w:hAnsi="Century Gothic"/>
                <w:b/>
                <w:bCs/>
                <w:color w:val="E46D0A"/>
                <w:sz w:val="18"/>
                <w:szCs w:val="18"/>
              </w:rPr>
            </w:pPr>
          </w:p>
        </w:tc>
        <w:tc>
          <w:tcPr>
            <w:tcW w:w="2876" w:type="dxa"/>
            <w:vMerge/>
            <w:tcBorders>
              <w:right w:val="single" w:sz="18" w:space="0" w:color="auto"/>
            </w:tcBorders>
            <w:shd w:val="clear" w:color="auto" w:fill="auto"/>
          </w:tcPr>
          <w:p w:rsidR="00624C52" w:rsidRPr="00F653F9" w:rsidRDefault="00624C52" w:rsidP="00F653F9">
            <w:pPr>
              <w:spacing w:after="0"/>
              <w:jc w:val="center"/>
              <w:rPr>
                <w:rFonts w:ascii="Century Gothic" w:hAnsi="Century Gothic"/>
                <w:sz w:val="18"/>
                <w:szCs w:val="18"/>
              </w:rPr>
            </w:pPr>
          </w:p>
        </w:tc>
        <w:tc>
          <w:tcPr>
            <w:tcW w:w="2268" w:type="dxa"/>
            <w:vMerge/>
            <w:tcBorders>
              <w:left w:val="single" w:sz="18" w:space="0" w:color="auto"/>
              <w:right w:val="single" w:sz="4" w:space="0" w:color="auto"/>
            </w:tcBorders>
            <w:shd w:val="clear" w:color="auto" w:fill="FFC000"/>
          </w:tcPr>
          <w:p w:rsidR="00624C52" w:rsidRDefault="00624C52" w:rsidP="00624C52">
            <w:pPr>
              <w:spacing w:after="0"/>
              <w:jc w:val="left"/>
              <w:rPr>
                <w:rFonts w:ascii="Century Gothic" w:hAnsi="Century Gothic"/>
                <w:sz w:val="18"/>
                <w:szCs w:val="18"/>
              </w:rPr>
            </w:pPr>
          </w:p>
        </w:tc>
        <w:tc>
          <w:tcPr>
            <w:tcW w:w="2836" w:type="dxa"/>
            <w:gridSpan w:val="2"/>
            <w:tcBorders>
              <w:top w:val="single" w:sz="4" w:space="0" w:color="auto"/>
              <w:left w:val="single" w:sz="4" w:space="0" w:color="auto"/>
              <w:right w:val="single" w:sz="18" w:space="0" w:color="auto"/>
            </w:tcBorders>
            <w:shd w:val="clear" w:color="auto" w:fill="FF0000"/>
            <w:vAlign w:val="center"/>
          </w:tcPr>
          <w:p w:rsidR="00624C52"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624C52" w:rsidRPr="00014CB4" w:rsidTr="00FA697A">
        <w:trPr>
          <w:trHeight w:val="685"/>
        </w:trPr>
        <w:tc>
          <w:tcPr>
            <w:tcW w:w="1526" w:type="dxa"/>
            <w:vMerge/>
          </w:tcPr>
          <w:p w:rsidR="00624C52" w:rsidRDefault="00624C52" w:rsidP="00DF182A">
            <w:pPr>
              <w:spacing w:after="0"/>
              <w:rPr>
                <w:rFonts w:ascii="Century Gothic" w:hAnsi="Century Gothic"/>
                <w:color w:val="000000"/>
                <w:sz w:val="18"/>
                <w:szCs w:val="18"/>
              </w:rPr>
            </w:pPr>
          </w:p>
        </w:tc>
        <w:tc>
          <w:tcPr>
            <w:tcW w:w="2410" w:type="dxa"/>
            <w:vMerge/>
          </w:tcPr>
          <w:p w:rsidR="00624C52" w:rsidRPr="00C507BE" w:rsidRDefault="00624C52" w:rsidP="00DF182A">
            <w:pPr>
              <w:spacing w:after="0"/>
              <w:rPr>
                <w:rFonts w:ascii="Century Gothic" w:hAnsi="Century Gothic"/>
                <w:color w:val="000000"/>
                <w:sz w:val="18"/>
                <w:szCs w:val="18"/>
              </w:rPr>
            </w:pPr>
          </w:p>
        </w:tc>
        <w:tc>
          <w:tcPr>
            <w:tcW w:w="1275" w:type="dxa"/>
            <w:vMerge w:val="restart"/>
          </w:tcPr>
          <w:p w:rsidR="00EA3B31" w:rsidRDefault="00615BD5">
            <w:pPr>
              <w:spacing w:after="0"/>
              <w:jc w:val="center"/>
              <w:rPr>
                <w:rFonts w:ascii="Century Gothic" w:hAnsi="Century Gothic"/>
                <w:color w:val="000000"/>
                <w:sz w:val="18"/>
                <w:szCs w:val="18"/>
              </w:rPr>
            </w:pPr>
            <w:r>
              <w:rPr>
                <w:rFonts w:ascii="Century Gothic" w:hAnsi="Century Gothic"/>
                <w:color w:val="000000"/>
                <w:sz w:val="18"/>
                <w:szCs w:val="18"/>
              </w:rPr>
              <w:t>*</w:t>
            </w:r>
            <w:proofErr w:type="spellStart"/>
            <w:r w:rsidR="00624C52" w:rsidRPr="00C507BE">
              <w:rPr>
                <w:rFonts w:ascii="Century Gothic" w:hAnsi="Century Gothic"/>
                <w:color w:val="000000"/>
                <w:sz w:val="18"/>
                <w:szCs w:val="18"/>
              </w:rPr>
              <w:t>Moodies</w:t>
            </w:r>
            <w:proofErr w:type="spellEnd"/>
            <w:r w:rsidR="00624C52" w:rsidRPr="00C507BE">
              <w:rPr>
                <w:rFonts w:ascii="Century Gothic" w:hAnsi="Century Gothic"/>
                <w:color w:val="000000"/>
                <w:sz w:val="18"/>
                <w:szCs w:val="18"/>
              </w:rPr>
              <w:t xml:space="preserve"> Swamp</w:t>
            </w:r>
          </w:p>
          <w:p w:rsidR="00EA3B31" w:rsidRDefault="00624C52">
            <w:pPr>
              <w:spacing w:after="0"/>
              <w:jc w:val="center"/>
              <w:rPr>
                <w:rFonts w:ascii="Century Gothic" w:hAnsi="Century Gothic"/>
                <w:color w:val="000000"/>
                <w:sz w:val="18"/>
                <w:szCs w:val="18"/>
              </w:rPr>
            </w:pPr>
            <w:proofErr w:type="gramStart"/>
            <w:r w:rsidRPr="00C507BE">
              <w:rPr>
                <w:rFonts w:ascii="Century Gothic" w:hAnsi="Century Gothic"/>
                <w:color w:val="000000"/>
                <w:sz w:val="18"/>
                <w:szCs w:val="18"/>
              </w:rPr>
              <w:t>max</w:t>
            </w:r>
            <w:proofErr w:type="gramEnd"/>
            <w:r w:rsidRPr="00C507BE">
              <w:rPr>
                <w:rFonts w:ascii="Century Gothic" w:hAnsi="Century Gothic"/>
                <w:color w:val="000000"/>
                <w:sz w:val="18"/>
                <w:szCs w:val="18"/>
              </w:rPr>
              <w:t>. dry interval is 1</w:t>
            </w:r>
            <w:r w:rsidR="00C507BE" w:rsidRPr="00C507BE">
              <w:rPr>
                <w:rFonts w:ascii="Century Gothic" w:hAnsi="Century Gothic"/>
                <w:color w:val="000000"/>
                <w:sz w:val="18"/>
                <w:szCs w:val="18"/>
              </w:rPr>
              <w:t> </w:t>
            </w:r>
            <w:r w:rsidRPr="00C507BE">
              <w:rPr>
                <w:rFonts w:ascii="Century Gothic" w:hAnsi="Century Gothic"/>
                <w:color w:val="000000"/>
                <w:sz w:val="18"/>
                <w:szCs w:val="18"/>
              </w:rPr>
              <w:t>year</w:t>
            </w:r>
          </w:p>
        </w:tc>
        <w:tc>
          <w:tcPr>
            <w:tcW w:w="993" w:type="dxa"/>
            <w:vMerge w:val="restart"/>
            <w:shd w:val="clear" w:color="auto" w:fill="7F7F7F" w:themeFill="text1" w:themeFillTint="80"/>
          </w:tcPr>
          <w:p w:rsidR="00624C52" w:rsidRPr="00C507BE" w:rsidRDefault="00624C52" w:rsidP="00DF182A">
            <w:pPr>
              <w:spacing w:after="0"/>
              <w:rPr>
                <w:rFonts w:ascii="Century Gothic" w:hAnsi="Century Gothic"/>
                <w:color w:val="000000"/>
                <w:sz w:val="18"/>
                <w:szCs w:val="18"/>
                <w:vertAlign w:val="superscript"/>
              </w:rPr>
            </w:pPr>
          </w:p>
        </w:tc>
        <w:tc>
          <w:tcPr>
            <w:tcW w:w="1134" w:type="dxa"/>
            <w:vMerge w:val="restart"/>
            <w:shd w:val="clear" w:color="auto" w:fill="808080" w:themeFill="background1" w:themeFillShade="80"/>
          </w:tcPr>
          <w:p w:rsidR="00624C52" w:rsidRPr="00C507BE" w:rsidRDefault="00624C52" w:rsidP="00DF182A">
            <w:pPr>
              <w:spacing w:after="0"/>
              <w:rPr>
                <w:rStyle w:val="FootnoteReference"/>
                <w:rFonts w:ascii="Century Gothic" w:hAnsi="Century Gothic"/>
                <w:color w:val="000000"/>
                <w:sz w:val="18"/>
                <w:szCs w:val="18"/>
              </w:rPr>
            </w:pPr>
          </w:p>
        </w:tc>
        <w:tc>
          <w:tcPr>
            <w:tcW w:w="1134" w:type="dxa"/>
            <w:vMerge w:val="restart"/>
            <w:tcBorders>
              <w:right w:val="single" w:sz="18" w:space="0" w:color="auto"/>
            </w:tcBorders>
            <w:shd w:val="clear" w:color="auto" w:fill="808080" w:themeFill="background1" w:themeFillShade="80"/>
          </w:tcPr>
          <w:p w:rsidR="00624C52" w:rsidRPr="00C507BE" w:rsidRDefault="00624C52" w:rsidP="00DF182A">
            <w:pPr>
              <w:spacing w:after="0"/>
              <w:rPr>
                <w:rStyle w:val="FootnoteReference"/>
                <w:rFonts w:ascii="Century Gothic" w:hAnsi="Century Gothic"/>
                <w:color w:val="000000"/>
                <w:sz w:val="18"/>
                <w:szCs w:val="18"/>
              </w:rPr>
            </w:pPr>
          </w:p>
        </w:tc>
        <w:tc>
          <w:tcPr>
            <w:tcW w:w="2717" w:type="dxa"/>
            <w:vMerge w:val="restart"/>
            <w:tcBorders>
              <w:left w:val="single" w:sz="18" w:space="0" w:color="auto"/>
            </w:tcBorders>
            <w:shd w:val="clear" w:color="auto" w:fill="FFC000"/>
          </w:tcPr>
          <w:p w:rsidR="00624C52" w:rsidRPr="00C507BE" w:rsidRDefault="00045A5A" w:rsidP="00DF182A">
            <w:pPr>
              <w:spacing w:after="0"/>
              <w:jc w:val="center"/>
              <w:rPr>
                <w:rFonts w:ascii="Century Gothic" w:hAnsi="Century Gothic"/>
                <w:color w:val="000000"/>
                <w:sz w:val="18"/>
                <w:szCs w:val="18"/>
              </w:rPr>
            </w:pPr>
            <w:r w:rsidRPr="00C507BE">
              <w:rPr>
                <w:rFonts w:ascii="Century Gothic" w:hAnsi="Century Gothic"/>
                <w:color w:val="000000"/>
                <w:sz w:val="18"/>
                <w:szCs w:val="18"/>
              </w:rPr>
              <w:t>Moderate</w:t>
            </w:r>
          </w:p>
        </w:tc>
        <w:tc>
          <w:tcPr>
            <w:tcW w:w="1352" w:type="dxa"/>
            <w:vMerge w:val="restart"/>
            <w:shd w:val="clear" w:color="auto" w:fill="auto"/>
          </w:tcPr>
          <w:p w:rsidR="00624C52" w:rsidRPr="00B54D0E" w:rsidRDefault="00C507BE" w:rsidP="00DF182A">
            <w:pPr>
              <w:spacing w:after="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tcPr>
          <w:p w:rsidR="00624C52" w:rsidRPr="00F653F9" w:rsidRDefault="00045A5A" w:rsidP="00F653F9">
            <w:pPr>
              <w:spacing w:after="0"/>
              <w:jc w:val="center"/>
              <w:rPr>
                <w:rFonts w:ascii="Century Gothic" w:hAnsi="Century Gothic"/>
                <w:sz w:val="18"/>
                <w:szCs w:val="18"/>
              </w:rPr>
            </w:pPr>
            <w:r w:rsidRPr="00F653F9">
              <w:rPr>
                <w:rFonts w:ascii="Century Gothic" w:hAnsi="Century Gothic"/>
                <w:sz w:val="18"/>
                <w:szCs w:val="18"/>
              </w:rPr>
              <w:t>Moderate potential</w:t>
            </w:r>
          </w:p>
        </w:tc>
        <w:tc>
          <w:tcPr>
            <w:tcW w:w="2268" w:type="dxa"/>
            <w:vMerge w:val="restart"/>
            <w:tcBorders>
              <w:left w:val="single" w:sz="18" w:space="0" w:color="auto"/>
              <w:right w:val="single" w:sz="4" w:space="0" w:color="auto"/>
            </w:tcBorders>
            <w:shd w:val="clear" w:color="auto" w:fill="FFC000"/>
            <w:vAlign w:val="center"/>
          </w:tcPr>
          <w:p w:rsidR="00624C52" w:rsidRPr="00014CB4" w:rsidRDefault="008D6000"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2836" w:type="dxa"/>
            <w:gridSpan w:val="2"/>
            <w:tcBorders>
              <w:left w:val="single" w:sz="4" w:space="0" w:color="auto"/>
              <w:bottom w:val="single" w:sz="8" w:space="0" w:color="auto"/>
              <w:right w:val="single" w:sz="18" w:space="0" w:color="auto"/>
            </w:tcBorders>
            <w:shd w:val="clear" w:color="auto" w:fill="FFC000"/>
            <w:vAlign w:val="center"/>
          </w:tcPr>
          <w:p w:rsidR="00624C52"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624C52" w:rsidRPr="00014CB4" w:rsidTr="003A6878">
        <w:trPr>
          <w:trHeight w:val="389"/>
        </w:trPr>
        <w:tc>
          <w:tcPr>
            <w:tcW w:w="1526" w:type="dxa"/>
            <w:vMerge/>
            <w:tcBorders>
              <w:bottom w:val="single" w:sz="12" w:space="0" w:color="auto"/>
            </w:tcBorders>
          </w:tcPr>
          <w:p w:rsidR="00624C52" w:rsidRDefault="00624C52" w:rsidP="00DF182A">
            <w:pPr>
              <w:spacing w:after="0"/>
              <w:rPr>
                <w:rFonts w:ascii="Century Gothic" w:hAnsi="Century Gothic"/>
                <w:color w:val="000000"/>
                <w:sz w:val="18"/>
                <w:szCs w:val="18"/>
              </w:rPr>
            </w:pPr>
          </w:p>
        </w:tc>
        <w:tc>
          <w:tcPr>
            <w:tcW w:w="2410" w:type="dxa"/>
            <w:vMerge/>
            <w:tcBorders>
              <w:bottom w:val="single" w:sz="12" w:space="0" w:color="auto"/>
            </w:tcBorders>
          </w:tcPr>
          <w:p w:rsidR="00624C52" w:rsidRDefault="00624C52" w:rsidP="00DF182A">
            <w:pPr>
              <w:spacing w:after="0"/>
              <w:rPr>
                <w:rFonts w:ascii="Century Gothic" w:hAnsi="Century Gothic"/>
                <w:color w:val="000000"/>
                <w:sz w:val="18"/>
                <w:szCs w:val="18"/>
              </w:rPr>
            </w:pPr>
          </w:p>
        </w:tc>
        <w:tc>
          <w:tcPr>
            <w:tcW w:w="1275" w:type="dxa"/>
            <w:vMerge/>
            <w:tcBorders>
              <w:bottom w:val="single" w:sz="12" w:space="0" w:color="auto"/>
            </w:tcBorders>
          </w:tcPr>
          <w:p w:rsidR="00624C52" w:rsidRDefault="00624C52" w:rsidP="00DF182A">
            <w:pPr>
              <w:spacing w:after="0"/>
              <w:rPr>
                <w:rFonts w:ascii="Century Gothic" w:hAnsi="Century Gothic"/>
                <w:color w:val="000000"/>
                <w:sz w:val="18"/>
                <w:szCs w:val="18"/>
              </w:rPr>
            </w:pPr>
          </w:p>
        </w:tc>
        <w:tc>
          <w:tcPr>
            <w:tcW w:w="993" w:type="dxa"/>
            <w:vMerge/>
            <w:tcBorders>
              <w:bottom w:val="single" w:sz="12" w:space="0" w:color="auto"/>
            </w:tcBorders>
            <w:shd w:val="clear" w:color="auto" w:fill="7F7F7F" w:themeFill="text1" w:themeFillTint="80"/>
          </w:tcPr>
          <w:p w:rsidR="00624C52" w:rsidRPr="00172217" w:rsidRDefault="00624C52" w:rsidP="00DF182A">
            <w:pPr>
              <w:spacing w:after="0"/>
              <w:rPr>
                <w:rFonts w:ascii="Century Gothic" w:hAnsi="Century Gothic"/>
                <w:color w:val="000000"/>
                <w:sz w:val="18"/>
                <w:szCs w:val="18"/>
                <w:vertAlign w:val="superscript"/>
              </w:rPr>
            </w:pPr>
          </w:p>
        </w:tc>
        <w:tc>
          <w:tcPr>
            <w:tcW w:w="1134" w:type="dxa"/>
            <w:vMerge/>
            <w:tcBorders>
              <w:bottom w:val="single" w:sz="12" w:space="0" w:color="auto"/>
            </w:tcBorders>
            <w:shd w:val="clear" w:color="auto" w:fill="808080" w:themeFill="background1" w:themeFillShade="80"/>
          </w:tcPr>
          <w:p w:rsidR="00624C52" w:rsidRDefault="00624C52" w:rsidP="00DF182A">
            <w:pPr>
              <w:spacing w:after="0"/>
              <w:rPr>
                <w:rStyle w:val="FootnoteReference"/>
                <w:rFonts w:ascii="Century Gothic" w:hAnsi="Century Gothic"/>
                <w:color w:val="000000"/>
                <w:sz w:val="18"/>
                <w:szCs w:val="18"/>
              </w:rPr>
            </w:pPr>
          </w:p>
        </w:tc>
        <w:tc>
          <w:tcPr>
            <w:tcW w:w="1134" w:type="dxa"/>
            <w:vMerge/>
            <w:tcBorders>
              <w:bottom w:val="single" w:sz="12" w:space="0" w:color="auto"/>
              <w:right w:val="single" w:sz="18" w:space="0" w:color="auto"/>
            </w:tcBorders>
            <w:shd w:val="clear" w:color="auto" w:fill="808080" w:themeFill="background1" w:themeFillShade="80"/>
          </w:tcPr>
          <w:p w:rsidR="00624C52" w:rsidRDefault="00624C52" w:rsidP="00DF182A">
            <w:pPr>
              <w:spacing w:after="0"/>
              <w:rPr>
                <w:rStyle w:val="FootnoteReference"/>
                <w:rFonts w:ascii="Century Gothic" w:hAnsi="Century Gothic"/>
                <w:color w:val="000000"/>
                <w:sz w:val="18"/>
                <w:szCs w:val="18"/>
              </w:rPr>
            </w:pPr>
          </w:p>
        </w:tc>
        <w:tc>
          <w:tcPr>
            <w:tcW w:w="2717" w:type="dxa"/>
            <w:vMerge/>
            <w:tcBorders>
              <w:left w:val="single" w:sz="18" w:space="0" w:color="auto"/>
              <w:bottom w:val="single" w:sz="12" w:space="0" w:color="auto"/>
            </w:tcBorders>
            <w:shd w:val="clear" w:color="auto" w:fill="FFC000"/>
          </w:tcPr>
          <w:p w:rsidR="00624C52" w:rsidRPr="00014CB4" w:rsidRDefault="00624C52" w:rsidP="00DF182A">
            <w:pPr>
              <w:spacing w:after="0"/>
              <w:jc w:val="center"/>
              <w:rPr>
                <w:rFonts w:ascii="Century Gothic" w:hAnsi="Century Gothic"/>
                <w:color w:val="000000"/>
                <w:sz w:val="18"/>
                <w:szCs w:val="18"/>
              </w:rPr>
            </w:pPr>
          </w:p>
        </w:tc>
        <w:tc>
          <w:tcPr>
            <w:tcW w:w="1352" w:type="dxa"/>
            <w:vMerge/>
            <w:shd w:val="clear" w:color="auto" w:fill="auto"/>
          </w:tcPr>
          <w:p w:rsidR="00624C52" w:rsidRPr="00014CB4" w:rsidRDefault="00624C52" w:rsidP="00DF182A">
            <w:pPr>
              <w:spacing w:after="0"/>
              <w:jc w:val="center"/>
              <w:rPr>
                <w:rFonts w:ascii="Century Gothic" w:hAnsi="Century Gothic"/>
                <w:b/>
                <w:bCs/>
                <w:color w:val="E46D0A"/>
                <w:sz w:val="18"/>
                <w:szCs w:val="18"/>
              </w:rPr>
            </w:pPr>
          </w:p>
        </w:tc>
        <w:tc>
          <w:tcPr>
            <w:tcW w:w="2876" w:type="dxa"/>
            <w:vMerge/>
            <w:tcBorders>
              <w:right w:val="single" w:sz="18" w:space="0" w:color="auto"/>
            </w:tcBorders>
            <w:shd w:val="clear" w:color="auto" w:fill="95B3D7" w:themeFill="accent1" w:themeFillTint="99"/>
          </w:tcPr>
          <w:p w:rsidR="00624C52" w:rsidRPr="00014CB4" w:rsidRDefault="00624C52" w:rsidP="00DF182A">
            <w:pPr>
              <w:spacing w:after="0"/>
              <w:jc w:val="center"/>
              <w:rPr>
                <w:rFonts w:ascii="Century Gothic" w:hAnsi="Century Gothic"/>
                <w:sz w:val="18"/>
                <w:szCs w:val="18"/>
              </w:rPr>
            </w:pPr>
          </w:p>
        </w:tc>
        <w:tc>
          <w:tcPr>
            <w:tcW w:w="2268" w:type="dxa"/>
            <w:vMerge/>
            <w:tcBorders>
              <w:left w:val="single" w:sz="18" w:space="0" w:color="auto"/>
              <w:right w:val="single" w:sz="4" w:space="0" w:color="auto"/>
            </w:tcBorders>
            <w:shd w:val="clear" w:color="auto" w:fill="FFC000"/>
            <w:vAlign w:val="center"/>
          </w:tcPr>
          <w:p w:rsidR="00624C52" w:rsidRPr="00014CB4" w:rsidRDefault="00624C52" w:rsidP="00DF182A">
            <w:pPr>
              <w:spacing w:after="0"/>
              <w:jc w:val="center"/>
              <w:rPr>
                <w:rFonts w:ascii="Century Gothic" w:hAnsi="Century Gothic"/>
                <w:color w:val="000000"/>
                <w:sz w:val="18"/>
                <w:szCs w:val="18"/>
              </w:rPr>
            </w:pPr>
          </w:p>
        </w:tc>
        <w:tc>
          <w:tcPr>
            <w:tcW w:w="2836" w:type="dxa"/>
            <w:gridSpan w:val="2"/>
            <w:tcBorders>
              <w:top w:val="single" w:sz="8" w:space="0" w:color="auto"/>
              <w:left w:val="single" w:sz="4" w:space="0" w:color="auto"/>
              <w:bottom w:val="single" w:sz="8" w:space="0" w:color="auto"/>
              <w:right w:val="single" w:sz="18" w:space="0" w:color="auto"/>
            </w:tcBorders>
            <w:shd w:val="clear" w:color="auto" w:fill="FF0000"/>
            <w:vAlign w:val="center"/>
          </w:tcPr>
          <w:p w:rsidR="00624C52" w:rsidRPr="00014CB4" w:rsidRDefault="00F57E00" w:rsidP="00DF182A">
            <w:pPr>
              <w:spacing w:after="0"/>
              <w:jc w:val="center"/>
              <w:rPr>
                <w:rFonts w:ascii="Century Gothic" w:hAnsi="Century Gothic"/>
                <w:color w:val="000000"/>
                <w:sz w:val="18"/>
                <w:szCs w:val="18"/>
              </w:rPr>
            </w:pPr>
            <w:r>
              <w:rPr>
                <w:rFonts w:ascii="Century Gothic" w:hAnsi="Century Gothic"/>
                <w:color w:val="000000"/>
                <w:sz w:val="18"/>
                <w:szCs w:val="18"/>
              </w:rPr>
              <w:t>High</w:t>
            </w:r>
          </w:p>
        </w:tc>
      </w:tr>
      <w:tr w:rsidR="003A6878" w:rsidRPr="00014CB4" w:rsidTr="003A6878">
        <w:trPr>
          <w:trHeight w:val="389"/>
        </w:trPr>
        <w:tc>
          <w:tcPr>
            <w:tcW w:w="11189" w:type="dxa"/>
            <w:gridSpan w:val="7"/>
            <w:vMerge w:val="restart"/>
            <w:tcBorders>
              <w:top w:val="single" w:sz="12" w:space="0" w:color="auto"/>
              <w:left w:val="nil"/>
              <w:right w:val="single" w:sz="12" w:space="0" w:color="auto"/>
            </w:tcBorders>
            <w:shd w:val="clear" w:color="auto" w:fill="auto"/>
          </w:tcPr>
          <w:p w:rsidR="003A6878" w:rsidRDefault="003A6878" w:rsidP="003A6878">
            <w:pPr>
              <w:spacing w:after="0"/>
              <w:ind w:left="142" w:hanging="142"/>
              <w:jc w:val="left"/>
              <w:rPr>
                <w:rFonts w:ascii="Century Gothic" w:hAnsi="Century Gothic"/>
                <w:sz w:val="16"/>
                <w:szCs w:val="16"/>
              </w:rPr>
            </w:pPr>
            <w:r w:rsidRPr="00BA1D02">
              <w:rPr>
                <w:rFonts w:ascii="Century Gothic" w:hAnsi="Century Gothic"/>
                <w:sz w:val="16"/>
                <w:szCs w:val="16"/>
              </w:rPr>
              <w:t>1. Sourced from GBCMA (2015a) and Cottingham at el. (2007)</w:t>
            </w:r>
          </w:p>
          <w:p w:rsidR="003A6878" w:rsidRPr="00BA1D02" w:rsidRDefault="003A6878" w:rsidP="003A6878">
            <w:pPr>
              <w:spacing w:after="0"/>
              <w:ind w:left="142" w:hanging="142"/>
              <w:jc w:val="left"/>
              <w:rPr>
                <w:rFonts w:ascii="Century Gothic" w:hAnsi="Century Gothic"/>
                <w:sz w:val="16"/>
                <w:szCs w:val="16"/>
              </w:rPr>
            </w:pPr>
            <w:r>
              <w:rPr>
                <w:rFonts w:ascii="Century Gothic" w:hAnsi="Century Gothic"/>
                <w:sz w:val="16"/>
                <w:szCs w:val="16"/>
              </w:rPr>
              <w:t xml:space="preserve">2. Flows above 10,000 ML/day at </w:t>
            </w:r>
            <w:proofErr w:type="spellStart"/>
            <w:r>
              <w:rPr>
                <w:rFonts w:ascii="Century Gothic" w:hAnsi="Century Gothic"/>
                <w:sz w:val="16"/>
                <w:szCs w:val="16"/>
              </w:rPr>
              <w:t>McCoys</w:t>
            </w:r>
            <w:proofErr w:type="spellEnd"/>
            <w:r>
              <w:rPr>
                <w:rFonts w:ascii="Century Gothic" w:hAnsi="Century Gothic"/>
                <w:sz w:val="16"/>
                <w:szCs w:val="16"/>
              </w:rPr>
              <w:t xml:space="preserve"> Bridge or </w:t>
            </w:r>
            <w:proofErr w:type="spellStart"/>
            <w:r>
              <w:rPr>
                <w:rFonts w:ascii="Century Gothic" w:hAnsi="Century Gothic"/>
                <w:sz w:val="16"/>
                <w:szCs w:val="16"/>
              </w:rPr>
              <w:t>Myurchison</w:t>
            </w:r>
            <w:proofErr w:type="spellEnd"/>
            <w:r>
              <w:rPr>
                <w:rFonts w:ascii="Century Gothic" w:hAnsi="Century Gothic"/>
                <w:sz w:val="16"/>
                <w:szCs w:val="16"/>
              </w:rPr>
              <w:t xml:space="preserve"> would be subject to natural flow cues.</w:t>
            </w:r>
            <w:r w:rsidRPr="00BA1D02">
              <w:rPr>
                <w:rFonts w:ascii="Century Gothic" w:hAnsi="Century Gothic"/>
                <w:sz w:val="16"/>
                <w:szCs w:val="16"/>
              </w:rPr>
              <w:t xml:space="preserve"> </w:t>
            </w:r>
          </w:p>
          <w:p w:rsidR="003A6878" w:rsidRPr="00BA1D02" w:rsidRDefault="003A6878" w:rsidP="003A6878">
            <w:pPr>
              <w:spacing w:after="0"/>
              <w:ind w:left="142" w:hanging="142"/>
              <w:jc w:val="left"/>
              <w:rPr>
                <w:rFonts w:ascii="Century Gothic" w:hAnsi="Century Gothic"/>
                <w:sz w:val="16"/>
                <w:szCs w:val="16"/>
              </w:rPr>
            </w:pPr>
            <w:r>
              <w:rPr>
                <w:rFonts w:ascii="Century Gothic" w:hAnsi="Century Gothic"/>
                <w:sz w:val="16"/>
                <w:szCs w:val="16"/>
              </w:rPr>
              <w:t>3</w:t>
            </w:r>
            <w:r w:rsidRPr="00BA1D02">
              <w:rPr>
                <w:rFonts w:ascii="Century Gothic" w:hAnsi="Century Gothic"/>
                <w:sz w:val="16"/>
                <w:szCs w:val="16"/>
              </w:rPr>
              <w:t>. Adapted from GBCMA (2015a) and Cottingham at el. (2007)</w:t>
            </w:r>
          </w:p>
          <w:p w:rsidR="003A6878" w:rsidRPr="00BA1D02" w:rsidRDefault="003A6878" w:rsidP="003A6878">
            <w:pPr>
              <w:spacing w:after="0"/>
              <w:ind w:left="142" w:hanging="142"/>
              <w:jc w:val="left"/>
              <w:rPr>
                <w:rFonts w:ascii="Century Gothic" w:hAnsi="Century Gothic"/>
                <w:sz w:val="16"/>
                <w:szCs w:val="16"/>
              </w:rPr>
            </w:pPr>
            <w:r>
              <w:rPr>
                <w:rFonts w:ascii="Century Gothic" w:hAnsi="Century Gothic"/>
                <w:sz w:val="16"/>
                <w:szCs w:val="16"/>
              </w:rPr>
              <w:t>4</w:t>
            </w:r>
            <w:r w:rsidRPr="00BA1D02">
              <w:rPr>
                <w:rFonts w:ascii="Century Gothic" w:hAnsi="Century Gothic"/>
                <w:sz w:val="16"/>
                <w:szCs w:val="16"/>
              </w:rPr>
              <w:t>. The required frequency of short-duration freshes targeting breeding of native fish such as golden perch remains undocumented in the literature. The frequency estimated here is based on a number of sources including flow recommendations for spring freshes (1-2 per year), analysis of the modelled natural flow record and knowledge that flow-cues spawners may not spawn every year.</w:t>
            </w:r>
          </w:p>
          <w:p w:rsidR="003A6878" w:rsidRPr="00BA1D02" w:rsidRDefault="003A6878" w:rsidP="003A6878">
            <w:pPr>
              <w:spacing w:after="0"/>
              <w:ind w:left="142" w:hanging="142"/>
              <w:jc w:val="left"/>
              <w:rPr>
                <w:rFonts w:ascii="Century Gothic" w:hAnsi="Century Gothic"/>
                <w:sz w:val="16"/>
                <w:szCs w:val="16"/>
              </w:rPr>
            </w:pPr>
            <w:r>
              <w:rPr>
                <w:rFonts w:ascii="Century Gothic" w:hAnsi="Century Gothic"/>
                <w:sz w:val="16"/>
                <w:szCs w:val="16"/>
              </w:rPr>
              <w:t>5</w:t>
            </w:r>
            <w:r w:rsidRPr="00BA1D02">
              <w:rPr>
                <w:rFonts w:ascii="Century Gothic" w:hAnsi="Century Gothic"/>
                <w:sz w:val="16"/>
                <w:szCs w:val="16"/>
              </w:rPr>
              <w:t>. Sourced from GBCMA (2015b)</w:t>
            </w:r>
          </w:p>
          <w:p w:rsidR="003A6878" w:rsidRPr="00BA1D02" w:rsidRDefault="003A6878" w:rsidP="003A6878">
            <w:pPr>
              <w:spacing w:after="0"/>
              <w:ind w:left="142" w:hanging="142"/>
              <w:jc w:val="left"/>
              <w:rPr>
                <w:rFonts w:ascii="Century Gothic" w:hAnsi="Century Gothic"/>
                <w:sz w:val="16"/>
                <w:szCs w:val="16"/>
              </w:rPr>
            </w:pPr>
            <w:r>
              <w:rPr>
                <w:rFonts w:ascii="Century Gothic" w:hAnsi="Century Gothic"/>
                <w:sz w:val="16"/>
                <w:szCs w:val="16"/>
              </w:rPr>
              <w:t>6</w:t>
            </w:r>
            <w:r w:rsidRPr="00BA1D02">
              <w:rPr>
                <w:rFonts w:ascii="Century Gothic" w:hAnsi="Century Gothic"/>
                <w:sz w:val="16"/>
                <w:szCs w:val="16"/>
              </w:rPr>
              <w:t>. Sourced from GBCMA (</w:t>
            </w:r>
            <w:r>
              <w:rPr>
                <w:rFonts w:ascii="Century Gothic" w:hAnsi="Century Gothic"/>
                <w:sz w:val="16"/>
                <w:szCs w:val="16"/>
              </w:rPr>
              <w:t xml:space="preserve">2014; </w:t>
            </w:r>
            <w:r w:rsidRPr="00BA1D02">
              <w:rPr>
                <w:rFonts w:ascii="Century Gothic" w:hAnsi="Century Gothic"/>
                <w:sz w:val="16"/>
                <w:szCs w:val="16"/>
              </w:rPr>
              <w:t>2015c)</w:t>
            </w:r>
          </w:p>
          <w:p w:rsidR="003A6878" w:rsidRPr="00BA1D02" w:rsidRDefault="003A6878" w:rsidP="003A6878">
            <w:pPr>
              <w:spacing w:after="0"/>
              <w:ind w:left="142" w:hanging="142"/>
              <w:jc w:val="left"/>
              <w:rPr>
                <w:rFonts w:ascii="Century Gothic" w:hAnsi="Century Gothic"/>
                <w:sz w:val="16"/>
                <w:szCs w:val="16"/>
              </w:rPr>
            </w:pPr>
            <w:r>
              <w:rPr>
                <w:rFonts w:ascii="Century Gothic" w:hAnsi="Century Gothic"/>
                <w:sz w:val="16"/>
                <w:szCs w:val="16"/>
              </w:rPr>
              <w:t>7</w:t>
            </w:r>
            <w:r w:rsidRPr="00BA1D02">
              <w:rPr>
                <w:rFonts w:ascii="Century Gothic" w:hAnsi="Century Gothic"/>
                <w:sz w:val="16"/>
                <w:szCs w:val="16"/>
              </w:rPr>
              <w:t>. Adapted from GBCMA (2015c)</w:t>
            </w:r>
            <w:r>
              <w:rPr>
                <w:rFonts w:ascii="Century Gothic" w:hAnsi="Century Gothic"/>
                <w:sz w:val="16"/>
                <w:szCs w:val="16"/>
              </w:rPr>
              <w:t xml:space="preserve"> and</w:t>
            </w:r>
            <w:r w:rsidRPr="00BA1D02">
              <w:rPr>
                <w:rFonts w:ascii="Century Gothic" w:hAnsi="Century Gothic"/>
                <w:sz w:val="16"/>
                <w:szCs w:val="16"/>
              </w:rPr>
              <w:t xml:space="preserve"> based on advice from Goulburn-Broken CMA</w:t>
            </w:r>
          </w:p>
          <w:p w:rsidR="003A6878" w:rsidRPr="00BA1D02" w:rsidRDefault="003A6878" w:rsidP="003A6878">
            <w:pPr>
              <w:pStyle w:val="FootnoteText"/>
              <w:spacing w:after="0"/>
              <w:ind w:left="142" w:hanging="142"/>
              <w:rPr>
                <w:rFonts w:ascii="Century Gothic" w:hAnsi="Century Gothic"/>
                <w:sz w:val="16"/>
                <w:szCs w:val="16"/>
              </w:rPr>
            </w:pPr>
            <w:r>
              <w:rPr>
                <w:rFonts w:ascii="Century Gothic" w:hAnsi="Century Gothic"/>
                <w:sz w:val="16"/>
                <w:szCs w:val="16"/>
              </w:rPr>
              <w:t>8</w:t>
            </w:r>
            <w:r w:rsidRPr="00BA1D02">
              <w:rPr>
                <w:rFonts w:ascii="Century Gothic" w:hAnsi="Century Gothic"/>
                <w:sz w:val="16"/>
                <w:szCs w:val="16"/>
              </w:rPr>
              <w:t xml:space="preserve">. Environmental water delivery via infrastructure is possibly for only nine wetlands including </w:t>
            </w:r>
            <w:proofErr w:type="spellStart"/>
            <w:r w:rsidRPr="00BA1D02">
              <w:rPr>
                <w:rFonts w:ascii="Century Gothic" w:hAnsi="Century Gothic"/>
                <w:sz w:val="16"/>
                <w:szCs w:val="16"/>
              </w:rPr>
              <w:t>Moodies</w:t>
            </w:r>
            <w:proofErr w:type="spellEnd"/>
            <w:r w:rsidRPr="00BA1D02">
              <w:rPr>
                <w:rFonts w:ascii="Century Gothic" w:hAnsi="Century Gothic"/>
                <w:sz w:val="16"/>
                <w:szCs w:val="16"/>
              </w:rPr>
              <w:t xml:space="preserve"> Swamp on upper Broken Creek.</w:t>
            </w:r>
          </w:p>
          <w:p w:rsidR="003A6878" w:rsidRPr="00BA1D02" w:rsidRDefault="003A6878" w:rsidP="003A6878">
            <w:pPr>
              <w:pStyle w:val="FootnoteText"/>
              <w:spacing w:after="0"/>
              <w:ind w:left="142" w:hanging="142"/>
              <w:rPr>
                <w:rFonts w:ascii="Century Gothic" w:hAnsi="Century Gothic"/>
                <w:sz w:val="16"/>
                <w:szCs w:val="16"/>
              </w:rPr>
            </w:pPr>
            <w:r>
              <w:rPr>
                <w:rFonts w:ascii="Century Gothic" w:hAnsi="Century Gothic"/>
                <w:sz w:val="16"/>
                <w:szCs w:val="16"/>
              </w:rPr>
              <w:t>9</w:t>
            </w:r>
            <w:r w:rsidRPr="00BA1D02">
              <w:rPr>
                <w:rFonts w:ascii="Century Gothic" w:hAnsi="Century Gothic"/>
                <w:sz w:val="16"/>
                <w:szCs w:val="16"/>
              </w:rPr>
              <w:t>. Sourced from GBCMA (2015d)</w:t>
            </w:r>
          </w:p>
          <w:p w:rsidR="003A6878" w:rsidRPr="00BA1D02" w:rsidRDefault="003A6878" w:rsidP="003A6878">
            <w:pPr>
              <w:pStyle w:val="FootnoteText"/>
              <w:spacing w:after="0"/>
              <w:ind w:left="142" w:hanging="142"/>
              <w:rPr>
                <w:rFonts w:ascii="Century Gothic" w:hAnsi="Century Gothic" w:cs="Arial"/>
                <w:color w:val="000000"/>
                <w:sz w:val="16"/>
                <w:szCs w:val="16"/>
              </w:rPr>
            </w:pPr>
            <w:r>
              <w:rPr>
                <w:rFonts w:ascii="Century Gothic" w:hAnsi="Century Gothic"/>
                <w:sz w:val="16"/>
                <w:szCs w:val="16"/>
              </w:rPr>
              <w:t>10</w:t>
            </w:r>
            <w:r w:rsidRPr="00BA1D02">
              <w:rPr>
                <w:rFonts w:ascii="Century Gothic" w:hAnsi="Century Gothic"/>
                <w:sz w:val="16"/>
                <w:szCs w:val="16"/>
              </w:rPr>
              <w:t xml:space="preserve">. </w:t>
            </w:r>
            <w:r w:rsidRPr="00BA1D02">
              <w:rPr>
                <w:rFonts w:ascii="Century Gothic" w:hAnsi="Century Gothic" w:cs="Arial"/>
                <w:color w:val="000000"/>
                <w:sz w:val="16"/>
                <w:szCs w:val="16"/>
              </w:rPr>
              <w:t>Water delivered to Kinnaird Swamp and Black Swamp (</w:t>
            </w:r>
            <w:r>
              <w:rPr>
                <w:rFonts w:ascii="Century Gothic" w:hAnsi="Century Gothic" w:cs="Arial"/>
                <w:color w:val="000000"/>
                <w:sz w:val="16"/>
                <w:szCs w:val="16"/>
              </w:rPr>
              <w:t>Victorian environmental water</w:t>
            </w:r>
            <w:r w:rsidRPr="00BA1D02">
              <w:rPr>
                <w:rFonts w:ascii="Century Gothic" w:hAnsi="Century Gothic" w:cs="Arial"/>
                <w:color w:val="000000"/>
                <w:sz w:val="16"/>
                <w:szCs w:val="16"/>
              </w:rPr>
              <w:t>)</w:t>
            </w:r>
          </w:p>
          <w:p w:rsidR="003A6878" w:rsidRPr="0054560D" w:rsidRDefault="00344700" w:rsidP="003A6878">
            <w:pPr>
              <w:spacing w:before="20"/>
              <w:rPr>
                <w:rFonts w:ascii="Century Gothic" w:hAnsi="Century Gothic"/>
                <w:color w:val="000000"/>
                <w:sz w:val="16"/>
                <w:szCs w:val="16"/>
              </w:rPr>
            </w:pPr>
            <w:r>
              <w:rPr>
                <w:rFonts w:ascii="Century Gothic" w:hAnsi="Century Gothic"/>
                <w:noProof/>
                <w:color w:val="000000"/>
                <w:sz w:val="16"/>
                <w:szCs w:val="16"/>
              </w:rPr>
              <w:drawing>
                <wp:anchor distT="0" distB="0" distL="114300" distR="114300" simplePos="0" relativeHeight="251691008" behindDoc="0" locked="0" layoutInCell="1" allowOverlap="1">
                  <wp:simplePos x="0" y="0"/>
                  <wp:positionH relativeFrom="column">
                    <wp:posOffset>-75565</wp:posOffset>
                  </wp:positionH>
                  <wp:positionV relativeFrom="paragraph">
                    <wp:posOffset>172719</wp:posOffset>
                  </wp:positionV>
                  <wp:extent cx="7118350" cy="3422419"/>
                  <wp:effectExtent l="19050" t="0" r="635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7118350" cy="3422419"/>
                          </a:xfrm>
                          <a:prstGeom prst="rect">
                            <a:avLst/>
                          </a:prstGeom>
                          <a:solidFill>
                            <a:schemeClr val="bg1"/>
                          </a:solidFill>
                          <a:ln w="9525">
                            <a:noFill/>
                            <a:miter lim="800000"/>
                            <a:headEnd/>
                            <a:tailEnd/>
                          </a:ln>
                        </pic:spPr>
                      </pic:pic>
                    </a:graphicData>
                  </a:graphic>
                </wp:anchor>
              </w:drawing>
            </w:r>
          </w:p>
        </w:tc>
        <w:tc>
          <w:tcPr>
            <w:tcW w:w="1352" w:type="dxa"/>
            <w:tcBorders>
              <w:left w:val="single" w:sz="12" w:space="0" w:color="auto"/>
            </w:tcBorders>
            <w:shd w:val="clear" w:color="auto" w:fill="auto"/>
          </w:tcPr>
          <w:p w:rsidR="003A6878" w:rsidRPr="0054560D" w:rsidRDefault="003A6878" w:rsidP="003A6878">
            <w:pPr>
              <w:spacing w:before="20"/>
              <w:jc w:val="left"/>
              <w:rPr>
                <w:rFonts w:ascii="Century Gothic" w:hAnsi="Century Gothic"/>
                <w:bCs/>
                <w:color w:val="000000"/>
                <w:sz w:val="16"/>
                <w:szCs w:val="16"/>
              </w:rPr>
            </w:pPr>
            <w:r w:rsidRPr="0054560D">
              <w:rPr>
                <w:rFonts w:ascii="Century Gothic" w:hAnsi="Century Gothic"/>
                <w:bCs/>
                <w:color w:val="000000"/>
                <w:sz w:val="16"/>
                <w:szCs w:val="16"/>
              </w:rPr>
              <w:t>Carryover potential</w:t>
            </w:r>
          </w:p>
        </w:tc>
        <w:tc>
          <w:tcPr>
            <w:tcW w:w="2876" w:type="dxa"/>
            <w:tcBorders>
              <w:right w:val="single" w:sz="18" w:space="0" w:color="auto"/>
            </w:tcBorders>
            <w:shd w:val="clear" w:color="auto" w:fill="auto"/>
          </w:tcPr>
          <w:p w:rsidR="003A6878" w:rsidRPr="0054560D" w:rsidRDefault="003A6878" w:rsidP="00C619AF">
            <w:pPr>
              <w:spacing w:before="20"/>
              <w:jc w:val="left"/>
              <w:rPr>
                <w:rFonts w:ascii="Century Gothic" w:hAnsi="Century Gothic"/>
                <w:color w:val="000000"/>
                <w:sz w:val="16"/>
                <w:szCs w:val="16"/>
              </w:rPr>
            </w:pPr>
            <w:r>
              <w:rPr>
                <w:rFonts w:ascii="Century Gothic" w:hAnsi="Century Gothic"/>
                <w:color w:val="000000"/>
                <w:sz w:val="18"/>
                <w:szCs w:val="18"/>
              </w:rPr>
              <w:t xml:space="preserve">Low to </w:t>
            </w:r>
            <w:r w:rsidR="00C619AF">
              <w:rPr>
                <w:rFonts w:ascii="Century Gothic" w:hAnsi="Century Gothic"/>
                <w:color w:val="000000"/>
                <w:sz w:val="18"/>
                <w:szCs w:val="18"/>
              </w:rPr>
              <w:t>m</w:t>
            </w:r>
            <w:r w:rsidRPr="0054560D">
              <w:rPr>
                <w:rFonts w:ascii="Century Gothic" w:hAnsi="Century Gothic"/>
                <w:color w:val="000000"/>
                <w:sz w:val="18"/>
                <w:szCs w:val="18"/>
              </w:rPr>
              <w:t>oderate proportion of available allocations expected to be carried into 2016–17</w:t>
            </w:r>
            <w:r w:rsidR="00C619AF">
              <w:rPr>
                <w:rFonts w:ascii="Century Gothic" w:hAnsi="Century Gothic"/>
                <w:color w:val="000000"/>
                <w:sz w:val="18"/>
                <w:szCs w:val="18"/>
              </w:rPr>
              <w:t>.</w:t>
            </w:r>
          </w:p>
        </w:tc>
        <w:tc>
          <w:tcPr>
            <w:tcW w:w="2268" w:type="dxa"/>
            <w:tcBorders>
              <w:left w:val="single" w:sz="18" w:space="0" w:color="auto"/>
              <w:right w:val="single" w:sz="4" w:space="0" w:color="auto"/>
            </w:tcBorders>
            <w:shd w:val="clear" w:color="auto" w:fill="auto"/>
          </w:tcPr>
          <w:p w:rsidR="003A6878" w:rsidRPr="0054560D" w:rsidRDefault="003A6878" w:rsidP="003A6878">
            <w:pPr>
              <w:spacing w:before="20"/>
              <w:jc w:val="left"/>
              <w:rPr>
                <w:rFonts w:ascii="Century Gothic" w:hAnsi="Century Gothic"/>
                <w:color w:val="000000"/>
                <w:sz w:val="16"/>
                <w:szCs w:val="16"/>
              </w:rPr>
            </w:pPr>
            <w:r w:rsidRPr="0054560D">
              <w:rPr>
                <w:rFonts w:ascii="Century Gothic" w:hAnsi="Century Gothic"/>
                <w:color w:val="000000"/>
                <w:sz w:val="18"/>
                <w:szCs w:val="18"/>
              </w:rPr>
              <w:t>A moderate proportion of available allocations may be carried over to 2017–18, but will depend upon resource availability and demands</w:t>
            </w:r>
          </w:p>
        </w:tc>
        <w:tc>
          <w:tcPr>
            <w:tcW w:w="2836" w:type="dxa"/>
            <w:gridSpan w:val="2"/>
            <w:tcBorders>
              <w:top w:val="single" w:sz="8" w:space="0" w:color="auto"/>
              <w:left w:val="single" w:sz="4" w:space="0" w:color="auto"/>
              <w:bottom w:val="single" w:sz="8" w:space="0" w:color="auto"/>
              <w:right w:val="single" w:sz="18" w:space="0" w:color="auto"/>
            </w:tcBorders>
            <w:shd w:val="clear" w:color="auto" w:fill="auto"/>
          </w:tcPr>
          <w:p w:rsidR="003A6878" w:rsidRPr="0054560D" w:rsidRDefault="003A6878" w:rsidP="003A6878">
            <w:pPr>
              <w:spacing w:before="20"/>
              <w:ind w:firstLine="32"/>
              <w:jc w:val="left"/>
              <w:rPr>
                <w:rFonts w:ascii="Century Gothic" w:hAnsi="Century Gothic"/>
                <w:color w:val="000000"/>
                <w:sz w:val="16"/>
                <w:szCs w:val="16"/>
              </w:rPr>
            </w:pPr>
            <w:r w:rsidRPr="0054560D">
              <w:rPr>
                <w:rFonts w:ascii="Century Gothic" w:hAnsi="Century Gothic"/>
                <w:color w:val="000000"/>
                <w:sz w:val="18"/>
                <w:szCs w:val="18"/>
              </w:rPr>
              <w:t>Potential carryover will depend upon resource availability and demands</w:t>
            </w:r>
          </w:p>
        </w:tc>
      </w:tr>
      <w:tr w:rsidR="003A6878" w:rsidRPr="00014CB4" w:rsidTr="003A6878">
        <w:trPr>
          <w:trHeight w:val="389"/>
        </w:trPr>
        <w:tc>
          <w:tcPr>
            <w:tcW w:w="11189" w:type="dxa"/>
            <w:gridSpan w:val="7"/>
            <w:vMerge/>
            <w:tcBorders>
              <w:left w:val="nil"/>
              <w:bottom w:val="nil"/>
              <w:right w:val="single" w:sz="12" w:space="0" w:color="auto"/>
            </w:tcBorders>
            <w:shd w:val="clear" w:color="auto" w:fill="auto"/>
          </w:tcPr>
          <w:p w:rsidR="003A6878" w:rsidRPr="0054560D" w:rsidRDefault="003A6878" w:rsidP="003A6878">
            <w:pPr>
              <w:spacing w:before="20"/>
              <w:rPr>
                <w:rFonts w:ascii="Century Gothic" w:hAnsi="Century Gothic"/>
                <w:color w:val="000000"/>
                <w:sz w:val="18"/>
                <w:szCs w:val="18"/>
              </w:rPr>
            </w:pPr>
          </w:p>
        </w:tc>
        <w:tc>
          <w:tcPr>
            <w:tcW w:w="1352" w:type="dxa"/>
            <w:tcBorders>
              <w:left w:val="single" w:sz="12" w:space="0" w:color="auto"/>
              <w:bottom w:val="single" w:sz="18" w:space="0" w:color="auto"/>
            </w:tcBorders>
            <w:shd w:val="clear" w:color="auto" w:fill="auto"/>
          </w:tcPr>
          <w:p w:rsidR="003A6878" w:rsidRPr="0054560D" w:rsidRDefault="003A6878" w:rsidP="003A6878">
            <w:pPr>
              <w:spacing w:before="20"/>
              <w:jc w:val="left"/>
              <w:rPr>
                <w:rFonts w:ascii="Century Gothic" w:hAnsi="Century Gothic"/>
                <w:bCs/>
                <w:color w:val="000000"/>
                <w:sz w:val="16"/>
                <w:szCs w:val="16"/>
              </w:rPr>
            </w:pPr>
            <w:r w:rsidRPr="0054560D">
              <w:rPr>
                <w:rFonts w:ascii="Century Gothic" w:hAnsi="Century Gothic"/>
                <w:bCs/>
                <w:color w:val="000000"/>
                <w:sz w:val="16"/>
                <w:szCs w:val="16"/>
              </w:rPr>
              <w:t xml:space="preserve">Trade potential </w:t>
            </w:r>
          </w:p>
        </w:tc>
        <w:tc>
          <w:tcPr>
            <w:tcW w:w="2876" w:type="dxa"/>
            <w:tcBorders>
              <w:bottom w:val="single" w:sz="18" w:space="0" w:color="auto"/>
              <w:right w:val="single" w:sz="18" w:space="0" w:color="auto"/>
            </w:tcBorders>
            <w:shd w:val="clear" w:color="auto" w:fill="auto"/>
          </w:tcPr>
          <w:p w:rsidR="003A6878" w:rsidRPr="0054560D" w:rsidRDefault="003A6878" w:rsidP="00C619AF">
            <w:pPr>
              <w:spacing w:before="20"/>
              <w:jc w:val="left"/>
              <w:rPr>
                <w:rFonts w:ascii="Century Gothic" w:hAnsi="Century Gothic"/>
                <w:color w:val="000000"/>
                <w:sz w:val="16"/>
                <w:szCs w:val="16"/>
              </w:rPr>
            </w:pPr>
            <w:r w:rsidRPr="0054560D">
              <w:rPr>
                <w:rFonts w:ascii="Century Gothic" w:hAnsi="Century Gothic"/>
                <w:color w:val="000000"/>
                <w:sz w:val="18"/>
                <w:szCs w:val="18"/>
              </w:rPr>
              <w:t xml:space="preserve">No urgency to augment available allocations, therefore limited </w:t>
            </w:r>
            <w:r w:rsidR="00C619AF">
              <w:rPr>
                <w:rFonts w:ascii="Century Gothic" w:hAnsi="Century Gothic"/>
                <w:color w:val="000000"/>
                <w:sz w:val="18"/>
                <w:szCs w:val="18"/>
              </w:rPr>
              <w:t>requirement</w:t>
            </w:r>
            <w:r w:rsidRPr="0054560D">
              <w:rPr>
                <w:rFonts w:ascii="Century Gothic" w:hAnsi="Century Gothic"/>
                <w:color w:val="000000"/>
                <w:sz w:val="18"/>
                <w:szCs w:val="18"/>
              </w:rPr>
              <w:t xml:space="preserve"> for allocation purchase. Moderate to high demands means allocation sale </w:t>
            </w:r>
            <w:r w:rsidR="00C619AF">
              <w:rPr>
                <w:rFonts w:ascii="Century Gothic" w:hAnsi="Century Gothic"/>
                <w:color w:val="000000"/>
                <w:sz w:val="18"/>
                <w:szCs w:val="18"/>
              </w:rPr>
              <w:t>subject to ongoing assessment of demands within catchment and across the Basin.</w:t>
            </w:r>
          </w:p>
        </w:tc>
        <w:tc>
          <w:tcPr>
            <w:tcW w:w="2268" w:type="dxa"/>
            <w:tcBorders>
              <w:left w:val="single" w:sz="18" w:space="0" w:color="auto"/>
              <w:bottom w:val="single" w:sz="18" w:space="0" w:color="auto"/>
              <w:right w:val="single" w:sz="4" w:space="0" w:color="auto"/>
            </w:tcBorders>
            <w:shd w:val="clear" w:color="auto" w:fill="auto"/>
          </w:tcPr>
          <w:p w:rsidR="003A6878" w:rsidRPr="0054560D" w:rsidRDefault="003A6878" w:rsidP="00C619AF">
            <w:pPr>
              <w:spacing w:before="20"/>
              <w:jc w:val="left"/>
              <w:rPr>
                <w:rFonts w:ascii="Century Gothic" w:hAnsi="Century Gothic"/>
                <w:color w:val="000000"/>
                <w:sz w:val="16"/>
                <w:szCs w:val="16"/>
              </w:rPr>
            </w:pPr>
            <w:r w:rsidRPr="0054560D">
              <w:rPr>
                <w:rFonts w:ascii="Century Gothic" w:hAnsi="Century Gothic"/>
                <w:color w:val="000000"/>
                <w:sz w:val="18"/>
                <w:szCs w:val="18"/>
              </w:rPr>
              <w:t xml:space="preserve">No expected urgency to augment allocation, therefore limited </w:t>
            </w:r>
            <w:r w:rsidR="00C619AF">
              <w:rPr>
                <w:rFonts w:ascii="Century Gothic" w:hAnsi="Century Gothic"/>
                <w:color w:val="000000"/>
                <w:sz w:val="18"/>
                <w:szCs w:val="18"/>
              </w:rPr>
              <w:t>requirement</w:t>
            </w:r>
            <w:r w:rsidRPr="0054560D">
              <w:rPr>
                <w:rFonts w:ascii="Century Gothic" w:hAnsi="Century Gothic"/>
                <w:color w:val="000000"/>
                <w:sz w:val="18"/>
                <w:szCs w:val="18"/>
              </w:rPr>
              <w:t xml:space="preserve"> for purchase. Moderate demands </w:t>
            </w:r>
            <w:r w:rsidR="00C619AF">
              <w:rPr>
                <w:rFonts w:ascii="Century Gothic" w:hAnsi="Century Gothic"/>
                <w:color w:val="000000"/>
                <w:sz w:val="18"/>
                <w:szCs w:val="18"/>
              </w:rPr>
              <w:t xml:space="preserve">within the catchment </w:t>
            </w:r>
            <w:r w:rsidRPr="0054560D">
              <w:rPr>
                <w:rFonts w:ascii="Century Gothic" w:hAnsi="Century Gothic"/>
                <w:color w:val="000000"/>
                <w:sz w:val="18"/>
                <w:szCs w:val="18"/>
              </w:rPr>
              <w:t xml:space="preserve">means allocation sale </w:t>
            </w:r>
            <w:r w:rsidR="00C619AF">
              <w:rPr>
                <w:rFonts w:ascii="Century Gothic" w:hAnsi="Century Gothic"/>
                <w:color w:val="000000"/>
                <w:sz w:val="18"/>
                <w:szCs w:val="18"/>
              </w:rPr>
              <w:t>subject to market conditions and Basin wide analysis of demands.</w:t>
            </w:r>
          </w:p>
        </w:tc>
        <w:tc>
          <w:tcPr>
            <w:tcW w:w="2836" w:type="dxa"/>
            <w:gridSpan w:val="2"/>
            <w:tcBorders>
              <w:top w:val="single" w:sz="8" w:space="0" w:color="auto"/>
              <w:left w:val="single" w:sz="4" w:space="0" w:color="auto"/>
              <w:bottom w:val="single" w:sz="18" w:space="0" w:color="auto"/>
              <w:right w:val="single" w:sz="18" w:space="0" w:color="auto"/>
            </w:tcBorders>
            <w:shd w:val="clear" w:color="auto" w:fill="auto"/>
          </w:tcPr>
          <w:p w:rsidR="003A6878" w:rsidRPr="0054560D" w:rsidRDefault="003A6878" w:rsidP="003A6878">
            <w:pPr>
              <w:spacing w:before="20"/>
              <w:jc w:val="left"/>
              <w:rPr>
                <w:rFonts w:ascii="Century Gothic" w:hAnsi="Century Gothic"/>
                <w:color w:val="000000"/>
                <w:sz w:val="16"/>
                <w:szCs w:val="16"/>
              </w:rPr>
            </w:pPr>
            <w:r w:rsidRPr="0054560D">
              <w:rPr>
                <w:rFonts w:ascii="Century Gothic" w:hAnsi="Century Gothic"/>
                <w:color w:val="000000"/>
                <w:sz w:val="18"/>
                <w:szCs w:val="18"/>
              </w:rPr>
              <w:t>Potential to trade will be depend on environmental demands and resource availability</w:t>
            </w:r>
          </w:p>
        </w:tc>
      </w:tr>
    </w:tbl>
    <w:p w:rsidR="00DF182A" w:rsidRDefault="005E1525">
      <w:pPr>
        <w:spacing w:after="0"/>
        <w:jc w:val="left"/>
        <w:rPr>
          <w:rFonts w:ascii="Century Gothic" w:hAnsi="Century Gothic"/>
          <w:b/>
          <w:sz w:val="16"/>
          <w:szCs w:val="16"/>
        </w:rPr>
      </w:pPr>
      <w:r>
        <w:rPr>
          <w:rFonts w:ascii="Century Gothic" w:hAnsi="Century Gothic"/>
          <w:b/>
          <w:sz w:val="16"/>
          <w:szCs w:val="16"/>
        </w:rPr>
        <w:t xml:space="preserve"> </w:t>
      </w:r>
      <w:r w:rsidR="00DF182A">
        <w:rPr>
          <w:rFonts w:ascii="Century Gothic" w:hAnsi="Century Gothic"/>
          <w:b/>
          <w:sz w:val="16"/>
          <w:szCs w:val="16"/>
        </w:rPr>
        <w:br w:type="page"/>
      </w:r>
    </w:p>
    <w:p w:rsidR="004470CD" w:rsidRPr="00185E5A" w:rsidRDefault="004470CD" w:rsidP="004470CD">
      <w:pPr>
        <w:rPr>
          <w:rFonts w:ascii="Century Gothic" w:hAnsi="Century Gothic"/>
          <w:b/>
        </w:rPr>
      </w:pPr>
      <w:r w:rsidRPr="00185E5A">
        <w:rPr>
          <w:rFonts w:ascii="Century Gothic" w:hAnsi="Century Gothic"/>
          <w:b/>
        </w:rPr>
        <w:lastRenderedPageBreak/>
        <w:t xml:space="preserve">Table </w:t>
      </w:r>
      <w:r w:rsidR="00C817BE">
        <w:rPr>
          <w:rFonts w:ascii="Century Gothic" w:hAnsi="Century Gothic"/>
          <w:b/>
        </w:rPr>
        <w:t>2</w:t>
      </w:r>
      <w:r>
        <w:rPr>
          <w:rFonts w:ascii="Century Gothic" w:hAnsi="Century Gothic"/>
          <w:b/>
        </w:rPr>
        <w:t>b</w:t>
      </w:r>
      <w:r w:rsidRPr="00185E5A">
        <w:rPr>
          <w:rFonts w:ascii="Century Gothic" w:hAnsi="Century Gothic"/>
        </w:rPr>
        <w:t xml:space="preserve">: Environmental demands, </w:t>
      </w:r>
      <w:r w:rsidR="00BE70E9">
        <w:rPr>
          <w:rFonts w:ascii="Century Gothic" w:hAnsi="Century Gothic"/>
        </w:rPr>
        <w:t>potential</w:t>
      </w:r>
      <w:r w:rsidRPr="00185E5A">
        <w:rPr>
          <w:rFonts w:ascii="Century Gothic" w:hAnsi="Century Gothic"/>
        </w:rPr>
        <w:t xml:space="preserve"> watering in 2015–16 and outlook for coming years in </w:t>
      </w:r>
      <w:r w:rsidRPr="00DB2709">
        <w:rPr>
          <w:rFonts w:ascii="Century Gothic" w:hAnsi="Century Gothic"/>
          <w:color w:val="000000" w:themeColor="text1"/>
        </w:rPr>
        <w:t xml:space="preserve">the </w:t>
      </w:r>
      <w:r>
        <w:rPr>
          <w:rFonts w:ascii="Century Gothic" w:hAnsi="Century Gothic"/>
          <w:color w:val="000000" w:themeColor="text1"/>
        </w:rPr>
        <w:t>Goulburn-Broken</w:t>
      </w:r>
      <w:r w:rsidRPr="00DB2709">
        <w:rPr>
          <w:rFonts w:ascii="Century Gothic" w:hAnsi="Century Gothic"/>
          <w:color w:val="000000" w:themeColor="text1"/>
        </w:rPr>
        <w:t xml:space="preserve"> in the Murray-Darling Basin</w:t>
      </w:r>
      <w:r w:rsidRPr="00185E5A">
        <w:rPr>
          <w:rFonts w:ascii="Century Gothic" w:hAnsi="Century Gothic"/>
        </w:rPr>
        <w:t xml:space="preserve"> </w:t>
      </w:r>
      <w:r>
        <w:rPr>
          <w:rFonts w:ascii="Century Gothic" w:hAnsi="Century Gothic"/>
        </w:rPr>
        <w:t>–</w:t>
      </w:r>
      <w:r w:rsidRPr="00185E5A">
        <w:rPr>
          <w:rFonts w:ascii="Century Gothic" w:hAnsi="Century Gothic"/>
        </w:rPr>
        <w:t xml:space="preserve"> </w:t>
      </w:r>
      <w:r w:rsidR="00C507BE">
        <w:rPr>
          <w:rFonts w:ascii="Century Gothic" w:hAnsi="Century Gothic"/>
          <w:b/>
          <w:u w:val="single"/>
        </w:rPr>
        <w:t xml:space="preserve">HIGH-VERY HIGH </w:t>
      </w:r>
      <w:r w:rsidRPr="00185E5A">
        <w:rPr>
          <w:rFonts w:ascii="Century Gothic" w:hAnsi="Century Gothic"/>
          <w:b/>
        </w:rPr>
        <w:t>WATER RESOURCE AVAILABILITY IN 2015–16</w:t>
      </w:r>
    </w:p>
    <w:tbl>
      <w:tblPr>
        <w:tblStyle w:val="TableGrid"/>
        <w:tblW w:w="0" w:type="auto"/>
        <w:tblLayout w:type="fixed"/>
        <w:tblLook w:val="04A0"/>
      </w:tblPr>
      <w:tblGrid>
        <w:gridCol w:w="1526"/>
        <w:gridCol w:w="2410"/>
        <w:gridCol w:w="1275"/>
        <w:gridCol w:w="993"/>
        <w:gridCol w:w="1134"/>
        <w:gridCol w:w="1134"/>
        <w:gridCol w:w="2717"/>
        <w:gridCol w:w="1352"/>
        <w:gridCol w:w="2876"/>
        <w:gridCol w:w="2410"/>
        <w:gridCol w:w="992"/>
        <w:gridCol w:w="1702"/>
      </w:tblGrid>
      <w:tr w:rsidR="00F57E00" w:rsidRPr="00014CB4" w:rsidTr="00E86582">
        <w:trPr>
          <w:tblHeader/>
        </w:trPr>
        <w:tc>
          <w:tcPr>
            <w:tcW w:w="1526" w:type="dxa"/>
            <w:vMerge w:val="restart"/>
          </w:tcPr>
          <w:p w:rsidR="00F57E00" w:rsidRPr="00014CB4" w:rsidRDefault="00F57E00" w:rsidP="000F13DE">
            <w:pPr>
              <w:spacing w:before="20" w:after="20"/>
              <w:rPr>
                <w:rFonts w:ascii="Century Gothic" w:hAnsi="Century Gothic"/>
                <w:b/>
                <w:bCs/>
                <w:color w:val="000000"/>
                <w:sz w:val="18"/>
                <w:szCs w:val="18"/>
              </w:rPr>
            </w:pPr>
            <w:r w:rsidRPr="00014CB4">
              <w:rPr>
                <w:rFonts w:ascii="Century Gothic" w:hAnsi="Century Gothic"/>
                <w:b/>
                <w:bCs/>
                <w:color w:val="000000"/>
                <w:sz w:val="18"/>
                <w:szCs w:val="18"/>
              </w:rPr>
              <w:t>Environmental assets</w:t>
            </w:r>
          </w:p>
        </w:tc>
        <w:tc>
          <w:tcPr>
            <w:tcW w:w="3685" w:type="dxa"/>
            <w:gridSpan w:val="2"/>
            <w:vMerge w:val="restart"/>
            <w:vAlign w:val="center"/>
          </w:tcPr>
          <w:p w:rsidR="00F57E00" w:rsidRDefault="00F57E00" w:rsidP="000F13DE">
            <w:pPr>
              <w:spacing w:before="20" w:after="20"/>
              <w:jc w:val="center"/>
              <w:rPr>
                <w:rFonts w:ascii="Century Gothic" w:hAnsi="Century Gothic"/>
                <w:b/>
                <w:bCs/>
                <w:color w:val="000000"/>
                <w:sz w:val="18"/>
                <w:szCs w:val="18"/>
              </w:rPr>
            </w:pPr>
            <w:r w:rsidRPr="00014CB4">
              <w:rPr>
                <w:rFonts w:ascii="Century Gothic" w:hAnsi="Century Gothic"/>
                <w:b/>
                <w:bCs/>
                <w:color w:val="000000"/>
                <w:sz w:val="18"/>
                <w:szCs w:val="18"/>
              </w:rPr>
              <w:t>Indicative demand</w:t>
            </w:r>
          </w:p>
          <w:p w:rsidR="00F57E00" w:rsidRPr="00014CB4" w:rsidRDefault="00F57E00" w:rsidP="000F13DE">
            <w:pPr>
              <w:spacing w:before="20" w:after="20"/>
              <w:jc w:val="center"/>
              <w:rPr>
                <w:rFonts w:ascii="Century Gothic" w:hAnsi="Century Gothic"/>
                <w:b/>
                <w:bCs/>
                <w:color w:val="000000"/>
                <w:sz w:val="18"/>
                <w:szCs w:val="18"/>
              </w:rPr>
            </w:pPr>
            <w:r w:rsidRPr="00014CB4">
              <w:rPr>
                <w:rFonts w:ascii="Century Gothic" w:hAnsi="Century Gothic"/>
                <w:b/>
                <w:bCs/>
                <w:color w:val="000000"/>
                <w:sz w:val="18"/>
                <w:szCs w:val="18"/>
              </w:rPr>
              <w:t xml:space="preserve">(for </w:t>
            </w:r>
            <w:r w:rsidRPr="00014CB4">
              <w:rPr>
                <w:rFonts w:ascii="Century Gothic" w:hAnsi="Century Gothic"/>
                <w:b/>
                <w:bCs/>
                <w:color w:val="000000"/>
                <w:sz w:val="18"/>
                <w:szCs w:val="18"/>
                <w:u w:val="single"/>
              </w:rPr>
              <w:t>all sources of water</w:t>
            </w:r>
            <w:r w:rsidRPr="00014CB4">
              <w:rPr>
                <w:rFonts w:ascii="Century Gothic" w:hAnsi="Century Gothic"/>
                <w:b/>
                <w:bCs/>
                <w:color w:val="000000"/>
                <w:sz w:val="18"/>
                <w:szCs w:val="18"/>
              </w:rPr>
              <w:t xml:space="preserve"> in the system)</w:t>
            </w:r>
          </w:p>
        </w:tc>
        <w:tc>
          <w:tcPr>
            <w:tcW w:w="3261" w:type="dxa"/>
            <w:gridSpan w:val="3"/>
            <w:vMerge w:val="restart"/>
            <w:tcBorders>
              <w:right w:val="single" w:sz="18" w:space="0" w:color="auto"/>
            </w:tcBorders>
          </w:tcPr>
          <w:p w:rsidR="00F57E00" w:rsidRPr="00014CB4" w:rsidRDefault="00F57E00" w:rsidP="000F13DE">
            <w:pPr>
              <w:spacing w:before="20" w:after="20"/>
              <w:rPr>
                <w:rFonts w:ascii="Century Gothic" w:hAnsi="Century Gothic"/>
                <w:b/>
                <w:bCs/>
                <w:color w:val="000000"/>
                <w:sz w:val="18"/>
                <w:szCs w:val="18"/>
              </w:rPr>
            </w:pPr>
            <w:r w:rsidRPr="00014CB4">
              <w:rPr>
                <w:rFonts w:ascii="Century Gothic" w:hAnsi="Century Gothic"/>
                <w:b/>
                <w:bCs/>
                <w:color w:val="000000"/>
                <w:sz w:val="18"/>
                <w:szCs w:val="18"/>
              </w:rPr>
              <w:t>Watering history</w:t>
            </w:r>
          </w:p>
          <w:p w:rsidR="00F57E00" w:rsidRPr="00014CB4" w:rsidRDefault="00F57E00" w:rsidP="000F13DE">
            <w:pPr>
              <w:spacing w:before="20" w:after="20"/>
              <w:rPr>
                <w:rFonts w:ascii="Century Gothic" w:hAnsi="Century Gothic"/>
                <w:b/>
                <w:bCs/>
                <w:color w:val="000000"/>
                <w:sz w:val="18"/>
                <w:szCs w:val="18"/>
              </w:rPr>
            </w:pPr>
            <w:r w:rsidRPr="00014CB4">
              <w:rPr>
                <w:rFonts w:ascii="Century Gothic" w:hAnsi="Century Gothic"/>
                <w:b/>
                <w:bCs/>
                <w:color w:val="000000"/>
                <w:sz w:val="18"/>
                <w:szCs w:val="18"/>
              </w:rPr>
              <w:t>(from all sources of water)</w:t>
            </w:r>
          </w:p>
        </w:tc>
        <w:tc>
          <w:tcPr>
            <w:tcW w:w="6945" w:type="dxa"/>
            <w:gridSpan w:val="3"/>
            <w:tcBorders>
              <w:left w:val="single" w:sz="18" w:space="0" w:color="auto"/>
              <w:right w:val="single" w:sz="18" w:space="0" w:color="auto"/>
            </w:tcBorders>
          </w:tcPr>
          <w:p w:rsidR="00F57E00" w:rsidRPr="00014CB4" w:rsidRDefault="00F57E00" w:rsidP="000F13DE">
            <w:pPr>
              <w:spacing w:before="20" w:after="20"/>
              <w:jc w:val="center"/>
              <w:rPr>
                <w:rFonts w:ascii="Century Gothic" w:hAnsi="Century Gothic"/>
                <w:b/>
                <w:bCs/>
                <w:color w:val="000000"/>
                <w:sz w:val="18"/>
                <w:szCs w:val="18"/>
              </w:rPr>
            </w:pPr>
            <w:r w:rsidRPr="00014CB4">
              <w:rPr>
                <w:rFonts w:ascii="Century Gothic" w:hAnsi="Century Gothic"/>
                <w:b/>
                <w:bCs/>
                <w:color w:val="000000"/>
                <w:sz w:val="18"/>
                <w:szCs w:val="18"/>
              </w:rPr>
              <w:t>2015-16</w:t>
            </w:r>
          </w:p>
        </w:tc>
        <w:tc>
          <w:tcPr>
            <w:tcW w:w="5104" w:type="dxa"/>
            <w:gridSpan w:val="3"/>
            <w:tcBorders>
              <w:left w:val="single" w:sz="18" w:space="0" w:color="auto"/>
              <w:right w:val="single" w:sz="18" w:space="0" w:color="auto"/>
            </w:tcBorders>
          </w:tcPr>
          <w:p w:rsidR="00F57E00" w:rsidRPr="00014CB4" w:rsidRDefault="00F57E00" w:rsidP="000F13DE">
            <w:pPr>
              <w:spacing w:before="20" w:after="20"/>
              <w:jc w:val="center"/>
              <w:rPr>
                <w:rFonts w:ascii="Century Gothic" w:hAnsi="Century Gothic"/>
                <w:b/>
                <w:bCs/>
                <w:color w:val="000000"/>
                <w:sz w:val="18"/>
                <w:szCs w:val="18"/>
              </w:rPr>
            </w:pPr>
            <w:r w:rsidRPr="00014CB4">
              <w:rPr>
                <w:rFonts w:ascii="Century Gothic" w:hAnsi="Century Gothic"/>
                <w:b/>
                <w:bCs/>
                <w:color w:val="000000"/>
                <w:sz w:val="18"/>
                <w:szCs w:val="18"/>
              </w:rPr>
              <w:t>Implications for future demands</w:t>
            </w:r>
          </w:p>
        </w:tc>
      </w:tr>
      <w:tr w:rsidR="00F57E00" w:rsidRPr="00014CB4" w:rsidTr="00FA697A">
        <w:trPr>
          <w:trHeight w:val="327"/>
          <w:tblHeader/>
        </w:trPr>
        <w:tc>
          <w:tcPr>
            <w:tcW w:w="1526" w:type="dxa"/>
            <w:vMerge/>
          </w:tcPr>
          <w:p w:rsidR="00F57E00" w:rsidRPr="00014CB4" w:rsidRDefault="00F57E00" w:rsidP="000F13DE">
            <w:pPr>
              <w:spacing w:before="20" w:after="20"/>
              <w:rPr>
                <w:rFonts w:ascii="Century Gothic" w:hAnsi="Century Gothic"/>
                <w:b/>
                <w:bCs/>
                <w:color w:val="000000"/>
                <w:sz w:val="18"/>
                <w:szCs w:val="18"/>
              </w:rPr>
            </w:pPr>
          </w:p>
        </w:tc>
        <w:tc>
          <w:tcPr>
            <w:tcW w:w="3685" w:type="dxa"/>
            <w:gridSpan w:val="2"/>
            <w:vMerge/>
          </w:tcPr>
          <w:p w:rsidR="00F57E00" w:rsidRPr="00014CB4" w:rsidRDefault="00F57E00" w:rsidP="000F13DE">
            <w:pPr>
              <w:spacing w:before="20" w:after="20"/>
              <w:rPr>
                <w:rFonts w:ascii="Century Gothic" w:hAnsi="Century Gothic"/>
                <w:b/>
                <w:bCs/>
                <w:color w:val="000000"/>
                <w:sz w:val="18"/>
                <w:szCs w:val="18"/>
              </w:rPr>
            </w:pPr>
          </w:p>
        </w:tc>
        <w:tc>
          <w:tcPr>
            <w:tcW w:w="3261" w:type="dxa"/>
            <w:gridSpan w:val="3"/>
            <w:vMerge/>
            <w:tcBorders>
              <w:right w:val="single" w:sz="18" w:space="0" w:color="auto"/>
            </w:tcBorders>
          </w:tcPr>
          <w:p w:rsidR="00F57E00" w:rsidRPr="00014CB4" w:rsidRDefault="00F57E00" w:rsidP="000F13DE">
            <w:pPr>
              <w:spacing w:before="20" w:after="20"/>
              <w:rPr>
                <w:rFonts w:ascii="Century Gothic" w:hAnsi="Century Gothic"/>
                <w:sz w:val="18"/>
                <w:szCs w:val="18"/>
              </w:rPr>
            </w:pPr>
          </w:p>
        </w:tc>
        <w:tc>
          <w:tcPr>
            <w:tcW w:w="2717" w:type="dxa"/>
            <w:vMerge w:val="restart"/>
            <w:tcBorders>
              <w:left w:val="single" w:sz="18" w:space="0" w:color="auto"/>
            </w:tcBorders>
          </w:tcPr>
          <w:p w:rsidR="00F57E00" w:rsidRPr="00014CB4" w:rsidRDefault="00F57E00" w:rsidP="000F13DE">
            <w:pPr>
              <w:spacing w:before="20" w:after="20"/>
              <w:jc w:val="center"/>
              <w:rPr>
                <w:rFonts w:ascii="Century Gothic" w:hAnsi="Century Gothic"/>
                <w:b/>
                <w:bCs/>
                <w:color w:val="000000"/>
                <w:sz w:val="18"/>
                <w:szCs w:val="18"/>
              </w:rPr>
            </w:pPr>
            <w:r w:rsidRPr="00014CB4">
              <w:rPr>
                <w:rFonts w:ascii="Century Gothic" w:hAnsi="Century Gothic"/>
                <w:b/>
                <w:bCs/>
                <w:color w:val="000000"/>
                <w:sz w:val="18"/>
                <w:szCs w:val="18"/>
              </w:rPr>
              <w:t>Predominant urgency of environmental demand for water</w:t>
            </w:r>
          </w:p>
        </w:tc>
        <w:tc>
          <w:tcPr>
            <w:tcW w:w="1352" w:type="dxa"/>
            <w:vMerge w:val="restart"/>
          </w:tcPr>
          <w:p w:rsidR="00F57E00" w:rsidRPr="00014CB4" w:rsidRDefault="00F57E00" w:rsidP="000F13DE">
            <w:pPr>
              <w:spacing w:before="20" w:after="20"/>
              <w:jc w:val="center"/>
              <w:rPr>
                <w:rFonts w:ascii="Century Gothic" w:hAnsi="Century Gothic"/>
                <w:b/>
                <w:bCs/>
                <w:color w:val="000000"/>
                <w:sz w:val="18"/>
                <w:szCs w:val="18"/>
              </w:rPr>
            </w:pPr>
            <w:r w:rsidRPr="00014CB4">
              <w:rPr>
                <w:rFonts w:ascii="Century Gothic" w:hAnsi="Century Gothic"/>
                <w:b/>
                <w:bCs/>
                <w:color w:val="000000"/>
                <w:sz w:val="18"/>
                <w:szCs w:val="18"/>
              </w:rPr>
              <w:t xml:space="preserve">Purpose under </w:t>
            </w:r>
            <w:r>
              <w:rPr>
                <w:rFonts w:ascii="Century Gothic" w:hAnsi="Century Gothic"/>
                <w:b/>
                <w:bCs/>
                <w:color w:val="000000"/>
                <w:sz w:val="18"/>
                <w:szCs w:val="18"/>
                <w:u w:val="single"/>
              </w:rPr>
              <w:t>moderate</w:t>
            </w:r>
            <w:r w:rsidRPr="00014CB4">
              <w:rPr>
                <w:rFonts w:ascii="Century Gothic" w:hAnsi="Century Gothic"/>
                <w:b/>
                <w:bCs/>
                <w:color w:val="000000"/>
                <w:sz w:val="18"/>
                <w:szCs w:val="18"/>
                <w:u w:val="single"/>
              </w:rPr>
              <w:t xml:space="preserve"> </w:t>
            </w:r>
            <w:r w:rsidRPr="00014CB4">
              <w:rPr>
                <w:rFonts w:ascii="Century Gothic" w:hAnsi="Century Gothic"/>
                <w:b/>
                <w:bCs/>
                <w:color w:val="000000"/>
                <w:sz w:val="18"/>
                <w:szCs w:val="18"/>
              </w:rPr>
              <w:t>resource availability</w:t>
            </w:r>
          </w:p>
        </w:tc>
        <w:tc>
          <w:tcPr>
            <w:tcW w:w="2876" w:type="dxa"/>
            <w:vMerge w:val="restart"/>
            <w:tcBorders>
              <w:right w:val="single" w:sz="18" w:space="0" w:color="auto"/>
            </w:tcBorders>
          </w:tcPr>
          <w:p w:rsidR="00F57E00" w:rsidRPr="00014CB4" w:rsidRDefault="00F57E00" w:rsidP="000F13DE">
            <w:pPr>
              <w:spacing w:before="20" w:after="20"/>
              <w:jc w:val="left"/>
              <w:rPr>
                <w:rFonts w:ascii="Century Gothic" w:hAnsi="Century Gothic"/>
                <w:b/>
                <w:bCs/>
                <w:color w:val="000000"/>
                <w:sz w:val="18"/>
                <w:szCs w:val="18"/>
              </w:rPr>
            </w:pPr>
            <w:r w:rsidRPr="00014CB4">
              <w:rPr>
                <w:rFonts w:ascii="Century Gothic" w:hAnsi="Century Gothic"/>
                <w:b/>
                <w:bCs/>
                <w:color w:val="000000"/>
                <w:sz w:val="18"/>
                <w:szCs w:val="18"/>
              </w:rPr>
              <w:t>Potential Commonwealth environmental water contribution?</w:t>
            </w:r>
          </w:p>
        </w:tc>
        <w:tc>
          <w:tcPr>
            <w:tcW w:w="2410" w:type="dxa"/>
            <w:vMerge w:val="restart"/>
            <w:tcBorders>
              <w:left w:val="single" w:sz="18" w:space="0" w:color="auto"/>
              <w:right w:val="single" w:sz="4" w:space="0" w:color="auto"/>
            </w:tcBorders>
          </w:tcPr>
          <w:p w:rsidR="008D4444" w:rsidRDefault="00BE70E9" w:rsidP="000F13DE">
            <w:pPr>
              <w:spacing w:before="20" w:after="20"/>
              <w:jc w:val="left"/>
              <w:rPr>
                <w:rFonts w:ascii="Century Gothic" w:hAnsi="Century Gothic" w:cs="Calibri"/>
                <w:b/>
                <w:sz w:val="18"/>
                <w:szCs w:val="18"/>
                <w:lang w:val="en-GB" w:eastAsia="en-US"/>
              </w:rPr>
            </w:pPr>
            <w:r>
              <w:rPr>
                <w:rFonts w:ascii="Century Gothic" w:hAnsi="Century Gothic"/>
                <w:b/>
                <w:bCs/>
                <w:color w:val="000000"/>
                <w:sz w:val="18"/>
                <w:szCs w:val="18"/>
              </w:rPr>
              <w:t>Likely urgency of demand in 2016–17 if watering occurred as planned in 2015-16</w:t>
            </w:r>
          </w:p>
        </w:tc>
        <w:tc>
          <w:tcPr>
            <w:tcW w:w="992" w:type="dxa"/>
            <w:vMerge w:val="restart"/>
            <w:tcBorders>
              <w:left w:val="single" w:sz="4" w:space="0" w:color="auto"/>
              <w:bottom w:val="nil"/>
              <w:right w:val="nil"/>
            </w:tcBorders>
          </w:tcPr>
          <w:p w:rsidR="00F57E00" w:rsidRPr="00014CB4" w:rsidRDefault="00F57E00" w:rsidP="000F13DE">
            <w:pPr>
              <w:spacing w:before="20" w:after="20"/>
              <w:rPr>
                <w:rFonts w:ascii="Century Gothic" w:hAnsi="Century Gothic"/>
                <w:b/>
                <w:sz w:val="18"/>
                <w:szCs w:val="18"/>
              </w:rPr>
            </w:pPr>
            <w:r w:rsidRPr="00014CB4">
              <w:rPr>
                <w:rFonts w:ascii="Century Gothic" w:hAnsi="Century Gothic"/>
                <w:b/>
                <w:sz w:val="18"/>
                <w:szCs w:val="18"/>
              </w:rPr>
              <w:t>2017–18</w:t>
            </w:r>
          </w:p>
          <w:p w:rsidR="00F57E00" w:rsidRPr="00014CB4" w:rsidRDefault="00F57E00" w:rsidP="000F13DE">
            <w:pPr>
              <w:spacing w:before="20" w:after="20"/>
              <w:rPr>
                <w:rFonts w:ascii="Century Gothic" w:hAnsi="Century Gothic"/>
                <w:b/>
                <w:sz w:val="18"/>
                <w:szCs w:val="18"/>
              </w:rPr>
            </w:pPr>
            <w:r w:rsidRPr="00014CB4">
              <w:rPr>
                <w:rFonts w:ascii="Century Gothic" w:hAnsi="Century Gothic"/>
                <w:b/>
                <w:sz w:val="18"/>
                <w:szCs w:val="18"/>
              </w:rPr>
              <w:t xml:space="preserve">Range of likely demand </w:t>
            </w:r>
          </w:p>
        </w:tc>
        <w:tc>
          <w:tcPr>
            <w:tcW w:w="1702" w:type="dxa"/>
            <w:vMerge w:val="restart"/>
            <w:tcBorders>
              <w:left w:val="nil"/>
              <w:right w:val="single" w:sz="18" w:space="0" w:color="auto"/>
            </w:tcBorders>
          </w:tcPr>
          <w:p w:rsidR="00F57E00" w:rsidRPr="00014CB4" w:rsidRDefault="00F57E00" w:rsidP="000F13DE">
            <w:pPr>
              <w:spacing w:before="20" w:after="20"/>
              <w:rPr>
                <w:rFonts w:ascii="Century Gothic" w:hAnsi="Century Gothic"/>
                <w:b/>
                <w:sz w:val="18"/>
                <w:szCs w:val="18"/>
              </w:rPr>
            </w:pPr>
            <w:r w:rsidRPr="00014CB4">
              <w:rPr>
                <w:rFonts w:ascii="Century Gothic" w:hAnsi="Century Gothic"/>
                <w:sz w:val="18"/>
                <w:szCs w:val="18"/>
              </w:rPr>
              <w:t>Met in 2016–17</w:t>
            </w:r>
          </w:p>
        </w:tc>
      </w:tr>
      <w:tr w:rsidR="00F57E00" w:rsidRPr="00014CB4" w:rsidTr="00FA697A">
        <w:trPr>
          <w:trHeight w:val="134"/>
          <w:tblHeader/>
        </w:trPr>
        <w:tc>
          <w:tcPr>
            <w:tcW w:w="1526" w:type="dxa"/>
            <w:vMerge/>
          </w:tcPr>
          <w:p w:rsidR="00F57E00" w:rsidRPr="00014CB4" w:rsidRDefault="00F57E00" w:rsidP="000F13DE">
            <w:pPr>
              <w:spacing w:before="20" w:after="20"/>
              <w:rPr>
                <w:rFonts w:ascii="Century Gothic" w:hAnsi="Century Gothic"/>
                <w:sz w:val="18"/>
                <w:szCs w:val="18"/>
              </w:rPr>
            </w:pPr>
          </w:p>
        </w:tc>
        <w:tc>
          <w:tcPr>
            <w:tcW w:w="2410" w:type="dxa"/>
            <w:vMerge w:val="restart"/>
            <w:vAlign w:val="center"/>
          </w:tcPr>
          <w:p w:rsidR="00F57E00" w:rsidRPr="00014CB4" w:rsidRDefault="00F57E00" w:rsidP="000F13DE">
            <w:pPr>
              <w:spacing w:before="20" w:after="20"/>
              <w:jc w:val="center"/>
              <w:rPr>
                <w:rFonts w:ascii="Century Gothic" w:hAnsi="Century Gothic"/>
                <w:b/>
                <w:bCs/>
                <w:color w:val="000000"/>
                <w:sz w:val="18"/>
                <w:szCs w:val="18"/>
              </w:rPr>
            </w:pPr>
            <w:r>
              <w:rPr>
                <w:rFonts w:ascii="Century Gothic" w:hAnsi="Century Gothic"/>
                <w:b/>
                <w:bCs/>
                <w:color w:val="000000"/>
                <w:sz w:val="18"/>
                <w:szCs w:val="18"/>
              </w:rPr>
              <w:t>Flow/volume</w:t>
            </w:r>
          </w:p>
        </w:tc>
        <w:tc>
          <w:tcPr>
            <w:tcW w:w="1275" w:type="dxa"/>
            <w:vMerge w:val="restart"/>
          </w:tcPr>
          <w:p w:rsidR="00F57E00" w:rsidRPr="00014CB4" w:rsidRDefault="00F57E00" w:rsidP="000F13DE">
            <w:pPr>
              <w:spacing w:before="20" w:after="20"/>
              <w:jc w:val="left"/>
              <w:rPr>
                <w:rFonts w:ascii="Century Gothic" w:hAnsi="Century Gothic"/>
                <w:b/>
                <w:bCs/>
                <w:color w:val="000000"/>
                <w:sz w:val="18"/>
                <w:szCs w:val="18"/>
              </w:rPr>
            </w:pPr>
            <w:r w:rsidRPr="00014CB4">
              <w:rPr>
                <w:rFonts w:ascii="Century Gothic" w:hAnsi="Century Gothic"/>
                <w:b/>
                <w:bCs/>
                <w:color w:val="000000"/>
                <w:sz w:val="18"/>
                <w:szCs w:val="18"/>
              </w:rPr>
              <w:t>Required frequency (maximum dry interval)</w:t>
            </w:r>
          </w:p>
        </w:tc>
        <w:tc>
          <w:tcPr>
            <w:tcW w:w="993" w:type="dxa"/>
          </w:tcPr>
          <w:p w:rsidR="00F57E00" w:rsidRPr="00014CB4" w:rsidRDefault="00F57E00" w:rsidP="000F13DE">
            <w:pPr>
              <w:spacing w:before="20" w:after="20"/>
              <w:jc w:val="center"/>
              <w:rPr>
                <w:rFonts w:ascii="Century Gothic" w:hAnsi="Century Gothic"/>
                <w:b/>
                <w:color w:val="000000"/>
                <w:sz w:val="18"/>
                <w:szCs w:val="18"/>
              </w:rPr>
            </w:pPr>
            <w:r w:rsidRPr="00014CB4">
              <w:rPr>
                <w:rFonts w:ascii="Century Gothic" w:hAnsi="Century Gothic"/>
                <w:b/>
                <w:color w:val="000000"/>
                <w:sz w:val="18"/>
                <w:szCs w:val="18"/>
              </w:rPr>
              <w:t>2012–13</w:t>
            </w:r>
          </w:p>
        </w:tc>
        <w:tc>
          <w:tcPr>
            <w:tcW w:w="1134" w:type="dxa"/>
          </w:tcPr>
          <w:p w:rsidR="00F57E00" w:rsidRPr="00014CB4" w:rsidRDefault="00F57E00" w:rsidP="000F13DE">
            <w:pPr>
              <w:spacing w:before="20" w:after="20"/>
              <w:rPr>
                <w:rFonts w:ascii="Century Gothic" w:hAnsi="Century Gothic"/>
                <w:b/>
                <w:color w:val="000000"/>
                <w:sz w:val="18"/>
                <w:szCs w:val="18"/>
              </w:rPr>
            </w:pPr>
            <w:r w:rsidRPr="00014CB4">
              <w:rPr>
                <w:rFonts w:ascii="Century Gothic" w:hAnsi="Century Gothic"/>
                <w:b/>
                <w:color w:val="000000"/>
                <w:sz w:val="18"/>
                <w:szCs w:val="18"/>
              </w:rPr>
              <w:t>2013–14</w:t>
            </w:r>
          </w:p>
        </w:tc>
        <w:tc>
          <w:tcPr>
            <w:tcW w:w="1134" w:type="dxa"/>
            <w:tcBorders>
              <w:right w:val="single" w:sz="18" w:space="0" w:color="auto"/>
            </w:tcBorders>
          </w:tcPr>
          <w:p w:rsidR="00F57E00" w:rsidRPr="00014CB4" w:rsidRDefault="00F57E00" w:rsidP="000F13DE">
            <w:pPr>
              <w:spacing w:before="20" w:after="20"/>
              <w:rPr>
                <w:rFonts w:ascii="Century Gothic" w:hAnsi="Century Gothic"/>
                <w:b/>
                <w:color w:val="000000"/>
                <w:sz w:val="18"/>
                <w:szCs w:val="18"/>
              </w:rPr>
            </w:pPr>
            <w:r w:rsidRPr="00014CB4">
              <w:rPr>
                <w:rFonts w:ascii="Century Gothic" w:hAnsi="Century Gothic"/>
                <w:b/>
                <w:color w:val="000000"/>
                <w:sz w:val="18"/>
                <w:szCs w:val="18"/>
              </w:rPr>
              <w:t>2014–15</w:t>
            </w:r>
          </w:p>
        </w:tc>
        <w:tc>
          <w:tcPr>
            <w:tcW w:w="2717" w:type="dxa"/>
            <w:vMerge/>
            <w:tcBorders>
              <w:left w:val="single" w:sz="18" w:space="0" w:color="auto"/>
            </w:tcBorders>
            <w:vAlign w:val="center"/>
          </w:tcPr>
          <w:p w:rsidR="00F57E00" w:rsidRPr="00014CB4" w:rsidRDefault="00F57E00" w:rsidP="000F13DE">
            <w:pPr>
              <w:spacing w:before="20" w:after="20"/>
              <w:rPr>
                <w:rFonts w:ascii="Century Gothic" w:hAnsi="Century Gothic"/>
                <w:b/>
                <w:bCs/>
                <w:color w:val="000000"/>
                <w:sz w:val="18"/>
                <w:szCs w:val="18"/>
              </w:rPr>
            </w:pPr>
          </w:p>
        </w:tc>
        <w:tc>
          <w:tcPr>
            <w:tcW w:w="1352" w:type="dxa"/>
            <w:vMerge/>
            <w:vAlign w:val="center"/>
          </w:tcPr>
          <w:p w:rsidR="00F57E00" w:rsidRPr="00014CB4" w:rsidRDefault="00F57E00" w:rsidP="000F13DE">
            <w:pPr>
              <w:spacing w:before="20" w:after="20"/>
              <w:rPr>
                <w:rFonts w:ascii="Century Gothic" w:hAnsi="Century Gothic"/>
                <w:b/>
                <w:bCs/>
                <w:color w:val="000000"/>
                <w:sz w:val="18"/>
                <w:szCs w:val="18"/>
              </w:rPr>
            </w:pPr>
          </w:p>
        </w:tc>
        <w:tc>
          <w:tcPr>
            <w:tcW w:w="2876" w:type="dxa"/>
            <w:vMerge/>
            <w:tcBorders>
              <w:right w:val="single" w:sz="18" w:space="0" w:color="auto"/>
            </w:tcBorders>
            <w:vAlign w:val="center"/>
          </w:tcPr>
          <w:p w:rsidR="00F57E00" w:rsidRPr="00014CB4" w:rsidRDefault="00F57E00" w:rsidP="000F13DE">
            <w:pPr>
              <w:spacing w:before="20" w:after="20"/>
              <w:rPr>
                <w:rFonts w:ascii="Century Gothic" w:hAnsi="Century Gothic"/>
                <w:b/>
                <w:bCs/>
                <w:color w:val="000000"/>
                <w:sz w:val="18"/>
                <w:szCs w:val="18"/>
              </w:rPr>
            </w:pPr>
          </w:p>
        </w:tc>
        <w:tc>
          <w:tcPr>
            <w:tcW w:w="2410" w:type="dxa"/>
            <w:vMerge/>
            <w:tcBorders>
              <w:left w:val="single" w:sz="18" w:space="0" w:color="auto"/>
              <w:right w:val="single" w:sz="4" w:space="0" w:color="auto"/>
            </w:tcBorders>
          </w:tcPr>
          <w:p w:rsidR="00F57E00" w:rsidRPr="00014CB4" w:rsidRDefault="00F57E00" w:rsidP="000F13DE">
            <w:pPr>
              <w:spacing w:before="20" w:after="20"/>
              <w:rPr>
                <w:rFonts w:ascii="Century Gothic" w:hAnsi="Century Gothic"/>
                <w:b/>
                <w:bCs/>
                <w:color w:val="000000"/>
                <w:sz w:val="18"/>
                <w:szCs w:val="18"/>
              </w:rPr>
            </w:pPr>
          </w:p>
        </w:tc>
        <w:tc>
          <w:tcPr>
            <w:tcW w:w="992" w:type="dxa"/>
            <w:vMerge/>
            <w:tcBorders>
              <w:left w:val="single" w:sz="4" w:space="0" w:color="auto"/>
              <w:bottom w:val="nil"/>
              <w:right w:val="nil"/>
            </w:tcBorders>
          </w:tcPr>
          <w:p w:rsidR="00F57E00" w:rsidRPr="00014CB4" w:rsidRDefault="00F57E00" w:rsidP="000F13DE">
            <w:pPr>
              <w:spacing w:before="20" w:after="20"/>
              <w:rPr>
                <w:rFonts w:ascii="Century Gothic" w:hAnsi="Century Gothic"/>
                <w:sz w:val="18"/>
                <w:szCs w:val="18"/>
              </w:rPr>
            </w:pPr>
          </w:p>
        </w:tc>
        <w:tc>
          <w:tcPr>
            <w:tcW w:w="1702" w:type="dxa"/>
            <w:vMerge/>
            <w:tcBorders>
              <w:left w:val="nil"/>
              <w:right w:val="single" w:sz="18" w:space="0" w:color="auto"/>
            </w:tcBorders>
          </w:tcPr>
          <w:p w:rsidR="00F57E00" w:rsidRPr="00014CB4" w:rsidRDefault="00F57E00" w:rsidP="000F13DE">
            <w:pPr>
              <w:spacing w:before="20" w:after="20"/>
              <w:rPr>
                <w:rFonts w:ascii="Century Gothic" w:hAnsi="Century Gothic"/>
                <w:sz w:val="18"/>
                <w:szCs w:val="18"/>
              </w:rPr>
            </w:pPr>
          </w:p>
        </w:tc>
      </w:tr>
      <w:tr w:rsidR="00F57E00" w:rsidRPr="00014CB4" w:rsidTr="00FA697A">
        <w:trPr>
          <w:trHeight w:val="310"/>
          <w:tblHeader/>
        </w:trPr>
        <w:tc>
          <w:tcPr>
            <w:tcW w:w="1526" w:type="dxa"/>
            <w:vMerge/>
            <w:tcBorders>
              <w:bottom w:val="single" w:sz="18" w:space="0" w:color="auto"/>
            </w:tcBorders>
          </w:tcPr>
          <w:p w:rsidR="00F57E00" w:rsidRPr="00014CB4" w:rsidRDefault="00F57E00" w:rsidP="000F13DE">
            <w:pPr>
              <w:spacing w:before="20" w:after="20"/>
              <w:rPr>
                <w:rFonts w:ascii="Century Gothic" w:hAnsi="Century Gothic"/>
                <w:sz w:val="18"/>
                <w:szCs w:val="18"/>
              </w:rPr>
            </w:pPr>
          </w:p>
        </w:tc>
        <w:tc>
          <w:tcPr>
            <w:tcW w:w="2410" w:type="dxa"/>
            <w:vMerge/>
            <w:tcBorders>
              <w:bottom w:val="single" w:sz="18" w:space="0" w:color="auto"/>
            </w:tcBorders>
          </w:tcPr>
          <w:p w:rsidR="00F57E00" w:rsidRPr="00014CB4" w:rsidRDefault="00F57E00" w:rsidP="000F13DE">
            <w:pPr>
              <w:spacing w:before="20" w:after="20"/>
              <w:rPr>
                <w:rFonts w:ascii="Century Gothic" w:hAnsi="Century Gothic"/>
                <w:b/>
                <w:bCs/>
                <w:color w:val="000000"/>
                <w:sz w:val="18"/>
                <w:szCs w:val="18"/>
              </w:rPr>
            </w:pPr>
          </w:p>
        </w:tc>
        <w:tc>
          <w:tcPr>
            <w:tcW w:w="1275" w:type="dxa"/>
            <w:vMerge/>
            <w:tcBorders>
              <w:bottom w:val="single" w:sz="18" w:space="0" w:color="auto"/>
            </w:tcBorders>
          </w:tcPr>
          <w:p w:rsidR="00F57E00" w:rsidRPr="00014CB4" w:rsidRDefault="00F57E00" w:rsidP="000F13DE">
            <w:pPr>
              <w:spacing w:before="20" w:after="20"/>
              <w:rPr>
                <w:rFonts w:ascii="Century Gothic" w:hAnsi="Century Gothic"/>
                <w:b/>
                <w:bCs/>
                <w:color w:val="000000"/>
                <w:sz w:val="18"/>
                <w:szCs w:val="18"/>
              </w:rPr>
            </w:pPr>
          </w:p>
        </w:tc>
        <w:tc>
          <w:tcPr>
            <w:tcW w:w="993" w:type="dxa"/>
            <w:tcBorders>
              <w:bottom w:val="single" w:sz="18" w:space="0" w:color="auto"/>
            </w:tcBorders>
          </w:tcPr>
          <w:p w:rsidR="00F57E00" w:rsidRPr="00014CB4" w:rsidRDefault="00F57E00" w:rsidP="000F13DE">
            <w:pPr>
              <w:spacing w:before="20" w:after="20"/>
              <w:jc w:val="center"/>
              <w:rPr>
                <w:rFonts w:ascii="Century Gothic" w:hAnsi="Century Gothic"/>
                <w:color w:val="000000"/>
                <w:sz w:val="18"/>
                <w:szCs w:val="18"/>
              </w:rPr>
            </w:pPr>
            <w:r w:rsidRPr="00014CB4">
              <w:rPr>
                <w:rFonts w:ascii="Century Gothic" w:hAnsi="Century Gothic"/>
                <w:color w:val="000000"/>
                <w:sz w:val="18"/>
                <w:szCs w:val="18"/>
              </w:rPr>
              <w:t>wet</w:t>
            </w:r>
          </w:p>
        </w:tc>
        <w:tc>
          <w:tcPr>
            <w:tcW w:w="1134" w:type="dxa"/>
            <w:tcBorders>
              <w:bottom w:val="single" w:sz="18" w:space="0" w:color="auto"/>
            </w:tcBorders>
          </w:tcPr>
          <w:p w:rsidR="00F57E00" w:rsidRPr="00014CB4" w:rsidRDefault="00F57E00" w:rsidP="000F13DE">
            <w:pPr>
              <w:spacing w:before="20" w:after="20"/>
              <w:ind w:right="-96"/>
              <w:rPr>
                <w:rFonts w:ascii="Century Gothic" w:hAnsi="Century Gothic"/>
                <w:color w:val="000000"/>
                <w:sz w:val="18"/>
                <w:szCs w:val="18"/>
              </w:rPr>
            </w:pPr>
            <w:r w:rsidRPr="00014CB4">
              <w:rPr>
                <w:rFonts w:ascii="Century Gothic" w:hAnsi="Century Gothic"/>
                <w:color w:val="000000"/>
                <w:sz w:val="18"/>
                <w:szCs w:val="18"/>
              </w:rPr>
              <w:t>moderate</w:t>
            </w:r>
          </w:p>
        </w:tc>
        <w:tc>
          <w:tcPr>
            <w:tcW w:w="1134" w:type="dxa"/>
            <w:tcBorders>
              <w:bottom w:val="single" w:sz="18" w:space="0" w:color="auto"/>
              <w:right w:val="single" w:sz="18" w:space="0" w:color="auto"/>
            </w:tcBorders>
          </w:tcPr>
          <w:p w:rsidR="00F57E00" w:rsidRPr="00014CB4" w:rsidRDefault="00F57E00" w:rsidP="000F13DE">
            <w:pPr>
              <w:spacing w:before="20" w:after="20"/>
              <w:rPr>
                <w:rFonts w:ascii="Century Gothic" w:hAnsi="Century Gothic"/>
                <w:color w:val="000000"/>
                <w:sz w:val="18"/>
                <w:szCs w:val="18"/>
              </w:rPr>
            </w:pPr>
            <w:r w:rsidRPr="00014CB4">
              <w:rPr>
                <w:rFonts w:ascii="Century Gothic" w:hAnsi="Century Gothic"/>
                <w:color w:val="000000"/>
                <w:sz w:val="18"/>
                <w:szCs w:val="18"/>
              </w:rPr>
              <w:t>drying</w:t>
            </w:r>
          </w:p>
        </w:tc>
        <w:tc>
          <w:tcPr>
            <w:tcW w:w="2717" w:type="dxa"/>
            <w:vMerge/>
            <w:tcBorders>
              <w:left w:val="single" w:sz="18" w:space="0" w:color="auto"/>
              <w:bottom w:val="single" w:sz="18" w:space="0" w:color="auto"/>
            </w:tcBorders>
            <w:vAlign w:val="center"/>
          </w:tcPr>
          <w:p w:rsidR="00F57E00" w:rsidRPr="00014CB4" w:rsidRDefault="00F57E00" w:rsidP="000F13DE">
            <w:pPr>
              <w:spacing w:before="20" w:after="20"/>
              <w:rPr>
                <w:rFonts w:ascii="Century Gothic" w:hAnsi="Century Gothic"/>
                <w:b/>
                <w:bCs/>
                <w:color w:val="000000"/>
                <w:sz w:val="18"/>
                <w:szCs w:val="18"/>
              </w:rPr>
            </w:pPr>
          </w:p>
        </w:tc>
        <w:tc>
          <w:tcPr>
            <w:tcW w:w="1352" w:type="dxa"/>
            <w:vMerge/>
            <w:tcBorders>
              <w:bottom w:val="single" w:sz="18" w:space="0" w:color="auto"/>
            </w:tcBorders>
            <w:vAlign w:val="center"/>
          </w:tcPr>
          <w:p w:rsidR="00F57E00" w:rsidRPr="00014CB4" w:rsidRDefault="00F57E00" w:rsidP="000F13DE">
            <w:pPr>
              <w:spacing w:before="20" w:after="20"/>
              <w:rPr>
                <w:rFonts w:ascii="Century Gothic" w:hAnsi="Century Gothic"/>
                <w:b/>
                <w:bCs/>
                <w:color w:val="000000"/>
                <w:sz w:val="18"/>
                <w:szCs w:val="18"/>
              </w:rPr>
            </w:pPr>
          </w:p>
        </w:tc>
        <w:tc>
          <w:tcPr>
            <w:tcW w:w="2876" w:type="dxa"/>
            <w:vMerge/>
            <w:tcBorders>
              <w:bottom w:val="single" w:sz="18" w:space="0" w:color="auto"/>
              <w:right w:val="single" w:sz="18" w:space="0" w:color="auto"/>
            </w:tcBorders>
            <w:vAlign w:val="center"/>
          </w:tcPr>
          <w:p w:rsidR="00F57E00" w:rsidRPr="00014CB4" w:rsidRDefault="00F57E00" w:rsidP="000F13DE">
            <w:pPr>
              <w:spacing w:before="20" w:after="20"/>
              <w:rPr>
                <w:rFonts w:ascii="Century Gothic" w:hAnsi="Century Gothic"/>
                <w:b/>
                <w:bCs/>
                <w:color w:val="000000"/>
                <w:sz w:val="18"/>
                <w:szCs w:val="18"/>
              </w:rPr>
            </w:pPr>
          </w:p>
        </w:tc>
        <w:tc>
          <w:tcPr>
            <w:tcW w:w="2410" w:type="dxa"/>
            <w:vMerge/>
            <w:tcBorders>
              <w:left w:val="single" w:sz="18" w:space="0" w:color="auto"/>
              <w:bottom w:val="single" w:sz="18" w:space="0" w:color="auto"/>
              <w:right w:val="single" w:sz="4" w:space="0" w:color="auto"/>
            </w:tcBorders>
            <w:vAlign w:val="center"/>
          </w:tcPr>
          <w:p w:rsidR="00F57E00" w:rsidRPr="00014CB4" w:rsidRDefault="00F57E00" w:rsidP="000F13DE">
            <w:pPr>
              <w:spacing w:before="20" w:after="20"/>
              <w:rPr>
                <w:rFonts w:ascii="Century Gothic" w:hAnsi="Century Gothic"/>
                <w:b/>
                <w:bCs/>
                <w:color w:val="000000"/>
                <w:sz w:val="18"/>
                <w:szCs w:val="18"/>
              </w:rPr>
            </w:pPr>
          </w:p>
        </w:tc>
        <w:tc>
          <w:tcPr>
            <w:tcW w:w="992" w:type="dxa"/>
            <w:vMerge/>
            <w:tcBorders>
              <w:left w:val="single" w:sz="4" w:space="0" w:color="auto"/>
              <w:bottom w:val="nil"/>
              <w:right w:val="nil"/>
            </w:tcBorders>
          </w:tcPr>
          <w:p w:rsidR="00F57E00" w:rsidRPr="00014CB4" w:rsidRDefault="00F57E00" w:rsidP="000F13DE">
            <w:pPr>
              <w:spacing w:before="20" w:after="20"/>
              <w:rPr>
                <w:rFonts w:ascii="Century Gothic" w:hAnsi="Century Gothic"/>
                <w:sz w:val="18"/>
                <w:szCs w:val="18"/>
              </w:rPr>
            </w:pPr>
          </w:p>
        </w:tc>
        <w:tc>
          <w:tcPr>
            <w:tcW w:w="1702" w:type="dxa"/>
            <w:tcBorders>
              <w:left w:val="nil"/>
              <w:bottom w:val="single" w:sz="18" w:space="0" w:color="auto"/>
              <w:right w:val="single" w:sz="18" w:space="0" w:color="auto"/>
            </w:tcBorders>
          </w:tcPr>
          <w:p w:rsidR="00F57E00" w:rsidRPr="00014CB4" w:rsidRDefault="00F57E00" w:rsidP="000F13DE">
            <w:pPr>
              <w:spacing w:before="20" w:after="20"/>
              <w:rPr>
                <w:rFonts w:ascii="Century Gothic" w:hAnsi="Century Gothic"/>
                <w:sz w:val="18"/>
                <w:szCs w:val="18"/>
              </w:rPr>
            </w:pPr>
            <w:r w:rsidRPr="00014CB4">
              <w:rPr>
                <w:rFonts w:ascii="Century Gothic" w:hAnsi="Century Gothic"/>
                <w:sz w:val="18"/>
                <w:szCs w:val="18"/>
              </w:rPr>
              <w:t>Not met in 2016–17</w:t>
            </w:r>
          </w:p>
        </w:tc>
      </w:tr>
      <w:tr w:rsidR="00F57E00" w:rsidRPr="00014CB4" w:rsidTr="00FA697A">
        <w:trPr>
          <w:trHeight w:val="769"/>
        </w:trPr>
        <w:tc>
          <w:tcPr>
            <w:tcW w:w="1526" w:type="dxa"/>
            <w:vMerge w:val="restart"/>
            <w:tcBorders>
              <w:top w:val="single" w:sz="18" w:space="0" w:color="auto"/>
            </w:tcBorders>
          </w:tcPr>
          <w:p w:rsidR="00F57E00" w:rsidRDefault="00F57E00" w:rsidP="000F13DE">
            <w:pPr>
              <w:spacing w:before="20" w:after="20"/>
              <w:jc w:val="left"/>
              <w:rPr>
                <w:rFonts w:ascii="Century Gothic" w:hAnsi="Century Gothic"/>
                <w:b/>
                <w:color w:val="000000"/>
                <w:sz w:val="18"/>
                <w:szCs w:val="18"/>
              </w:rPr>
            </w:pPr>
            <w:r w:rsidRPr="00014CB4">
              <w:rPr>
                <w:rFonts w:ascii="Century Gothic" w:hAnsi="Century Gothic"/>
                <w:b/>
                <w:color w:val="000000"/>
                <w:sz w:val="18"/>
                <w:szCs w:val="18"/>
              </w:rPr>
              <w:t>Goulburn River</w:t>
            </w:r>
          </w:p>
          <w:p w:rsidR="00F57E00" w:rsidRPr="00014CB4" w:rsidRDefault="00F57E00" w:rsidP="000F13DE">
            <w:pPr>
              <w:spacing w:before="20" w:after="20"/>
              <w:jc w:val="left"/>
              <w:rPr>
                <w:rFonts w:ascii="Century Gothic" w:hAnsi="Century Gothic"/>
                <w:b/>
                <w:color w:val="000000"/>
                <w:sz w:val="18"/>
                <w:szCs w:val="18"/>
              </w:rPr>
            </w:pPr>
            <w:r>
              <w:rPr>
                <w:rFonts w:ascii="Century Gothic" w:hAnsi="Century Gothic"/>
                <w:b/>
                <w:color w:val="000000"/>
                <w:sz w:val="18"/>
                <w:szCs w:val="18"/>
              </w:rPr>
              <w:t>(mid and lower)</w:t>
            </w:r>
          </w:p>
        </w:tc>
        <w:tc>
          <w:tcPr>
            <w:tcW w:w="2410" w:type="dxa"/>
            <w:vMerge w:val="restart"/>
            <w:tcBorders>
              <w:top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xml:space="preserve">Baseflow </w:t>
            </w:r>
          </w:p>
          <w:p w:rsidR="00F57E00" w:rsidRPr="00660E8A" w:rsidRDefault="00F57E00" w:rsidP="000F13DE">
            <w:pPr>
              <w:spacing w:before="20" w:after="20"/>
              <w:jc w:val="left"/>
              <w:rPr>
                <w:rFonts w:ascii="Century Gothic" w:hAnsi="Century Gothic"/>
                <w:color w:val="000000"/>
                <w:sz w:val="18"/>
                <w:szCs w:val="18"/>
                <w:vertAlign w:val="superscript"/>
              </w:rPr>
            </w:pPr>
            <w:r w:rsidRPr="00014CB4">
              <w:rPr>
                <w:rFonts w:ascii="Century Gothic" w:hAnsi="Century Gothic"/>
                <w:color w:val="000000"/>
                <w:sz w:val="18"/>
                <w:szCs w:val="18"/>
              </w:rPr>
              <w:t>540</w:t>
            </w:r>
            <w:r>
              <w:rPr>
                <w:rFonts w:ascii="Century Gothic" w:hAnsi="Century Gothic"/>
                <w:color w:val="000000"/>
                <w:sz w:val="18"/>
                <w:szCs w:val="18"/>
              </w:rPr>
              <w:t>–940</w:t>
            </w:r>
            <w:r w:rsidRPr="00014CB4">
              <w:rPr>
                <w:rFonts w:ascii="Century Gothic" w:hAnsi="Century Gothic"/>
                <w:color w:val="000000"/>
                <w:sz w:val="18"/>
                <w:szCs w:val="18"/>
              </w:rPr>
              <w:t xml:space="preserve"> ML/d</w:t>
            </w:r>
            <w:r>
              <w:rPr>
                <w:rFonts w:ascii="Century Gothic" w:hAnsi="Century Gothic"/>
                <w:color w:val="000000"/>
                <w:sz w:val="18"/>
                <w:szCs w:val="18"/>
              </w:rPr>
              <w:t>ay</w:t>
            </w:r>
            <w:r w:rsidR="001822B6">
              <w:rPr>
                <w:rFonts w:ascii="Century Gothic" w:hAnsi="Century Gothic"/>
                <w:color w:val="000000"/>
                <w:sz w:val="18"/>
                <w:szCs w:val="18"/>
              </w:rPr>
              <w:t xml:space="preserve"> at</w:t>
            </w:r>
            <w:r w:rsidRPr="00014CB4">
              <w:rPr>
                <w:rFonts w:ascii="Century Gothic" w:hAnsi="Century Gothic"/>
                <w:color w:val="000000"/>
                <w:sz w:val="18"/>
                <w:szCs w:val="18"/>
              </w:rPr>
              <w:t xml:space="preserve"> </w:t>
            </w:r>
            <w:proofErr w:type="spellStart"/>
            <w:r w:rsidRPr="00014CB4">
              <w:rPr>
                <w:rFonts w:ascii="Century Gothic" w:hAnsi="Century Gothic"/>
                <w:color w:val="000000"/>
                <w:sz w:val="18"/>
                <w:szCs w:val="18"/>
              </w:rPr>
              <w:t>McCoys</w:t>
            </w:r>
            <w:proofErr w:type="spellEnd"/>
            <w:r w:rsidR="000F6FFF">
              <w:rPr>
                <w:rFonts w:ascii="Century Gothic" w:hAnsi="Century Gothic"/>
                <w:color w:val="000000"/>
                <w:sz w:val="18"/>
                <w:szCs w:val="18"/>
              </w:rPr>
              <w:t xml:space="preserve"> Bridge</w:t>
            </w:r>
            <w:r>
              <w:rPr>
                <w:rFonts w:ascii="Century Gothic" w:hAnsi="Century Gothic"/>
                <w:color w:val="000000"/>
                <w:sz w:val="18"/>
                <w:szCs w:val="18"/>
                <w:vertAlign w:val="superscript"/>
              </w:rPr>
              <w:t>1</w:t>
            </w:r>
          </w:p>
        </w:tc>
        <w:tc>
          <w:tcPr>
            <w:tcW w:w="1275" w:type="dxa"/>
            <w:vMerge w:val="restart"/>
            <w:tcBorders>
              <w:top w:val="single" w:sz="18" w:space="0" w:color="auto"/>
            </w:tcBorders>
          </w:tcPr>
          <w:p w:rsidR="00F57E00" w:rsidRDefault="00F57E00" w:rsidP="000F13DE">
            <w:pPr>
              <w:spacing w:before="20" w:after="20"/>
              <w:jc w:val="left"/>
              <w:rPr>
                <w:rFonts w:ascii="Century Gothic" w:hAnsi="Century Gothic"/>
                <w:color w:val="000000"/>
                <w:sz w:val="18"/>
                <w:szCs w:val="18"/>
              </w:rPr>
            </w:pPr>
          </w:p>
          <w:p w:rsidR="00F57E00" w:rsidRPr="00014CB4"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Year round</w:t>
            </w:r>
          </w:p>
        </w:tc>
        <w:tc>
          <w:tcPr>
            <w:tcW w:w="993" w:type="dxa"/>
            <w:vMerge w:val="restart"/>
            <w:tcBorders>
              <w:top w:val="single" w:sz="18" w:space="0" w:color="auto"/>
            </w:tcBorders>
            <w:shd w:val="clear" w:color="auto" w:fill="7F7F7F" w:themeFill="text1" w:themeFillTint="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18" w:space="0" w:color="auto"/>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val="restart"/>
            <w:tcBorders>
              <w:top w:val="single" w:sz="18" w:space="0" w:color="auto"/>
              <w:left w:val="single" w:sz="18" w:space="0" w:color="auto"/>
            </w:tcBorders>
            <w:shd w:val="clear" w:color="auto" w:fill="FF0000"/>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top w:val="single" w:sz="18" w:space="0" w:color="auto"/>
            </w:tcBorders>
            <w:shd w:val="clear" w:color="auto" w:fill="auto"/>
          </w:tcPr>
          <w:p w:rsidR="00F57E00" w:rsidRPr="00014CB4" w:rsidRDefault="0089161C" w:rsidP="000F13DE">
            <w:pPr>
              <w:spacing w:before="20" w:after="2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18" w:space="0" w:color="auto"/>
              <w:right w:val="single" w:sz="18" w:space="0" w:color="auto"/>
            </w:tcBorders>
            <w:shd w:val="clear" w:color="auto" w:fill="4F81BD" w:themeFill="accent1"/>
          </w:tcPr>
          <w:p w:rsidR="00F57E00" w:rsidRPr="00F653F9" w:rsidRDefault="00771D65" w:rsidP="000F13DE">
            <w:pPr>
              <w:spacing w:before="20" w:after="20"/>
              <w:jc w:val="center"/>
              <w:rPr>
                <w:rFonts w:ascii="Century Gothic" w:hAnsi="Century Gothic"/>
                <w:sz w:val="18"/>
                <w:szCs w:val="18"/>
              </w:rPr>
            </w:pPr>
            <w:r w:rsidRPr="00F653F9">
              <w:rPr>
                <w:rFonts w:ascii="Century Gothic" w:hAnsi="Century Gothic"/>
                <w:color w:val="FFFFFF" w:themeColor="background1"/>
                <w:sz w:val="18"/>
                <w:szCs w:val="18"/>
              </w:rPr>
              <w:t>High potential for partial contribution to baseflow requirements in conjunction with other contributors (minimum releas</w:t>
            </w:r>
            <w:r w:rsidR="00B46DBB">
              <w:rPr>
                <w:rFonts w:ascii="Century Gothic" w:hAnsi="Century Gothic"/>
                <w:color w:val="FFFFFF" w:themeColor="background1"/>
                <w:sz w:val="18"/>
                <w:szCs w:val="18"/>
              </w:rPr>
              <w:t>es,</w:t>
            </w:r>
            <w:r w:rsidR="00E86582">
              <w:rPr>
                <w:rFonts w:ascii="Century Gothic" w:hAnsi="Century Gothic"/>
                <w:color w:val="FFFFFF" w:themeColor="background1"/>
                <w:sz w:val="18"/>
                <w:szCs w:val="18"/>
              </w:rPr>
              <w:t xml:space="preserve"> </w:t>
            </w:r>
            <w:proofErr w:type="spellStart"/>
            <w:r w:rsidR="0089161C">
              <w:rPr>
                <w:rFonts w:ascii="Century Gothic" w:hAnsi="Century Gothic"/>
                <w:color w:val="FFFFFF" w:themeColor="background1"/>
                <w:sz w:val="18"/>
                <w:szCs w:val="18"/>
              </w:rPr>
              <w:t>intervalley</w:t>
            </w:r>
            <w:proofErr w:type="spellEnd"/>
            <w:r w:rsidR="0089161C">
              <w:rPr>
                <w:rFonts w:ascii="Century Gothic" w:hAnsi="Century Gothic"/>
                <w:color w:val="FFFFFF" w:themeColor="background1"/>
                <w:sz w:val="18"/>
                <w:szCs w:val="18"/>
              </w:rPr>
              <w:t xml:space="preserve"> transfer </w:t>
            </w:r>
            <w:r w:rsidR="00B46DBB">
              <w:rPr>
                <w:rFonts w:ascii="Century Gothic" w:hAnsi="Century Gothic"/>
                <w:color w:val="FFFFFF" w:themeColor="background1"/>
                <w:sz w:val="18"/>
                <w:szCs w:val="18"/>
              </w:rPr>
              <w:t xml:space="preserve"> and other environmental water holders</w:t>
            </w:r>
            <w:r w:rsidRPr="00F653F9">
              <w:rPr>
                <w:rFonts w:ascii="Century Gothic" w:hAnsi="Century Gothic"/>
                <w:color w:val="FFFFFF" w:themeColor="background1"/>
                <w:sz w:val="18"/>
                <w:szCs w:val="18"/>
              </w:rPr>
              <w:t>)</w:t>
            </w:r>
          </w:p>
        </w:tc>
        <w:tc>
          <w:tcPr>
            <w:tcW w:w="2410" w:type="dxa"/>
            <w:vMerge w:val="restart"/>
            <w:tcBorders>
              <w:top w:val="single" w:sz="18" w:space="0" w:color="auto"/>
              <w:left w:val="single" w:sz="18" w:space="0" w:color="auto"/>
              <w:right w:val="single" w:sz="4"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2694" w:type="dxa"/>
            <w:gridSpan w:val="2"/>
            <w:tcBorders>
              <w:top w:val="single" w:sz="18" w:space="0" w:color="auto"/>
              <w:left w:val="single" w:sz="4" w:space="0" w:color="auto"/>
              <w:bottom w:val="single" w:sz="8"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709"/>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tcBorders>
              <w:bottom w:val="single" w:sz="4"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1275" w:type="dxa"/>
            <w:vMerge/>
            <w:tcBorders>
              <w:bottom w:val="single" w:sz="4" w:space="0" w:color="auto"/>
            </w:tcBorders>
          </w:tcPr>
          <w:p w:rsidR="00F57E00" w:rsidRDefault="00F57E00" w:rsidP="000F13DE">
            <w:pPr>
              <w:spacing w:before="20" w:after="20"/>
              <w:jc w:val="left"/>
              <w:rPr>
                <w:rFonts w:ascii="Century Gothic" w:hAnsi="Century Gothic"/>
                <w:color w:val="000000"/>
                <w:sz w:val="18"/>
                <w:szCs w:val="18"/>
              </w:rPr>
            </w:pPr>
          </w:p>
        </w:tc>
        <w:tc>
          <w:tcPr>
            <w:tcW w:w="993" w:type="dxa"/>
            <w:vMerge/>
            <w:tcBorders>
              <w:bottom w:val="single" w:sz="4" w:space="0" w:color="auto"/>
            </w:tcBorders>
            <w:shd w:val="clear" w:color="auto" w:fill="7F7F7F" w:themeFill="text1" w:themeFillTint="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bottom w:val="single" w:sz="4"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bottom w:val="single" w:sz="4" w:space="0" w:color="auto"/>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tcBorders>
              <w:left w:val="single" w:sz="18" w:space="0" w:color="auto"/>
              <w:bottom w:val="single" w:sz="4" w:space="0" w:color="auto"/>
            </w:tcBorders>
            <w:shd w:val="clear" w:color="auto" w:fill="FF0000"/>
          </w:tcPr>
          <w:p w:rsidR="00F57E00" w:rsidRDefault="00F57E00" w:rsidP="000F13DE">
            <w:pPr>
              <w:spacing w:before="20" w:after="20"/>
              <w:jc w:val="center"/>
              <w:rPr>
                <w:rFonts w:ascii="Century Gothic" w:hAnsi="Century Gothic"/>
                <w:color w:val="000000"/>
                <w:sz w:val="18"/>
                <w:szCs w:val="18"/>
              </w:rPr>
            </w:pPr>
          </w:p>
        </w:tc>
        <w:tc>
          <w:tcPr>
            <w:tcW w:w="1352" w:type="dxa"/>
            <w:vMerge/>
            <w:tcBorders>
              <w:bottom w:val="single" w:sz="4" w:space="0" w:color="auto"/>
            </w:tcBorders>
            <w:shd w:val="clear" w:color="auto" w:fill="auto"/>
          </w:tcPr>
          <w:p w:rsidR="00F57E00" w:rsidRDefault="00F57E00" w:rsidP="000F13DE">
            <w:pPr>
              <w:spacing w:before="20" w:after="20"/>
              <w:jc w:val="center"/>
              <w:rPr>
                <w:rFonts w:ascii="Century Gothic" w:hAnsi="Century Gothic"/>
                <w:b/>
                <w:bCs/>
                <w:color w:val="E46D0A"/>
                <w:sz w:val="18"/>
                <w:szCs w:val="18"/>
              </w:rPr>
            </w:pPr>
          </w:p>
        </w:tc>
        <w:tc>
          <w:tcPr>
            <w:tcW w:w="2876" w:type="dxa"/>
            <w:vMerge/>
            <w:tcBorders>
              <w:bottom w:val="single" w:sz="4" w:space="0" w:color="auto"/>
              <w:right w:val="single" w:sz="18" w:space="0" w:color="auto"/>
            </w:tcBorders>
            <w:shd w:val="clear" w:color="auto" w:fill="4F81BD" w:themeFill="accent1"/>
          </w:tcPr>
          <w:p w:rsidR="00F57E00" w:rsidRPr="00F653F9" w:rsidRDefault="00F57E00" w:rsidP="000F13DE">
            <w:pPr>
              <w:spacing w:before="20" w:after="20"/>
              <w:jc w:val="center"/>
              <w:rPr>
                <w:rFonts w:ascii="Century Gothic" w:hAnsi="Century Gothic"/>
                <w:sz w:val="18"/>
                <w:szCs w:val="18"/>
              </w:rPr>
            </w:pPr>
          </w:p>
        </w:tc>
        <w:tc>
          <w:tcPr>
            <w:tcW w:w="2410" w:type="dxa"/>
            <w:vMerge/>
            <w:tcBorders>
              <w:left w:val="single" w:sz="18" w:space="0" w:color="auto"/>
              <w:bottom w:val="single" w:sz="4" w:space="0" w:color="auto"/>
              <w:right w:val="single" w:sz="4" w:space="0" w:color="auto"/>
            </w:tcBorders>
            <w:shd w:val="clear" w:color="auto" w:fill="FF000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bottom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781"/>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val="restart"/>
            <w:tcBorders>
              <w:top w:val="single" w:sz="4" w:space="0" w:color="auto"/>
            </w:tcBorders>
          </w:tcPr>
          <w:p w:rsidR="00F57E00" w:rsidRPr="00014CB4"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xml:space="preserve">Winter fresh </w:t>
            </w:r>
            <w:r>
              <w:rPr>
                <w:rFonts w:ascii="Century Gothic" w:hAnsi="Century Gothic"/>
                <w:color w:val="000000"/>
                <w:sz w:val="18"/>
                <w:szCs w:val="18"/>
              </w:rPr>
              <w:t>(Jun-Aug)</w:t>
            </w:r>
          </w:p>
          <w:p w:rsidR="00F57E00" w:rsidRPr="000F13DE" w:rsidRDefault="001822B6" w:rsidP="000F13DE">
            <w:pPr>
              <w:spacing w:before="20" w:after="20"/>
              <w:jc w:val="left"/>
              <w:rPr>
                <w:rFonts w:ascii="Century Gothic" w:hAnsi="Century Gothic"/>
                <w:color w:val="000000"/>
                <w:sz w:val="18"/>
                <w:szCs w:val="18"/>
                <w:highlight w:val="yellow"/>
              </w:rPr>
            </w:pPr>
            <w:r>
              <w:rPr>
                <w:rFonts w:ascii="Century Gothic" w:hAnsi="Century Gothic"/>
                <w:color w:val="000000"/>
                <w:sz w:val="18"/>
                <w:szCs w:val="18"/>
              </w:rPr>
              <w:t>Up to 15 000 ML/day at</w:t>
            </w:r>
            <w:r w:rsidR="00F57E00">
              <w:rPr>
                <w:rFonts w:ascii="Century Gothic" w:hAnsi="Century Gothic"/>
                <w:color w:val="000000"/>
                <w:sz w:val="18"/>
                <w:szCs w:val="18"/>
              </w:rPr>
              <w:t xml:space="preserve"> Murchison &amp; </w:t>
            </w:r>
            <w:proofErr w:type="spellStart"/>
            <w:r w:rsidR="00F57E00">
              <w:rPr>
                <w:rFonts w:ascii="Century Gothic" w:hAnsi="Century Gothic"/>
                <w:color w:val="000000"/>
                <w:sz w:val="18"/>
                <w:szCs w:val="18"/>
              </w:rPr>
              <w:t>McCoys</w:t>
            </w:r>
            <w:proofErr w:type="spellEnd"/>
            <w:r w:rsidR="000F6FFF">
              <w:rPr>
                <w:rFonts w:ascii="Century Gothic" w:hAnsi="Century Gothic"/>
                <w:color w:val="000000"/>
                <w:sz w:val="18"/>
                <w:szCs w:val="18"/>
              </w:rPr>
              <w:t xml:space="preserve"> Bridge</w:t>
            </w:r>
            <w:r w:rsidR="00B46F90">
              <w:rPr>
                <w:rFonts w:ascii="Century Gothic" w:hAnsi="Century Gothic"/>
                <w:color w:val="000000"/>
                <w:sz w:val="18"/>
                <w:szCs w:val="18"/>
                <w:vertAlign w:val="superscript"/>
              </w:rPr>
              <w:t>2</w:t>
            </w:r>
            <w:r w:rsidR="00F57E00">
              <w:rPr>
                <w:rFonts w:ascii="Century Gothic" w:hAnsi="Century Gothic"/>
                <w:color w:val="000000"/>
                <w:sz w:val="18"/>
                <w:szCs w:val="18"/>
              </w:rPr>
              <w:t xml:space="preserve"> with 14 days above 6 </w:t>
            </w:r>
            <w:r w:rsidR="00F57E00" w:rsidRPr="00014CB4">
              <w:rPr>
                <w:rFonts w:ascii="Century Gothic" w:hAnsi="Century Gothic"/>
                <w:color w:val="000000"/>
                <w:sz w:val="18"/>
                <w:szCs w:val="18"/>
              </w:rPr>
              <w:t>600 ML/d</w:t>
            </w:r>
            <w:r w:rsidR="00F57E00">
              <w:rPr>
                <w:rFonts w:ascii="Century Gothic" w:hAnsi="Century Gothic"/>
                <w:color w:val="000000"/>
                <w:sz w:val="18"/>
                <w:szCs w:val="18"/>
              </w:rPr>
              <w:t>ay</w:t>
            </w:r>
            <w:r w:rsidR="00F57E00">
              <w:rPr>
                <w:rStyle w:val="FootnoteReference"/>
                <w:rFonts w:ascii="Century Gothic" w:hAnsi="Century Gothic"/>
                <w:color w:val="000000"/>
                <w:sz w:val="18"/>
                <w:szCs w:val="18"/>
              </w:rPr>
              <w:footnoteReference w:id="2"/>
            </w:r>
          </w:p>
        </w:tc>
        <w:tc>
          <w:tcPr>
            <w:tcW w:w="1275" w:type="dxa"/>
            <w:vMerge w:val="restart"/>
            <w:tcBorders>
              <w:top w:val="single" w:sz="4" w:space="0" w:color="auto"/>
            </w:tcBorders>
          </w:tcPr>
          <w:p w:rsidR="00F57E00" w:rsidRPr="00014CB4"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xml:space="preserve">1-2 events </w:t>
            </w:r>
            <w:r w:rsidR="000F13DE">
              <w:rPr>
                <w:rFonts w:ascii="Century Gothic" w:hAnsi="Century Gothic"/>
                <w:color w:val="000000"/>
                <w:sz w:val="18"/>
                <w:szCs w:val="18"/>
              </w:rPr>
              <w:t>per year (1 </w:t>
            </w:r>
            <w:r w:rsidRPr="00902DEB">
              <w:rPr>
                <w:rFonts w:ascii="Century Gothic" w:hAnsi="Century Gothic"/>
                <w:color w:val="000000"/>
                <w:sz w:val="18"/>
                <w:szCs w:val="18"/>
              </w:rPr>
              <w:t>year)</w:t>
            </w:r>
            <w:r w:rsidRPr="00014CB4">
              <w:rPr>
                <w:rFonts w:ascii="Century Gothic" w:hAnsi="Century Gothic"/>
                <w:color w:val="000000"/>
                <w:sz w:val="18"/>
                <w:szCs w:val="18"/>
              </w:rPr>
              <w:t xml:space="preserve"> </w:t>
            </w:r>
          </w:p>
        </w:tc>
        <w:tc>
          <w:tcPr>
            <w:tcW w:w="993" w:type="dxa"/>
            <w:vMerge w:val="restart"/>
            <w:tcBorders>
              <w:top w:val="single" w:sz="4" w:space="0" w:color="auto"/>
            </w:tcBorders>
            <w:shd w:val="clear" w:color="auto" w:fill="808080" w:themeFill="background1" w:themeFillShade="80"/>
            <w:vAlign w:val="center"/>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4" w:space="0" w:color="auto"/>
            </w:tcBorders>
            <w:shd w:val="clear" w:color="auto" w:fill="auto"/>
            <w:vAlign w:val="center"/>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4" w:space="0" w:color="auto"/>
              <w:right w:val="single" w:sz="18" w:space="0" w:color="auto"/>
            </w:tcBorders>
            <w:shd w:val="clear" w:color="auto" w:fill="BFBFBF" w:themeFill="background1" w:themeFillShade="BF"/>
            <w:vAlign w:val="center"/>
          </w:tcPr>
          <w:p w:rsidR="00F57E00" w:rsidRPr="00014CB4" w:rsidRDefault="00F57E00" w:rsidP="000F13DE">
            <w:pPr>
              <w:spacing w:before="20" w:after="20"/>
              <w:jc w:val="left"/>
              <w:rPr>
                <w:rFonts w:ascii="Century Gothic" w:hAnsi="Century Gothic"/>
                <w:color w:val="000000"/>
                <w:sz w:val="18"/>
                <w:szCs w:val="18"/>
              </w:rPr>
            </w:pPr>
            <w:proofErr w:type="spellStart"/>
            <w:r>
              <w:rPr>
                <w:rFonts w:ascii="Century Gothic" w:hAnsi="Century Gothic"/>
                <w:color w:val="000000"/>
                <w:sz w:val="18"/>
                <w:szCs w:val="18"/>
              </w:rPr>
              <w:t>McCoys</w:t>
            </w:r>
            <w:proofErr w:type="spellEnd"/>
            <w:r>
              <w:rPr>
                <w:rFonts w:ascii="Century Gothic" w:hAnsi="Century Gothic"/>
                <w:color w:val="000000"/>
                <w:sz w:val="18"/>
                <w:szCs w:val="18"/>
              </w:rPr>
              <w:t xml:space="preserve"> only </w:t>
            </w:r>
          </w:p>
        </w:tc>
        <w:tc>
          <w:tcPr>
            <w:tcW w:w="2717" w:type="dxa"/>
            <w:vMerge w:val="restart"/>
            <w:tcBorders>
              <w:top w:val="single" w:sz="4" w:space="0" w:color="auto"/>
              <w:left w:val="single" w:sz="18" w:space="0" w:color="auto"/>
            </w:tcBorders>
            <w:shd w:val="clear" w:color="auto" w:fill="FF0000"/>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 – annual requirement and only partially met in 2014-15.</w:t>
            </w:r>
          </w:p>
        </w:tc>
        <w:tc>
          <w:tcPr>
            <w:tcW w:w="1352" w:type="dxa"/>
            <w:vMerge w:val="restart"/>
            <w:tcBorders>
              <w:top w:val="single" w:sz="4" w:space="0" w:color="auto"/>
            </w:tcBorders>
            <w:shd w:val="clear" w:color="auto" w:fill="auto"/>
          </w:tcPr>
          <w:p w:rsidR="00F57E00" w:rsidRPr="00014CB4" w:rsidRDefault="0089161C" w:rsidP="000F13DE">
            <w:pPr>
              <w:spacing w:before="20" w:after="2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4" w:space="0" w:color="auto"/>
              <w:right w:val="single" w:sz="18" w:space="0" w:color="auto"/>
            </w:tcBorders>
            <w:shd w:val="clear" w:color="auto" w:fill="95B3D7" w:themeFill="accent1" w:themeFillTint="99"/>
          </w:tcPr>
          <w:p w:rsidR="00F57E00" w:rsidRPr="00F653F9" w:rsidRDefault="00B9571F" w:rsidP="000F13DE">
            <w:pPr>
              <w:spacing w:before="20" w:after="20"/>
              <w:jc w:val="center"/>
              <w:rPr>
                <w:rFonts w:ascii="Century Gothic" w:hAnsi="Century Gothic"/>
                <w:color w:val="000000" w:themeColor="text1"/>
                <w:sz w:val="18"/>
                <w:szCs w:val="18"/>
              </w:rPr>
            </w:pPr>
            <w:r w:rsidRPr="00F653F9">
              <w:rPr>
                <w:rFonts w:ascii="Century Gothic" w:hAnsi="Century Gothic"/>
                <w:color w:val="000000" w:themeColor="text1"/>
                <w:sz w:val="18"/>
                <w:szCs w:val="18"/>
              </w:rPr>
              <w:t xml:space="preserve">Moderate potential – subject to unregulated flow </w:t>
            </w:r>
            <w:r w:rsidR="00F57E00" w:rsidRPr="00F653F9">
              <w:rPr>
                <w:rFonts w:ascii="Century Gothic" w:hAnsi="Century Gothic"/>
                <w:color w:val="000000" w:themeColor="text1"/>
                <w:sz w:val="18"/>
                <w:szCs w:val="18"/>
              </w:rPr>
              <w:t xml:space="preserve">conditions in the </w:t>
            </w:r>
            <w:r w:rsidR="009B49A9">
              <w:rPr>
                <w:rFonts w:ascii="Century Gothic" w:hAnsi="Century Gothic"/>
                <w:color w:val="000000" w:themeColor="text1"/>
                <w:sz w:val="18"/>
                <w:szCs w:val="18"/>
              </w:rPr>
              <w:t>Goulburn and Murray</w:t>
            </w:r>
            <w:r w:rsidRPr="00F653F9">
              <w:rPr>
                <w:rFonts w:ascii="Century Gothic" w:hAnsi="Century Gothic"/>
                <w:color w:val="000000" w:themeColor="text1"/>
                <w:sz w:val="18"/>
                <w:szCs w:val="18"/>
              </w:rPr>
              <w:t xml:space="preserve">. Event </w:t>
            </w:r>
            <w:r w:rsidR="00771D65" w:rsidRPr="00F653F9">
              <w:rPr>
                <w:rFonts w:ascii="Century Gothic" w:hAnsi="Century Gothic"/>
                <w:color w:val="000000" w:themeColor="text1"/>
                <w:sz w:val="18"/>
                <w:szCs w:val="18"/>
              </w:rPr>
              <w:t xml:space="preserve">is </w:t>
            </w:r>
            <w:r w:rsidRPr="00F653F9">
              <w:rPr>
                <w:rFonts w:ascii="Century Gothic" w:hAnsi="Century Gothic"/>
                <w:color w:val="000000" w:themeColor="text1"/>
                <w:sz w:val="18"/>
                <w:szCs w:val="18"/>
              </w:rPr>
              <w:t xml:space="preserve">planned for June-July 2015. </w:t>
            </w:r>
            <w:r w:rsidR="00F57E00" w:rsidRPr="00F653F9">
              <w:rPr>
                <w:rFonts w:ascii="Century Gothic" w:hAnsi="Century Gothic"/>
                <w:color w:val="000000" w:themeColor="text1"/>
                <w:sz w:val="18"/>
                <w:szCs w:val="18"/>
              </w:rPr>
              <w:t>Alternativel</w:t>
            </w:r>
            <w:r w:rsidRPr="00F653F9">
              <w:rPr>
                <w:rFonts w:ascii="Century Gothic" w:hAnsi="Century Gothic"/>
                <w:color w:val="000000" w:themeColor="text1"/>
                <w:sz w:val="18"/>
                <w:szCs w:val="18"/>
              </w:rPr>
              <w:t xml:space="preserve">y, delivery would begin in </w:t>
            </w:r>
            <w:r w:rsidR="00F57E00" w:rsidRPr="00F653F9">
              <w:rPr>
                <w:rFonts w:ascii="Century Gothic" w:hAnsi="Century Gothic"/>
                <w:color w:val="000000" w:themeColor="text1"/>
                <w:sz w:val="18"/>
                <w:szCs w:val="18"/>
              </w:rPr>
              <w:t>August 2015.</w:t>
            </w:r>
          </w:p>
        </w:tc>
        <w:tc>
          <w:tcPr>
            <w:tcW w:w="2410" w:type="dxa"/>
            <w:vMerge w:val="restart"/>
            <w:tcBorders>
              <w:top w:val="single" w:sz="4" w:space="0" w:color="auto"/>
              <w:left w:val="single" w:sz="18" w:space="0" w:color="auto"/>
              <w:right w:val="single" w:sz="4"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694" w:type="dxa"/>
            <w:gridSpan w:val="2"/>
            <w:tcBorders>
              <w:top w:val="single" w:sz="4" w:space="0" w:color="auto"/>
              <w:left w:val="single" w:sz="4" w:space="0" w:color="auto"/>
              <w:bottom w:val="single" w:sz="8"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252"/>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tcBorders>
              <w:bottom w:val="single" w:sz="4"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1275" w:type="dxa"/>
            <w:vMerge/>
            <w:tcBorders>
              <w:bottom w:val="single" w:sz="4"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993" w:type="dxa"/>
            <w:vMerge/>
            <w:tcBorders>
              <w:bottom w:val="single" w:sz="4" w:space="0" w:color="auto"/>
            </w:tcBorders>
            <w:shd w:val="clear" w:color="auto" w:fill="808080" w:themeFill="background1" w:themeFillShade="80"/>
            <w:vAlign w:val="center"/>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bottom w:val="single" w:sz="4" w:space="0" w:color="auto"/>
            </w:tcBorders>
            <w:shd w:val="clear" w:color="auto" w:fill="auto"/>
            <w:vAlign w:val="center"/>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bottom w:val="single" w:sz="4" w:space="0" w:color="auto"/>
              <w:right w:val="single" w:sz="18" w:space="0" w:color="auto"/>
            </w:tcBorders>
            <w:shd w:val="clear" w:color="auto" w:fill="BFBFBF" w:themeFill="background1" w:themeFillShade="BF"/>
            <w:vAlign w:val="center"/>
          </w:tcPr>
          <w:p w:rsidR="00F57E00" w:rsidRDefault="00F57E00" w:rsidP="000F13DE">
            <w:pPr>
              <w:spacing w:before="20" w:after="20"/>
              <w:jc w:val="left"/>
              <w:rPr>
                <w:rFonts w:ascii="Century Gothic" w:hAnsi="Century Gothic"/>
                <w:color w:val="000000"/>
                <w:sz w:val="18"/>
                <w:szCs w:val="18"/>
              </w:rPr>
            </w:pPr>
          </w:p>
        </w:tc>
        <w:tc>
          <w:tcPr>
            <w:tcW w:w="2717" w:type="dxa"/>
            <w:vMerge/>
            <w:tcBorders>
              <w:left w:val="single" w:sz="18" w:space="0" w:color="auto"/>
              <w:bottom w:val="single" w:sz="4" w:space="0" w:color="auto"/>
            </w:tcBorders>
            <w:shd w:val="clear" w:color="auto" w:fill="FF0000"/>
          </w:tcPr>
          <w:p w:rsidR="00F57E00" w:rsidRDefault="00F57E00" w:rsidP="000F13DE">
            <w:pPr>
              <w:spacing w:before="20" w:after="20"/>
              <w:jc w:val="center"/>
              <w:rPr>
                <w:rFonts w:ascii="Century Gothic" w:hAnsi="Century Gothic"/>
                <w:color w:val="000000"/>
                <w:sz w:val="18"/>
                <w:szCs w:val="18"/>
              </w:rPr>
            </w:pPr>
          </w:p>
        </w:tc>
        <w:tc>
          <w:tcPr>
            <w:tcW w:w="1352" w:type="dxa"/>
            <w:vMerge/>
            <w:tcBorders>
              <w:bottom w:val="single" w:sz="4" w:space="0" w:color="auto"/>
            </w:tcBorders>
            <w:shd w:val="clear" w:color="auto" w:fill="auto"/>
          </w:tcPr>
          <w:p w:rsidR="00F57E00" w:rsidRDefault="00F57E00" w:rsidP="000F13DE">
            <w:pPr>
              <w:spacing w:before="20" w:after="20"/>
              <w:jc w:val="center"/>
              <w:rPr>
                <w:rFonts w:ascii="Century Gothic" w:hAnsi="Century Gothic"/>
                <w:b/>
                <w:bCs/>
                <w:color w:val="E46D0A"/>
                <w:sz w:val="18"/>
                <w:szCs w:val="18"/>
              </w:rPr>
            </w:pPr>
          </w:p>
        </w:tc>
        <w:tc>
          <w:tcPr>
            <w:tcW w:w="2876" w:type="dxa"/>
            <w:vMerge/>
            <w:tcBorders>
              <w:bottom w:val="single" w:sz="4" w:space="0" w:color="auto"/>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color w:val="FFFFFF" w:themeColor="background1"/>
                <w:sz w:val="18"/>
                <w:szCs w:val="18"/>
              </w:rPr>
            </w:pPr>
          </w:p>
        </w:tc>
        <w:tc>
          <w:tcPr>
            <w:tcW w:w="2410" w:type="dxa"/>
            <w:vMerge/>
            <w:tcBorders>
              <w:left w:val="single" w:sz="18" w:space="0" w:color="auto"/>
              <w:bottom w:val="single" w:sz="4"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bottom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564"/>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val="restart"/>
            <w:tcBorders>
              <w:top w:val="single" w:sz="4" w:space="0" w:color="auto"/>
            </w:tcBorders>
          </w:tcPr>
          <w:p w:rsidR="00F57E00" w:rsidRPr="00875EAC"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Spring fresh</w:t>
            </w:r>
            <w:r>
              <w:rPr>
                <w:rFonts w:ascii="Century Gothic" w:hAnsi="Century Gothic"/>
                <w:color w:val="000000"/>
                <w:sz w:val="18"/>
                <w:szCs w:val="18"/>
              </w:rPr>
              <w:t xml:space="preserve"> (Sep-Nov)</w:t>
            </w:r>
            <w:r w:rsidRPr="00014CB4">
              <w:rPr>
                <w:rFonts w:ascii="Century Gothic" w:hAnsi="Century Gothic"/>
                <w:color w:val="000000"/>
                <w:sz w:val="18"/>
                <w:szCs w:val="18"/>
              </w:rPr>
              <w:t xml:space="preserve"> </w:t>
            </w:r>
          </w:p>
          <w:p w:rsidR="00F57E00" w:rsidRPr="00641B45" w:rsidRDefault="001822B6"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Up to 15 000 ML/day at</w:t>
            </w:r>
            <w:r w:rsidR="00F57E00">
              <w:rPr>
                <w:rFonts w:ascii="Century Gothic" w:hAnsi="Century Gothic"/>
                <w:color w:val="000000"/>
                <w:sz w:val="18"/>
                <w:szCs w:val="18"/>
              </w:rPr>
              <w:t xml:space="preserve"> Murchison/</w:t>
            </w:r>
            <w:proofErr w:type="spellStart"/>
            <w:r w:rsidR="00F57E00">
              <w:rPr>
                <w:rFonts w:ascii="Century Gothic" w:hAnsi="Century Gothic"/>
                <w:color w:val="000000"/>
                <w:sz w:val="18"/>
                <w:szCs w:val="18"/>
              </w:rPr>
              <w:t>McCoys</w:t>
            </w:r>
            <w:proofErr w:type="spellEnd"/>
            <w:r w:rsidR="00F57E00">
              <w:rPr>
                <w:rFonts w:ascii="Century Gothic" w:hAnsi="Century Gothic"/>
                <w:color w:val="000000"/>
                <w:sz w:val="18"/>
                <w:szCs w:val="18"/>
              </w:rPr>
              <w:t xml:space="preserve"> </w:t>
            </w:r>
            <w:r w:rsidR="000F6FFF">
              <w:rPr>
                <w:rFonts w:ascii="Century Gothic" w:hAnsi="Century Gothic"/>
                <w:color w:val="000000"/>
                <w:sz w:val="18"/>
                <w:szCs w:val="18"/>
              </w:rPr>
              <w:t>Bridge</w:t>
            </w:r>
            <w:r w:rsidR="00B46F90">
              <w:rPr>
                <w:rFonts w:ascii="Century Gothic" w:hAnsi="Century Gothic"/>
                <w:color w:val="000000"/>
                <w:sz w:val="18"/>
                <w:szCs w:val="18"/>
                <w:vertAlign w:val="superscript"/>
              </w:rPr>
              <w:t>2</w:t>
            </w:r>
            <w:r w:rsidR="000F6FFF">
              <w:rPr>
                <w:rFonts w:ascii="Century Gothic" w:hAnsi="Century Gothic"/>
                <w:color w:val="000000"/>
                <w:sz w:val="18"/>
                <w:szCs w:val="18"/>
              </w:rPr>
              <w:t xml:space="preserve"> </w:t>
            </w:r>
            <w:r w:rsidR="00F57E00">
              <w:rPr>
                <w:rFonts w:ascii="Century Gothic" w:hAnsi="Century Gothic"/>
                <w:color w:val="000000"/>
                <w:sz w:val="18"/>
                <w:szCs w:val="18"/>
              </w:rPr>
              <w:t>with 14 days above 5 6</w:t>
            </w:r>
            <w:r w:rsidR="00F57E00" w:rsidRPr="00014CB4">
              <w:rPr>
                <w:rFonts w:ascii="Century Gothic" w:hAnsi="Century Gothic"/>
                <w:color w:val="000000"/>
                <w:sz w:val="18"/>
                <w:szCs w:val="18"/>
              </w:rPr>
              <w:t>00 ML/d</w:t>
            </w:r>
            <w:r w:rsidR="00F57E00">
              <w:rPr>
                <w:rFonts w:ascii="Century Gothic" w:hAnsi="Century Gothic"/>
                <w:color w:val="000000"/>
                <w:sz w:val="18"/>
                <w:szCs w:val="18"/>
              </w:rPr>
              <w:t>ay</w:t>
            </w:r>
            <w:r w:rsidR="00F57E00">
              <w:rPr>
                <w:rStyle w:val="FootnoteReference"/>
                <w:rFonts w:ascii="Century Gothic" w:hAnsi="Century Gothic"/>
                <w:color w:val="000000"/>
                <w:sz w:val="18"/>
                <w:szCs w:val="18"/>
              </w:rPr>
              <w:t xml:space="preserve"> </w:t>
            </w:r>
            <w:r w:rsidR="00F57E00" w:rsidRPr="00641B45">
              <w:rPr>
                <w:vertAlign w:val="superscript"/>
              </w:rPr>
              <w:t>1</w:t>
            </w:r>
          </w:p>
        </w:tc>
        <w:tc>
          <w:tcPr>
            <w:tcW w:w="1275" w:type="dxa"/>
            <w:vMerge w:val="restart"/>
            <w:tcBorders>
              <w:top w:val="single" w:sz="4" w:space="0" w:color="auto"/>
            </w:tcBorders>
          </w:tcPr>
          <w:p w:rsidR="00B46F90"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xml:space="preserve">1-2 events </w:t>
            </w:r>
            <w:r w:rsidRPr="00902DEB">
              <w:rPr>
                <w:rFonts w:ascii="Century Gothic" w:hAnsi="Century Gothic"/>
                <w:color w:val="000000"/>
                <w:sz w:val="18"/>
                <w:szCs w:val="18"/>
              </w:rPr>
              <w:t xml:space="preserve">per year </w:t>
            </w:r>
          </w:p>
          <w:p w:rsidR="00F57E00" w:rsidRPr="00014CB4"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(1</w:t>
            </w:r>
            <w:r w:rsidR="00EF0B0F">
              <w:rPr>
                <w:rFonts w:ascii="Century Gothic" w:hAnsi="Century Gothic"/>
                <w:color w:val="000000"/>
                <w:sz w:val="18"/>
                <w:szCs w:val="18"/>
              </w:rPr>
              <w:t> </w:t>
            </w:r>
            <w:r>
              <w:rPr>
                <w:rFonts w:ascii="Century Gothic" w:hAnsi="Century Gothic"/>
                <w:color w:val="000000"/>
                <w:sz w:val="18"/>
                <w:szCs w:val="18"/>
              </w:rPr>
              <w:t>year</w:t>
            </w:r>
            <w:r w:rsidRPr="00902DEB">
              <w:rPr>
                <w:rFonts w:ascii="Century Gothic" w:hAnsi="Century Gothic"/>
                <w:color w:val="000000"/>
                <w:sz w:val="18"/>
                <w:szCs w:val="18"/>
              </w:rPr>
              <w:t>)</w:t>
            </w:r>
          </w:p>
        </w:tc>
        <w:tc>
          <w:tcPr>
            <w:tcW w:w="993" w:type="dxa"/>
            <w:vMerge w:val="restart"/>
            <w:tcBorders>
              <w:top w:val="single" w:sz="4"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4" w:space="0" w:color="auto"/>
            </w:tcBorders>
            <w:shd w:val="clear" w:color="auto" w:fill="BFBFBF" w:themeFill="background1" w:themeFillShade="BF"/>
            <w:vAlign w:val="center"/>
          </w:tcPr>
          <w:p w:rsidR="00615BD5" w:rsidRDefault="00F57E00" w:rsidP="00615BD5">
            <w:pPr>
              <w:spacing w:before="20" w:after="20"/>
              <w:jc w:val="center"/>
              <w:rPr>
                <w:rFonts w:ascii="Century Gothic" w:hAnsi="Century Gothic"/>
                <w:color w:val="000000"/>
                <w:sz w:val="18"/>
                <w:szCs w:val="18"/>
              </w:rPr>
            </w:pPr>
            <w:r>
              <w:rPr>
                <w:rFonts w:ascii="Century Gothic" w:hAnsi="Century Gothic"/>
                <w:color w:val="000000"/>
                <w:sz w:val="18"/>
                <w:szCs w:val="18"/>
              </w:rPr>
              <w:t xml:space="preserve">Partially met </w:t>
            </w:r>
          </w:p>
          <w:p w:rsidR="00F57E00" w:rsidRPr="00014CB4" w:rsidRDefault="00F57E00" w:rsidP="00615BD5">
            <w:pPr>
              <w:spacing w:before="20" w:after="20"/>
              <w:jc w:val="center"/>
              <w:rPr>
                <w:rFonts w:ascii="Century Gothic" w:hAnsi="Century Gothic"/>
                <w:color w:val="000000"/>
                <w:sz w:val="18"/>
                <w:szCs w:val="18"/>
              </w:rPr>
            </w:pPr>
            <w:r>
              <w:rPr>
                <w:rFonts w:ascii="Century Gothic" w:hAnsi="Century Gothic"/>
                <w:color w:val="000000"/>
                <w:sz w:val="18"/>
                <w:szCs w:val="18"/>
              </w:rPr>
              <w:t>(for 7-9 days only)</w:t>
            </w:r>
          </w:p>
        </w:tc>
        <w:tc>
          <w:tcPr>
            <w:tcW w:w="1134" w:type="dxa"/>
            <w:vMerge w:val="restart"/>
            <w:tcBorders>
              <w:top w:val="single" w:sz="4" w:space="0" w:color="auto"/>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val="restart"/>
            <w:tcBorders>
              <w:top w:val="single" w:sz="4" w:space="0" w:color="auto"/>
              <w:left w:val="single" w:sz="18" w:space="0" w:color="auto"/>
            </w:tcBorders>
            <w:shd w:val="clear" w:color="auto" w:fill="FF0000"/>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top w:val="single" w:sz="4" w:space="0" w:color="auto"/>
            </w:tcBorders>
            <w:shd w:val="clear" w:color="auto" w:fill="auto"/>
          </w:tcPr>
          <w:p w:rsidR="00F57E00" w:rsidRPr="00014CB4" w:rsidRDefault="0089161C" w:rsidP="000F13DE">
            <w:pPr>
              <w:spacing w:before="20" w:after="2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4" w:space="0" w:color="auto"/>
              <w:right w:val="single" w:sz="18" w:space="0" w:color="auto"/>
            </w:tcBorders>
            <w:shd w:val="clear" w:color="auto" w:fill="4F81BD" w:themeFill="accent1"/>
          </w:tcPr>
          <w:p w:rsidR="00F653F9" w:rsidRDefault="00F653F9" w:rsidP="000F13DE">
            <w:pPr>
              <w:spacing w:before="20" w:after="20"/>
              <w:jc w:val="center"/>
              <w:rPr>
                <w:rFonts w:ascii="Century Gothic" w:hAnsi="Century Gothic"/>
                <w:color w:val="FFFFFF" w:themeColor="background1"/>
                <w:sz w:val="18"/>
                <w:szCs w:val="18"/>
              </w:rPr>
            </w:pPr>
            <w:r>
              <w:rPr>
                <w:rFonts w:ascii="Century Gothic" w:hAnsi="Century Gothic"/>
                <w:color w:val="FFFFFF" w:themeColor="background1"/>
                <w:sz w:val="18"/>
                <w:szCs w:val="18"/>
              </w:rPr>
              <w:t>High potential –</w:t>
            </w:r>
          </w:p>
          <w:p w:rsidR="00F57E00" w:rsidRPr="00F653F9" w:rsidRDefault="00F57E00" w:rsidP="000F13DE">
            <w:pPr>
              <w:spacing w:before="20" w:after="2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 xml:space="preserve"> to continue recovery of bank vegetation</w:t>
            </w:r>
          </w:p>
        </w:tc>
        <w:tc>
          <w:tcPr>
            <w:tcW w:w="2410" w:type="dxa"/>
            <w:vMerge w:val="restart"/>
            <w:tcBorders>
              <w:top w:val="single" w:sz="4" w:space="0" w:color="auto"/>
              <w:left w:val="single" w:sz="18" w:space="0" w:color="auto"/>
              <w:right w:val="single" w:sz="4"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2694" w:type="dxa"/>
            <w:gridSpan w:val="2"/>
            <w:tcBorders>
              <w:top w:val="single" w:sz="4" w:space="0" w:color="auto"/>
              <w:left w:val="single" w:sz="4" w:space="0" w:color="auto"/>
              <w:bottom w:val="single" w:sz="8"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247"/>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tcBorders>
              <w:top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1275" w:type="dxa"/>
            <w:vMerge/>
            <w:tcBorders>
              <w:top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993" w:type="dxa"/>
            <w:vMerge/>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p>
        </w:tc>
        <w:tc>
          <w:tcPr>
            <w:tcW w:w="1134" w:type="dxa"/>
            <w:vMerge/>
            <w:tcBorders>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tcBorders>
              <w:top w:val="single" w:sz="18" w:space="0" w:color="auto"/>
              <w:left w:val="single" w:sz="18" w:space="0" w:color="auto"/>
            </w:tcBorders>
            <w:shd w:val="clear" w:color="auto" w:fill="FF0000"/>
          </w:tcPr>
          <w:p w:rsidR="00F57E00" w:rsidRPr="00014CB4" w:rsidRDefault="00F57E00" w:rsidP="000F13DE">
            <w:pPr>
              <w:spacing w:before="20" w:after="20"/>
              <w:jc w:val="center"/>
              <w:rPr>
                <w:rFonts w:ascii="Century Gothic" w:hAnsi="Century Gothic"/>
                <w:color w:val="000000"/>
                <w:sz w:val="18"/>
                <w:szCs w:val="18"/>
              </w:rPr>
            </w:pPr>
          </w:p>
        </w:tc>
        <w:tc>
          <w:tcPr>
            <w:tcW w:w="1352" w:type="dxa"/>
            <w:vMerge/>
            <w:tcBorders>
              <w:top w:val="single" w:sz="18" w:space="0" w:color="auto"/>
            </w:tcBorders>
            <w:shd w:val="clear" w:color="auto" w:fill="auto"/>
          </w:tcPr>
          <w:p w:rsidR="00F57E00" w:rsidRDefault="00F57E00" w:rsidP="000F13DE">
            <w:pPr>
              <w:spacing w:before="20" w:after="20"/>
              <w:jc w:val="center"/>
              <w:rPr>
                <w:rFonts w:ascii="Century Gothic" w:hAnsi="Century Gothic"/>
                <w:b/>
                <w:bCs/>
                <w:color w:val="E46D0A"/>
                <w:sz w:val="18"/>
                <w:szCs w:val="18"/>
              </w:rPr>
            </w:pPr>
          </w:p>
        </w:tc>
        <w:tc>
          <w:tcPr>
            <w:tcW w:w="2876" w:type="dxa"/>
            <w:vMerge/>
            <w:tcBorders>
              <w:top w:val="single" w:sz="18" w:space="0" w:color="auto"/>
              <w:right w:val="single" w:sz="18" w:space="0" w:color="auto"/>
            </w:tcBorders>
            <w:shd w:val="clear" w:color="auto" w:fill="4F81BD" w:themeFill="accent1"/>
          </w:tcPr>
          <w:p w:rsidR="00F57E00" w:rsidRPr="00F653F9" w:rsidRDefault="00F57E00" w:rsidP="000F13DE">
            <w:pPr>
              <w:spacing w:before="20" w:after="20"/>
              <w:jc w:val="center"/>
              <w:rPr>
                <w:rFonts w:ascii="Century Gothic" w:hAnsi="Century Gothic"/>
                <w:sz w:val="18"/>
                <w:szCs w:val="18"/>
              </w:rPr>
            </w:pPr>
          </w:p>
        </w:tc>
        <w:tc>
          <w:tcPr>
            <w:tcW w:w="2410" w:type="dxa"/>
            <w:vMerge/>
            <w:tcBorders>
              <w:top w:val="single" w:sz="18" w:space="0" w:color="auto"/>
              <w:left w:val="single" w:sz="18" w:space="0" w:color="auto"/>
              <w:right w:val="single" w:sz="4" w:space="0" w:color="auto"/>
            </w:tcBorders>
            <w:shd w:val="clear" w:color="auto" w:fill="FF000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735"/>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val="restart"/>
            <w:tcBorders>
              <w:top w:val="single" w:sz="4" w:space="0" w:color="auto"/>
            </w:tcBorders>
          </w:tcPr>
          <w:p w:rsidR="00F57E00"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Spring/summer fresh</w:t>
            </w:r>
            <w:r>
              <w:rPr>
                <w:rFonts w:ascii="Century Gothic" w:hAnsi="Century Gothic"/>
                <w:color w:val="000000"/>
                <w:sz w:val="18"/>
                <w:szCs w:val="18"/>
              </w:rPr>
              <w:t xml:space="preserve"> (Oct-Dec)</w:t>
            </w:r>
          </w:p>
          <w:p w:rsidR="00F57E00" w:rsidRPr="00784362" w:rsidRDefault="00F57E00"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 xml:space="preserve">7000–15 000 ML/day </w:t>
            </w:r>
            <w:r w:rsidR="001822B6">
              <w:rPr>
                <w:rFonts w:ascii="Century Gothic" w:hAnsi="Century Gothic"/>
                <w:color w:val="000000"/>
                <w:sz w:val="18"/>
                <w:szCs w:val="18"/>
              </w:rPr>
              <w:t>at</w:t>
            </w:r>
            <w:r w:rsidRPr="00FB77B2">
              <w:rPr>
                <w:rFonts w:ascii="Century Gothic" w:hAnsi="Century Gothic"/>
                <w:color w:val="000000"/>
                <w:sz w:val="18"/>
                <w:szCs w:val="18"/>
              </w:rPr>
              <w:t xml:space="preserve"> Murchison &amp; </w:t>
            </w:r>
            <w:proofErr w:type="spellStart"/>
            <w:r w:rsidRPr="00FB77B2">
              <w:rPr>
                <w:rFonts w:ascii="Century Gothic" w:hAnsi="Century Gothic"/>
                <w:color w:val="000000"/>
                <w:sz w:val="18"/>
                <w:szCs w:val="18"/>
              </w:rPr>
              <w:t>McCoys</w:t>
            </w:r>
            <w:proofErr w:type="spellEnd"/>
            <w:r w:rsidRPr="00FB77B2">
              <w:rPr>
                <w:rFonts w:ascii="Century Gothic" w:hAnsi="Century Gothic"/>
                <w:color w:val="000000"/>
                <w:sz w:val="18"/>
                <w:szCs w:val="18"/>
              </w:rPr>
              <w:t xml:space="preserve"> </w:t>
            </w:r>
            <w:r w:rsidR="000F6FFF">
              <w:rPr>
                <w:rFonts w:ascii="Century Gothic" w:hAnsi="Century Gothic"/>
                <w:color w:val="000000"/>
                <w:sz w:val="18"/>
                <w:szCs w:val="18"/>
              </w:rPr>
              <w:t>Bridge</w:t>
            </w:r>
            <w:r w:rsidR="00B46F90">
              <w:rPr>
                <w:rFonts w:ascii="Century Gothic" w:hAnsi="Century Gothic"/>
                <w:color w:val="000000"/>
                <w:sz w:val="18"/>
                <w:szCs w:val="18"/>
                <w:vertAlign w:val="superscript"/>
              </w:rPr>
              <w:t>2</w:t>
            </w:r>
            <w:r w:rsidR="000F6FFF">
              <w:rPr>
                <w:rFonts w:ascii="Century Gothic" w:hAnsi="Century Gothic"/>
                <w:color w:val="000000"/>
                <w:sz w:val="18"/>
                <w:szCs w:val="18"/>
              </w:rPr>
              <w:t xml:space="preserve"> </w:t>
            </w:r>
            <w:r w:rsidRPr="00FB77B2">
              <w:rPr>
                <w:rFonts w:ascii="Century Gothic" w:hAnsi="Century Gothic"/>
                <w:color w:val="000000"/>
                <w:sz w:val="18"/>
                <w:szCs w:val="18"/>
              </w:rPr>
              <w:t>for 2 days</w:t>
            </w:r>
            <w:r w:rsidR="00B46F90">
              <w:rPr>
                <w:rFonts w:ascii="Century Gothic" w:hAnsi="Century Gothic"/>
                <w:color w:val="000000"/>
                <w:sz w:val="18"/>
                <w:szCs w:val="18"/>
                <w:vertAlign w:val="superscript"/>
              </w:rPr>
              <w:t>3</w:t>
            </w:r>
          </w:p>
        </w:tc>
        <w:tc>
          <w:tcPr>
            <w:tcW w:w="1275" w:type="dxa"/>
            <w:vMerge w:val="restart"/>
            <w:tcBorders>
              <w:top w:val="single" w:sz="4" w:space="0" w:color="auto"/>
            </w:tcBorders>
          </w:tcPr>
          <w:p w:rsidR="00F57E00" w:rsidRPr="00014CB4" w:rsidRDefault="00F57E00" w:rsidP="000F13DE">
            <w:pPr>
              <w:spacing w:before="20" w:after="20"/>
              <w:jc w:val="left"/>
              <w:rPr>
                <w:rFonts w:ascii="Century Gothic" w:hAnsi="Century Gothic"/>
                <w:color w:val="000000"/>
                <w:sz w:val="18"/>
                <w:szCs w:val="18"/>
              </w:rPr>
            </w:pPr>
            <w:r w:rsidRPr="0022474A">
              <w:rPr>
                <w:rFonts w:ascii="Century Gothic" w:hAnsi="Century Gothic"/>
                <w:color w:val="000000"/>
                <w:sz w:val="18"/>
                <w:szCs w:val="18"/>
              </w:rPr>
              <w:t>2 in 3 years</w:t>
            </w:r>
            <w:r w:rsidR="00B46F90">
              <w:rPr>
                <w:rFonts w:ascii="Century Gothic" w:hAnsi="Century Gothic"/>
                <w:color w:val="000000"/>
                <w:sz w:val="18"/>
                <w:szCs w:val="18"/>
                <w:vertAlign w:val="superscript"/>
              </w:rPr>
              <w:t>4</w:t>
            </w:r>
            <w:r w:rsidRPr="0022474A">
              <w:rPr>
                <w:rFonts w:ascii="Century Gothic" w:hAnsi="Century Gothic"/>
                <w:color w:val="000000"/>
                <w:sz w:val="18"/>
                <w:szCs w:val="18"/>
              </w:rPr>
              <w:t xml:space="preserve"> </w:t>
            </w:r>
          </w:p>
        </w:tc>
        <w:tc>
          <w:tcPr>
            <w:tcW w:w="993" w:type="dxa"/>
            <w:vMerge w:val="restart"/>
            <w:tcBorders>
              <w:top w:val="single" w:sz="4"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4"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4" w:space="0" w:color="auto"/>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val="restart"/>
            <w:tcBorders>
              <w:top w:val="single" w:sz="4" w:space="0" w:color="auto"/>
              <w:left w:val="single" w:sz="18" w:space="0" w:color="auto"/>
            </w:tcBorders>
            <w:shd w:val="clear" w:color="auto" w:fill="FFC000"/>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tcBorders>
              <w:top w:val="single" w:sz="4" w:space="0" w:color="auto"/>
            </w:tcBorders>
            <w:shd w:val="clear" w:color="auto" w:fill="auto"/>
          </w:tcPr>
          <w:p w:rsidR="00F57E00"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4" w:space="0" w:color="auto"/>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sz w:val="18"/>
                <w:szCs w:val="18"/>
              </w:rPr>
            </w:pPr>
            <w:r w:rsidRPr="00F653F9">
              <w:rPr>
                <w:rFonts w:ascii="Century Gothic" w:hAnsi="Century Gothic"/>
                <w:sz w:val="18"/>
                <w:szCs w:val="18"/>
              </w:rPr>
              <w:t>Moderate potential – to support native fish breeding, noting that 2 successful golden perch breeding events have been achieved in 2013-14 and 2014-15</w:t>
            </w:r>
          </w:p>
        </w:tc>
        <w:tc>
          <w:tcPr>
            <w:tcW w:w="2410" w:type="dxa"/>
            <w:vMerge w:val="restart"/>
            <w:tcBorders>
              <w:top w:val="single" w:sz="4" w:space="0" w:color="auto"/>
              <w:left w:val="single" w:sz="18" w:space="0" w:color="auto"/>
              <w:right w:val="single" w:sz="4" w:space="0" w:color="auto"/>
            </w:tcBorders>
            <w:shd w:val="clear" w:color="auto" w:fill="FFC000"/>
            <w:vAlign w:val="center"/>
          </w:tcPr>
          <w:p w:rsidR="00F57E00" w:rsidRPr="00014CB4" w:rsidRDefault="007233A5"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Moderate-Hi</w:t>
            </w:r>
            <w:r w:rsidR="00F57E00">
              <w:rPr>
                <w:rFonts w:ascii="Century Gothic" w:hAnsi="Century Gothic"/>
                <w:color w:val="000000"/>
                <w:sz w:val="18"/>
                <w:szCs w:val="18"/>
              </w:rPr>
              <w:t>gh</w:t>
            </w:r>
          </w:p>
        </w:tc>
        <w:tc>
          <w:tcPr>
            <w:tcW w:w="2694" w:type="dxa"/>
            <w:gridSpan w:val="2"/>
            <w:tcBorders>
              <w:top w:val="single" w:sz="4" w:space="0" w:color="auto"/>
              <w:left w:val="single" w:sz="4" w:space="0" w:color="auto"/>
              <w:bottom w:val="single" w:sz="8"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465"/>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tcBorders>
              <w:top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1275" w:type="dxa"/>
            <w:vMerge/>
            <w:tcBorders>
              <w:top w:val="single" w:sz="18" w:space="0" w:color="auto"/>
            </w:tcBorders>
          </w:tcPr>
          <w:p w:rsidR="00F57E00" w:rsidRPr="0022474A" w:rsidRDefault="00F57E00" w:rsidP="000F13DE">
            <w:pPr>
              <w:spacing w:before="20" w:after="20"/>
              <w:jc w:val="left"/>
              <w:rPr>
                <w:rFonts w:ascii="Century Gothic" w:hAnsi="Century Gothic"/>
                <w:color w:val="000000"/>
                <w:sz w:val="18"/>
                <w:szCs w:val="18"/>
              </w:rPr>
            </w:pPr>
          </w:p>
        </w:tc>
        <w:tc>
          <w:tcPr>
            <w:tcW w:w="993" w:type="dxa"/>
            <w:vMerge/>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tcBorders>
              <w:top w:val="single" w:sz="18" w:space="0" w:color="auto"/>
              <w:left w:val="single" w:sz="18" w:space="0" w:color="auto"/>
            </w:tcBorders>
            <w:shd w:val="clear" w:color="auto" w:fill="FFC000"/>
          </w:tcPr>
          <w:p w:rsidR="00F57E00" w:rsidRPr="00014CB4" w:rsidRDefault="00F57E00" w:rsidP="000F13DE">
            <w:pPr>
              <w:spacing w:before="20" w:after="20"/>
              <w:jc w:val="center"/>
              <w:rPr>
                <w:rFonts w:ascii="Century Gothic" w:hAnsi="Century Gothic"/>
                <w:color w:val="000000"/>
                <w:sz w:val="18"/>
                <w:szCs w:val="18"/>
              </w:rPr>
            </w:pPr>
          </w:p>
        </w:tc>
        <w:tc>
          <w:tcPr>
            <w:tcW w:w="1352" w:type="dxa"/>
            <w:vMerge/>
            <w:tcBorders>
              <w:top w:val="single" w:sz="18" w:space="0" w:color="auto"/>
            </w:tcBorders>
            <w:shd w:val="clear" w:color="auto" w:fill="auto"/>
          </w:tcPr>
          <w:p w:rsidR="00F57E00" w:rsidRPr="00B54D0E" w:rsidRDefault="00F57E00" w:rsidP="000F13DE">
            <w:pPr>
              <w:spacing w:before="20" w:after="20"/>
              <w:jc w:val="center"/>
              <w:rPr>
                <w:rFonts w:ascii="Century Gothic" w:hAnsi="Century Gothic"/>
                <w:b/>
                <w:bCs/>
                <w:color w:val="76923C" w:themeColor="accent3" w:themeShade="BF"/>
                <w:sz w:val="18"/>
                <w:szCs w:val="18"/>
              </w:rPr>
            </w:pPr>
          </w:p>
        </w:tc>
        <w:tc>
          <w:tcPr>
            <w:tcW w:w="2876" w:type="dxa"/>
            <w:vMerge/>
            <w:tcBorders>
              <w:top w:val="single" w:sz="18" w:space="0" w:color="auto"/>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sz w:val="18"/>
                <w:szCs w:val="18"/>
              </w:rPr>
            </w:pPr>
          </w:p>
        </w:tc>
        <w:tc>
          <w:tcPr>
            <w:tcW w:w="2410" w:type="dxa"/>
            <w:vMerge/>
            <w:tcBorders>
              <w:top w:val="single" w:sz="18" w:space="0" w:color="auto"/>
              <w:left w:val="single" w:sz="18"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630"/>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val="restart"/>
            <w:tcBorders>
              <w:top w:val="single" w:sz="4" w:space="0" w:color="auto"/>
            </w:tcBorders>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Summer/a</w:t>
            </w:r>
            <w:r w:rsidRPr="00014CB4">
              <w:rPr>
                <w:rFonts w:ascii="Century Gothic" w:hAnsi="Century Gothic"/>
                <w:color w:val="000000"/>
                <w:sz w:val="18"/>
                <w:szCs w:val="18"/>
              </w:rPr>
              <w:t xml:space="preserve">utumn fresh </w:t>
            </w:r>
            <w:r w:rsidRPr="00F7778E">
              <w:rPr>
                <w:rFonts w:ascii="Century Gothic" w:hAnsi="Century Gothic"/>
                <w:color w:val="000000"/>
                <w:sz w:val="18"/>
                <w:szCs w:val="18"/>
              </w:rPr>
              <w:t>(Feb-Apr)</w:t>
            </w:r>
          </w:p>
          <w:p w:rsidR="00F57E00" w:rsidRPr="00A56C8F" w:rsidRDefault="00F57E00"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 xml:space="preserve">3 500–5 600 </w:t>
            </w:r>
            <w:r w:rsidRPr="00014CB4">
              <w:rPr>
                <w:rFonts w:ascii="Century Gothic" w:hAnsi="Century Gothic"/>
                <w:color w:val="000000"/>
                <w:sz w:val="18"/>
                <w:szCs w:val="18"/>
              </w:rPr>
              <w:t>ML/d</w:t>
            </w:r>
            <w:r>
              <w:rPr>
                <w:rFonts w:ascii="Century Gothic" w:hAnsi="Century Gothic"/>
                <w:color w:val="000000"/>
                <w:sz w:val="18"/>
                <w:szCs w:val="18"/>
              </w:rPr>
              <w:t>ay</w:t>
            </w:r>
            <w:r w:rsidR="001822B6">
              <w:rPr>
                <w:rFonts w:ascii="Century Gothic" w:hAnsi="Century Gothic"/>
                <w:color w:val="000000"/>
                <w:sz w:val="18"/>
                <w:szCs w:val="18"/>
              </w:rPr>
              <w:t xml:space="preserve"> at</w:t>
            </w:r>
            <w:r w:rsidRPr="00014CB4">
              <w:rPr>
                <w:rFonts w:ascii="Century Gothic" w:hAnsi="Century Gothic"/>
                <w:color w:val="000000"/>
                <w:sz w:val="18"/>
                <w:szCs w:val="18"/>
              </w:rPr>
              <w:t xml:space="preserve"> Murchison </w:t>
            </w:r>
            <w:r>
              <w:rPr>
                <w:rFonts w:ascii="Century Gothic" w:hAnsi="Century Gothic"/>
                <w:color w:val="000000"/>
                <w:sz w:val="18"/>
                <w:szCs w:val="18"/>
              </w:rPr>
              <w:t xml:space="preserve">&amp; </w:t>
            </w:r>
            <w:proofErr w:type="spellStart"/>
            <w:r>
              <w:rPr>
                <w:rFonts w:ascii="Century Gothic" w:hAnsi="Century Gothic"/>
                <w:color w:val="000000"/>
                <w:sz w:val="18"/>
                <w:szCs w:val="18"/>
              </w:rPr>
              <w:t>McCoys</w:t>
            </w:r>
            <w:proofErr w:type="spellEnd"/>
            <w:r>
              <w:rPr>
                <w:rFonts w:ascii="Century Gothic" w:hAnsi="Century Gothic"/>
                <w:color w:val="000000"/>
                <w:sz w:val="18"/>
                <w:szCs w:val="18"/>
              </w:rPr>
              <w:t xml:space="preserve"> </w:t>
            </w:r>
            <w:r w:rsidR="000F6FFF">
              <w:rPr>
                <w:rFonts w:ascii="Century Gothic" w:hAnsi="Century Gothic"/>
                <w:color w:val="000000"/>
                <w:sz w:val="18"/>
                <w:szCs w:val="18"/>
              </w:rPr>
              <w:t xml:space="preserve">Bridge </w:t>
            </w:r>
            <w:r w:rsidRPr="00014CB4">
              <w:rPr>
                <w:rFonts w:ascii="Century Gothic" w:hAnsi="Century Gothic"/>
                <w:color w:val="000000"/>
                <w:sz w:val="18"/>
                <w:szCs w:val="18"/>
              </w:rPr>
              <w:t>for 2-4 days</w:t>
            </w:r>
            <w:r w:rsidR="00B46F90">
              <w:rPr>
                <w:rFonts w:ascii="Century Gothic" w:hAnsi="Century Gothic"/>
                <w:color w:val="000000"/>
                <w:sz w:val="18"/>
                <w:szCs w:val="18"/>
                <w:vertAlign w:val="superscript"/>
              </w:rPr>
              <w:t>3</w:t>
            </w:r>
          </w:p>
        </w:tc>
        <w:tc>
          <w:tcPr>
            <w:tcW w:w="1275" w:type="dxa"/>
            <w:vMerge w:val="restart"/>
            <w:tcBorders>
              <w:top w:val="single" w:sz="4" w:space="0" w:color="auto"/>
            </w:tcBorders>
          </w:tcPr>
          <w:p w:rsidR="00B46F90"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xml:space="preserve">1-2 events per year </w:t>
            </w:r>
          </w:p>
          <w:p w:rsidR="00F57E00" w:rsidRPr="00014CB4" w:rsidRDefault="00F57E00" w:rsidP="000F13DE">
            <w:pPr>
              <w:spacing w:before="20" w:after="20"/>
              <w:jc w:val="left"/>
              <w:rPr>
                <w:rFonts w:ascii="Century Gothic" w:hAnsi="Century Gothic"/>
                <w:color w:val="000000"/>
                <w:sz w:val="18"/>
                <w:szCs w:val="18"/>
              </w:rPr>
            </w:pPr>
            <w:r w:rsidRPr="005E1525">
              <w:rPr>
                <w:rFonts w:ascii="Century Gothic" w:hAnsi="Century Gothic"/>
                <w:color w:val="000000"/>
                <w:sz w:val="18"/>
                <w:szCs w:val="18"/>
              </w:rPr>
              <w:t>(1</w:t>
            </w:r>
            <w:r w:rsidR="00EF0B0F">
              <w:rPr>
                <w:rFonts w:ascii="Century Gothic" w:hAnsi="Century Gothic"/>
                <w:color w:val="000000"/>
                <w:sz w:val="18"/>
                <w:szCs w:val="18"/>
              </w:rPr>
              <w:t> </w:t>
            </w:r>
            <w:r w:rsidRPr="005E1525">
              <w:rPr>
                <w:rFonts w:ascii="Century Gothic" w:hAnsi="Century Gothic"/>
                <w:color w:val="000000"/>
                <w:sz w:val="18"/>
                <w:szCs w:val="18"/>
              </w:rPr>
              <w:t>year)</w:t>
            </w:r>
          </w:p>
        </w:tc>
        <w:tc>
          <w:tcPr>
            <w:tcW w:w="993" w:type="dxa"/>
            <w:vMerge w:val="restart"/>
            <w:tcBorders>
              <w:top w:val="single" w:sz="4"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4"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top w:val="single" w:sz="4" w:space="0" w:color="auto"/>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val="restart"/>
            <w:tcBorders>
              <w:top w:val="single" w:sz="4" w:space="0" w:color="auto"/>
              <w:left w:val="single" w:sz="18" w:space="0" w:color="auto"/>
            </w:tcBorders>
            <w:shd w:val="clear" w:color="auto" w:fill="FFC000"/>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tcBorders>
              <w:top w:val="single" w:sz="4" w:space="0" w:color="auto"/>
            </w:tcBorders>
            <w:shd w:val="clear" w:color="auto" w:fill="auto"/>
          </w:tcPr>
          <w:p w:rsidR="00F57E00"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4" w:space="0" w:color="auto"/>
              <w:right w:val="single" w:sz="18" w:space="0" w:color="auto"/>
            </w:tcBorders>
            <w:shd w:val="clear" w:color="auto" w:fill="4F81BD" w:themeFill="accent1"/>
          </w:tcPr>
          <w:p w:rsidR="00F653F9" w:rsidRDefault="00F653F9" w:rsidP="000F13DE">
            <w:pPr>
              <w:spacing w:before="20" w:after="20"/>
              <w:jc w:val="center"/>
              <w:rPr>
                <w:rFonts w:ascii="Century Gothic" w:hAnsi="Century Gothic"/>
                <w:color w:val="FFFFFF" w:themeColor="background1"/>
                <w:sz w:val="18"/>
                <w:szCs w:val="18"/>
              </w:rPr>
            </w:pPr>
            <w:r>
              <w:rPr>
                <w:rFonts w:ascii="Century Gothic" w:hAnsi="Century Gothic"/>
                <w:color w:val="FFFFFF" w:themeColor="background1"/>
                <w:sz w:val="18"/>
                <w:szCs w:val="18"/>
              </w:rPr>
              <w:t>High potential –</w:t>
            </w:r>
          </w:p>
          <w:p w:rsidR="00F57E00" w:rsidRPr="00F653F9" w:rsidRDefault="00F653F9" w:rsidP="000F13DE">
            <w:pPr>
              <w:spacing w:before="20" w:after="20"/>
              <w:jc w:val="center"/>
              <w:rPr>
                <w:rFonts w:ascii="Century Gothic" w:hAnsi="Century Gothic"/>
                <w:color w:val="FFFFFF" w:themeColor="background1"/>
                <w:sz w:val="18"/>
                <w:szCs w:val="18"/>
              </w:rPr>
            </w:pPr>
            <w:r w:rsidRPr="00F653F9">
              <w:rPr>
                <w:rFonts w:ascii="Century Gothic" w:hAnsi="Century Gothic"/>
                <w:color w:val="FFFFFF" w:themeColor="background1"/>
                <w:sz w:val="18"/>
                <w:szCs w:val="18"/>
              </w:rPr>
              <w:t xml:space="preserve"> to continue recovery of bank vegetation</w:t>
            </w:r>
          </w:p>
        </w:tc>
        <w:tc>
          <w:tcPr>
            <w:tcW w:w="2410" w:type="dxa"/>
            <w:vMerge w:val="restart"/>
            <w:tcBorders>
              <w:top w:val="single" w:sz="4" w:space="0" w:color="auto"/>
              <w:left w:val="single" w:sz="18" w:space="0" w:color="auto"/>
              <w:right w:val="single" w:sz="4"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Moderate-High</w:t>
            </w:r>
          </w:p>
        </w:tc>
        <w:tc>
          <w:tcPr>
            <w:tcW w:w="2694" w:type="dxa"/>
            <w:gridSpan w:val="2"/>
            <w:tcBorders>
              <w:top w:val="single" w:sz="4" w:space="0" w:color="auto"/>
              <w:left w:val="single" w:sz="4" w:space="0" w:color="auto"/>
              <w:bottom w:val="single" w:sz="8"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380"/>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tcBorders>
              <w:top w:val="single" w:sz="18" w:space="0" w:color="auto"/>
            </w:tcBorders>
          </w:tcPr>
          <w:p w:rsidR="00F57E00" w:rsidRDefault="00F57E00" w:rsidP="000F13DE">
            <w:pPr>
              <w:spacing w:before="20" w:after="20"/>
              <w:jc w:val="left"/>
              <w:rPr>
                <w:rFonts w:ascii="Century Gothic" w:hAnsi="Century Gothic"/>
                <w:color w:val="000000"/>
                <w:sz w:val="18"/>
                <w:szCs w:val="18"/>
              </w:rPr>
            </w:pPr>
          </w:p>
        </w:tc>
        <w:tc>
          <w:tcPr>
            <w:tcW w:w="1275" w:type="dxa"/>
            <w:vMerge/>
            <w:tcBorders>
              <w:top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993" w:type="dxa"/>
            <w:vMerge/>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right w:val="single" w:sz="18" w:space="0" w:color="auto"/>
            </w:tcBorders>
            <w:shd w:val="clear" w:color="auto" w:fill="808080" w:themeFill="background1" w:themeFillShade="80"/>
          </w:tcPr>
          <w:p w:rsidR="00F57E00" w:rsidRPr="00014CB4" w:rsidRDefault="00F57E00" w:rsidP="000F13DE">
            <w:pPr>
              <w:spacing w:before="20" w:after="20"/>
              <w:jc w:val="left"/>
              <w:rPr>
                <w:rFonts w:ascii="Century Gothic" w:hAnsi="Century Gothic"/>
                <w:color w:val="000000"/>
                <w:sz w:val="18"/>
                <w:szCs w:val="18"/>
              </w:rPr>
            </w:pPr>
          </w:p>
        </w:tc>
        <w:tc>
          <w:tcPr>
            <w:tcW w:w="2717" w:type="dxa"/>
            <w:vMerge/>
            <w:tcBorders>
              <w:top w:val="single" w:sz="18" w:space="0" w:color="auto"/>
              <w:left w:val="single" w:sz="18" w:space="0" w:color="auto"/>
            </w:tcBorders>
            <w:shd w:val="clear" w:color="auto" w:fill="FFC000"/>
          </w:tcPr>
          <w:p w:rsidR="00F57E00" w:rsidRPr="00014CB4" w:rsidRDefault="00F57E00" w:rsidP="000F13DE">
            <w:pPr>
              <w:spacing w:before="20" w:after="20"/>
              <w:jc w:val="center"/>
              <w:rPr>
                <w:rFonts w:ascii="Century Gothic" w:hAnsi="Century Gothic"/>
                <w:color w:val="000000"/>
                <w:sz w:val="18"/>
                <w:szCs w:val="18"/>
              </w:rPr>
            </w:pPr>
          </w:p>
        </w:tc>
        <w:tc>
          <w:tcPr>
            <w:tcW w:w="1352" w:type="dxa"/>
            <w:vMerge/>
            <w:tcBorders>
              <w:top w:val="single" w:sz="18" w:space="0" w:color="auto"/>
            </w:tcBorders>
            <w:shd w:val="clear" w:color="auto" w:fill="auto"/>
          </w:tcPr>
          <w:p w:rsidR="00F57E00" w:rsidRDefault="00F57E00" w:rsidP="000F13DE">
            <w:pPr>
              <w:spacing w:before="20" w:after="20"/>
              <w:jc w:val="center"/>
              <w:rPr>
                <w:rFonts w:ascii="Century Gothic" w:hAnsi="Century Gothic"/>
                <w:b/>
                <w:bCs/>
                <w:color w:val="E46D0A"/>
                <w:sz w:val="18"/>
                <w:szCs w:val="18"/>
              </w:rPr>
            </w:pPr>
          </w:p>
        </w:tc>
        <w:tc>
          <w:tcPr>
            <w:tcW w:w="2876" w:type="dxa"/>
            <w:vMerge/>
            <w:tcBorders>
              <w:top w:val="single" w:sz="18" w:space="0" w:color="auto"/>
              <w:right w:val="single" w:sz="18" w:space="0" w:color="auto"/>
            </w:tcBorders>
            <w:shd w:val="clear" w:color="auto" w:fill="4F81BD" w:themeFill="accent1"/>
          </w:tcPr>
          <w:p w:rsidR="00F57E00" w:rsidRPr="00F653F9" w:rsidRDefault="00F57E00" w:rsidP="000F13DE">
            <w:pPr>
              <w:spacing w:before="20" w:after="20"/>
              <w:jc w:val="center"/>
              <w:rPr>
                <w:rFonts w:ascii="Century Gothic" w:hAnsi="Century Gothic"/>
                <w:sz w:val="18"/>
                <w:szCs w:val="18"/>
              </w:rPr>
            </w:pPr>
          </w:p>
        </w:tc>
        <w:tc>
          <w:tcPr>
            <w:tcW w:w="2410" w:type="dxa"/>
            <w:vMerge/>
            <w:tcBorders>
              <w:top w:val="single" w:sz="18" w:space="0" w:color="auto"/>
              <w:left w:val="single" w:sz="18" w:space="0" w:color="auto"/>
              <w:right w:val="single" w:sz="4"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771D65" w:rsidRPr="00014CB4" w:rsidTr="00FA697A">
        <w:trPr>
          <w:trHeight w:val="556"/>
        </w:trPr>
        <w:tc>
          <w:tcPr>
            <w:tcW w:w="1526" w:type="dxa"/>
            <w:vMerge w:val="restart"/>
            <w:tcBorders>
              <w:top w:val="single" w:sz="18" w:space="0" w:color="auto"/>
            </w:tcBorders>
          </w:tcPr>
          <w:p w:rsidR="00771D65" w:rsidRPr="00B96565" w:rsidRDefault="00771D65" w:rsidP="000F13DE">
            <w:pPr>
              <w:spacing w:before="20" w:after="20"/>
              <w:jc w:val="left"/>
              <w:rPr>
                <w:rFonts w:ascii="Century Gothic" w:hAnsi="Century Gothic"/>
                <w:b/>
                <w:color w:val="000000"/>
                <w:sz w:val="18"/>
                <w:szCs w:val="18"/>
                <w:vertAlign w:val="superscript"/>
              </w:rPr>
            </w:pPr>
            <w:r w:rsidRPr="00014CB4">
              <w:rPr>
                <w:rFonts w:ascii="Century Gothic" w:hAnsi="Century Gothic"/>
                <w:b/>
                <w:color w:val="000000"/>
                <w:sz w:val="18"/>
                <w:szCs w:val="18"/>
              </w:rPr>
              <w:t>Lower Broken Creek</w:t>
            </w:r>
          </w:p>
        </w:tc>
        <w:tc>
          <w:tcPr>
            <w:tcW w:w="2410" w:type="dxa"/>
            <w:vMerge w:val="restart"/>
            <w:tcBorders>
              <w:top w:val="single" w:sz="18" w:space="0" w:color="auto"/>
            </w:tcBorders>
          </w:tcPr>
          <w:p w:rsidR="00771D65" w:rsidRPr="00014CB4" w:rsidRDefault="00771D65" w:rsidP="000F13DE">
            <w:pPr>
              <w:spacing w:before="20" w:after="20"/>
              <w:jc w:val="left"/>
              <w:rPr>
                <w:rFonts w:ascii="Century Gothic" w:hAnsi="Century Gothic"/>
                <w:color w:val="000000"/>
                <w:sz w:val="18"/>
                <w:szCs w:val="18"/>
              </w:rPr>
            </w:pPr>
            <w:r>
              <w:rPr>
                <w:rFonts w:ascii="Century Gothic" w:hAnsi="Century Gothic"/>
                <w:color w:val="000000"/>
                <w:sz w:val="18"/>
                <w:szCs w:val="18"/>
              </w:rPr>
              <w:t>Win</w:t>
            </w:r>
            <w:r w:rsidR="001822B6">
              <w:rPr>
                <w:rFonts w:ascii="Century Gothic" w:hAnsi="Century Gothic"/>
                <w:color w:val="000000"/>
                <w:sz w:val="18"/>
                <w:szCs w:val="18"/>
              </w:rPr>
              <w:t>ter-autumn baseflow (40 ML/day at</w:t>
            </w:r>
            <w:r>
              <w:rPr>
                <w:rFonts w:ascii="Century Gothic" w:hAnsi="Century Gothic"/>
                <w:color w:val="000000"/>
                <w:sz w:val="18"/>
                <w:szCs w:val="18"/>
              </w:rPr>
              <w:t xml:space="preserve"> Rices Weir)</w:t>
            </w:r>
            <w:r w:rsidR="00B46F90">
              <w:rPr>
                <w:rFonts w:ascii="Century Gothic" w:hAnsi="Century Gothic"/>
                <w:color w:val="000000"/>
                <w:sz w:val="18"/>
                <w:szCs w:val="18"/>
                <w:vertAlign w:val="superscript"/>
              </w:rPr>
              <w:t>5</w:t>
            </w:r>
            <w:r>
              <w:rPr>
                <w:rFonts w:ascii="Century Gothic" w:hAnsi="Century Gothic"/>
                <w:color w:val="000000"/>
                <w:sz w:val="18"/>
                <w:szCs w:val="18"/>
              </w:rPr>
              <w:t xml:space="preserve"> </w:t>
            </w:r>
          </w:p>
        </w:tc>
        <w:tc>
          <w:tcPr>
            <w:tcW w:w="1275" w:type="dxa"/>
            <w:vMerge w:val="restart"/>
            <w:tcBorders>
              <w:top w:val="single" w:sz="18" w:space="0" w:color="auto"/>
            </w:tcBorders>
          </w:tcPr>
          <w:p w:rsidR="00771D65" w:rsidRPr="00014CB4" w:rsidRDefault="00771D65" w:rsidP="000F13DE">
            <w:pPr>
              <w:spacing w:before="20" w:after="20"/>
              <w:jc w:val="left"/>
              <w:rPr>
                <w:rFonts w:ascii="Century Gothic" w:hAnsi="Century Gothic"/>
                <w:color w:val="000000"/>
                <w:sz w:val="18"/>
                <w:szCs w:val="18"/>
              </w:rPr>
            </w:pPr>
            <w:r>
              <w:rPr>
                <w:rFonts w:ascii="Century Gothic" w:hAnsi="Century Gothic"/>
                <w:color w:val="000000"/>
                <w:sz w:val="18"/>
                <w:szCs w:val="18"/>
              </w:rPr>
              <w:t>Continuous mid August – May</w:t>
            </w:r>
          </w:p>
        </w:tc>
        <w:tc>
          <w:tcPr>
            <w:tcW w:w="993" w:type="dxa"/>
            <w:vMerge w:val="restart"/>
            <w:tcBorders>
              <w:top w:val="single" w:sz="18" w:space="0" w:color="auto"/>
            </w:tcBorders>
            <w:shd w:val="clear" w:color="auto" w:fill="808080" w:themeFill="background1" w:themeFillShade="80"/>
          </w:tcPr>
          <w:p w:rsidR="00771D65" w:rsidRPr="00014CB4" w:rsidRDefault="00771D65" w:rsidP="000F13DE">
            <w:pPr>
              <w:spacing w:before="20" w:after="20"/>
              <w:jc w:val="left"/>
              <w:rPr>
                <w:rFonts w:ascii="Century Gothic" w:hAnsi="Century Gothic"/>
                <w:color w:val="000000"/>
                <w:sz w:val="18"/>
                <w:szCs w:val="18"/>
              </w:rPr>
            </w:pPr>
          </w:p>
        </w:tc>
        <w:tc>
          <w:tcPr>
            <w:tcW w:w="1134" w:type="dxa"/>
            <w:vMerge w:val="restart"/>
            <w:tcBorders>
              <w:top w:val="single" w:sz="18" w:space="0" w:color="auto"/>
            </w:tcBorders>
            <w:shd w:val="clear" w:color="auto" w:fill="808080" w:themeFill="background1" w:themeFillShade="80"/>
          </w:tcPr>
          <w:p w:rsidR="00771D65" w:rsidRPr="00014CB4" w:rsidRDefault="00771D65" w:rsidP="000F13DE">
            <w:pPr>
              <w:spacing w:before="20" w:after="20"/>
              <w:jc w:val="left"/>
              <w:rPr>
                <w:rFonts w:ascii="Century Gothic" w:hAnsi="Century Gothic"/>
                <w:color w:val="000000"/>
                <w:sz w:val="18"/>
                <w:szCs w:val="18"/>
              </w:rPr>
            </w:pPr>
          </w:p>
        </w:tc>
        <w:tc>
          <w:tcPr>
            <w:tcW w:w="1134" w:type="dxa"/>
            <w:vMerge w:val="restart"/>
            <w:tcBorders>
              <w:top w:val="single" w:sz="18" w:space="0" w:color="auto"/>
              <w:right w:val="single" w:sz="18" w:space="0" w:color="auto"/>
            </w:tcBorders>
            <w:shd w:val="clear" w:color="auto" w:fill="808080" w:themeFill="background1" w:themeFillShade="80"/>
          </w:tcPr>
          <w:p w:rsidR="00771D65" w:rsidRPr="00014CB4" w:rsidRDefault="00771D65" w:rsidP="000F13DE">
            <w:pPr>
              <w:spacing w:before="20" w:after="20"/>
              <w:jc w:val="left"/>
              <w:rPr>
                <w:rFonts w:ascii="Century Gothic" w:hAnsi="Century Gothic"/>
                <w:color w:val="000000"/>
                <w:sz w:val="18"/>
                <w:szCs w:val="18"/>
              </w:rPr>
            </w:pPr>
          </w:p>
        </w:tc>
        <w:tc>
          <w:tcPr>
            <w:tcW w:w="2717" w:type="dxa"/>
            <w:vMerge w:val="restart"/>
            <w:tcBorders>
              <w:top w:val="single" w:sz="18" w:space="0" w:color="auto"/>
              <w:left w:val="single" w:sz="18" w:space="0" w:color="auto"/>
            </w:tcBorders>
            <w:shd w:val="clear" w:color="auto" w:fill="FF0000"/>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top w:val="single" w:sz="18" w:space="0" w:color="auto"/>
            </w:tcBorders>
            <w:shd w:val="clear" w:color="auto" w:fill="auto"/>
          </w:tcPr>
          <w:p w:rsidR="00771D65" w:rsidRPr="00014CB4" w:rsidRDefault="0089161C" w:rsidP="000F13DE">
            <w:pPr>
              <w:spacing w:before="20" w:after="2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18" w:space="0" w:color="auto"/>
              <w:right w:val="single" w:sz="18" w:space="0" w:color="auto"/>
            </w:tcBorders>
            <w:shd w:val="clear" w:color="auto" w:fill="4F81BD" w:themeFill="accent1"/>
          </w:tcPr>
          <w:p w:rsidR="00771D65" w:rsidRPr="001D257E" w:rsidRDefault="00AB27D2" w:rsidP="00B95BB2">
            <w:pPr>
              <w:keepNext/>
              <w:spacing w:before="20" w:after="20"/>
              <w:jc w:val="center"/>
              <w:outlineLvl w:val="3"/>
              <w:rPr>
                <w:rFonts w:ascii="Century Gothic" w:hAnsi="Century Gothic"/>
                <w:color w:val="FFFFFF" w:themeColor="background1"/>
                <w:sz w:val="18"/>
                <w:szCs w:val="18"/>
              </w:rPr>
            </w:pPr>
            <w:r w:rsidRPr="00AB27D2">
              <w:rPr>
                <w:rFonts w:ascii="Century Gothic" w:hAnsi="Century Gothic"/>
                <w:color w:val="FFFFFF" w:themeColor="background1"/>
                <w:sz w:val="18"/>
                <w:szCs w:val="18"/>
              </w:rPr>
              <w:t>High potential for partial contribution to baseflow requirements in conjunction with consumptive deliveries and</w:t>
            </w:r>
            <w:r w:rsidR="004F2365">
              <w:rPr>
                <w:rFonts w:ascii="Century Gothic" w:hAnsi="Century Gothic"/>
                <w:color w:val="FFFFFF" w:themeColor="background1"/>
                <w:sz w:val="18"/>
                <w:szCs w:val="18"/>
              </w:rPr>
              <w:t xml:space="preserve"> </w:t>
            </w:r>
            <w:proofErr w:type="spellStart"/>
            <w:r w:rsidR="00E86582">
              <w:rPr>
                <w:rFonts w:ascii="Century Gothic" w:hAnsi="Century Gothic"/>
                <w:color w:val="FFFFFF" w:themeColor="background1"/>
                <w:sz w:val="18"/>
                <w:szCs w:val="18"/>
              </w:rPr>
              <w:t>intervalley</w:t>
            </w:r>
            <w:proofErr w:type="spellEnd"/>
            <w:r w:rsidR="00E86582">
              <w:rPr>
                <w:rFonts w:ascii="Century Gothic" w:hAnsi="Century Gothic"/>
                <w:color w:val="FFFFFF" w:themeColor="background1"/>
                <w:sz w:val="18"/>
                <w:szCs w:val="18"/>
              </w:rPr>
              <w:t xml:space="preserve"> transfer</w:t>
            </w:r>
          </w:p>
        </w:tc>
        <w:tc>
          <w:tcPr>
            <w:tcW w:w="2410" w:type="dxa"/>
            <w:vMerge w:val="restart"/>
            <w:tcBorders>
              <w:top w:val="single" w:sz="18" w:space="0" w:color="auto"/>
              <w:left w:val="single" w:sz="18" w:space="0" w:color="auto"/>
              <w:right w:val="single" w:sz="4" w:space="0" w:color="auto"/>
            </w:tcBorders>
            <w:shd w:val="clear" w:color="auto" w:fill="FF0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2694" w:type="dxa"/>
            <w:gridSpan w:val="2"/>
            <w:tcBorders>
              <w:top w:val="single" w:sz="18" w:space="0" w:color="auto"/>
              <w:left w:val="single" w:sz="4" w:space="0" w:color="auto"/>
              <w:bottom w:val="single" w:sz="8" w:space="0" w:color="auto"/>
              <w:right w:val="single" w:sz="18" w:space="0" w:color="auto"/>
            </w:tcBorders>
            <w:shd w:val="clear" w:color="auto" w:fill="FF0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771D65" w:rsidRPr="00014CB4" w:rsidTr="00FA697A">
        <w:trPr>
          <w:trHeight w:val="360"/>
        </w:trPr>
        <w:tc>
          <w:tcPr>
            <w:tcW w:w="1526" w:type="dxa"/>
            <w:vMerge/>
            <w:tcBorders>
              <w:top w:val="single" w:sz="18" w:space="0" w:color="auto"/>
            </w:tcBorders>
          </w:tcPr>
          <w:p w:rsidR="00771D65" w:rsidRPr="00014CB4" w:rsidRDefault="00771D65" w:rsidP="000F13DE">
            <w:pPr>
              <w:spacing w:before="20" w:after="20"/>
              <w:rPr>
                <w:rFonts w:ascii="Century Gothic" w:hAnsi="Century Gothic"/>
                <w:b/>
                <w:color w:val="000000"/>
                <w:sz w:val="18"/>
                <w:szCs w:val="18"/>
              </w:rPr>
            </w:pPr>
          </w:p>
        </w:tc>
        <w:tc>
          <w:tcPr>
            <w:tcW w:w="2410" w:type="dxa"/>
            <w:vMerge/>
            <w:tcBorders>
              <w:bottom w:val="single" w:sz="8" w:space="0" w:color="auto"/>
            </w:tcBorders>
          </w:tcPr>
          <w:p w:rsidR="00771D65" w:rsidRDefault="00771D65" w:rsidP="000F13DE">
            <w:pPr>
              <w:spacing w:before="20" w:after="20"/>
              <w:jc w:val="left"/>
              <w:rPr>
                <w:rFonts w:ascii="Century Gothic" w:hAnsi="Century Gothic"/>
                <w:color w:val="000000"/>
                <w:sz w:val="18"/>
                <w:szCs w:val="18"/>
              </w:rPr>
            </w:pPr>
          </w:p>
        </w:tc>
        <w:tc>
          <w:tcPr>
            <w:tcW w:w="1275" w:type="dxa"/>
            <w:vMerge/>
            <w:tcBorders>
              <w:bottom w:val="single" w:sz="8" w:space="0" w:color="auto"/>
            </w:tcBorders>
          </w:tcPr>
          <w:p w:rsidR="00771D65" w:rsidRDefault="00771D65" w:rsidP="000F13DE">
            <w:pPr>
              <w:spacing w:before="20" w:after="20"/>
              <w:jc w:val="left"/>
              <w:rPr>
                <w:rFonts w:ascii="Century Gothic" w:hAnsi="Century Gothic"/>
                <w:color w:val="000000"/>
                <w:sz w:val="18"/>
                <w:szCs w:val="18"/>
              </w:rPr>
            </w:pPr>
          </w:p>
        </w:tc>
        <w:tc>
          <w:tcPr>
            <w:tcW w:w="993" w:type="dxa"/>
            <w:vMerge/>
            <w:tcBorders>
              <w:bottom w:val="single" w:sz="8" w:space="0" w:color="auto"/>
            </w:tcBorders>
            <w:shd w:val="clear" w:color="auto" w:fill="808080" w:themeFill="background1" w:themeFillShade="80"/>
          </w:tcPr>
          <w:p w:rsidR="00771D65" w:rsidRPr="00014CB4" w:rsidRDefault="00771D65" w:rsidP="000F13DE">
            <w:pPr>
              <w:spacing w:before="20" w:after="20"/>
              <w:jc w:val="left"/>
              <w:rPr>
                <w:rFonts w:ascii="Century Gothic" w:hAnsi="Century Gothic"/>
                <w:color w:val="000000"/>
                <w:sz w:val="18"/>
                <w:szCs w:val="18"/>
              </w:rPr>
            </w:pPr>
          </w:p>
        </w:tc>
        <w:tc>
          <w:tcPr>
            <w:tcW w:w="1134" w:type="dxa"/>
            <w:vMerge/>
            <w:tcBorders>
              <w:bottom w:val="single" w:sz="8" w:space="0" w:color="auto"/>
            </w:tcBorders>
            <w:shd w:val="clear" w:color="auto" w:fill="808080" w:themeFill="background1" w:themeFillShade="80"/>
          </w:tcPr>
          <w:p w:rsidR="00771D65" w:rsidRPr="00014CB4" w:rsidRDefault="00771D65" w:rsidP="000F13DE">
            <w:pPr>
              <w:spacing w:before="20" w:after="20"/>
              <w:jc w:val="left"/>
              <w:rPr>
                <w:rFonts w:ascii="Century Gothic" w:hAnsi="Century Gothic"/>
                <w:color w:val="000000"/>
                <w:sz w:val="18"/>
                <w:szCs w:val="18"/>
              </w:rPr>
            </w:pPr>
          </w:p>
        </w:tc>
        <w:tc>
          <w:tcPr>
            <w:tcW w:w="1134" w:type="dxa"/>
            <w:vMerge/>
            <w:tcBorders>
              <w:bottom w:val="single" w:sz="8" w:space="0" w:color="auto"/>
              <w:right w:val="single" w:sz="18" w:space="0" w:color="auto"/>
            </w:tcBorders>
            <w:shd w:val="clear" w:color="auto" w:fill="808080" w:themeFill="background1" w:themeFillShade="80"/>
          </w:tcPr>
          <w:p w:rsidR="00771D65" w:rsidRPr="00014CB4" w:rsidRDefault="00771D65" w:rsidP="000F13DE">
            <w:pPr>
              <w:spacing w:before="20" w:after="20"/>
              <w:jc w:val="left"/>
              <w:rPr>
                <w:rFonts w:ascii="Century Gothic" w:hAnsi="Century Gothic"/>
                <w:color w:val="000000"/>
                <w:sz w:val="18"/>
                <w:szCs w:val="18"/>
              </w:rPr>
            </w:pPr>
          </w:p>
        </w:tc>
        <w:tc>
          <w:tcPr>
            <w:tcW w:w="2717" w:type="dxa"/>
            <w:vMerge/>
            <w:tcBorders>
              <w:left w:val="single" w:sz="18" w:space="0" w:color="auto"/>
              <w:bottom w:val="single" w:sz="8" w:space="0" w:color="auto"/>
            </w:tcBorders>
            <w:shd w:val="clear" w:color="auto" w:fill="FF0000"/>
          </w:tcPr>
          <w:p w:rsidR="00771D65" w:rsidRPr="00014CB4" w:rsidRDefault="00771D65" w:rsidP="000F13DE">
            <w:pPr>
              <w:spacing w:before="20" w:after="20"/>
              <w:jc w:val="center"/>
              <w:rPr>
                <w:rFonts w:ascii="Century Gothic" w:hAnsi="Century Gothic"/>
                <w:color w:val="000000"/>
                <w:sz w:val="18"/>
                <w:szCs w:val="18"/>
              </w:rPr>
            </w:pPr>
          </w:p>
        </w:tc>
        <w:tc>
          <w:tcPr>
            <w:tcW w:w="1352" w:type="dxa"/>
            <w:vMerge/>
            <w:tcBorders>
              <w:bottom w:val="single" w:sz="8" w:space="0" w:color="auto"/>
            </w:tcBorders>
            <w:shd w:val="clear" w:color="auto" w:fill="auto"/>
          </w:tcPr>
          <w:p w:rsidR="00771D65" w:rsidRDefault="00771D65" w:rsidP="000F13DE">
            <w:pPr>
              <w:spacing w:before="20" w:after="20"/>
              <w:jc w:val="center"/>
              <w:rPr>
                <w:rFonts w:ascii="Century Gothic" w:hAnsi="Century Gothic"/>
                <w:b/>
                <w:bCs/>
                <w:color w:val="E46D0A"/>
                <w:sz w:val="18"/>
                <w:szCs w:val="18"/>
              </w:rPr>
            </w:pPr>
          </w:p>
        </w:tc>
        <w:tc>
          <w:tcPr>
            <w:tcW w:w="2876" w:type="dxa"/>
            <w:vMerge/>
            <w:tcBorders>
              <w:bottom w:val="single" w:sz="8" w:space="0" w:color="auto"/>
              <w:right w:val="single" w:sz="18" w:space="0" w:color="auto"/>
            </w:tcBorders>
            <w:shd w:val="clear" w:color="auto" w:fill="4F81BD" w:themeFill="accent1"/>
          </w:tcPr>
          <w:p w:rsidR="00771D65" w:rsidRPr="00F653F9" w:rsidRDefault="00771D65" w:rsidP="000F13DE">
            <w:pPr>
              <w:spacing w:before="20" w:after="20"/>
              <w:jc w:val="center"/>
              <w:rPr>
                <w:rFonts w:ascii="Century Gothic" w:hAnsi="Century Gothic"/>
                <w:sz w:val="18"/>
                <w:szCs w:val="18"/>
              </w:rPr>
            </w:pPr>
          </w:p>
        </w:tc>
        <w:tc>
          <w:tcPr>
            <w:tcW w:w="2410" w:type="dxa"/>
            <w:vMerge/>
            <w:tcBorders>
              <w:left w:val="single" w:sz="18" w:space="0" w:color="auto"/>
              <w:bottom w:val="single" w:sz="8" w:space="0" w:color="auto"/>
              <w:right w:val="single" w:sz="4" w:space="0" w:color="auto"/>
            </w:tcBorders>
            <w:shd w:val="clear" w:color="auto" w:fill="FF0000"/>
            <w:vAlign w:val="center"/>
          </w:tcPr>
          <w:p w:rsidR="00771D65" w:rsidRPr="00014CB4" w:rsidRDefault="00771D65"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bottom w:val="single" w:sz="8" w:space="0" w:color="auto"/>
              <w:right w:val="single" w:sz="18" w:space="0" w:color="auto"/>
            </w:tcBorders>
            <w:shd w:val="clear" w:color="auto" w:fill="FF0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771D65" w:rsidRPr="00014CB4" w:rsidTr="00FA697A">
        <w:trPr>
          <w:trHeight w:val="450"/>
        </w:trPr>
        <w:tc>
          <w:tcPr>
            <w:tcW w:w="1526" w:type="dxa"/>
            <w:vMerge/>
            <w:tcBorders>
              <w:top w:val="single" w:sz="18" w:space="0" w:color="auto"/>
            </w:tcBorders>
          </w:tcPr>
          <w:p w:rsidR="00771D65" w:rsidRPr="00014CB4" w:rsidRDefault="00771D65" w:rsidP="000F13DE">
            <w:pPr>
              <w:spacing w:before="20" w:after="20"/>
              <w:rPr>
                <w:rFonts w:ascii="Century Gothic" w:hAnsi="Century Gothic"/>
                <w:b/>
                <w:color w:val="000000"/>
                <w:sz w:val="18"/>
                <w:szCs w:val="18"/>
              </w:rPr>
            </w:pPr>
          </w:p>
        </w:tc>
        <w:tc>
          <w:tcPr>
            <w:tcW w:w="2410" w:type="dxa"/>
            <w:vMerge w:val="restart"/>
            <w:tcBorders>
              <w:top w:val="single" w:sz="8" w:space="0" w:color="auto"/>
            </w:tcBorders>
          </w:tcPr>
          <w:p w:rsidR="00771D65" w:rsidRPr="001E16F6" w:rsidRDefault="00771D65" w:rsidP="001822B6">
            <w:pPr>
              <w:spacing w:before="20" w:after="20"/>
              <w:jc w:val="left"/>
              <w:rPr>
                <w:rFonts w:ascii="Century Gothic" w:hAnsi="Century Gothic"/>
                <w:color w:val="000000"/>
                <w:sz w:val="18"/>
                <w:szCs w:val="18"/>
                <w:vertAlign w:val="superscript"/>
              </w:rPr>
            </w:pPr>
            <w:r w:rsidRPr="00014CB4">
              <w:rPr>
                <w:rFonts w:ascii="Century Gothic" w:hAnsi="Century Gothic"/>
                <w:color w:val="000000"/>
                <w:sz w:val="18"/>
                <w:szCs w:val="18"/>
              </w:rPr>
              <w:t>Spring-autumn basefl</w:t>
            </w:r>
            <w:r>
              <w:rPr>
                <w:rFonts w:ascii="Century Gothic" w:hAnsi="Century Gothic"/>
                <w:color w:val="000000"/>
                <w:sz w:val="18"/>
                <w:szCs w:val="18"/>
              </w:rPr>
              <w:t xml:space="preserve">ow (150–250 ML/day </w:t>
            </w:r>
            <w:r w:rsidR="001822B6">
              <w:rPr>
                <w:rFonts w:ascii="Century Gothic" w:hAnsi="Century Gothic"/>
                <w:color w:val="000000"/>
                <w:sz w:val="18"/>
                <w:szCs w:val="18"/>
              </w:rPr>
              <w:t xml:space="preserve">at </w:t>
            </w:r>
            <w:r>
              <w:rPr>
                <w:rFonts w:ascii="Century Gothic" w:hAnsi="Century Gothic"/>
                <w:color w:val="000000"/>
                <w:sz w:val="18"/>
                <w:szCs w:val="18"/>
              </w:rPr>
              <w:t>Rices Weir)</w:t>
            </w:r>
            <w:r w:rsidR="00B46F90">
              <w:rPr>
                <w:rFonts w:ascii="Century Gothic" w:hAnsi="Century Gothic"/>
                <w:color w:val="000000"/>
                <w:sz w:val="18"/>
                <w:szCs w:val="18"/>
                <w:vertAlign w:val="superscript"/>
              </w:rPr>
              <w:t>5</w:t>
            </w:r>
          </w:p>
        </w:tc>
        <w:tc>
          <w:tcPr>
            <w:tcW w:w="1275" w:type="dxa"/>
            <w:vMerge w:val="restart"/>
            <w:tcBorders>
              <w:top w:val="single" w:sz="8" w:space="0" w:color="auto"/>
            </w:tcBorders>
          </w:tcPr>
          <w:p w:rsidR="00771D65" w:rsidRPr="00014CB4" w:rsidRDefault="00771D65"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Continuous Oct-May</w:t>
            </w:r>
          </w:p>
        </w:tc>
        <w:tc>
          <w:tcPr>
            <w:tcW w:w="993" w:type="dxa"/>
            <w:vMerge w:val="restart"/>
            <w:tcBorders>
              <w:top w:val="single" w:sz="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p>
        </w:tc>
        <w:tc>
          <w:tcPr>
            <w:tcW w:w="1134" w:type="dxa"/>
            <w:vMerge w:val="restart"/>
            <w:tcBorders>
              <w:top w:val="single" w:sz="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w:t>
            </w:r>
          </w:p>
        </w:tc>
        <w:tc>
          <w:tcPr>
            <w:tcW w:w="1134" w:type="dxa"/>
            <w:vMerge w:val="restart"/>
            <w:tcBorders>
              <w:top w:val="single" w:sz="8" w:space="0" w:color="auto"/>
              <w:right w:val="single" w:sz="1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w:t>
            </w:r>
          </w:p>
        </w:tc>
        <w:tc>
          <w:tcPr>
            <w:tcW w:w="2717" w:type="dxa"/>
            <w:vMerge w:val="restart"/>
            <w:tcBorders>
              <w:top w:val="single" w:sz="8" w:space="0" w:color="auto"/>
              <w:left w:val="single" w:sz="18" w:space="0" w:color="auto"/>
            </w:tcBorders>
            <w:shd w:val="clear" w:color="auto" w:fill="FF0000"/>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top w:val="single" w:sz="8" w:space="0" w:color="auto"/>
            </w:tcBorders>
            <w:shd w:val="clear" w:color="auto" w:fill="auto"/>
          </w:tcPr>
          <w:p w:rsidR="00771D65" w:rsidRPr="00014CB4" w:rsidRDefault="0089161C" w:rsidP="000F13DE">
            <w:pPr>
              <w:spacing w:before="20" w:after="20"/>
              <w:jc w:val="center"/>
              <w:rPr>
                <w:rFonts w:ascii="Century Gothic" w:hAnsi="Century Gothic"/>
                <w:b/>
                <w:bCs/>
                <w:color w:val="E46D0A"/>
                <w:sz w:val="18"/>
                <w:szCs w:val="18"/>
              </w:rPr>
            </w:pPr>
            <w:r>
              <w:rPr>
                <w:rFonts w:ascii="Century Gothic" w:hAnsi="Century Gothic"/>
                <w:b/>
                <w:bCs/>
                <w:color w:val="E46D0A"/>
                <w:sz w:val="18"/>
                <w:szCs w:val="18"/>
              </w:rPr>
              <w:t>Protect</w:t>
            </w:r>
          </w:p>
        </w:tc>
        <w:tc>
          <w:tcPr>
            <w:tcW w:w="2876" w:type="dxa"/>
            <w:vMerge w:val="restart"/>
            <w:tcBorders>
              <w:top w:val="single" w:sz="8" w:space="0" w:color="auto"/>
              <w:right w:val="single" w:sz="18" w:space="0" w:color="auto"/>
            </w:tcBorders>
            <w:shd w:val="clear" w:color="auto" w:fill="95B3D7" w:themeFill="accent1" w:themeFillTint="99"/>
          </w:tcPr>
          <w:p w:rsidR="00771D65" w:rsidRPr="00F653F9" w:rsidRDefault="00771D65" w:rsidP="000F13DE">
            <w:pPr>
              <w:spacing w:before="20" w:after="20"/>
              <w:jc w:val="center"/>
              <w:rPr>
                <w:rFonts w:ascii="Century Gothic" w:hAnsi="Century Gothic"/>
                <w:sz w:val="18"/>
                <w:szCs w:val="18"/>
              </w:rPr>
            </w:pPr>
            <w:r w:rsidRPr="00F653F9">
              <w:rPr>
                <w:rFonts w:ascii="Century Gothic" w:hAnsi="Century Gothic"/>
                <w:sz w:val="18"/>
                <w:szCs w:val="18"/>
              </w:rPr>
              <w:t>Moderate-high potential, dependant on unregulated flow conditions</w:t>
            </w:r>
            <w:r w:rsidR="007A4955">
              <w:rPr>
                <w:rFonts w:ascii="Century Gothic" w:hAnsi="Century Gothic"/>
                <w:sz w:val="18"/>
                <w:szCs w:val="18"/>
              </w:rPr>
              <w:t>, which may meet the demand</w:t>
            </w:r>
          </w:p>
          <w:p w:rsidR="00771D65" w:rsidRPr="00F653F9" w:rsidRDefault="00771D65" w:rsidP="000F13DE">
            <w:pPr>
              <w:spacing w:before="20" w:after="20"/>
              <w:jc w:val="center"/>
              <w:rPr>
                <w:rFonts w:ascii="Century Gothic" w:hAnsi="Century Gothic"/>
                <w:sz w:val="18"/>
                <w:szCs w:val="18"/>
              </w:rPr>
            </w:pPr>
          </w:p>
        </w:tc>
        <w:tc>
          <w:tcPr>
            <w:tcW w:w="2410" w:type="dxa"/>
            <w:vMerge w:val="restart"/>
            <w:tcBorders>
              <w:top w:val="single" w:sz="8" w:space="0" w:color="auto"/>
              <w:left w:val="single" w:sz="18" w:space="0" w:color="auto"/>
              <w:right w:val="single" w:sz="4" w:space="0" w:color="auto"/>
            </w:tcBorders>
            <w:shd w:val="clear" w:color="auto" w:fill="FF0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2694" w:type="dxa"/>
            <w:gridSpan w:val="2"/>
            <w:tcBorders>
              <w:top w:val="single" w:sz="8" w:space="0" w:color="auto"/>
              <w:left w:val="single" w:sz="4" w:space="0" w:color="auto"/>
              <w:bottom w:val="single" w:sz="8" w:space="0" w:color="auto"/>
              <w:right w:val="single" w:sz="18" w:space="0" w:color="auto"/>
            </w:tcBorders>
            <w:shd w:val="clear" w:color="auto" w:fill="FFC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771D65" w:rsidRPr="00014CB4" w:rsidTr="00FA697A">
        <w:trPr>
          <w:trHeight w:val="333"/>
        </w:trPr>
        <w:tc>
          <w:tcPr>
            <w:tcW w:w="1526" w:type="dxa"/>
            <w:vMerge/>
            <w:tcBorders>
              <w:top w:val="single" w:sz="18" w:space="0" w:color="auto"/>
            </w:tcBorders>
          </w:tcPr>
          <w:p w:rsidR="00771D65" w:rsidRPr="00014CB4" w:rsidRDefault="00771D65" w:rsidP="000F13DE">
            <w:pPr>
              <w:spacing w:before="20" w:after="20"/>
              <w:rPr>
                <w:rFonts w:ascii="Century Gothic" w:hAnsi="Century Gothic"/>
                <w:b/>
                <w:color w:val="000000"/>
                <w:sz w:val="18"/>
                <w:szCs w:val="18"/>
              </w:rPr>
            </w:pPr>
          </w:p>
        </w:tc>
        <w:tc>
          <w:tcPr>
            <w:tcW w:w="2410" w:type="dxa"/>
            <w:vMerge/>
            <w:tcBorders>
              <w:bottom w:val="single" w:sz="8" w:space="0" w:color="auto"/>
            </w:tcBorders>
          </w:tcPr>
          <w:p w:rsidR="00771D65" w:rsidRPr="00014CB4" w:rsidRDefault="00771D65" w:rsidP="000F13DE">
            <w:pPr>
              <w:spacing w:before="20" w:after="20"/>
              <w:jc w:val="left"/>
              <w:rPr>
                <w:rFonts w:ascii="Century Gothic" w:hAnsi="Century Gothic"/>
                <w:color w:val="000000"/>
                <w:sz w:val="18"/>
                <w:szCs w:val="18"/>
              </w:rPr>
            </w:pPr>
          </w:p>
        </w:tc>
        <w:tc>
          <w:tcPr>
            <w:tcW w:w="1275" w:type="dxa"/>
            <w:vMerge/>
            <w:tcBorders>
              <w:bottom w:val="single" w:sz="8" w:space="0" w:color="auto"/>
            </w:tcBorders>
          </w:tcPr>
          <w:p w:rsidR="00771D65" w:rsidRPr="00014CB4" w:rsidRDefault="00771D65" w:rsidP="000F13DE">
            <w:pPr>
              <w:spacing w:before="20" w:after="20"/>
              <w:jc w:val="left"/>
              <w:rPr>
                <w:rFonts w:ascii="Century Gothic" w:hAnsi="Century Gothic"/>
                <w:color w:val="000000"/>
                <w:sz w:val="18"/>
                <w:szCs w:val="18"/>
              </w:rPr>
            </w:pPr>
          </w:p>
        </w:tc>
        <w:tc>
          <w:tcPr>
            <w:tcW w:w="993" w:type="dxa"/>
            <w:vMerge/>
            <w:tcBorders>
              <w:bottom w:val="single" w:sz="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p>
        </w:tc>
        <w:tc>
          <w:tcPr>
            <w:tcW w:w="1134" w:type="dxa"/>
            <w:vMerge/>
            <w:tcBorders>
              <w:bottom w:val="single" w:sz="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p>
        </w:tc>
        <w:tc>
          <w:tcPr>
            <w:tcW w:w="1134" w:type="dxa"/>
            <w:vMerge/>
            <w:tcBorders>
              <w:bottom w:val="single" w:sz="8" w:space="0" w:color="auto"/>
              <w:right w:val="single" w:sz="1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p>
        </w:tc>
        <w:tc>
          <w:tcPr>
            <w:tcW w:w="2717" w:type="dxa"/>
            <w:vMerge/>
            <w:tcBorders>
              <w:left w:val="single" w:sz="18" w:space="0" w:color="auto"/>
              <w:bottom w:val="single" w:sz="8" w:space="0" w:color="auto"/>
            </w:tcBorders>
            <w:shd w:val="clear" w:color="auto" w:fill="FF0000"/>
          </w:tcPr>
          <w:p w:rsidR="00771D65" w:rsidRPr="00014CB4" w:rsidRDefault="00771D65" w:rsidP="000F13DE">
            <w:pPr>
              <w:spacing w:before="20" w:after="20"/>
              <w:jc w:val="center"/>
              <w:rPr>
                <w:rFonts w:ascii="Century Gothic" w:hAnsi="Century Gothic"/>
                <w:color w:val="000000"/>
                <w:sz w:val="18"/>
                <w:szCs w:val="18"/>
              </w:rPr>
            </w:pPr>
          </w:p>
        </w:tc>
        <w:tc>
          <w:tcPr>
            <w:tcW w:w="1352" w:type="dxa"/>
            <w:vMerge/>
            <w:tcBorders>
              <w:bottom w:val="single" w:sz="8" w:space="0" w:color="auto"/>
            </w:tcBorders>
            <w:shd w:val="clear" w:color="auto" w:fill="auto"/>
          </w:tcPr>
          <w:p w:rsidR="00771D65" w:rsidRDefault="00771D65" w:rsidP="000F13DE">
            <w:pPr>
              <w:spacing w:before="20" w:after="20"/>
              <w:jc w:val="center"/>
              <w:rPr>
                <w:rFonts w:ascii="Century Gothic" w:hAnsi="Century Gothic"/>
                <w:b/>
                <w:bCs/>
                <w:color w:val="E46D0A"/>
                <w:sz w:val="18"/>
                <w:szCs w:val="18"/>
              </w:rPr>
            </w:pPr>
          </w:p>
        </w:tc>
        <w:tc>
          <w:tcPr>
            <w:tcW w:w="2876" w:type="dxa"/>
            <w:vMerge/>
            <w:tcBorders>
              <w:bottom w:val="single" w:sz="8" w:space="0" w:color="auto"/>
              <w:right w:val="single" w:sz="18" w:space="0" w:color="auto"/>
            </w:tcBorders>
            <w:shd w:val="clear" w:color="auto" w:fill="95B3D7" w:themeFill="accent1" w:themeFillTint="99"/>
          </w:tcPr>
          <w:p w:rsidR="00771D65" w:rsidRPr="00F653F9" w:rsidRDefault="00771D65" w:rsidP="000F13DE">
            <w:pPr>
              <w:spacing w:before="20" w:after="20"/>
              <w:jc w:val="center"/>
              <w:rPr>
                <w:rFonts w:ascii="Century Gothic" w:hAnsi="Century Gothic"/>
                <w:sz w:val="18"/>
                <w:szCs w:val="18"/>
              </w:rPr>
            </w:pPr>
          </w:p>
        </w:tc>
        <w:tc>
          <w:tcPr>
            <w:tcW w:w="2410" w:type="dxa"/>
            <w:vMerge/>
            <w:tcBorders>
              <w:left w:val="single" w:sz="18" w:space="0" w:color="auto"/>
              <w:bottom w:val="single" w:sz="8" w:space="0" w:color="auto"/>
              <w:right w:val="single" w:sz="4" w:space="0" w:color="auto"/>
            </w:tcBorders>
            <w:shd w:val="clear" w:color="auto" w:fill="FF0000"/>
            <w:vAlign w:val="center"/>
          </w:tcPr>
          <w:p w:rsidR="00771D65" w:rsidRPr="00014CB4" w:rsidRDefault="00771D65" w:rsidP="000F13DE">
            <w:pPr>
              <w:spacing w:before="20" w:after="20"/>
              <w:rPr>
                <w:rFonts w:ascii="Century Gothic" w:hAnsi="Century Gothic"/>
                <w:color w:val="000000"/>
                <w:sz w:val="18"/>
                <w:szCs w:val="18"/>
              </w:rPr>
            </w:pPr>
          </w:p>
        </w:tc>
        <w:tc>
          <w:tcPr>
            <w:tcW w:w="2694" w:type="dxa"/>
            <w:gridSpan w:val="2"/>
            <w:tcBorders>
              <w:top w:val="single" w:sz="8" w:space="0" w:color="auto"/>
              <w:left w:val="single" w:sz="4" w:space="0" w:color="auto"/>
              <w:bottom w:val="single" w:sz="8" w:space="0" w:color="auto"/>
              <w:right w:val="single" w:sz="18" w:space="0" w:color="auto"/>
            </w:tcBorders>
            <w:shd w:val="clear" w:color="auto" w:fill="FF0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771D65" w:rsidRPr="00014CB4" w:rsidTr="00FA697A">
        <w:trPr>
          <w:trHeight w:val="557"/>
        </w:trPr>
        <w:tc>
          <w:tcPr>
            <w:tcW w:w="1526" w:type="dxa"/>
            <w:vMerge/>
          </w:tcPr>
          <w:p w:rsidR="00771D65" w:rsidRPr="00014CB4" w:rsidRDefault="00771D65" w:rsidP="000F13DE">
            <w:pPr>
              <w:spacing w:before="20" w:after="20"/>
              <w:rPr>
                <w:rFonts w:ascii="Century Gothic" w:hAnsi="Century Gothic"/>
                <w:b/>
                <w:color w:val="000000"/>
                <w:sz w:val="18"/>
                <w:szCs w:val="18"/>
              </w:rPr>
            </w:pPr>
          </w:p>
        </w:tc>
        <w:tc>
          <w:tcPr>
            <w:tcW w:w="2410" w:type="dxa"/>
            <w:vMerge w:val="restart"/>
            <w:tcBorders>
              <w:top w:val="single" w:sz="8" w:space="0" w:color="auto"/>
            </w:tcBorders>
          </w:tcPr>
          <w:p w:rsidR="00771D65" w:rsidRPr="001E16F6" w:rsidRDefault="00771D65" w:rsidP="000F13DE">
            <w:pPr>
              <w:spacing w:before="20" w:after="20"/>
              <w:jc w:val="left"/>
              <w:rPr>
                <w:rFonts w:ascii="Century Gothic" w:hAnsi="Century Gothic"/>
                <w:color w:val="000000"/>
                <w:sz w:val="18"/>
                <w:szCs w:val="18"/>
                <w:vertAlign w:val="superscript"/>
              </w:rPr>
            </w:pPr>
            <w:r w:rsidRPr="00014CB4">
              <w:rPr>
                <w:rFonts w:ascii="Century Gothic" w:hAnsi="Century Gothic"/>
                <w:color w:val="000000"/>
                <w:sz w:val="18"/>
                <w:szCs w:val="18"/>
              </w:rPr>
              <w:t xml:space="preserve">Spring-summer </w:t>
            </w:r>
            <w:r>
              <w:rPr>
                <w:rFonts w:ascii="Century Gothic" w:hAnsi="Century Gothic"/>
                <w:color w:val="000000"/>
                <w:sz w:val="18"/>
                <w:szCs w:val="18"/>
              </w:rPr>
              <w:t xml:space="preserve"> baseflow (250 ML/day at Rices Weir)</w:t>
            </w:r>
            <w:r w:rsidR="00B46F90">
              <w:rPr>
                <w:rFonts w:ascii="Century Gothic" w:hAnsi="Century Gothic"/>
                <w:color w:val="000000"/>
                <w:sz w:val="18"/>
                <w:szCs w:val="18"/>
                <w:vertAlign w:val="superscript"/>
              </w:rPr>
              <w:t>5</w:t>
            </w:r>
          </w:p>
          <w:p w:rsidR="00292481" w:rsidRDefault="00292481" w:rsidP="000F13DE">
            <w:pPr>
              <w:spacing w:before="20" w:after="20"/>
              <w:jc w:val="left"/>
              <w:rPr>
                <w:rFonts w:ascii="Century Gothic" w:hAnsi="Century Gothic"/>
                <w:color w:val="000000"/>
                <w:sz w:val="18"/>
                <w:szCs w:val="18"/>
              </w:rPr>
            </w:pPr>
          </w:p>
          <w:p w:rsidR="00292481" w:rsidRPr="00014CB4" w:rsidRDefault="00292481" w:rsidP="000F13DE">
            <w:pPr>
              <w:spacing w:before="20" w:after="20"/>
              <w:jc w:val="left"/>
              <w:rPr>
                <w:rFonts w:ascii="Century Gothic" w:hAnsi="Century Gothic"/>
                <w:color w:val="000000"/>
                <w:sz w:val="18"/>
                <w:szCs w:val="18"/>
              </w:rPr>
            </w:pPr>
          </w:p>
        </w:tc>
        <w:tc>
          <w:tcPr>
            <w:tcW w:w="1275" w:type="dxa"/>
            <w:vMerge w:val="restart"/>
            <w:tcBorders>
              <w:top w:val="single" w:sz="8" w:space="0" w:color="auto"/>
            </w:tcBorders>
          </w:tcPr>
          <w:p w:rsidR="00771D65" w:rsidRPr="00014CB4" w:rsidRDefault="00771D65" w:rsidP="000F13DE">
            <w:pPr>
              <w:spacing w:before="20" w:after="20"/>
              <w:jc w:val="left"/>
              <w:rPr>
                <w:rFonts w:ascii="Century Gothic" w:hAnsi="Century Gothic"/>
                <w:color w:val="000000"/>
                <w:sz w:val="18"/>
                <w:szCs w:val="18"/>
              </w:rPr>
            </w:pPr>
            <w:r>
              <w:rPr>
                <w:rFonts w:ascii="Century Gothic" w:hAnsi="Century Gothic"/>
                <w:color w:val="000000"/>
                <w:sz w:val="18"/>
                <w:szCs w:val="18"/>
              </w:rPr>
              <w:t xml:space="preserve">Continuous </w:t>
            </w:r>
            <w:r w:rsidRPr="00014CB4">
              <w:rPr>
                <w:rFonts w:ascii="Century Gothic" w:hAnsi="Century Gothic"/>
                <w:color w:val="000000"/>
                <w:sz w:val="18"/>
                <w:szCs w:val="18"/>
              </w:rPr>
              <w:t>Sep-Dec</w:t>
            </w:r>
          </w:p>
        </w:tc>
        <w:tc>
          <w:tcPr>
            <w:tcW w:w="993" w:type="dxa"/>
            <w:vMerge w:val="restart"/>
            <w:tcBorders>
              <w:top w:val="single" w:sz="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p>
        </w:tc>
        <w:tc>
          <w:tcPr>
            <w:tcW w:w="1134" w:type="dxa"/>
            <w:vMerge w:val="restart"/>
            <w:tcBorders>
              <w:top w:val="single" w:sz="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808080"/>
                <w:sz w:val="18"/>
                <w:szCs w:val="18"/>
              </w:rPr>
            </w:pPr>
            <w:r w:rsidRPr="00014CB4">
              <w:rPr>
                <w:rFonts w:ascii="Century Gothic" w:hAnsi="Century Gothic"/>
                <w:color w:val="808080"/>
                <w:sz w:val="18"/>
                <w:szCs w:val="18"/>
              </w:rPr>
              <w:t> </w:t>
            </w:r>
          </w:p>
        </w:tc>
        <w:tc>
          <w:tcPr>
            <w:tcW w:w="1134" w:type="dxa"/>
            <w:vMerge w:val="restart"/>
            <w:tcBorders>
              <w:top w:val="single" w:sz="8" w:space="0" w:color="auto"/>
              <w:right w:val="single" w:sz="18" w:space="0" w:color="auto"/>
            </w:tcBorders>
            <w:shd w:val="clear" w:color="auto" w:fill="D9D9D9" w:themeFill="background1" w:themeFillShade="D9"/>
          </w:tcPr>
          <w:p w:rsidR="00771D65" w:rsidRPr="00014CB4" w:rsidRDefault="00771D65"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w:t>
            </w:r>
          </w:p>
        </w:tc>
        <w:tc>
          <w:tcPr>
            <w:tcW w:w="2717" w:type="dxa"/>
            <w:vMerge w:val="restart"/>
            <w:tcBorders>
              <w:top w:val="single" w:sz="8" w:space="0" w:color="auto"/>
              <w:left w:val="single" w:sz="18" w:space="0" w:color="auto"/>
            </w:tcBorders>
            <w:shd w:val="clear" w:color="auto" w:fill="FFC000"/>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tcBorders>
              <w:top w:val="single" w:sz="8" w:space="0" w:color="auto"/>
            </w:tcBorders>
            <w:shd w:val="clear" w:color="auto" w:fill="auto"/>
          </w:tcPr>
          <w:p w:rsidR="00771D65"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8" w:space="0" w:color="auto"/>
              <w:right w:val="single" w:sz="18" w:space="0" w:color="auto"/>
            </w:tcBorders>
            <w:shd w:val="clear" w:color="auto" w:fill="95B3D7" w:themeFill="accent1" w:themeFillTint="99"/>
          </w:tcPr>
          <w:p w:rsidR="00771D65" w:rsidRPr="00F653F9" w:rsidRDefault="00771D65" w:rsidP="000F13DE">
            <w:pPr>
              <w:spacing w:before="20" w:after="20"/>
              <w:jc w:val="center"/>
              <w:rPr>
                <w:rFonts w:ascii="Century Gothic" w:hAnsi="Century Gothic"/>
                <w:sz w:val="18"/>
                <w:szCs w:val="18"/>
              </w:rPr>
            </w:pPr>
            <w:r w:rsidRPr="00F653F9">
              <w:rPr>
                <w:rFonts w:ascii="Century Gothic" w:hAnsi="Century Gothic"/>
                <w:sz w:val="18"/>
                <w:szCs w:val="18"/>
              </w:rPr>
              <w:t>Moderate-high potential, dependant on unregulated flow conditions</w:t>
            </w:r>
            <w:r w:rsidR="007A4955">
              <w:rPr>
                <w:rFonts w:ascii="Century Gothic" w:hAnsi="Century Gothic"/>
                <w:sz w:val="18"/>
                <w:szCs w:val="18"/>
              </w:rPr>
              <w:t>, which may meet the demand</w:t>
            </w:r>
          </w:p>
        </w:tc>
        <w:tc>
          <w:tcPr>
            <w:tcW w:w="2410" w:type="dxa"/>
            <w:vMerge w:val="restart"/>
            <w:tcBorders>
              <w:top w:val="single" w:sz="8" w:space="0" w:color="auto"/>
              <w:left w:val="single" w:sz="18" w:space="0" w:color="auto"/>
              <w:right w:val="single" w:sz="4" w:space="0" w:color="auto"/>
            </w:tcBorders>
            <w:shd w:val="clear" w:color="auto" w:fill="FFC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694" w:type="dxa"/>
            <w:gridSpan w:val="2"/>
            <w:tcBorders>
              <w:top w:val="single" w:sz="8" w:space="0" w:color="auto"/>
              <w:left w:val="single" w:sz="4" w:space="0" w:color="auto"/>
              <w:bottom w:val="single" w:sz="8" w:space="0" w:color="auto"/>
              <w:right w:val="single" w:sz="18" w:space="0" w:color="auto"/>
            </w:tcBorders>
            <w:shd w:val="clear" w:color="auto" w:fill="FFC000"/>
            <w:vAlign w:val="center"/>
          </w:tcPr>
          <w:p w:rsidR="00771D65" w:rsidRPr="00014CB4" w:rsidRDefault="00771D65"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150"/>
        </w:trPr>
        <w:tc>
          <w:tcPr>
            <w:tcW w:w="1526" w:type="dxa"/>
            <w:vMerge/>
          </w:tcPr>
          <w:p w:rsidR="00F57E00" w:rsidRPr="00014CB4" w:rsidRDefault="00F57E00" w:rsidP="000F13DE">
            <w:pPr>
              <w:spacing w:before="20" w:after="20"/>
              <w:rPr>
                <w:rFonts w:ascii="Century Gothic" w:hAnsi="Century Gothic"/>
                <w:b/>
                <w:color w:val="000000"/>
                <w:sz w:val="18"/>
                <w:szCs w:val="18"/>
              </w:rPr>
            </w:pPr>
          </w:p>
        </w:tc>
        <w:tc>
          <w:tcPr>
            <w:tcW w:w="2410" w:type="dxa"/>
            <w:vMerge/>
            <w:tcBorders>
              <w:top w:val="single" w:sz="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1275" w:type="dxa"/>
            <w:vMerge/>
            <w:tcBorders>
              <w:top w:val="single" w:sz="8" w:space="0" w:color="auto"/>
            </w:tcBorders>
          </w:tcPr>
          <w:p w:rsidR="00F57E00" w:rsidRDefault="00F57E00" w:rsidP="000F13DE">
            <w:pPr>
              <w:spacing w:before="20" w:after="20"/>
              <w:jc w:val="left"/>
              <w:rPr>
                <w:rFonts w:ascii="Century Gothic" w:hAnsi="Century Gothic"/>
                <w:color w:val="000000"/>
                <w:sz w:val="18"/>
                <w:szCs w:val="18"/>
              </w:rPr>
            </w:pPr>
          </w:p>
        </w:tc>
        <w:tc>
          <w:tcPr>
            <w:tcW w:w="993" w:type="dxa"/>
            <w:vMerge/>
            <w:tcBorders>
              <w:top w:val="single" w:sz="8" w:space="0" w:color="auto"/>
            </w:tcBorders>
            <w:shd w:val="clear" w:color="auto" w:fill="D9D9D9" w:themeFill="background1" w:themeFillShade="D9"/>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top w:val="single" w:sz="8" w:space="0" w:color="auto"/>
            </w:tcBorders>
            <w:shd w:val="clear" w:color="auto" w:fill="D9D9D9" w:themeFill="background1" w:themeFillShade="D9"/>
          </w:tcPr>
          <w:p w:rsidR="00F57E00" w:rsidRPr="00014CB4" w:rsidRDefault="00F57E00" w:rsidP="000F13DE">
            <w:pPr>
              <w:spacing w:before="20" w:after="20"/>
              <w:jc w:val="left"/>
              <w:rPr>
                <w:rFonts w:ascii="Century Gothic" w:hAnsi="Century Gothic"/>
                <w:color w:val="808080"/>
                <w:sz w:val="18"/>
                <w:szCs w:val="18"/>
              </w:rPr>
            </w:pPr>
          </w:p>
        </w:tc>
        <w:tc>
          <w:tcPr>
            <w:tcW w:w="1134" w:type="dxa"/>
            <w:vMerge/>
            <w:tcBorders>
              <w:top w:val="single" w:sz="8" w:space="0" w:color="auto"/>
              <w:right w:val="single" w:sz="18" w:space="0" w:color="auto"/>
            </w:tcBorders>
            <w:shd w:val="clear" w:color="auto" w:fill="D9D9D9" w:themeFill="background1" w:themeFillShade="D9"/>
          </w:tcPr>
          <w:p w:rsidR="00F57E00" w:rsidRPr="00014CB4" w:rsidRDefault="00F57E00" w:rsidP="000F13DE">
            <w:pPr>
              <w:spacing w:before="20" w:after="20"/>
              <w:jc w:val="left"/>
              <w:rPr>
                <w:rFonts w:ascii="Century Gothic" w:hAnsi="Century Gothic"/>
                <w:color w:val="000000"/>
                <w:sz w:val="18"/>
                <w:szCs w:val="18"/>
              </w:rPr>
            </w:pPr>
          </w:p>
        </w:tc>
        <w:tc>
          <w:tcPr>
            <w:tcW w:w="2717" w:type="dxa"/>
            <w:vMerge/>
            <w:tcBorders>
              <w:top w:val="single" w:sz="8" w:space="0" w:color="auto"/>
              <w:left w:val="single" w:sz="18" w:space="0" w:color="auto"/>
            </w:tcBorders>
            <w:shd w:val="clear" w:color="auto" w:fill="FFC000"/>
          </w:tcPr>
          <w:p w:rsidR="00F57E00" w:rsidRPr="00014CB4" w:rsidRDefault="00F57E00" w:rsidP="000F13DE">
            <w:pPr>
              <w:spacing w:before="20" w:after="20"/>
              <w:jc w:val="center"/>
              <w:rPr>
                <w:rFonts w:ascii="Century Gothic" w:hAnsi="Century Gothic"/>
                <w:color w:val="000000"/>
                <w:sz w:val="18"/>
                <w:szCs w:val="18"/>
              </w:rPr>
            </w:pPr>
          </w:p>
        </w:tc>
        <w:tc>
          <w:tcPr>
            <w:tcW w:w="1352" w:type="dxa"/>
            <w:vMerge/>
            <w:tcBorders>
              <w:top w:val="single" w:sz="8" w:space="0" w:color="auto"/>
            </w:tcBorders>
            <w:shd w:val="clear" w:color="auto" w:fill="auto"/>
          </w:tcPr>
          <w:p w:rsidR="00F57E00" w:rsidRDefault="00F57E00" w:rsidP="000F13DE">
            <w:pPr>
              <w:spacing w:before="20" w:after="20"/>
              <w:jc w:val="center"/>
              <w:rPr>
                <w:rFonts w:ascii="Century Gothic" w:hAnsi="Century Gothic"/>
                <w:b/>
                <w:bCs/>
                <w:color w:val="E46D0A"/>
                <w:sz w:val="18"/>
                <w:szCs w:val="18"/>
              </w:rPr>
            </w:pPr>
          </w:p>
        </w:tc>
        <w:tc>
          <w:tcPr>
            <w:tcW w:w="2876" w:type="dxa"/>
            <w:vMerge/>
            <w:tcBorders>
              <w:top w:val="single" w:sz="8" w:space="0" w:color="auto"/>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color w:val="FFFFFF"/>
                <w:sz w:val="18"/>
                <w:szCs w:val="18"/>
              </w:rPr>
            </w:pPr>
          </w:p>
        </w:tc>
        <w:tc>
          <w:tcPr>
            <w:tcW w:w="2410" w:type="dxa"/>
            <w:vMerge/>
            <w:tcBorders>
              <w:top w:val="single" w:sz="8" w:space="0" w:color="auto"/>
              <w:left w:val="single" w:sz="18" w:space="0" w:color="auto"/>
              <w:right w:val="single" w:sz="4"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bottom w:val="nil"/>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p>
        </w:tc>
      </w:tr>
      <w:tr w:rsidR="00F57E00" w:rsidRPr="00014CB4" w:rsidTr="00FA697A">
        <w:trPr>
          <w:trHeight w:val="181"/>
        </w:trPr>
        <w:tc>
          <w:tcPr>
            <w:tcW w:w="1526" w:type="dxa"/>
            <w:vMerge/>
            <w:tcBorders>
              <w:bottom w:val="single" w:sz="18" w:space="0" w:color="auto"/>
            </w:tcBorders>
          </w:tcPr>
          <w:p w:rsidR="00F57E00" w:rsidRPr="00014CB4" w:rsidRDefault="00F57E00" w:rsidP="000F13DE">
            <w:pPr>
              <w:spacing w:before="20" w:after="20"/>
              <w:rPr>
                <w:rFonts w:ascii="Century Gothic" w:hAnsi="Century Gothic"/>
                <w:color w:val="000000"/>
                <w:sz w:val="18"/>
                <w:szCs w:val="18"/>
              </w:rPr>
            </w:pPr>
          </w:p>
        </w:tc>
        <w:tc>
          <w:tcPr>
            <w:tcW w:w="2410" w:type="dxa"/>
            <w:vMerge/>
            <w:tcBorders>
              <w:bottom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1275" w:type="dxa"/>
            <w:vMerge/>
            <w:tcBorders>
              <w:bottom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993" w:type="dxa"/>
            <w:vMerge/>
            <w:tcBorders>
              <w:bottom w:val="single" w:sz="18" w:space="0" w:color="auto"/>
            </w:tcBorders>
            <w:shd w:val="clear" w:color="auto" w:fill="D9D9D9" w:themeFill="background1" w:themeFillShade="D9"/>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bottom w:val="single" w:sz="18" w:space="0" w:color="auto"/>
            </w:tcBorders>
            <w:shd w:val="clear" w:color="auto" w:fill="D9D9D9" w:themeFill="background1" w:themeFillShade="D9"/>
          </w:tcPr>
          <w:p w:rsidR="00F57E00" w:rsidRPr="00014CB4" w:rsidRDefault="00F57E00" w:rsidP="000F13DE">
            <w:pPr>
              <w:spacing w:before="20" w:after="20"/>
              <w:jc w:val="left"/>
              <w:rPr>
                <w:rFonts w:ascii="Century Gothic" w:hAnsi="Century Gothic"/>
                <w:color w:val="808080"/>
                <w:sz w:val="18"/>
                <w:szCs w:val="18"/>
              </w:rPr>
            </w:pPr>
          </w:p>
        </w:tc>
        <w:tc>
          <w:tcPr>
            <w:tcW w:w="1134" w:type="dxa"/>
            <w:vMerge/>
            <w:tcBorders>
              <w:bottom w:val="single" w:sz="18" w:space="0" w:color="auto"/>
              <w:right w:val="single" w:sz="18" w:space="0" w:color="auto"/>
            </w:tcBorders>
            <w:shd w:val="clear" w:color="auto" w:fill="D9D9D9" w:themeFill="background1" w:themeFillShade="D9"/>
          </w:tcPr>
          <w:p w:rsidR="00F57E00" w:rsidRPr="00014CB4" w:rsidRDefault="00F57E00" w:rsidP="000F13DE">
            <w:pPr>
              <w:spacing w:before="20" w:after="20"/>
              <w:jc w:val="left"/>
              <w:rPr>
                <w:rFonts w:ascii="Century Gothic" w:hAnsi="Century Gothic"/>
                <w:color w:val="000000"/>
                <w:sz w:val="18"/>
                <w:szCs w:val="18"/>
              </w:rPr>
            </w:pPr>
          </w:p>
        </w:tc>
        <w:tc>
          <w:tcPr>
            <w:tcW w:w="2717" w:type="dxa"/>
            <w:vMerge/>
            <w:tcBorders>
              <w:left w:val="single" w:sz="18" w:space="0" w:color="auto"/>
              <w:bottom w:val="single" w:sz="18" w:space="0" w:color="auto"/>
            </w:tcBorders>
            <w:shd w:val="clear" w:color="auto" w:fill="FFC000"/>
          </w:tcPr>
          <w:p w:rsidR="00F57E00" w:rsidRPr="00014CB4" w:rsidRDefault="00F57E00" w:rsidP="000F13DE">
            <w:pPr>
              <w:spacing w:before="20" w:after="20"/>
              <w:jc w:val="center"/>
              <w:rPr>
                <w:rFonts w:ascii="Century Gothic" w:hAnsi="Century Gothic"/>
                <w:color w:val="000000"/>
                <w:sz w:val="18"/>
                <w:szCs w:val="18"/>
              </w:rPr>
            </w:pPr>
          </w:p>
        </w:tc>
        <w:tc>
          <w:tcPr>
            <w:tcW w:w="1352" w:type="dxa"/>
            <w:vMerge/>
            <w:tcBorders>
              <w:bottom w:val="single" w:sz="18" w:space="0" w:color="auto"/>
            </w:tcBorders>
            <w:shd w:val="clear" w:color="auto" w:fill="auto"/>
          </w:tcPr>
          <w:p w:rsidR="00F57E00" w:rsidRPr="00014CB4" w:rsidRDefault="00F57E00" w:rsidP="000F13DE">
            <w:pPr>
              <w:spacing w:before="20" w:after="20"/>
              <w:jc w:val="center"/>
              <w:rPr>
                <w:rFonts w:ascii="Century Gothic" w:hAnsi="Century Gothic"/>
                <w:b/>
                <w:bCs/>
                <w:color w:val="E46D0A"/>
                <w:sz w:val="18"/>
                <w:szCs w:val="18"/>
              </w:rPr>
            </w:pPr>
          </w:p>
        </w:tc>
        <w:tc>
          <w:tcPr>
            <w:tcW w:w="2876" w:type="dxa"/>
            <w:vMerge/>
            <w:tcBorders>
              <w:bottom w:val="single" w:sz="18" w:space="0" w:color="auto"/>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color w:val="FFFFFF"/>
                <w:sz w:val="18"/>
                <w:szCs w:val="18"/>
              </w:rPr>
            </w:pPr>
          </w:p>
        </w:tc>
        <w:tc>
          <w:tcPr>
            <w:tcW w:w="2410" w:type="dxa"/>
            <w:vMerge/>
            <w:tcBorders>
              <w:left w:val="single" w:sz="18" w:space="0" w:color="auto"/>
              <w:bottom w:val="single" w:sz="18" w:space="0" w:color="auto"/>
              <w:right w:val="single" w:sz="4"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p>
        </w:tc>
        <w:tc>
          <w:tcPr>
            <w:tcW w:w="2694" w:type="dxa"/>
            <w:gridSpan w:val="2"/>
            <w:tcBorders>
              <w:top w:val="nil"/>
              <w:left w:val="single" w:sz="4" w:space="0" w:color="auto"/>
              <w:bottom w:val="single" w:sz="18"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534DF8">
        <w:trPr>
          <w:trHeight w:val="852"/>
        </w:trPr>
        <w:tc>
          <w:tcPr>
            <w:tcW w:w="1526" w:type="dxa"/>
            <w:vMerge w:val="restart"/>
            <w:tcBorders>
              <w:top w:val="single" w:sz="18" w:space="0" w:color="auto"/>
            </w:tcBorders>
          </w:tcPr>
          <w:p w:rsidR="00F57E00" w:rsidRPr="001E16F6" w:rsidRDefault="00F57E00" w:rsidP="000F13DE">
            <w:pPr>
              <w:spacing w:before="20" w:after="20"/>
              <w:jc w:val="left"/>
              <w:rPr>
                <w:rFonts w:ascii="Century Gothic" w:hAnsi="Century Gothic"/>
                <w:b/>
                <w:color w:val="000000"/>
                <w:sz w:val="18"/>
                <w:szCs w:val="18"/>
              </w:rPr>
            </w:pPr>
            <w:r w:rsidRPr="007B557D">
              <w:rPr>
                <w:rFonts w:ascii="Century Gothic" w:hAnsi="Century Gothic"/>
                <w:b/>
                <w:color w:val="000000"/>
                <w:sz w:val="18"/>
                <w:szCs w:val="18"/>
              </w:rPr>
              <w:t>Upper Broken Creek</w:t>
            </w:r>
          </w:p>
        </w:tc>
        <w:tc>
          <w:tcPr>
            <w:tcW w:w="2410" w:type="dxa"/>
            <w:vMerge w:val="restart"/>
          </w:tcPr>
          <w:p w:rsidR="00292481"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 xml:space="preserve">Fresh </w:t>
            </w:r>
          </w:p>
          <w:p w:rsidR="00615BD5" w:rsidRDefault="00B46F90"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(up to 200 ML/day for 1</w:t>
            </w:r>
            <w:r w:rsidR="00B95BB2">
              <w:rPr>
                <w:rFonts w:ascii="Century Gothic" w:hAnsi="Century Gothic"/>
                <w:color w:val="000000"/>
                <w:sz w:val="18"/>
                <w:szCs w:val="18"/>
              </w:rPr>
              <w:noBreakHyphen/>
            </w:r>
            <w:r w:rsidR="00F57E00">
              <w:rPr>
                <w:rFonts w:ascii="Century Gothic" w:hAnsi="Century Gothic"/>
                <w:color w:val="000000"/>
                <w:sz w:val="18"/>
                <w:szCs w:val="18"/>
              </w:rPr>
              <w:t>2</w:t>
            </w:r>
            <w:r w:rsidR="000F13DE">
              <w:rPr>
                <w:rFonts w:ascii="Century Gothic" w:hAnsi="Century Gothic"/>
                <w:color w:val="000000"/>
                <w:sz w:val="18"/>
                <w:szCs w:val="18"/>
              </w:rPr>
              <w:t> d</w:t>
            </w:r>
            <w:r w:rsidR="00F57E00">
              <w:rPr>
                <w:rFonts w:ascii="Century Gothic" w:hAnsi="Century Gothic"/>
                <w:color w:val="000000"/>
                <w:sz w:val="18"/>
                <w:szCs w:val="18"/>
              </w:rPr>
              <w:t xml:space="preserve">ays in </w:t>
            </w:r>
            <w:r w:rsidR="00F57E00" w:rsidRPr="00014CB4">
              <w:rPr>
                <w:rFonts w:ascii="Century Gothic" w:hAnsi="Century Gothic"/>
                <w:color w:val="000000"/>
                <w:sz w:val="18"/>
                <w:szCs w:val="18"/>
              </w:rPr>
              <w:t>winter/spring and</w:t>
            </w:r>
            <w:r w:rsidR="00F57E00">
              <w:rPr>
                <w:rFonts w:ascii="Century Gothic" w:hAnsi="Century Gothic"/>
                <w:color w:val="000000"/>
                <w:sz w:val="18"/>
                <w:szCs w:val="18"/>
              </w:rPr>
              <w:t>/or</w:t>
            </w:r>
            <w:r w:rsidR="00F57E00" w:rsidRPr="00014CB4">
              <w:rPr>
                <w:rFonts w:ascii="Century Gothic" w:hAnsi="Century Gothic"/>
                <w:color w:val="000000"/>
                <w:sz w:val="18"/>
                <w:szCs w:val="18"/>
              </w:rPr>
              <w:t xml:space="preserve"> summer/autumn</w:t>
            </w:r>
            <w:r w:rsidR="00F57E00">
              <w:rPr>
                <w:rFonts w:ascii="Century Gothic" w:hAnsi="Century Gothic"/>
                <w:color w:val="000000"/>
                <w:sz w:val="18"/>
                <w:szCs w:val="18"/>
              </w:rPr>
              <w:t>)</w:t>
            </w:r>
            <w:r w:rsidR="00B95BB2">
              <w:rPr>
                <w:rFonts w:ascii="Century Gothic" w:hAnsi="Century Gothic"/>
                <w:color w:val="000000"/>
                <w:sz w:val="18"/>
                <w:szCs w:val="18"/>
                <w:vertAlign w:val="superscript"/>
              </w:rPr>
              <w:t>6</w:t>
            </w:r>
          </w:p>
          <w:p w:rsidR="00615BD5" w:rsidRDefault="00615BD5" w:rsidP="000F13DE">
            <w:pPr>
              <w:spacing w:before="20" w:after="20"/>
              <w:jc w:val="left"/>
              <w:rPr>
                <w:rFonts w:ascii="Century Gothic" w:hAnsi="Century Gothic"/>
                <w:color w:val="000000"/>
                <w:sz w:val="18"/>
                <w:szCs w:val="18"/>
                <w:vertAlign w:val="superscript"/>
              </w:rPr>
            </w:pPr>
          </w:p>
          <w:p w:rsidR="00615BD5" w:rsidRDefault="00615BD5" w:rsidP="000F13DE">
            <w:pPr>
              <w:spacing w:before="20" w:after="20"/>
              <w:jc w:val="left"/>
              <w:rPr>
                <w:rFonts w:ascii="Century Gothic" w:hAnsi="Century Gothic"/>
                <w:color w:val="000000"/>
                <w:sz w:val="18"/>
                <w:szCs w:val="18"/>
                <w:vertAlign w:val="superscript"/>
              </w:rPr>
            </w:pPr>
          </w:p>
          <w:p w:rsidR="009D7A40" w:rsidRPr="001E16F6" w:rsidRDefault="009D7A40" w:rsidP="000F13DE">
            <w:pPr>
              <w:spacing w:before="20" w:after="20"/>
              <w:jc w:val="left"/>
              <w:rPr>
                <w:rFonts w:ascii="Century Gothic" w:hAnsi="Century Gothic"/>
                <w:color w:val="000000"/>
                <w:sz w:val="18"/>
                <w:szCs w:val="18"/>
                <w:vertAlign w:val="superscript"/>
              </w:rPr>
            </w:pPr>
          </w:p>
        </w:tc>
        <w:tc>
          <w:tcPr>
            <w:tcW w:w="1275" w:type="dxa"/>
            <w:vMerge w:val="restart"/>
          </w:tcPr>
          <w:p w:rsidR="00F57E00" w:rsidRPr="00014CB4" w:rsidRDefault="00F57E00"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xml:space="preserve">1 in 2 years </w:t>
            </w:r>
          </w:p>
        </w:tc>
        <w:tc>
          <w:tcPr>
            <w:tcW w:w="993" w:type="dxa"/>
            <w:vMerge w:val="restart"/>
            <w:shd w:val="clear" w:color="auto" w:fill="auto"/>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shd w:val="clear" w:color="auto" w:fill="auto"/>
          </w:tcPr>
          <w:p w:rsidR="00F57E00" w:rsidRPr="00014CB4" w:rsidRDefault="00F57E00" w:rsidP="000F13DE">
            <w:pPr>
              <w:spacing w:before="20" w:after="20"/>
              <w:jc w:val="left"/>
              <w:rPr>
                <w:rFonts w:ascii="Century Gothic" w:hAnsi="Century Gothic"/>
                <w:color w:val="000000"/>
                <w:sz w:val="18"/>
                <w:szCs w:val="18"/>
              </w:rPr>
            </w:pPr>
          </w:p>
        </w:tc>
        <w:tc>
          <w:tcPr>
            <w:tcW w:w="1134" w:type="dxa"/>
            <w:vMerge w:val="restart"/>
            <w:tcBorders>
              <w:right w:val="single" w:sz="18" w:space="0" w:color="auto"/>
            </w:tcBorders>
            <w:shd w:val="clear" w:color="auto" w:fill="auto"/>
          </w:tcPr>
          <w:p w:rsidR="00F57E00" w:rsidRPr="00014CB4" w:rsidRDefault="00F57E00" w:rsidP="000F13DE">
            <w:pPr>
              <w:spacing w:before="20" w:after="20"/>
              <w:jc w:val="left"/>
              <w:rPr>
                <w:rFonts w:ascii="Century Gothic" w:hAnsi="Century Gothic"/>
                <w:color w:val="000000"/>
                <w:sz w:val="18"/>
                <w:szCs w:val="18"/>
              </w:rPr>
            </w:pPr>
          </w:p>
        </w:tc>
        <w:tc>
          <w:tcPr>
            <w:tcW w:w="2717" w:type="dxa"/>
            <w:vMerge w:val="restart"/>
            <w:tcBorders>
              <w:left w:val="single" w:sz="18" w:space="0" w:color="auto"/>
              <w:bottom w:val="single" w:sz="12" w:space="0" w:color="auto"/>
            </w:tcBorders>
            <w:shd w:val="clear" w:color="auto" w:fill="FF0000"/>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c>
          <w:tcPr>
            <w:tcW w:w="1352" w:type="dxa"/>
            <w:vMerge w:val="restart"/>
            <w:tcBorders>
              <w:bottom w:val="single" w:sz="12" w:space="0" w:color="auto"/>
            </w:tcBorders>
            <w:shd w:val="clear" w:color="auto" w:fill="auto"/>
          </w:tcPr>
          <w:p w:rsidR="00F57E00" w:rsidRPr="00B54D0E" w:rsidRDefault="0089161C" w:rsidP="000F13DE">
            <w:pPr>
              <w:spacing w:before="20" w:after="20"/>
              <w:jc w:val="center"/>
              <w:rPr>
                <w:rFonts w:ascii="Century Gothic" w:hAnsi="Century Gothic"/>
                <w:b/>
                <w:bCs/>
                <w:color w:val="E46D0A"/>
                <w:sz w:val="18"/>
                <w:szCs w:val="18"/>
              </w:rPr>
            </w:pPr>
            <w:r w:rsidRPr="00B54D0E">
              <w:rPr>
                <w:rFonts w:ascii="Century Gothic" w:hAnsi="Century Gothic"/>
                <w:b/>
                <w:bCs/>
                <w:color w:val="E46D0A"/>
                <w:sz w:val="18"/>
                <w:szCs w:val="18"/>
              </w:rPr>
              <w:t>Protect</w:t>
            </w:r>
          </w:p>
        </w:tc>
        <w:tc>
          <w:tcPr>
            <w:tcW w:w="2876" w:type="dxa"/>
            <w:vMerge w:val="restart"/>
            <w:tcBorders>
              <w:bottom w:val="single" w:sz="12" w:space="0" w:color="auto"/>
              <w:right w:val="single" w:sz="18" w:space="0" w:color="auto"/>
            </w:tcBorders>
            <w:shd w:val="clear" w:color="auto" w:fill="95B3D7" w:themeFill="accent1" w:themeFillTint="99"/>
          </w:tcPr>
          <w:p w:rsidR="00F57E00" w:rsidRPr="00F653F9" w:rsidRDefault="00771D65" w:rsidP="000F13DE">
            <w:pPr>
              <w:spacing w:before="20" w:after="20"/>
              <w:jc w:val="center"/>
              <w:rPr>
                <w:rFonts w:ascii="Century Gothic" w:hAnsi="Century Gothic"/>
                <w:color w:val="FFFFFF"/>
                <w:sz w:val="18"/>
                <w:szCs w:val="18"/>
              </w:rPr>
            </w:pPr>
            <w:r w:rsidRPr="00F653F9">
              <w:rPr>
                <w:rFonts w:ascii="Century Gothic" w:hAnsi="Century Gothic"/>
                <w:sz w:val="18"/>
                <w:szCs w:val="18"/>
              </w:rPr>
              <w:t>Moderate-high potential, dependant on unregulated flow conditions and</w:t>
            </w:r>
            <w:r w:rsidR="00F57E00" w:rsidRPr="00F653F9">
              <w:rPr>
                <w:rFonts w:ascii="Century Gothic" w:hAnsi="Century Gothic"/>
                <w:sz w:val="18"/>
                <w:szCs w:val="18"/>
              </w:rPr>
              <w:t xml:space="preserve"> subject to </w:t>
            </w:r>
            <w:r w:rsidR="00292481">
              <w:rPr>
                <w:rFonts w:ascii="Century Gothic" w:hAnsi="Century Gothic"/>
                <w:sz w:val="18"/>
                <w:szCs w:val="18"/>
              </w:rPr>
              <w:t>assessment of</w:t>
            </w:r>
            <w:r w:rsidR="00F57E00" w:rsidRPr="00F653F9">
              <w:rPr>
                <w:rFonts w:ascii="Century Gothic" w:hAnsi="Century Gothic"/>
                <w:sz w:val="18"/>
                <w:szCs w:val="18"/>
              </w:rPr>
              <w:t xml:space="preserve"> 3</w:t>
            </w:r>
            <w:r w:rsidR="00F57E00" w:rsidRPr="00F653F9">
              <w:rPr>
                <w:rFonts w:ascii="Century Gothic" w:hAnsi="Century Gothic"/>
                <w:sz w:val="18"/>
                <w:szCs w:val="18"/>
                <w:vertAlign w:val="superscript"/>
              </w:rPr>
              <w:t>rd</w:t>
            </w:r>
            <w:r w:rsidR="00F57E00" w:rsidRPr="00F653F9">
              <w:rPr>
                <w:rFonts w:ascii="Century Gothic" w:hAnsi="Century Gothic"/>
                <w:sz w:val="18"/>
                <w:szCs w:val="18"/>
              </w:rPr>
              <w:t xml:space="preserve"> part</w:t>
            </w:r>
            <w:r w:rsidR="00292481">
              <w:rPr>
                <w:rFonts w:ascii="Century Gothic" w:hAnsi="Century Gothic"/>
                <w:sz w:val="18"/>
                <w:szCs w:val="18"/>
              </w:rPr>
              <w:t>y risks</w:t>
            </w:r>
          </w:p>
        </w:tc>
        <w:tc>
          <w:tcPr>
            <w:tcW w:w="2410" w:type="dxa"/>
            <w:vMerge w:val="restart"/>
            <w:tcBorders>
              <w:left w:val="single" w:sz="18" w:space="0" w:color="auto"/>
              <w:bottom w:val="single" w:sz="12" w:space="0" w:color="auto"/>
              <w:right w:val="single" w:sz="4" w:space="0" w:color="auto"/>
            </w:tcBorders>
            <w:shd w:val="clear" w:color="auto" w:fill="92D050"/>
            <w:vAlign w:val="center"/>
          </w:tcPr>
          <w:p w:rsidR="00615BD5" w:rsidRPr="00014CB4" w:rsidRDefault="00F57E00" w:rsidP="00615BD5">
            <w:pPr>
              <w:spacing w:before="20" w:after="20"/>
              <w:jc w:val="center"/>
              <w:rPr>
                <w:rFonts w:ascii="Century Gothic" w:hAnsi="Century Gothic"/>
                <w:color w:val="000000"/>
                <w:sz w:val="18"/>
                <w:szCs w:val="18"/>
              </w:rPr>
            </w:pPr>
            <w:r>
              <w:rPr>
                <w:rFonts w:ascii="Century Gothic" w:hAnsi="Century Gothic"/>
                <w:color w:val="000000"/>
                <w:sz w:val="18"/>
                <w:szCs w:val="18"/>
              </w:rPr>
              <w:t>Low</w:t>
            </w:r>
          </w:p>
        </w:tc>
        <w:tc>
          <w:tcPr>
            <w:tcW w:w="2694" w:type="dxa"/>
            <w:gridSpan w:val="2"/>
            <w:tcBorders>
              <w:top w:val="nil"/>
              <w:left w:val="single" w:sz="4" w:space="0" w:color="auto"/>
              <w:bottom w:val="single" w:sz="12" w:space="0" w:color="auto"/>
              <w:right w:val="single" w:sz="18" w:space="0" w:color="auto"/>
            </w:tcBorders>
            <w:shd w:val="clear" w:color="auto" w:fill="92D05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Low</w:t>
            </w:r>
          </w:p>
        </w:tc>
      </w:tr>
      <w:tr w:rsidR="00F57E00" w:rsidRPr="00014CB4" w:rsidTr="00534DF8">
        <w:trPr>
          <w:trHeight w:val="442"/>
        </w:trPr>
        <w:tc>
          <w:tcPr>
            <w:tcW w:w="1526" w:type="dxa"/>
            <w:vMerge/>
            <w:tcBorders>
              <w:bottom w:val="single" w:sz="18" w:space="0" w:color="auto"/>
            </w:tcBorders>
          </w:tcPr>
          <w:p w:rsidR="00F57E00" w:rsidRPr="007B557D" w:rsidRDefault="00F57E00" w:rsidP="000F13DE">
            <w:pPr>
              <w:spacing w:before="20" w:after="20"/>
              <w:rPr>
                <w:rFonts w:ascii="Century Gothic" w:hAnsi="Century Gothic"/>
                <w:b/>
                <w:color w:val="000000"/>
                <w:sz w:val="18"/>
                <w:szCs w:val="18"/>
              </w:rPr>
            </w:pPr>
          </w:p>
        </w:tc>
        <w:tc>
          <w:tcPr>
            <w:tcW w:w="2410" w:type="dxa"/>
            <w:vMerge/>
            <w:tcBorders>
              <w:bottom w:val="single" w:sz="18" w:space="0" w:color="auto"/>
            </w:tcBorders>
          </w:tcPr>
          <w:p w:rsidR="00F57E00" w:rsidRDefault="00F57E00" w:rsidP="000F13DE">
            <w:pPr>
              <w:spacing w:before="20" w:after="20"/>
              <w:jc w:val="left"/>
              <w:rPr>
                <w:rFonts w:ascii="Century Gothic" w:hAnsi="Century Gothic"/>
                <w:color w:val="000000"/>
                <w:sz w:val="18"/>
                <w:szCs w:val="18"/>
              </w:rPr>
            </w:pPr>
          </w:p>
        </w:tc>
        <w:tc>
          <w:tcPr>
            <w:tcW w:w="1275" w:type="dxa"/>
            <w:vMerge/>
            <w:tcBorders>
              <w:bottom w:val="single" w:sz="18" w:space="0" w:color="auto"/>
            </w:tcBorders>
          </w:tcPr>
          <w:p w:rsidR="00F57E00" w:rsidRPr="00014CB4" w:rsidRDefault="00F57E00" w:rsidP="000F13DE">
            <w:pPr>
              <w:spacing w:before="20" w:after="20"/>
              <w:jc w:val="left"/>
              <w:rPr>
                <w:rFonts w:ascii="Century Gothic" w:hAnsi="Century Gothic"/>
                <w:color w:val="000000"/>
                <w:sz w:val="18"/>
                <w:szCs w:val="18"/>
              </w:rPr>
            </w:pPr>
          </w:p>
        </w:tc>
        <w:tc>
          <w:tcPr>
            <w:tcW w:w="993" w:type="dxa"/>
            <w:vMerge/>
            <w:tcBorders>
              <w:bottom w:val="single" w:sz="18" w:space="0" w:color="auto"/>
            </w:tcBorders>
            <w:shd w:val="clear" w:color="auto" w:fill="auto"/>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bottom w:val="single" w:sz="18" w:space="0" w:color="auto"/>
            </w:tcBorders>
            <w:shd w:val="clear" w:color="auto" w:fill="auto"/>
          </w:tcPr>
          <w:p w:rsidR="00F57E00" w:rsidRPr="00014CB4" w:rsidRDefault="00F57E00" w:rsidP="000F13DE">
            <w:pPr>
              <w:spacing w:before="20" w:after="20"/>
              <w:jc w:val="left"/>
              <w:rPr>
                <w:rFonts w:ascii="Century Gothic" w:hAnsi="Century Gothic"/>
                <w:color w:val="000000"/>
                <w:sz w:val="18"/>
                <w:szCs w:val="18"/>
              </w:rPr>
            </w:pPr>
          </w:p>
        </w:tc>
        <w:tc>
          <w:tcPr>
            <w:tcW w:w="1134" w:type="dxa"/>
            <w:vMerge/>
            <w:tcBorders>
              <w:bottom w:val="single" w:sz="18" w:space="0" w:color="auto"/>
              <w:right w:val="single" w:sz="18" w:space="0" w:color="auto"/>
            </w:tcBorders>
            <w:shd w:val="clear" w:color="auto" w:fill="auto"/>
          </w:tcPr>
          <w:p w:rsidR="00F57E00" w:rsidRPr="00014CB4" w:rsidRDefault="00F57E00" w:rsidP="000F13DE">
            <w:pPr>
              <w:spacing w:before="20" w:after="20"/>
              <w:jc w:val="left"/>
              <w:rPr>
                <w:rFonts w:ascii="Century Gothic" w:hAnsi="Century Gothic"/>
                <w:color w:val="000000"/>
                <w:sz w:val="18"/>
                <w:szCs w:val="18"/>
              </w:rPr>
            </w:pPr>
          </w:p>
        </w:tc>
        <w:tc>
          <w:tcPr>
            <w:tcW w:w="2717" w:type="dxa"/>
            <w:vMerge/>
            <w:tcBorders>
              <w:left w:val="single" w:sz="18" w:space="0" w:color="auto"/>
              <w:bottom w:val="single" w:sz="18" w:space="0" w:color="auto"/>
            </w:tcBorders>
            <w:shd w:val="clear" w:color="auto" w:fill="FF0000"/>
          </w:tcPr>
          <w:p w:rsidR="00F57E00" w:rsidRDefault="00F57E00" w:rsidP="000F13DE">
            <w:pPr>
              <w:spacing w:before="20" w:after="20"/>
              <w:jc w:val="center"/>
              <w:rPr>
                <w:rFonts w:ascii="Century Gothic" w:hAnsi="Century Gothic"/>
                <w:color w:val="000000"/>
                <w:sz w:val="18"/>
                <w:szCs w:val="18"/>
              </w:rPr>
            </w:pPr>
          </w:p>
        </w:tc>
        <w:tc>
          <w:tcPr>
            <w:tcW w:w="1352" w:type="dxa"/>
            <w:vMerge/>
            <w:tcBorders>
              <w:top w:val="single" w:sz="12" w:space="0" w:color="auto"/>
              <w:bottom w:val="single" w:sz="18" w:space="0" w:color="auto"/>
            </w:tcBorders>
            <w:shd w:val="clear" w:color="auto" w:fill="auto"/>
          </w:tcPr>
          <w:p w:rsidR="00F57E00" w:rsidRPr="00B54D0E" w:rsidRDefault="00F57E00" w:rsidP="000F13DE">
            <w:pPr>
              <w:spacing w:before="20" w:after="20"/>
              <w:jc w:val="center"/>
              <w:rPr>
                <w:rFonts w:ascii="Century Gothic" w:hAnsi="Century Gothic"/>
                <w:b/>
                <w:bCs/>
                <w:color w:val="E46D0A"/>
                <w:sz w:val="18"/>
                <w:szCs w:val="18"/>
              </w:rPr>
            </w:pPr>
          </w:p>
        </w:tc>
        <w:tc>
          <w:tcPr>
            <w:tcW w:w="2876" w:type="dxa"/>
            <w:vMerge/>
            <w:tcBorders>
              <w:top w:val="single" w:sz="12" w:space="0" w:color="auto"/>
              <w:bottom w:val="single" w:sz="18" w:space="0" w:color="auto"/>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color w:val="FFFFFF"/>
                <w:sz w:val="18"/>
                <w:szCs w:val="18"/>
              </w:rPr>
            </w:pPr>
          </w:p>
        </w:tc>
        <w:tc>
          <w:tcPr>
            <w:tcW w:w="2410" w:type="dxa"/>
            <w:vMerge/>
            <w:tcBorders>
              <w:top w:val="single" w:sz="12" w:space="0" w:color="auto"/>
              <w:left w:val="single" w:sz="18" w:space="0" w:color="auto"/>
              <w:bottom w:val="single" w:sz="18" w:space="0" w:color="auto"/>
              <w:right w:val="single" w:sz="4" w:space="0" w:color="auto"/>
            </w:tcBorders>
            <w:shd w:val="clear" w:color="auto" w:fill="92D05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single" w:sz="12" w:space="0" w:color="auto"/>
              <w:left w:val="single" w:sz="4" w:space="0" w:color="auto"/>
              <w:bottom w:val="single" w:sz="18"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555"/>
        </w:trPr>
        <w:tc>
          <w:tcPr>
            <w:tcW w:w="1526" w:type="dxa"/>
            <w:vMerge w:val="restart"/>
            <w:tcBorders>
              <w:top w:val="single" w:sz="18" w:space="0" w:color="auto"/>
            </w:tcBorders>
            <w:shd w:val="clear" w:color="auto" w:fill="FFFFFF" w:themeFill="background1"/>
          </w:tcPr>
          <w:p w:rsidR="00F57E00" w:rsidRPr="001E16F6" w:rsidRDefault="00F57E00" w:rsidP="000F13DE">
            <w:pPr>
              <w:spacing w:before="20" w:after="20"/>
              <w:rPr>
                <w:rFonts w:ascii="Century Gothic" w:hAnsi="Century Gothic"/>
                <w:b/>
                <w:color w:val="000000"/>
                <w:sz w:val="18"/>
                <w:szCs w:val="18"/>
                <w:vertAlign w:val="superscript"/>
              </w:rPr>
            </w:pPr>
            <w:r>
              <w:rPr>
                <w:rFonts w:ascii="Century Gothic" w:hAnsi="Century Gothic"/>
                <w:b/>
                <w:color w:val="000000"/>
                <w:sz w:val="18"/>
                <w:szCs w:val="18"/>
              </w:rPr>
              <w:lastRenderedPageBreak/>
              <w:t>Broken River</w:t>
            </w:r>
          </w:p>
        </w:tc>
        <w:tc>
          <w:tcPr>
            <w:tcW w:w="2410" w:type="dxa"/>
            <w:vMerge w:val="restart"/>
            <w:shd w:val="clear" w:color="auto" w:fill="FFFFFF" w:themeFill="background1"/>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Winter/spring baseflow</w:t>
            </w:r>
          </w:p>
          <w:p w:rsidR="00F57E00" w:rsidRPr="001E16F6" w:rsidRDefault="001822B6"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80-200 ML/d at</w:t>
            </w:r>
            <w:r w:rsidR="00F57E00">
              <w:rPr>
                <w:rFonts w:ascii="Century Gothic" w:hAnsi="Century Gothic"/>
                <w:color w:val="000000"/>
                <w:sz w:val="18"/>
                <w:szCs w:val="18"/>
              </w:rPr>
              <w:t xml:space="preserve"> d/s Back Creek Junction</w:t>
            </w:r>
            <w:r w:rsidR="00B95BB2">
              <w:rPr>
                <w:rFonts w:ascii="Century Gothic" w:hAnsi="Century Gothic"/>
                <w:color w:val="000000"/>
                <w:sz w:val="18"/>
                <w:szCs w:val="18"/>
                <w:vertAlign w:val="superscript"/>
              </w:rPr>
              <w:t>7</w:t>
            </w:r>
          </w:p>
        </w:tc>
        <w:tc>
          <w:tcPr>
            <w:tcW w:w="1275" w:type="dxa"/>
            <w:vMerge w:val="restart"/>
            <w:shd w:val="clear" w:color="auto" w:fill="FFFFFF" w:themeFill="background1"/>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Continuous (Jun-Nov)</w:t>
            </w:r>
          </w:p>
          <w:p w:rsidR="00F57E00" w:rsidRPr="00014CB4" w:rsidRDefault="00F57E00" w:rsidP="000F13DE">
            <w:pPr>
              <w:spacing w:before="20" w:after="20"/>
              <w:jc w:val="left"/>
              <w:rPr>
                <w:rFonts w:ascii="Century Gothic" w:hAnsi="Century Gothic"/>
                <w:color w:val="000000"/>
                <w:sz w:val="18"/>
                <w:szCs w:val="18"/>
              </w:rPr>
            </w:pPr>
          </w:p>
        </w:tc>
        <w:tc>
          <w:tcPr>
            <w:tcW w:w="993" w:type="dxa"/>
            <w:vMerge w:val="restart"/>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Late winter-spring only</w:t>
            </w:r>
          </w:p>
        </w:tc>
        <w:tc>
          <w:tcPr>
            <w:tcW w:w="1134" w:type="dxa"/>
            <w:vMerge w:val="restart"/>
            <w:shd w:val="clear" w:color="auto" w:fill="BFBFBF" w:themeFill="background1" w:themeFillShade="BF"/>
          </w:tcPr>
          <w:p w:rsidR="00F57E00" w:rsidRPr="00C07920" w:rsidRDefault="00F57E00" w:rsidP="000F13DE">
            <w:pPr>
              <w:spacing w:before="20" w:after="20"/>
              <w:jc w:val="left"/>
              <w:rPr>
                <w:rFonts w:ascii="Century Gothic" w:hAnsi="Century Gothic"/>
                <w:color w:val="000000"/>
                <w:sz w:val="18"/>
                <w:szCs w:val="18"/>
              </w:rPr>
            </w:pPr>
            <w:r w:rsidRPr="00C07920">
              <w:rPr>
                <w:rFonts w:ascii="Century Gothic" w:hAnsi="Century Gothic"/>
                <w:color w:val="000000"/>
                <w:sz w:val="18"/>
                <w:szCs w:val="18"/>
              </w:rPr>
              <w:t>Late winter</w:t>
            </w:r>
            <w:r>
              <w:rPr>
                <w:rFonts w:ascii="Century Gothic" w:hAnsi="Century Gothic"/>
                <w:color w:val="000000"/>
                <w:sz w:val="18"/>
                <w:szCs w:val="18"/>
              </w:rPr>
              <w:t>-</w:t>
            </w:r>
            <w:r w:rsidRPr="00C07920">
              <w:rPr>
                <w:rFonts w:ascii="Century Gothic" w:hAnsi="Century Gothic"/>
                <w:color w:val="000000"/>
                <w:sz w:val="18"/>
                <w:szCs w:val="18"/>
              </w:rPr>
              <w:t xml:space="preserve"> spring only</w:t>
            </w:r>
          </w:p>
        </w:tc>
        <w:tc>
          <w:tcPr>
            <w:tcW w:w="1134" w:type="dxa"/>
            <w:vMerge w:val="restart"/>
            <w:tcBorders>
              <w:right w:val="single" w:sz="18" w:space="0" w:color="auto"/>
            </w:tcBorders>
            <w:shd w:val="clear" w:color="auto" w:fill="BFBFBF" w:themeFill="background1" w:themeFillShade="BF"/>
          </w:tcPr>
          <w:p w:rsidR="00F57E00" w:rsidRDefault="00F57E00" w:rsidP="000F13DE">
            <w:pPr>
              <w:spacing w:before="20" w:after="20"/>
              <w:jc w:val="left"/>
            </w:pPr>
            <w:r w:rsidRPr="00C07920">
              <w:rPr>
                <w:rFonts w:ascii="Century Gothic" w:hAnsi="Century Gothic"/>
                <w:color w:val="000000"/>
                <w:sz w:val="18"/>
                <w:szCs w:val="18"/>
              </w:rPr>
              <w:t>Late winter</w:t>
            </w:r>
            <w:r>
              <w:rPr>
                <w:rFonts w:ascii="Century Gothic" w:hAnsi="Century Gothic"/>
                <w:color w:val="000000"/>
                <w:sz w:val="18"/>
                <w:szCs w:val="18"/>
              </w:rPr>
              <w:t>-</w:t>
            </w:r>
            <w:r w:rsidRPr="00C07920">
              <w:rPr>
                <w:rFonts w:ascii="Century Gothic" w:hAnsi="Century Gothic"/>
                <w:color w:val="000000"/>
                <w:sz w:val="18"/>
                <w:szCs w:val="18"/>
              </w:rPr>
              <w:t xml:space="preserve"> spring only</w:t>
            </w:r>
          </w:p>
        </w:tc>
        <w:tc>
          <w:tcPr>
            <w:tcW w:w="2717" w:type="dxa"/>
            <w:vMerge w:val="restart"/>
            <w:tcBorders>
              <w:left w:val="single" w:sz="18" w:space="0" w:color="auto"/>
            </w:tcBorders>
            <w:shd w:val="clear" w:color="auto" w:fill="FFC000"/>
          </w:tcPr>
          <w:p w:rsidR="00F57E00"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shd w:val="clear" w:color="auto" w:fill="FFFFFF" w:themeFill="background1"/>
          </w:tcPr>
          <w:p w:rsidR="00F57E00"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sz w:val="18"/>
                <w:szCs w:val="18"/>
              </w:rPr>
            </w:pPr>
            <w:r w:rsidRPr="00F653F9">
              <w:rPr>
                <w:rFonts w:ascii="Century Gothic" w:hAnsi="Century Gothic"/>
                <w:sz w:val="18"/>
                <w:szCs w:val="18"/>
              </w:rPr>
              <w:t>Moderate potential to  supplement consumptive deliveries to meet baseflow requirements in early winter</w:t>
            </w:r>
          </w:p>
        </w:tc>
        <w:tc>
          <w:tcPr>
            <w:tcW w:w="2410" w:type="dxa"/>
            <w:vMerge w:val="restart"/>
            <w:tcBorders>
              <w:top w:val="single" w:sz="12" w:space="0" w:color="auto"/>
              <w:left w:val="single" w:sz="18"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694" w:type="dxa"/>
            <w:gridSpan w:val="2"/>
            <w:tcBorders>
              <w:top w:val="single" w:sz="18" w:space="0" w:color="auto"/>
              <w:left w:val="single" w:sz="4" w:space="0" w:color="auto"/>
              <w:bottom w:val="single" w:sz="8"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555"/>
        </w:trPr>
        <w:tc>
          <w:tcPr>
            <w:tcW w:w="1526" w:type="dxa"/>
            <w:vMerge/>
            <w:shd w:val="clear" w:color="auto" w:fill="FFFFFF" w:themeFill="background1"/>
          </w:tcPr>
          <w:p w:rsidR="00F57E00" w:rsidRDefault="00F57E00" w:rsidP="000F13DE">
            <w:pPr>
              <w:spacing w:before="20" w:after="20"/>
              <w:rPr>
                <w:rFonts w:ascii="Century Gothic" w:hAnsi="Century Gothic"/>
                <w:b/>
                <w:color w:val="000000"/>
                <w:sz w:val="18"/>
                <w:szCs w:val="18"/>
              </w:rPr>
            </w:pPr>
          </w:p>
        </w:tc>
        <w:tc>
          <w:tcPr>
            <w:tcW w:w="2410" w:type="dxa"/>
            <w:vMerge/>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1275" w:type="dxa"/>
            <w:vMerge/>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993" w:type="dxa"/>
            <w:vMerge/>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p>
        </w:tc>
        <w:tc>
          <w:tcPr>
            <w:tcW w:w="1134" w:type="dxa"/>
            <w:vMerge/>
            <w:shd w:val="clear" w:color="auto" w:fill="BFBFBF" w:themeFill="background1" w:themeFillShade="BF"/>
          </w:tcPr>
          <w:p w:rsidR="00F57E00" w:rsidRPr="00C07920" w:rsidRDefault="00F57E00" w:rsidP="000F13DE">
            <w:pPr>
              <w:spacing w:before="20" w:after="20"/>
              <w:jc w:val="left"/>
              <w:rPr>
                <w:rFonts w:ascii="Century Gothic" w:hAnsi="Century Gothic"/>
                <w:color w:val="000000"/>
                <w:sz w:val="18"/>
                <w:szCs w:val="18"/>
              </w:rPr>
            </w:pPr>
          </w:p>
        </w:tc>
        <w:tc>
          <w:tcPr>
            <w:tcW w:w="1134" w:type="dxa"/>
            <w:vMerge/>
            <w:tcBorders>
              <w:right w:val="single" w:sz="18" w:space="0" w:color="auto"/>
            </w:tcBorders>
            <w:shd w:val="clear" w:color="auto" w:fill="BFBFBF" w:themeFill="background1" w:themeFillShade="BF"/>
          </w:tcPr>
          <w:p w:rsidR="00F57E00" w:rsidRPr="00C07920" w:rsidRDefault="00F57E00" w:rsidP="000F13DE">
            <w:pPr>
              <w:spacing w:before="20" w:after="20"/>
              <w:jc w:val="left"/>
              <w:rPr>
                <w:rFonts w:ascii="Century Gothic" w:hAnsi="Century Gothic"/>
                <w:color w:val="000000"/>
                <w:sz w:val="18"/>
                <w:szCs w:val="18"/>
              </w:rPr>
            </w:pPr>
          </w:p>
        </w:tc>
        <w:tc>
          <w:tcPr>
            <w:tcW w:w="2717" w:type="dxa"/>
            <w:vMerge/>
            <w:tcBorders>
              <w:left w:val="single" w:sz="18" w:space="0" w:color="auto"/>
            </w:tcBorders>
            <w:shd w:val="clear" w:color="auto" w:fill="FFC000"/>
          </w:tcPr>
          <w:p w:rsidR="00F57E00" w:rsidRDefault="00F57E00" w:rsidP="000F13DE">
            <w:pPr>
              <w:spacing w:before="20" w:after="20"/>
              <w:jc w:val="center"/>
              <w:rPr>
                <w:rFonts w:ascii="Century Gothic" w:hAnsi="Century Gothic"/>
                <w:color w:val="000000"/>
                <w:sz w:val="18"/>
                <w:szCs w:val="18"/>
              </w:rPr>
            </w:pPr>
          </w:p>
        </w:tc>
        <w:tc>
          <w:tcPr>
            <w:tcW w:w="1352" w:type="dxa"/>
            <w:vMerge/>
            <w:shd w:val="clear" w:color="auto" w:fill="FFFFFF" w:themeFill="background1"/>
          </w:tcPr>
          <w:p w:rsidR="00F57E00" w:rsidRPr="00B54D0E" w:rsidRDefault="00F57E00" w:rsidP="000F13DE">
            <w:pPr>
              <w:spacing w:before="20" w:after="20"/>
              <w:jc w:val="center"/>
              <w:rPr>
                <w:rFonts w:ascii="Century Gothic" w:hAnsi="Century Gothic"/>
                <w:b/>
                <w:bCs/>
                <w:color w:val="76923C" w:themeColor="accent3" w:themeShade="BF"/>
                <w:sz w:val="18"/>
                <w:szCs w:val="18"/>
              </w:rPr>
            </w:pPr>
          </w:p>
        </w:tc>
        <w:tc>
          <w:tcPr>
            <w:tcW w:w="2876" w:type="dxa"/>
            <w:vMerge/>
            <w:tcBorders>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sz w:val="18"/>
                <w:szCs w:val="18"/>
              </w:rPr>
            </w:pPr>
          </w:p>
        </w:tc>
        <w:tc>
          <w:tcPr>
            <w:tcW w:w="2410" w:type="dxa"/>
            <w:vMerge/>
            <w:tcBorders>
              <w:left w:val="single" w:sz="18"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820"/>
        </w:trPr>
        <w:tc>
          <w:tcPr>
            <w:tcW w:w="1526" w:type="dxa"/>
            <w:vMerge/>
            <w:shd w:val="clear" w:color="auto" w:fill="FFFFFF" w:themeFill="background1"/>
          </w:tcPr>
          <w:p w:rsidR="00F57E00" w:rsidRDefault="00F57E00" w:rsidP="000F13DE">
            <w:pPr>
              <w:spacing w:before="20" w:after="20"/>
              <w:rPr>
                <w:rFonts w:ascii="Century Gothic" w:hAnsi="Century Gothic"/>
                <w:b/>
                <w:color w:val="000000"/>
                <w:sz w:val="18"/>
                <w:szCs w:val="18"/>
              </w:rPr>
            </w:pPr>
          </w:p>
        </w:tc>
        <w:tc>
          <w:tcPr>
            <w:tcW w:w="2410" w:type="dxa"/>
            <w:vMerge w:val="restart"/>
            <w:shd w:val="clear" w:color="auto" w:fill="FFFFFF" w:themeFill="background1"/>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 xml:space="preserve">Small fresh </w:t>
            </w:r>
          </w:p>
          <w:p w:rsidR="00F57E00" w:rsidRPr="001E16F6"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270-500 ML/day for 2-8</w:t>
            </w:r>
            <w:r w:rsidR="000F13DE">
              <w:rPr>
                <w:rFonts w:ascii="Century Gothic" w:hAnsi="Century Gothic"/>
                <w:color w:val="000000"/>
                <w:sz w:val="18"/>
                <w:szCs w:val="18"/>
              </w:rPr>
              <w:t> </w:t>
            </w:r>
            <w:r>
              <w:rPr>
                <w:rFonts w:ascii="Century Gothic" w:hAnsi="Century Gothic"/>
                <w:color w:val="000000"/>
                <w:sz w:val="18"/>
                <w:szCs w:val="18"/>
              </w:rPr>
              <w:t xml:space="preserve"> days in winter/spring and summer/autumn</w:t>
            </w:r>
            <w:r w:rsidR="00B95BB2">
              <w:rPr>
                <w:rFonts w:ascii="Century Gothic" w:hAnsi="Century Gothic"/>
                <w:color w:val="000000"/>
                <w:sz w:val="18"/>
                <w:szCs w:val="18"/>
                <w:vertAlign w:val="superscript"/>
              </w:rPr>
              <w:t>7</w:t>
            </w:r>
          </w:p>
        </w:tc>
        <w:tc>
          <w:tcPr>
            <w:tcW w:w="1275" w:type="dxa"/>
            <w:vMerge w:val="restart"/>
            <w:shd w:val="clear" w:color="auto" w:fill="FFFFFF" w:themeFill="background1"/>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1</w:t>
            </w:r>
            <w:r>
              <w:rPr>
                <w:rFonts w:ascii="Century Gothic" w:hAnsi="Century Gothic"/>
                <w:color w:val="000000"/>
                <w:sz w:val="18"/>
                <w:szCs w:val="18"/>
              </w:rPr>
              <w:softHyphen/>
            </w:r>
            <w:r>
              <w:rPr>
                <w:rFonts w:ascii="Century Gothic" w:hAnsi="Century Gothic"/>
                <w:color w:val="000000"/>
                <w:sz w:val="18"/>
                <w:szCs w:val="18"/>
              </w:rPr>
              <w:noBreakHyphen/>
              <w:t>4 per year</w:t>
            </w:r>
          </w:p>
          <w:p w:rsidR="00F57E00" w:rsidRPr="00014CB4"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(1 year)</w:t>
            </w:r>
          </w:p>
        </w:tc>
        <w:tc>
          <w:tcPr>
            <w:tcW w:w="993" w:type="dxa"/>
            <w:vMerge w:val="restart"/>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Winter only</w:t>
            </w:r>
          </w:p>
        </w:tc>
        <w:tc>
          <w:tcPr>
            <w:tcW w:w="1134" w:type="dxa"/>
            <w:vMerge w:val="restart"/>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Winter only</w:t>
            </w:r>
          </w:p>
        </w:tc>
        <w:tc>
          <w:tcPr>
            <w:tcW w:w="1134" w:type="dxa"/>
            <w:vMerge w:val="restart"/>
            <w:tcBorders>
              <w:right w:val="single" w:sz="18" w:space="0" w:color="auto"/>
            </w:tcBorders>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Winter only</w:t>
            </w:r>
          </w:p>
        </w:tc>
        <w:tc>
          <w:tcPr>
            <w:tcW w:w="2717" w:type="dxa"/>
            <w:vMerge w:val="restart"/>
            <w:tcBorders>
              <w:left w:val="single" w:sz="18" w:space="0" w:color="auto"/>
            </w:tcBorders>
            <w:shd w:val="clear" w:color="auto" w:fill="FFC000"/>
          </w:tcPr>
          <w:p w:rsidR="00F57E00"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shd w:val="clear" w:color="auto" w:fill="FFFFFF" w:themeFill="background1"/>
          </w:tcPr>
          <w:p w:rsidR="00F57E00"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sz w:val="18"/>
                <w:szCs w:val="18"/>
              </w:rPr>
            </w:pPr>
            <w:r w:rsidRPr="00F653F9">
              <w:rPr>
                <w:rFonts w:ascii="Century Gothic" w:hAnsi="Century Gothic"/>
                <w:sz w:val="18"/>
                <w:szCs w:val="18"/>
              </w:rPr>
              <w:t>Moderate potential  to deliver a small fresh in summer/autumn in support of in-stream and riparian vegetation condition</w:t>
            </w:r>
            <w:r w:rsidR="00771D65" w:rsidRPr="00F653F9">
              <w:rPr>
                <w:rFonts w:ascii="Century Gothic" w:hAnsi="Century Gothic"/>
                <w:sz w:val="18"/>
                <w:szCs w:val="18"/>
              </w:rPr>
              <w:t xml:space="preserve"> (subject to </w:t>
            </w:r>
            <w:r w:rsidR="007A4955">
              <w:rPr>
                <w:rFonts w:ascii="Century Gothic" w:hAnsi="Century Gothic"/>
                <w:sz w:val="18"/>
                <w:szCs w:val="18"/>
              </w:rPr>
              <w:t>unregulated flow conditions</w:t>
            </w:r>
            <w:r w:rsidR="00771D65" w:rsidRPr="00F653F9">
              <w:rPr>
                <w:rFonts w:ascii="Century Gothic" w:hAnsi="Century Gothic"/>
                <w:sz w:val="18"/>
                <w:szCs w:val="18"/>
              </w:rPr>
              <w:t>)</w:t>
            </w:r>
          </w:p>
        </w:tc>
        <w:tc>
          <w:tcPr>
            <w:tcW w:w="2410" w:type="dxa"/>
            <w:vMerge w:val="restart"/>
            <w:tcBorders>
              <w:left w:val="single" w:sz="18"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694" w:type="dxa"/>
            <w:gridSpan w:val="2"/>
            <w:tcBorders>
              <w:top w:val="nil"/>
              <w:left w:val="single" w:sz="4"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555"/>
        </w:trPr>
        <w:tc>
          <w:tcPr>
            <w:tcW w:w="1526" w:type="dxa"/>
            <w:vMerge/>
            <w:shd w:val="clear" w:color="auto" w:fill="FFFFFF" w:themeFill="background1"/>
          </w:tcPr>
          <w:p w:rsidR="00F57E00" w:rsidRDefault="00F57E00" w:rsidP="000F13DE">
            <w:pPr>
              <w:spacing w:before="20" w:after="20"/>
              <w:rPr>
                <w:rFonts w:ascii="Century Gothic" w:hAnsi="Century Gothic"/>
                <w:b/>
                <w:color w:val="000000"/>
                <w:sz w:val="18"/>
                <w:szCs w:val="18"/>
              </w:rPr>
            </w:pPr>
          </w:p>
        </w:tc>
        <w:tc>
          <w:tcPr>
            <w:tcW w:w="2410" w:type="dxa"/>
            <w:vMerge/>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1275" w:type="dxa"/>
            <w:vMerge/>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993" w:type="dxa"/>
            <w:vMerge/>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p>
        </w:tc>
        <w:tc>
          <w:tcPr>
            <w:tcW w:w="1134" w:type="dxa"/>
            <w:vMerge/>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p>
        </w:tc>
        <w:tc>
          <w:tcPr>
            <w:tcW w:w="1134" w:type="dxa"/>
            <w:vMerge/>
            <w:tcBorders>
              <w:right w:val="single" w:sz="18" w:space="0" w:color="auto"/>
            </w:tcBorders>
            <w:shd w:val="clear" w:color="auto" w:fill="BFBFBF" w:themeFill="background1" w:themeFillShade="BF"/>
          </w:tcPr>
          <w:p w:rsidR="00F57E00" w:rsidRDefault="00F57E00" w:rsidP="000F13DE">
            <w:pPr>
              <w:spacing w:before="20" w:after="20"/>
              <w:jc w:val="left"/>
              <w:rPr>
                <w:rFonts w:ascii="Century Gothic" w:hAnsi="Century Gothic"/>
                <w:color w:val="000000"/>
                <w:sz w:val="18"/>
                <w:szCs w:val="18"/>
              </w:rPr>
            </w:pPr>
          </w:p>
        </w:tc>
        <w:tc>
          <w:tcPr>
            <w:tcW w:w="2717" w:type="dxa"/>
            <w:vMerge/>
            <w:tcBorders>
              <w:left w:val="single" w:sz="18" w:space="0" w:color="auto"/>
            </w:tcBorders>
            <w:shd w:val="clear" w:color="auto" w:fill="FFC000"/>
          </w:tcPr>
          <w:p w:rsidR="00F57E00" w:rsidRDefault="00F57E00" w:rsidP="000F13DE">
            <w:pPr>
              <w:spacing w:before="20" w:after="20"/>
              <w:jc w:val="center"/>
              <w:rPr>
                <w:rFonts w:ascii="Century Gothic" w:hAnsi="Century Gothic"/>
                <w:color w:val="000000"/>
                <w:sz w:val="18"/>
                <w:szCs w:val="18"/>
              </w:rPr>
            </w:pPr>
          </w:p>
        </w:tc>
        <w:tc>
          <w:tcPr>
            <w:tcW w:w="1352" w:type="dxa"/>
            <w:vMerge/>
            <w:shd w:val="clear" w:color="auto" w:fill="FFFFFF" w:themeFill="background1"/>
          </w:tcPr>
          <w:p w:rsidR="00F57E00" w:rsidRPr="00B54D0E" w:rsidRDefault="00F57E00" w:rsidP="000F13DE">
            <w:pPr>
              <w:spacing w:before="20" w:after="20"/>
              <w:jc w:val="center"/>
              <w:rPr>
                <w:rFonts w:ascii="Century Gothic" w:hAnsi="Century Gothic"/>
                <w:b/>
                <w:bCs/>
                <w:color w:val="76923C" w:themeColor="accent3" w:themeShade="BF"/>
                <w:sz w:val="18"/>
                <w:szCs w:val="18"/>
              </w:rPr>
            </w:pPr>
          </w:p>
        </w:tc>
        <w:tc>
          <w:tcPr>
            <w:tcW w:w="2876" w:type="dxa"/>
            <w:vMerge/>
            <w:tcBorders>
              <w:right w:val="single" w:sz="18" w:space="0" w:color="auto"/>
            </w:tcBorders>
            <w:shd w:val="clear" w:color="auto" w:fill="95B3D7" w:themeFill="accent1" w:themeFillTint="99"/>
          </w:tcPr>
          <w:p w:rsidR="00F57E00" w:rsidRPr="00F653F9" w:rsidRDefault="00F57E00" w:rsidP="000F13DE">
            <w:pPr>
              <w:spacing w:before="20" w:after="20"/>
              <w:jc w:val="center"/>
              <w:rPr>
                <w:rFonts w:ascii="Century Gothic" w:hAnsi="Century Gothic"/>
                <w:sz w:val="18"/>
                <w:szCs w:val="18"/>
              </w:rPr>
            </w:pPr>
          </w:p>
        </w:tc>
        <w:tc>
          <w:tcPr>
            <w:tcW w:w="2410" w:type="dxa"/>
            <w:vMerge/>
            <w:tcBorders>
              <w:left w:val="single" w:sz="18"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nil"/>
              <w:left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F57E00" w:rsidRPr="00014CB4" w:rsidTr="00FA697A">
        <w:trPr>
          <w:trHeight w:val="398"/>
        </w:trPr>
        <w:tc>
          <w:tcPr>
            <w:tcW w:w="1526" w:type="dxa"/>
            <w:vMerge/>
            <w:shd w:val="clear" w:color="auto" w:fill="FFFFFF" w:themeFill="background1"/>
          </w:tcPr>
          <w:p w:rsidR="00F57E00" w:rsidRDefault="00F57E00" w:rsidP="000F13DE">
            <w:pPr>
              <w:spacing w:before="20" w:after="20"/>
              <w:rPr>
                <w:rFonts w:ascii="Century Gothic" w:hAnsi="Century Gothic"/>
                <w:b/>
                <w:color w:val="000000"/>
                <w:sz w:val="18"/>
                <w:szCs w:val="18"/>
              </w:rPr>
            </w:pPr>
          </w:p>
        </w:tc>
        <w:tc>
          <w:tcPr>
            <w:tcW w:w="2410" w:type="dxa"/>
            <w:vMerge w:val="restart"/>
            <w:shd w:val="clear" w:color="auto" w:fill="FFFFFF" w:themeFill="background1"/>
          </w:tcPr>
          <w:p w:rsidR="00F57E00"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Large fresh</w:t>
            </w:r>
          </w:p>
          <w:p w:rsidR="00F57E00" w:rsidRPr="001E16F6" w:rsidRDefault="00F57E00"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2600-4500 ML/day for 1</w:t>
            </w:r>
            <w:r w:rsidR="000F13DE">
              <w:rPr>
                <w:rFonts w:ascii="Century Gothic" w:hAnsi="Century Gothic"/>
                <w:color w:val="000000"/>
                <w:sz w:val="18"/>
                <w:szCs w:val="18"/>
              </w:rPr>
              <w:t> </w:t>
            </w:r>
            <w:r>
              <w:rPr>
                <w:rFonts w:ascii="Century Gothic" w:hAnsi="Century Gothic"/>
                <w:color w:val="000000"/>
                <w:sz w:val="18"/>
                <w:szCs w:val="18"/>
              </w:rPr>
              <w:t>day in winter/spring</w:t>
            </w:r>
            <w:r w:rsidR="00B95BB2">
              <w:rPr>
                <w:rFonts w:ascii="Century Gothic" w:hAnsi="Century Gothic"/>
                <w:color w:val="000000"/>
                <w:sz w:val="18"/>
                <w:szCs w:val="18"/>
                <w:vertAlign w:val="superscript"/>
              </w:rPr>
              <w:t>7</w:t>
            </w:r>
          </w:p>
        </w:tc>
        <w:tc>
          <w:tcPr>
            <w:tcW w:w="1275" w:type="dxa"/>
            <w:vMerge w:val="restart"/>
            <w:shd w:val="clear" w:color="auto" w:fill="FFFFFF" w:themeFill="background1"/>
          </w:tcPr>
          <w:p w:rsidR="00F57E00" w:rsidRPr="00014CB4" w:rsidRDefault="00F57E00" w:rsidP="000F13DE">
            <w:pPr>
              <w:spacing w:before="20" w:after="20"/>
              <w:jc w:val="left"/>
              <w:rPr>
                <w:rFonts w:ascii="Century Gothic" w:hAnsi="Century Gothic"/>
                <w:color w:val="000000"/>
                <w:sz w:val="18"/>
                <w:szCs w:val="18"/>
              </w:rPr>
            </w:pPr>
            <w:r>
              <w:rPr>
                <w:rFonts w:ascii="Century Gothic" w:hAnsi="Century Gothic"/>
                <w:color w:val="000000"/>
                <w:sz w:val="18"/>
                <w:szCs w:val="18"/>
              </w:rPr>
              <w:t>1 in 1 year (3 years)</w:t>
            </w:r>
          </w:p>
        </w:tc>
        <w:tc>
          <w:tcPr>
            <w:tcW w:w="993" w:type="dxa"/>
            <w:vMerge w:val="restart"/>
            <w:shd w:val="clear" w:color="auto" w:fill="808080" w:themeFill="background1" w:themeFillShade="80"/>
          </w:tcPr>
          <w:p w:rsidR="00F57E00" w:rsidRDefault="00F57E00" w:rsidP="000F13DE">
            <w:pPr>
              <w:spacing w:before="20" w:after="20"/>
              <w:jc w:val="left"/>
              <w:rPr>
                <w:rFonts w:ascii="Century Gothic" w:hAnsi="Century Gothic"/>
                <w:color w:val="000000"/>
                <w:sz w:val="18"/>
                <w:szCs w:val="18"/>
              </w:rPr>
            </w:pPr>
          </w:p>
        </w:tc>
        <w:tc>
          <w:tcPr>
            <w:tcW w:w="1134" w:type="dxa"/>
            <w:vMerge w:val="restart"/>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1134" w:type="dxa"/>
            <w:vMerge w:val="restart"/>
            <w:tcBorders>
              <w:right w:val="single" w:sz="18" w:space="0" w:color="auto"/>
            </w:tcBorders>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2717" w:type="dxa"/>
            <w:vMerge w:val="restart"/>
            <w:tcBorders>
              <w:left w:val="single" w:sz="18" w:space="0" w:color="auto"/>
            </w:tcBorders>
            <w:shd w:val="clear" w:color="auto" w:fill="FFC000"/>
          </w:tcPr>
          <w:p w:rsidR="00F57E00"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shd w:val="clear" w:color="auto" w:fill="FFFFFF" w:themeFill="background1"/>
          </w:tcPr>
          <w:p w:rsidR="00F57E00"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vAlign w:val="center"/>
          </w:tcPr>
          <w:p w:rsidR="00F57E00" w:rsidRPr="00F653F9" w:rsidRDefault="00F57E00" w:rsidP="000F13DE">
            <w:pPr>
              <w:spacing w:before="20" w:after="20"/>
              <w:jc w:val="center"/>
              <w:rPr>
                <w:rFonts w:ascii="Century Gothic" w:hAnsi="Century Gothic"/>
                <w:sz w:val="18"/>
                <w:szCs w:val="18"/>
              </w:rPr>
            </w:pPr>
            <w:r w:rsidRPr="00F653F9">
              <w:rPr>
                <w:rFonts w:ascii="Century Gothic" w:hAnsi="Century Gothic"/>
                <w:sz w:val="18"/>
                <w:szCs w:val="18"/>
              </w:rPr>
              <w:t xml:space="preserve">Moderate </w:t>
            </w:r>
            <w:r w:rsidR="00771D65" w:rsidRPr="00F653F9">
              <w:rPr>
                <w:rFonts w:ascii="Century Gothic" w:hAnsi="Century Gothic"/>
                <w:sz w:val="18"/>
                <w:szCs w:val="18"/>
              </w:rPr>
              <w:t xml:space="preserve">potential, subject to </w:t>
            </w:r>
            <w:r w:rsidR="007A4955">
              <w:rPr>
                <w:rFonts w:ascii="Century Gothic" w:hAnsi="Century Gothic"/>
                <w:sz w:val="18"/>
                <w:szCs w:val="18"/>
              </w:rPr>
              <w:t>unregulated flow conditions</w:t>
            </w:r>
          </w:p>
        </w:tc>
        <w:tc>
          <w:tcPr>
            <w:tcW w:w="2410" w:type="dxa"/>
            <w:vMerge w:val="restart"/>
            <w:tcBorders>
              <w:left w:val="single" w:sz="18"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694" w:type="dxa"/>
            <w:gridSpan w:val="2"/>
            <w:tcBorders>
              <w:top w:val="nil"/>
              <w:left w:val="single" w:sz="4" w:space="0" w:color="auto"/>
              <w:right w:val="single" w:sz="18" w:space="0" w:color="auto"/>
            </w:tcBorders>
            <w:shd w:val="clear" w:color="auto" w:fill="FFC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F57E00" w:rsidRPr="00014CB4" w:rsidTr="00FA697A">
        <w:trPr>
          <w:trHeight w:val="397"/>
        </w:trPr>
        <w:tc>
          <w:tcPr>
            <w:tcW w:w="1526" w:type="dxa"/>
            <w:vMerge/>
            <w:shd w:val="clear" w:color="auto" w:fill="FFFFFF" w:themeFill="background1"/>
          </w:tcPr>
          <w:p w:rsidR="00F57E00" w:rsidRDefault="00F57E00" w:rsidP="000F13DE">
            <w:pPr>
              <w:spacing w:before="20" w:after="20"/>
              <w:rPr>
                <w:rFonts w:ascii="Century Gothic" w:hAnsi="Century Gothic"/>
                <w:b/>
                <w:color w:val="000000"/>
                <w:sz w:val="18"/>
                <w:szCs w:val="18"/>
              </w:rPr>
            </w:pPr>
          </w:p>
        </w:tc>
        <w:tc>
          <w:tcPr>
            <w:tcW w:w="2410" w:type="dxa"/>
            <w:vMerge/>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1275" w:type="dxa"/>
            <w:vMerge/>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993" w:type="dxa"/>
            <w:vMerge/>
            <w:shd w:val="clear" w:color="auto" w:fill="808080" w:themeFill="background1" w:themeFillShade="80"/>
          </w:tcPr>
          <w:p w:rsidR="00F57E00" w:rsidRDefault="00F57E00" w:rsidP="000F13DE">
            <w:pPr>
              <w:spacing w:before="20" w:after="20"/>
              <w:jc w:val="left"/>
              <w:rPr>
                <w:rFonts w:ascii="Century Gothic" w:hAnsi="Century Gothic"/>
                <w:color w:val="000000"/>
                <w:sz w:val="18"/>
                <w:szCs w:val="18"/>
              </w:rPr>
            </w:pPr>
          </w:p>
        </w:tc>
        <w:tc>
          <w:tcPr>
            <w:tcW w:w="1134" w:type="dxa"/>
            <w:vMerge/>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1134" w:type="dxa"/>
            <w:vMerge/>
            <w:tcBorders>
              <w:right w:val="single" w:sz="18" w:space="0" w:color="auto"/>
            </w:tcBorders>
            <w:shd w:val="clear" w:color="auto" w:fill="FFFFFF" w:themeFill="background1"/>
          </w:tcPr>
          <w:p w:rsidR="00F57E00" w:rsidRDefault="00F57E00" w:rsidP="000F13DE">
            <w:pPr>
              <w:spacing w:before="20" w:after="20"/>
              <w:jc w:val="left"/>
              <w:rPr>
                <w:rFonts w:ascii="Century Gothic" w:hAnsi="Century Gothic"/>
                <w:color w:val="000000"/>
                <w:sz w:val="18"/>
                <w:szCs w:val="18"/>
              </w:rPr>
            </w:pPr>
          </w:p>
        </w:tc>
        <w:tc>
          <w:tcPr>
            <w:tcW w:w="2717" w:type="dxa"/>
            <w:vMerge/>
            <w:tcBorders>
              <w:left w:val="single" w:sz="18" w:space="0" w:color="auto"/>
            </w:tcBorders>
            <w:shd w:val="clear" w:color="auto" w:fill="FFC000"/>
          </w:tcPr>
          <w:p w:rsidR="00F57E00" w:rsidRDefault="00F57E00" w:rsidP="000F13DE">
            <w:pPr>
              <w:spacing w:before="20" w:after="20"/>
              <w:jc w:val="center"/>
              <w:rPr>
                <w:rFonts w:ascii="Century Gothic" w:hAnsi="Century Gothic"/>
                <w:color w:val="000000"/>
                <w:sz w:val="18"/>
                <w:szCs w:val="18"/>
              </w:rPr>
            </w:pPr>
          </w:p>
        </w:tc>
        <w:tc>
          <w:tcPr>
            <w:tcW w:w="1352" w:type="dxa"/>
            <w:vMerge/>
            <w:shd w:val="clear" w:color="auto" w:fill="FFFFFF" w:themeFill="background1"/>
          </w:tcPr>
          <w:p w:rsidR="00F57E00" w:rsidRPr="00B54D0E" w:rsidRDefault="00F57E00" w:rsidP="000F13DE">
            <w:pPr>
              <w:spacing w:before="20" w:after="20"/>
              <w:jc w:val="center"/>
              <w:rPr>
                <w:rFonts w:ascii="Century Gothic" w:hAnsi="Century Gothic"/>
                <w:b/>
                <w:bCs/>
                <w:color w:val="76923C" w:themeColor="accent3" w:themeShade="BF"/>
                <w:sz w:val="18"/>
                <w:szCs w:val="18"/>
              </w:rPr>
            </w:pPr>
          </w:p>
        </w:tc>
        <w:tc>
          <w:tcPr>
            <w:tcW w:w="2876" w:type="dxa"/>
            <w:vMerge/>
            <w:tcBorders>
              <w:right w:val="single" w:sz="18" w:space="0" w:color="auto"/>
            </w:tcBorders>
            <w:shd w:val="clear" w:color="auto" w:fill="95B3D7" w:themeFill="accent1" w:themeFillTint="99"/>
            <w:vAlign w:val="center"/>
          </w:tcPr>
          <w:p w:rsidR="00F57E00" w:rsidRPr="00F653F9" w:rsidRDefault="00F57E00" w:rsidP="000F13DE">
            <w:pPr>
              <w:spacing w:before="20" w:after="20"/>
              <w:jc w:val="center"/>
              <w:rPr>
                <w:rFonts w:ascii="Century Gothic" w:hAnsi="Century Gothic"/>
                <w:sz w:val="18"/>
                <w:szCs w:val="18"/>
              </w:rPr>
            </w:pPr>
          </w:p>
        </w:tc>
        <w:tc>
          <w:tcPr>
            <w:tcW w:w="2410" w:type="dxa"/>
            <w:vMerge/>
            <w:tcBorders>
              <w:left w:val="single" w:sz="18" w:space="0" w:color="auto"/>
              <w:right w:val="single" w:sz="4" w:space="0" w:color="auto"/>
            </w:tcBorders>
            <w:shd w:val="clear" w:color="auto" w:fill="FFC000"/>
            <w:vAlign w:val="center"/>
          </w:tcPr>
          <w:p w:rsidR="00F57E00" w:rsidRDefault="00F57E00" w:rsidP="000F13DE">
            <w:pPr>
              <w:spacing w:before="20" w:after="20"/>
              <w:jc w:val="center"/>
              <w:rPr>
                <w:rFonts w:ascii="Century Gothic" w:hAnsi="Century Gothic"/>
                <w:color w:val="000000"/>
                <w:sz w:val="18"/>
                <w:szCs w:val="18"/>
              </w:rPr>
            </w:pPr>
          </w:p>
        </w:tc>
        <w:tc>
          <w:tcPr>
            <w:tcW w:w="2694" w:type="dxa"/>
            <w:gridSpan w:val="2"/>
            <w:tcBorders>
              <w:top w:val="nil"/>
              <w:left w:val="single" w:sz="4" w:space="0" w:color="auto"/>
              <w:right w:val="single" w:sz="18" w:space="0" w:color="auto"/>
            </w:tcBorders>
            <w:shd w:val="clear" w:color="auto" w:fill="FF0000"/>
            <w:vAlign w:val="center"/>
          </w:tcPr>
          <w:p w:rsidR="00F57E00" w:rsidRPr="00014CB4" w:rsidRDefault="00F57E00"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B13529" w:rsidRPr="00014CB4" w:rsidTr="00FA697A">
        <w:trPr>
          <w:trHeight w:val="778"/>
        </w:trPr>
        <w:tc>
          <w:tcPr>
            <w:tcW w:w="1526" w:type="dxa"/>
            <w:vMerge w:val="restart"/>
            <w:tcBorders>
              <w:top w:val="single" w:sz="18" w:space="0" w:color="auto"/>
            </w:tcBorders>
          </w:tcPr>
          <w:p w:rsidR="00B13529" w:rsidRPr="007B557D" w:rsidRDefault="00B13529" w:rsidP="000F13DE">
            <w:pPr>
              <w:spacing w:before="20" w:after="20"/>
              <w:rPr>
                <w:rFonts w:ascii="Century Gothic" w:hAnsi="Century Gothic"/>
                <w:b/>
                <w:color w:val="000000"/>
                <w:sz w:val="18"/>
                <w:szCs w:val="18"/>
              </w:rPr>
            </w:pPr>
            <w:r w:rsidRPr="007B557D">
              <w:rPr>
                <w:rFonts w:ascii="Century Gothic" w:hAnsi="Century Gothic"/>
                <w:b/>
                <w:color w:val="000000"/>
                <w:sz w:val="18"/>
                <w:szCs w:val="18"/>
              </w:rPr>
              <w:t>Goulburn-Broken catchment wetlands</w:t>
            </w:r>
          </w:p>
        </w:tc>
        <w:tc>
          <w:tcPr>
            <w:tcW w:w="2410" w:type="dxa"/>
            <w:vMerge w:val="restart"/>
            <w:tcBorders>
              <w:top w:val="single" w:sz="18" w:space="0" w:color="auto"/>
            </w:tcBorders>
          </w:tcPr>
          <w:p w:rsidR="00B13529" w:rsidRPr="00B13529" w:rsidRDefault="00B13529"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 xml:space="preserve">Infrastructure delivery to </w:t>
            </w:r>
            <w:r w:rsidRPr="00014CB4">
              <w:rPr>
                <w:rFonts w:ascii="Century Gothic" w:hAnsi="Century Gothic"/>
                <w:color w:val="000000"/>
                <w:sz w:val="18"/>
                <w:szCs w:val="18"/>
              </w:rPr>
              <w:t xml:space="preserve">semipermanent wetlands </w:t>
            </w:r>
            <w:r w:rsidR="00B95BB2">
              <w:rPr>
                <w:rFonts w:ascii="Century Gothic" w:hAnsi="Century Gothic"/>
                <w:color w:val="000000"/>
                <w:sz w:val="18"/>
                <w:szCs w:val="18"/>
                <w:vertAlign w:val="superscript"/>
              </w:rPr>
              <w:t>8</w:t>
            </w:r>
            <w:r>
              <w:rPr>
                <w:rFonts w:ascii="Century Gothic" w:hAnsi="Century Gothic"/>
                <w:color w:val="000000"/>
                <w:sz w:val="18"/>
                <w:szCs w:val="18"/>
              </w:rPr>
              <w:t xml:space="preserve"> (for Goulburn River </w:t>
            </w:r>
            <w:r w:rsidR="00E86582">
              <w:rPr>
                <w:rFonts w:ascii="Century Gothic" w:hAnsi="Century Gothic"/>
                <w:color w:val="000000"/>
                <w:sz w:val="18"/>
                <w:szCs w:val="18"/>
              </w:rPr>
              <w:t>wetlands, equivalent to &gt;20 000 </w:t>
            </w:r>
            <w:r>
              <w:rPr>
                <w:rFonts w:ascii="Century Gothic" w:hAnsi="Century Gothic"/>
                <w:color w:val="000000"/>
                <w:sz w:val="18"/>
                <w:szCs w:val="18"/>
              </w:rPr>
              <w:t>ML/d at Shepparton)</w:t>
            </w:r>
            <w:r w:rsidR="00B95BB2">
              <w:rPr>
                <w:rFonts w:ascii="Century Gothic" w:hAnsi="Century Gothic"/>
                <w:color w:val="000000"/>
                <w:sz w:val="18"/>
                <w:szCs w:val="18"/>
                <w:vertAlign w:val="superscript"/>
              </w:rPr>
              <w:t>9</w:t>
            </w:r>
          </w:p>
          <w:p w:rsidR="00B13529" w:rsidRDefault="00B13529" w:rsidP="000F13DE">
            <w:pPr>
              <w:spacing w:before="20" w:after="20"/>
              <w:jc w:val="left"/>
              <w:rPr>
                <w:rFonts w:ascii="Century Gothic" w:hAnsi="Century Gothic"/>
                <w:color w:val="000000"/>
                <w:sz w:val="18"/>
                <w:szCs w:val="18"/>
              </w:rPr>
            </w:pPr>
          </w:p>
          <w:p w:rsidR="00B13529" w:rsidRDefault="001822B6" w:rsidP="000F13DE">
            <w:pPr>
              <w:spacing w:before="20" w:after="20"/>
              <w:jc w:val="left"/>
              <w:rPr>
                <w:rFonts w:ascii="Century Gothic" w:hAnsi="Century Gothic"/>
                <w:color w:val="000000"/>
                <w:sz w:val="18"/>
                <w:szCs w:val="18"/>
              </w:rPr>
            </w:pPr>
            <w:r>
              <w:rPr>
                <w:rFonts w:ascii="Century Gothic" w:hAnsi="Century Gothic"/>
                <w:color w:val="000000"/>
                <w:sz w:val="18"/>
                <w:szCs w:val="18"/>
              </w:rPr>
              <w:t>Approximate total demand 12 </w:t>
            </w:r>
            <w:r w:rsidR="00B13529">
              <w:rPr>
                <w:rFonts w:ascii="Century Gothic" w:hAnsi="Century Gothic"/>
                <w:color w:val="000000"/>
                <w:sz w:val="18"/>
                <w:szCs w:val="18"/>
              </w:rPr>
              <w:t>000 ML per year for infrastructure delivery</w:t>
            </w:r>
          </w:p>
          <w:p w:rsidR="00B13529" w:rsidRPr="00014CB4" w:rsidRDefault="00B13529" w:rsidP="000F13DE">
            <w:pPr>
              <w:spacing w:before="20" w:after="20"/>
              <w:jc w:val="left"/>
              <w:rPr>
                <w:rFonts w:ascii="Century Gothic" w:hAnsi="Century Gothic"/>
                <w:color w:val="000000"/>
                <w:sz w:val="18"/>
                <w:szCs w:val="18"/>
              </w:rPr>
            </w:pPr>
          </w:p>
        </w:tc>
        <w:tc>
          <w:tcPr>
            <w:tcW w:w="1275" w:type="dxa"/>
            <w:vMerge w:val="restart"/>
            <w:tcBorders>
              <w:top w:val="single" w:sz="18" w:space="0" w:color="auto"/>
            </w:tcBorders>
          </w:tcPr>
          <w:p w:rsidR="00B13529" w:rsidRDefault="00B13529" w:rsidP="000F13DE">
            <w:pPr>
              <w:spacing w:before="20" w:after="20"/>
              <w:jc w:val="left"/>
              <w:rPr>
                <w:rFonts w:ascii="Century Gothic" w:hAnsi="Century Gothic"/>
                <w:color w:val="000000"/>
                <w:sz w:val="18"/>
                <w:szCs w:val="18"/>
              </w:rPr>
            </w:pPr>
            <w:r w:rsidRPr="00014CB4">
              <w:rPr>
                <w:rFonts w:ascii="Century Gothic" w:hAnsi="Century Gothic"/>
                <w:color w:val="000000"/>
                <w:sz w:val="18"/>
                <w:szCs w:val="18"/>
              </w:rPr>
              <w:t xml:space="preserve">1 in 1-2 years </w:t>
            </w:r>
          </w:p>
          <w:p w:rsidR="00B13529" w:rsidRPr="00B13529" w:rsidRDefault="00B13529" w:rsidP="000F13DE">
            <w:pPr>
              <w:spacing w:before="20" w:after="20"/>
              <w:jc w:val="left"/>
              <w:rPr>
                <w:rFonts w:ascii="Century Gothic" w:hAnsi="Century Gothic"/>
                <w:color w:val="000000"/>
                <w:sz w:val="18"/>
                <w:szCs w:val="18"/>
                <w:vertAlign w:val="superscript"/>
              </w:rPr>
            </w:pPr>
            <w:r>
              <w:rPr>
                <w:rFonts w:ascii="Century Gothic" w:hAnsi="Century Gothic"/>
                <w:color w:val="000000"/>
                <w:sz w:val="18"/>
                <w:szCs w:val="18"/>
              </w:rPr>
              <w:t>(4.5 years*)</w:t>
            </w:r>
          </w:p>
          <w:p w:rsidR="00B13529" w:rsidRDefault="00B13529" w:rsidP="000F13DE">
            <w:pPr>
              <w:spacing w:before="20" w:after="20"/>
              <w:jc w:val="left"/>
              <w:rPr>
                <w:rFonts w:ascii="Century Gothic" w:hAnsi="Century Gothic"/>
                <w:color w:val="000000"/>
                <w:sz w:val="18"/>
                <w:szCs w:val="18"/>
              </w:rPr>
            </w:pPr>
          </w:p>
          <w:p w:rsidR="00B13529" w:rsidRDefault="00B13529" w:rsidP="000F13DE">
            <w:pPr>
              <w:spacing w:before="20" w:after="20"/>
              <w:jc w:val="left"/>
              <w:rPr>
                <w:rFonts w:ascii="Century Gothic" w:hAnsi="Century Gothic"/>
                <w:color w:val="000000"/>
                <w:sz w:val="18"/>
                <w:szCs w:val="18"/>
              </w:rPr>
            </w:pPr>
          </w:p>
          <w:p w:rsidR="00B13529" w:rsidRDefault="00B13529" w:rsidP="000F13DE">
            <w:pPr>
              <w:spacing w:before="20" w:after="20"/>
              <w:jc w:val="left"/>
              <w:rPr>
                <w:rFonts w:ascii="Century Gothic" w:hAnsi="Century Gothic"/>
                <w:color w:val="000000"/>
                <w:sz w:val="18"/>
                <w:szCs w:val="18"/>
              </w:rPr>
            </w:pPr>
          </w:p>
          <w:p w:rsidR="00B13529" w:rsidRPr="00014CB4" w:rsidRDefault="00B13529" w:rsidP="000F13DE">
            <w:pPr>
              <w:spacing w:before="20" w:after="20"/>
              <w:jc w:val="left"/>
              <w:rPr>
                <w:rFonts w:ascii="Century Gothic" w:hAnsi="Century Gothic"/>
                <w:color w:val="000000"/>
                <w:sz w:val="18"/>
                <w:szCs w:val="18"/>
              </w:rPr>
            </w:pPr>
          </w:p>
        </w:tc>
        <w:tc>
          <w:tcPr>
            <w:tcW w:w="993" w:type="dxa"/>
            <w:vMerge w:val="restart"/>
            <w:tcBorders>
              <w:top w:val="single" w:sz="18" w:space="0" w:color="auto"/>
            </w:tcBorders>
            <w:shd w:val="clear" w:color="auto" w:fill="7F7F7F" w:themeFill="text1" w:themeFillTint="80"/>
          </w:tcPr>
          <w:p w:rsidR="00B13529" w:rsidRPr="00014CB4" w:rsidRDefault="00B13529" w:rsidP="000F13DE">
            <w:pPr>
              <w:spacing w:before="20" w:after="20"/>
              <w:jc w:val="left"/>
              <w:rPr>
                <w:rFonts w:ascii="Century Gothic" w:hAnsi="Century Gothic"/>
                <w:color w:val="000000"/>
                <w:sz w:val="18"/>
                <w:szCs w:val="18"/>
              </w:rPr>
            </w:pPr>
          </w:p>
        </w:tc>
        <w:tc>
          <w:tcPr>
            <w:tcW w:w="1134" w:type="dxa"/>
            <w:vMerge w:val="restart"/>
            <w:tcBorders>
              <w:top w:val="single" w:sz="18" w:space="0" w:color="auto"/>
            </w:tcBorders>
            <w:shd w:val="clear" w:color="auto" w:fill="D9D9D9" w:themeFill="background1" w:themeFillShade="D9"/>
          </w:tcPr>
          <w:p w:rsidR="00B13529" w:rsidRPr="00A23072" w:rsidRDefault="00B13529" w:rsidP="000F13DE">
            <w:pPr>
              <w:spacing w:before="20" w:after="20"/>
              <w:jc w:val="left"/>
              <w:rPr>
                <w:rFonts w:ascii="Century Gothic" w:hAnsi="Century Gothic"/>
                <w:color w:val="000000"/>
                <w:sz w:val="18"/>
                <w:szCs w:val="18"/>
              </w:rPr>
            </w:pPr>
            <w:r>
              <w:rPr>
                <w:rFonts w:ascii="Century Gothic" w:hAnsi="Century Gothic"/>
                <w:color w:val="000000"/>
                <w:sz w:val="18"/>
                <w:szCs w:val="18"/>
              </w:rPr>
              <w:t>Water delivered to some wetlands only</w:t>
            </w:r>
            <w:r>
              <w:rPr>
                <w:rFonts w:ascii="Century Gothic" w:hAnsi="Century Gothic"/>
                <w:color w:val="000000"/>
                <w:sz w:val="18"/>
                <w:szCs w:val="18"/>
                <w:vertAlign w:val="superscript"/>
              </w:rPr>
              <w:t>10</w:t>
            </w:r>
          </w:p>
        </w:tc>
        <w:tc>
          <w:tcPr>
            <w:tcW w:w="1134" w:type="dxa"/>
            <w:vMerge w:val="restart"/>
            <w:tcBorders>
              <w:top w:val="single" w:sz="18" w:space="0" w:color="auto"/>
              <w:right w:val="single" w:sz="18" w:space="0" w:color="auto"/>
            </w:tcBorders>
            <w:shd w:val="clear" w:color="auto" w:fill="D9D9D9" w:themeFill="background1" w:themeFillShade="D9"/>
          </w:tcPr>
          <w:p w:rsidR="00B13529" w:rsidRPr="00E86582" w:rsidRDefault="00B13529" w:rsidP="000F13DE">
            <w:pPr>
              <w:spacing w:before="20" w:after="20"/>
              <w:jc w:val="left"/>
              <w:rPr>
                <w:rFonts w:ascii="Century Gothic" w:hAnsi="Century Gothic"/>
                <w:color w:val="000000"/>
                <w:sz w:val="18"/>
                <w:szCs w:val="18"/>
              </w:rPr>
            </w:pPr>
            <w:r w:rsidRPr="00E86582">
              <w:rPr>
                <w:rFonts w:ascii="Century Gothic" w:hAnsi="Century Gothic"/>
                <w:color w:val="000000"/>
                <w:sz w:val="18"/>
                <w:szCs w:val="18"/>
              </w:rPr>
              <w:t>Drying phase for several wetlands</w:t>
            </w:r>
          </w:p>
          <w:p w:rsidR="00B13529" w:rsidRPr="00014CB4" w:rsidRDefault="00B13529" w:rsidP="000F13DE">
            <w:pPr>
              <w:spacing w:before="20" w:after="20"/>
              <w:jc w:val="left"/>
              <w:rPr>
                <w:rFonts w:ascii="Century Gothic" w:hAnsi="Century Gothic"/>
                <w:color w:val="000000"/>
                <w:sz w:val="18"/>
                <w:szCs w:val="18"/>
              </w:rPr>
            </w:pPr>
          </w:p>
        </w:tc>
        <w:tc>
          <w:tcPr>
            <w:tcW w:w="2717" w:type="dxa"/>
            <w:vMerge w:val="restart"/>
            <w:tcBorders>
              <w:top w:val="single" w:sz="18" w:space="0" w:color="auto"/>
              <w:left w:val="single" w:sz="18" w:space="0" w:color="auto"/>
            </w:tcBorders>
            <w:shd w:val="clear" w:color="auto" w:fill="FFC000"/>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tcBorders>
              <w:top w:val="single" w:sz="18" w:space="0" w:color="auto"/>
            </w:tcBorders>
            <w:shd w:val="clear" w:color="auto" w:fill="auto"/>
          </w:tcPr>
          <w:p w:rsidR="00B13529"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top w:val="single" w:sz="18" w:space="0" w:color="auto"/>
              <w:right w:val="single" w:sz="18" w:space="0" w:color="auto"/>
            </w:tcBorders>
            <w:shd w:val="clear" w:color="auto" w:fill="auto"/>
          </w:tcPr>
          <w:p w:rsidR="00B13529" w:rsidRPr="00F653F9" w:rsidRDefault="00B13529" w:rsidP="000F13DE">
            <w:pPr>
              <w:spacing w:before="20" w:after="20"/>
              <w:jc w:val="center"/>
              <w:rPr>
                <w:rFonts w:ascii="Century Gothic" w:hAnsi="Century Gothic"/>
                <w:sz w:val="18"/>
                <w:szCs w:val="18"/>
              </w:rPr>
            </w:pPr>
            <w:r w:rsidRPr="00F653F9">
              <w:rPr>
                <w:rFonts w:ascii="Century Gothic" w:hAnsi="Century Gothic"/>
                <w:sz w:val="18"/>
                <w:szCs w:val="18"/>
              </w:rPr>
              <w:t xml:space="preserve">It is anticipated that demands in the Goulburn-Broken wetlands will be met by </w:t>
            </w:r>
            <w:r w:rsidR="008846A5">
              <w:rPr>
                <w:rFonts w:ascii="Century Gothic" w:hAnsi="Century Gothic"/>
                <w:sz w:val="18"/>
                <w:szCs w:val="18"/>
              </w:rPr>
              <w:t>other water holders.</w:t>
            </w:r>
          </w:p>
        </w:tc>
        <w:tc>
          <w:tcPr>
            <w:tcW w:w="2410" w:type="dxa"/>
            <w:vMerge w:val="restart"/>
            <w:tcBorders>
              <w:top w:val="single" w:sz="18" w:space="0" w:color="auto"/>
              <w:left w:val="single" w:sz="18" w:space="0" w:color="auto"/>
              <w:right w:val="single" w:sz="4" w:space="0" w:color="auto"/>
            </w:tcBorders>
            <w:shd w:val="clear" w:color="auto" w:fill="FFC000"/>
            <w:vAlign w:val="center"/>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sz w:val="18"/>
                <w:szCs w:val="18"/>
              </w:rPr>
              <w:t>Moderate</w:t>
            </w:r>
          </w:p>
        </w:tc>
        <w:tc>
          <w:tcPr>
            <w:tcW w:w="2694" w:type="dxa"/>
            <w:gridSpan w:val="2"/>
            <w:tcBorders>
              <w:top w:val="single" w:sz="18" w:space="0" w:color="auto"/>
              <w:left w:val="single" w:sz="4" w:space="0" w:color="auto"/>
              <w:right w:val="single" w:sz="18" w:space="0" w:color="auto"/>
            </w:tcBorders>
            <w:shd w:val="clear" w:color="auto" w:fill="FFC000"/>
            <w:vAlign w:val="center"/>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B13529" w:rsidRPr="00014CB4" w:rsidTr="00FA697A">
        <w:trPr>
          <w:trHeight w:val="714"/>
        </w:trPr>
        <w:tc>
          <w:tcPr>
            <w:tcW w:w="1526" w:type="dxa"/>
            <w:vMerge/>
          </w:tcPr>
          <w:p w:rsidR="00B13529" w:rsidRPr="007B557D" w:rsidRDefault="00B13529" w:rsidP="000F13DE">
            <w:pPr>
              <w:spacing w:before="20" w:after="20"/>
              <w:rPr>
                <w:rFonts w:ascii="Century Gothic" w:hAnsi="Century Gothic"/>
                <w:b/>
                <w:color w:val="000000"/>
                <w:sz w:val="18"/>
                <w:szCs w:val="18"/>
              </w:rPr>
            </w:pPr>
          </w:p>
        </w:tc>
        <w:tc>
          <w:tcPr>
            <w:tcW w:w="2410" w:type="dxa"/>
            <w:vMerge/>
          </w:tcPr>
          <w:p w:rsidR="00B13529" w:rsidRDefault="00B13529" w:rsidP="000F13DE">
            <w:pPr>
              <w:spacing w:before="20" w:after="20"/>
              <w:jc w:val="left"/>
              <w:rPr>
                <w:rFonts w:ascii="Century Gothic" w:hAnsi="Century Gothic"/>
                <w:color w:val="000000"/>
                <w:sz w:val="18"/>
                <w:szCs w:val="18"/>
              </w:rPr>
            </w:pPr>
          </w:p>
        </w:tc>
        <w:tc>
          <w:tcPr>
            <w:tcW w:w="1275" w:type="dxa"/>
            <w:vMerge/>
          </w:tcPr>
          <w:p w:rsidR="00B13529" w:rsidRPr="00014CB4" w:rsidRDefault="00B13529" w:rsidP="000F13DE">
            <w:pPr>
              <w:spacing w:before="20" w:after="20"/>
              <w:jc w:val="left"/>
              <w:rPr>
                <w:rFonts w:ascii="Century Gothic" w:hAnsi="Century Gothic"/>
                <w:color w:val="000000"/>
                <w:sz w:val="18"/>
                <w:szCs w:val="18"/>
              </w:rPr>
            </w:pPr>
          </w:p>
        </w:tc>
        <w:tc>
          <w:tcPr>
            <w:tcW w:w="993" w:type="dxa"/>
            <w:vMerge/>
            <w:shd w:val="clear" w:color="auto" w:fill="7F7F7F" w:themeFill="text1" w:themeFillTint="80"/>
          </w:tcPr>
          <w:p w:rsidR="00B13529" w:rsidRPr="00014CB4" w:rsidRDefault="00B13529" w:rsidP="000F13DE">
            <w:pPr>
              <w:spacing w:before="20" w:after="20"/>
              <w:jc w:val="left"/>
              <w:rPr>
                <w:rFonts w:ascii="Century Gothic" w:hAnsi="Century Gothic"/>
                <w:color w:val="000000"/>
                <w:sz w:val="18"/>
                <w:szCs w:val="18"/>
              </w:rPr>
            </w:pPr>
          </w:p>
        </w:tc>
        <w:tc>
          <w:tcPr>
            <w:tcW w:w="1134" w:type="dxa"/>
            <w:vMerge/>
            <w:shd w:val="clear" w:color="auto" w:fill="D9D9D9" w:themeFill="background1" w:themeFillShade="D9"/>
          </w:tcPr>
          <w:p w:rsidR="00B13529" w:rsidRDefault="00B13529" w:rsidP="000F13DE">
            <w:pPr>
              <w:spacing w:before="20" w:after="20"/>
              <w:jc w:val="left"/>
              <w:rPr>
                <w:rStyle w:val="FootnoteReference"/>
                <w:rFonts w:ascii="Century Gothic" w:hAnsi="Century Gothic"/>
                <w:color w:val="000000"/>
                <w:sz w:val="18"/>
                <w:szCs w:val="18"/>
              </w:rPr>
            </w:pPr>
          </w:p>
        </w:tc>
        <w:tc>
          <w:tcPr>
            <w:tcW w:w="1134" w:type="dxa"/>
            <w:vMerge/>
            <w:tcBorders>
              <w:right w:val="single" w:sz="18" w:space="0" w:color="auto"/>
            </w:tcBorders>
            <w:shd w:val="clear" w:color="auto" w:fill="D9D9D9" w:themeFill="background1" w:themeFillShade="D9"/>
          </w:tcPr>
          <w:p w:rsidR="00B13529" w:rsidRDefault="00B13529" w:rsidP="000F13DE">
            <w:pPr>
              <w:spacing w:before="20" w:after="20"/>
              <w:jc w:val="left"/>
              <w:rPr>
                <w:rFonts w:ascii="Century Gothic" w:hAnsi="Century Gothic"/>
                <w:color w:val="000000"/>
                <w:sz w:val="18"/>
                <w:szCs w:val="18"/>
              </w:rPr>
            </w:pPr>
          </w:p>
        </w:tc>
        <w:tc>
          <w:tcPr>
            <w:tcW w:w="2717" w:type="dxa"/>
            <w:vMerge/>
            <w:tcBorders>
              <w:left w:val="single" w:sz="18" w:space="0" w:color="auto"/>
            </w:tcBorders>
            <w:shd w:val="clear" w:color="auto" w:fill="FFC000"/>
          </w:tcPr>
          <w:p w:rsidR="00B13529" w:rsidRPr="00014CB4" w:rsidRDefault="00B13529" w:rsidP="000F13DE">
            <w:pPr>
              <w:spacing w:before="20" w:after="20"/>
              <w:jc w:val="center"/>
              <w:rPr>
                <w:rFonts w:ascii="Century Gothic" w:hAnsi="Century Gothic"/>
                <w:color w:val="000000"/>
                <w:sz w:val="18"/>
                <w:szCs w:val="18"/>
              </w:rPr>
            </w:pPr>
          </w:p>
        </w:tc>
        <w:tc>
          <w:tcPr>
            <w:tcW w:w="1352" w:type="dxa"/>
            <w:vMerge/>
            <w:shd w:val="clear" w:color="auto" w:fill="auto"/>
          </w:tcPr>
          <w:p w:rsidR="00B13529" w:rsidRPr="00014CB4" w:rsidRDefault="00B13529" w:rsidP="000F13DE">
            <w:pPr>
              <w:spacing w:before="20" w:after="20"/>
              <w:jc w:val="center"/>
              <w:rPr>
                <w:rFonts w:ascii="Century Gothic" w:hAnsi="Century Gothic"/>
                <w:b/>
                <w:bCs/>
                <w:color w:val="E46D0A"/>
                <w:sz w:val="18"/>
                <w:szCs w:val="18"/>
              </w:rPr>
            </w:pPr>
          </w:p>
        </w:tc>
        <w:tc>
          <w:tcPr>
            <w:tcW w:w="2876" w:type="dxa"/>
            <w:vMerge/>
            <w:tcBorders>
              <w:right w:val="single" w:sz="18" w:space="0" w:color="auto"/>
            </w:tcBorders>
            <w:shd w:val="clear" w:color="auto" w:fill="auto"/>
          </w:tcPr>
          <w:p w:rsidR="00B13529" w:rsidRPr="00F653F9" w:rsidRDefault="00B13529" w:rsidP="000F13DE">
            <w:pPr>
              <w:spacing w:before="20" w:after="20"/>
              <w:jc w:val="center"/>
              <w:rPr>
                <w:rFonts w:ascii="Century Gothic" w:hAnsi="Century Gothic"/>
                <w:sz w:val="18"/>
                <w:szCs w:val="18"/>
              </w:rPr>
            </w:pPr>
          </w:p>
        </w:tc>
        <w:tc>
          <w:tcPr>
            <w:tcW w:w="2410" w:type="dxa"/>
            <w:vMerge/>
            <w:tcBorders>
              <w:left w:val="single" w:sz="18" w:space="0" w:color="auto"/>
              <w:right w:val="single" w:sz="4" w:space="0" w:color="auto"/>
            </w:tcBorders>
            <w:shd w:val="clear" w:color="auto" w:fill="FFC000"/>
          </w:tcPr>
          <w:p w:rsidR="00B13529" w:rsidRDefault="00B13529" w:rsidP="000F13DE">
            <w:pPr>
              <w:spacing w:before="20" w:after="20"/>
              <w:jc w:val="left"/>
              <w:rPr>
                <w:rFonts w:ascii="Century Gothic" w:hAnsi="Century Gothic"/>
                <w:sz w:val="18"/>
                <w:szCs w:val="18"/>
              </w:rPr>
            </w:pPr>
          </w:p>
        </w:tc>
        <w:tc>
          <w:tcPr>
            <w:tcW w:w="2694" w:type="dxa"/>
            <w:gridSpan w:val="2"/>
            <w:tcBorders>
              <w:top w:val="single" w:sz="4" w:space="0" w:color="auto"/>
              <w:left w:val="single" w:sz="4" w:space="0" w:color="auto"/>
              <w:right w:val="single" w:sz="18" w:space="0" w:color="auto"/>
            </w:tcBorders>
            <w:shd w:val="clear" w:color="auto" w:fill="FF0000"/>
            <w:vAlign w:val="center"/>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B13529" w:rsidRPr="00014CB4" w:rsidTr="00FA697A">
        <w:trPr>
          <w:trHeight w:val="629"/>
        </w:trPr>
        <w:tc>
          <w:tcPr>
            <w:tcW w:w="1526" w:type="dxa"/>
            <w:vMerge/>
          </w:tcPr>
          <w:p w:rsidR="00B13529" w:rsidRDefault="00B13529" w:rsidP="000F13DE">
            <w:pPr>
              <w:spacing w:before="20" w:after="20"/>
              <w:rPr>
                <w:rFonts w:ascii="Century Gothic" w:hAnsi="Century Gothic"/>
                <w:color w:val="000000"/>
                <w:sz w:val="18"/>
                <w:szCs w:val="18"/>
              </w:rPr>
            </w:pPr>
          </w:p>
        </w:tc>
        <w:tc>
          <w:tcPr>
            <w:tcW w:w="2410" w:type="dxa"/>
            <w:vMerge/>
          </w:tcPr>
          <w:p w:rsidR="00B13529" w:rsidRDefault="00B13529" w:rsidP="000F13DE">
            <w:pPr>
              <w:spacing w:before="20" w:after="20"/>
              <w:jc w:val="left"/>
              <w:rPr>
                <w:rFonts w:ascii="Century Gothic" w:hAnsi="Century Gothic"/>
                <w:color w:val="000000"/>
                <w:sz w:val="18"/>
                <w:szCs w:val="18"/>
              </w:rPr>
            </w:pPr>
          </w:p>
        </w:tc>
        <w:tc>
          <w:tcPr>
            <w:tcW w:w="1275" w:type="dxa"/>
            <w:vMerge w:val="restart"/>
          </w:tcPr>
          <w:p w:rsidR="00B13529" w:rsidRDefault="00B13529" w:rsidP="000F13DE">
            <w:pPr>
              <w:spacing w:before="20" w:after="20"/>
              <w:jc w:val="left"/>
              <w:rPr>
                <w:rFonts w:ascii="Century Gothic" w:hAnsi="Century Gothic"/>
                <w:color w:val="000000"/>
                <w:sz w:val="18"/>
                <w:szCs w:val="18"/>
              </w:rPr>
            </w:pPr>
            <w:r>
              <w:rPr>
                <w:rFonts w:ascii="Century Gothic" w:hAnsi="Century Gothic"/>
                <w:color w:val="000000"/>
                <w:sz w:val="18"/>
                <w:szCs w:val="18"/>
              </w:rPr>
              <w:t xml:space="preserve">* </w:t>
            </w:r>
            <w:proofErr w:type="spellStart"/>
            <w:r>
              <w:rPr>
                <w:rFonts w:ascii="Century Gothic" w:hAnsi="Century Gothic"/>
                <w:color w:val="000000"/>
                <w:sz w:val="18"/>
                <w:szCs w:val="18"/>
              </w:rPr>
              <w:t>Moodies</w:t>
            </w:r>
            <w:proofErr w:type="spellEnd"/>
            <w:r>
              <w:rPr>
                <w:rFonts w:ascii="Century Gothic" w:hAnsi="Century Gothic"/>
                <w:color w:val="000000"/>
                <w:sz w:val="18"/>
                <w:szCs w:val="18"/>
              </w:rPr>
              <w:t xml:space="preserve"> Swamp</w:t>
            </w:r>
          </w:p>
          <w:p w:rsidR="00B13529" w:rsidRPr="00014CB4" w:rsidRDefault="00E86582" w:rsidP="000F13DE">
            <w:pPr>
              <w:spacing w:before="20" w:after="20"/>
              <w:jc w:val="left"/>
              <w:rPr>
                <w:rFonts w:ascii="Century Gothic" w:hAnsi="Century Gothic"/>
                <w:color w:val="000000"/>
                <w:sz w:val="18"/>
                <w:szCs w:val="18"/>
              </w:rPr>
            </w:pPr>
            <w:proofErr w:type="gramStart"/>
            <w:r>
              <w:rPr>
                <w:rFonts w:ascii="Century Gothic" w:hAnsi="Century Gothic"/>
                <w:color w:val="000000"/>
                <w:sz w:val="18"/>
                <w:szCs w:val="18"/>
              </w:rPr>
              <w:t>max</w:t>
            </w:r>
            <w:proofErr w:type="gramEnd"/>
            <w:r>
              <w:rPr>
                <w:rFonts w:ascii="Century Gothic" w:hAnsi="Century Gothic"/>
                <w:color w:val="000000"/>
                <w:sz w:val="18"/>
                <w:szCs w:val="18"/>
              </w:rPr>
              <w:t>. dry interval is 1 </w:t>
            </w:r>
            <w:r w:rsidR="00B13529">
              <w:rPr>
                <w:rFonts w:ascii="Century Gothic" w:hAnsi="Century Gothic"/>
                <w:color w:val="000000"/>
                <w:sz w:val="18"/>
                <w:szCs w:val="18"/>
              </w:rPr>
              <w:t>year</w:t>
            </w:r>
          </w:p>
        </w:tc>
        <w:tc>
          <w:tcPr>
            <w:tcW w:w="993" w:type="dxa"/>
            <w:vMerge w:val="restart"/>
            <w:shd w:val="clear" w:color="auto" w:fill="7F7F7F" w:themeFill="text1" w:themeFillTint="80"/>
          </w:tcPr>
          <w:p w:rsidR="00B13529" w:rsidRPr="00172217" w:rsidRDefault="00B13529" w:rsidP="000F13DE">
            <w:pPr>
              <w:spacing w:before="20" w:after="20"/>
              <w:jc w:val="left"/>
              <w:rPr>
                <w:rFonts w:ascii="Century Gothic" w:hAnsi="Century Gothic"/>
                <w:color w:val="000000"/>
                <w:sz w:val="18"/>
                <w:szCs w:val="18"/>
                <w:vertAlign w:val="superscript"/>
              </w:rPr>
            </w:pPr>
          </w:p>
        </w:tc>
        <w:tc>
          <w:tcPr>
            <w:tcW w:w="1134" w:type="dxa"/>
            <w:vMerge w:val="restart"/>
            <w:shd w:val="clear" w:color="auto" w:fill="808080" w:themeFill="background1" w:themeFillShade="80"/>
          </w:tcPr>
          <w:p w:rsidR="00B13529" w:rsidRPr="000D57BF" w:rsidRDefault="00B13529" w:rsidP="000F13DE">
            <w:pPr>
              <w:spacing w:before="20" w:after="20"/>
              <w:jc w:val="left"/>
              <w:rPr>
                <w:rStyle w:val="FootnoteReference"/>
                <w:rFonts w:ascii="Century Gothic" w:hAnsi="Century Gothic"/>
                <w:color w:val="000000"/>
                <w:sz w:val="18"/>
                <w:szCs w:val="18"/>
              </w:rPr>
            </w:pPr>
          </w:p>
        </w:tc>
        <w:tc>
          <w:tcPr>
            <w:tcW w:w="1134" w:type="dxa"/>
            <w:vMerge w:val="restart"/>
            <w:tcBorders>
              <w:right w:val="single" w:sz="18" w:space="0" w:color="auto"/>
            </w:tcBorders>
            <w:shd w:val="clear" w:color="auto" w:fill="808080" w:themeFill="background1" w:themeFillShade="80"/>
          </w:tcPr>
          <w:p w:rsidR="00B13529" w:rsidRPr="000D57BF" w:rsidRDefault="00B13529" w:rsidP="000F13DE">
            <w:pPr>
              <w:spacing w:before="20" w:after="20"/>
              <w:jc w:val="left"/>
              <w:rPr>
                <w:rStyle w:val="FootnoteReference"/>
                <w:rFonts w:ascii="Century Gothic" w:hAnsi="Century Gothic"/>
                <w:color w:val="000000"/>
                <w:sz w:val="18"/>
                <w:szCs w:val="18"/>
              </w:rPr>
            </w:pPr>
          </w:p>
        </w:tc>
        <w:tc>
          <w:tcPr>
            <w:tcW w:w="2717" w:type="dxa"/>
            <w:vMerge w:val="restart"/>
            <w:tcBorders>
              <w:left w:val="single" w:sz="18" w:space="0" w:color="auto"/>
            </w:tcBorders>
            <w:shd w:val="clear" w:color="auto" w:fill="FFC000"/>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1352" w:type="dxa"/>
            <w:vMerge w:val="restart"/>
            <w:shd w:val="clear" w:color="auto" w:fill="auto"/>
          </w:tcPr>
          <w:p w:rsidR="00B13529" w:rsidRPr="00B54D0E" w:rsidRDefault="0089161C" w:rsidP="000F13DE">
            <w:pPr>
              <w:spacing w:before="20" w:after="20"/>
              <w:jc w:val="center"/>
              <w:rPr>
                <w:rFonts w:ascii="Century Gothic" w:hAnsi="Century Gothic"/>
                <w:b/>
                <w:bCs/>
                <w:color w:val="76923C" w:themeColor="accent3" w:themeShade="BF"/>
                <w:sz w:val="18"/>
                <w:szCs w:val="18"/>
              </w:rPr>
            </w:pPr>
            <w:r w:rsidRPr="00B54D0E">
              <w:rPr>
                <w:rFonts w:ascii="Century Gothic" w:hAnsi="Century Gothic"/>
                <w:b/>
                <w:bCs/>
                <w:color w:val="76923C" w:themeColor="accent3" w:themeShade="BF"/>
                <w:sz w:val="18"/>
                <w:szCs w:val="18"/>
              </w:rPr>
              <w:t>Maintain</w:t>
            </w:r>
          </w:p>
        </w:tc>
        <w:tc>
          <w:tcPr>
            <w:tcW w:w="2876" w:type="dxa"/>
            <w:vMerge w:val="restart"/>
            <w:tcBorders>
              <w:right w:val="single" w:sz="18" w:space="0" w:color="auto"/>
            </w:tcBorders>
            <w:shd w:val="clear" w:color="auto" w:fill="95B3D7" w:themeFill="accent1" w:themeFillTint="99"/>
          </w:tcPr>
          <w:p w:rsidR="00B13529" w:rsidRPr="00F653F9" w:rsidRDefault="00B13529" w:rsidP="000F13DE">
            <w:pPr>
              <w:spacing w:before="20" w:after="20"/>
              <w:jc w:val="center"/>
              <w:rPr>
                <w:rFonts w:ascii="Century Gothic" w:hAnsi="Century Gothic"/>
                <w:sz w:val="18"/>
                <w:szCs w:val="18"/>
              </w:rPr>
            </w:pPr>
            <w:r w:rsidRPr="00F653F9">
              <w:rPr>
                <w:rFonts w:ascii="Century Gothic" w:hAnsi="Century Gothic"/>
                <w:sz w:val="18"/>
                <w:szCs w:val="18"/>
              </w:rPr>
              <w:t>Moderate potential</w:t>
            </w:r>
          </w:p>
        </w:tc>
        <w:tc>
          <w:tcPr>
            <w:tcW w:w="2410" w:type="dxa"/>
            <w:vMerge w:val="restart"/>
            <w:tcBorders>
              <w:left w:val="single" w:sz="18" w:space="0" w:color="auto"/>
              <w:right w:val="single" w:sz="4" w:space="0" w:color="auto"/>
            </w:tcBorders>
            <w:shd w:val="clear" w:color="auto" w:fill="FFC000"/>
            <w:vAlign w:val="center"/>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c>
          <w:tcPr>
            <w:tcW w:w="2694" w:type="dxa"/>
            <w:gridSpan w:val="2"/>
            <w:tcBorders>
              <w:left w:val="single" w:sz="4" w:space="0" w:color="auto"/>
              <w:bottom w:val="single" w:sz="8" w:space="0" w:color="auto"/>
              <w:right w:val="single" w:sz="18" w:space="0" w:color="auto"/>
            </w:tcBorders>
            <w:shd w:val="clear" w:color="auto" w:fill="FFC000"/>
            <w:vAlign w:val="center"/>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color w:val="000000"/>
                <w:sz w:val="18"/>
                <w:szCs w:val="18"/>
              </w:rPr>
              <w:t>Moderate</w:t>
            </w:r>
          </w:p>
        </w:tc>
      </w:tr>
      <w:tr w:rsidR="00B13529" w:rsidRPr="00014CB4" w:rsidTr="00344700">
        <w:trPr>
          <w:trHeight w:val="348"/>
        </w:trPr>
        <w:tc>
          <w:tcPr>
            <w:tcW w:w="1526" w:type="dxa"/>
            <w:vMerge/>
          </w:tcPr>
          <w:p w:rsidR="00B13529" w:rsidRDefault="00B13529" w:rsidP="000F13DE">
            <w:pPr>
              <w:spacing w:before="20" w:after="20"/>
              <w:rPr>
                <w:rFonts w:ascii="Century Gothic" w:hAnsi="Century Gothic"/>
                <w:color w:val="000000"/>
                <w:sz w:val="18"/>
                <w:szCs w:val="18"/>
              </w:rPr>
            </w:pPr>
          </w:p>
        </w:tc>
        <w:tc>
          <w:tcPr>
            <w:tcW w:w="2410" w:type="dxa"/>
            <w:vMerge/>
          </w:tcPr>
          <w:p w:rsidR="00B13529" w:rsidRDefault="00B13529" w:rsidP="000F13DE">
            <w:pPr>
              <w:spacing w:before="20" w:after="20"/>
              <w:rPr>
                <w:rFonts w:ascii="Century Gothic" w:hAnsi="Century Gothic"/>
                <w:color w:val="000000"/>
                <w:sz w:val="18"/>
                <w:szCs w:val="18"/>
              </w:rPr>
            </w:pPr>
          </w:p>
        </w:tc>
        <w:tc>
          <w:tcPr>
            <w:tcW w:w="1275" w:type="dxa"/>
            <w:vMerge/>
          </w:tcPr>
          <w:p w:rsidR="00B13529" w:rsidRDefault="00B13529" w:rsidP="000F13DE">
            <w:pPr>
              <w:spacing w:before="20" w:after="20"/>
              <w:rPr>
                <w:rFonts w:ascii="Century Gothic" w:hAnsi="Century Gothic"/>
                <w:color w:val="000000"/>
                <w:sz w:val="18"/>
                <w:szCs w:val="18"/>
              </w:rPr>
            </w:pPr>
          </w:p>
        </w:tc>
        <w:tc>
          <w:tcPr>
            <w:tcW w:w="993" w:type="dxa"/>
            <w:vMerge/>
            <w:shd w:val="clear" w:color="auto" w:fill="7F7F7F" w:themeFill="text1" w:themeFillTint="80"/>
          </w:tcPr>
          <w:p w:rsidR="00B13529" w:rsidRPr="00172217" w:rsidRDefault="00B13529" w:rsidP="000F13DE">
            <w:pPr>
              <w:spacing w:before="20" w:after="20"/>
              <w:rPr>
                <w:rFonts w:ascii="Century Gothic" w:hAnsi="Century Gothic"/>
                <w:color w:val="000000"/>
                <w:sz w:val="18"/>
                <w:szCs w:val="18"/>
                <w:vertAlign w:val="superscript"/>
              </w:rPr>
            </w:pPr>
          </w:p>
        </w:tc>
        <w:tc>
          <w:tcPr>
            <w:tcW w:w="1134" w:type="dxa"/>
            <w:vMerge/>
            <w:shd w:val="clear" w:color="auto" w:fill="808080" w:themeFill="background1" w:themeFillShade="80"/>
          </w:tcPr>
          <w:p w:rsidR="00B13529" w:rsidRDefault="00B13529" w:rsidP="000F13DE">
            <w:pPr>
              <w:spacing w:before="20" w:after="20"/>
              <w:rPr>
                <w:rStyle w:val="FootnoteReference"/>
                <w:rFonts w:ascii="Century Gothic" w:hAnsi="Century Gothic"/>
                <w:color w:val="000000"/>
                <w:sz w:val="18"/>
                <w:szCs w:val="18"/>
              </w:rPr>
            </w:pPr>
          </w:p>
        </w:tc>
        <w:tc>
          <w:tcPr>
            <w:tcW w:w="1134" w:type="dxa"/>
            <w:vMerge/>
            <w:tcBorders>
              <w:right w:val="single" w:sz="18" w:space="0" w:color="auto"/>
            </w:tcBorders>
            <w:shd w:val="clear" w:color="auto" w:fill="808080" w:themeFill="background1" w:themeFillShade="80"/>
          </w:tcPr>
          <w:p w:rsidR="00B13529" w:rsidRDefault="00B13529" w:rsidP="000F13DE">
            <w:pPr>
              <w:spacing w:before="20" w:after="20"/>
              <w:rPr>
                <w:rStyle w:val="FootnoteReference"/>
                <w:rFonts w:ascii="Century Gothic" w:hAnsi="Century Gothic"/>
                <w:color w:val="000000"/>
                <w:sz w:val="18"/>
                <w:szCs w:val="18"/>
              </w:rPr>
            </w:pPr>
          </w:p>
        </w:tc>
        <w:tc>
          <w:tcPr>
            <w:tcW w:w="2717" w:type="dxa"/>
            <w:vMerge/>
            <w:tcBorders>
              <w:left w:val="single" w:sz="18" w:space="0" w:color="auto"/>
            </w:tcBorders>
            <w:shd w:val="clear" w:color="auto" w:fill="FFC000"/>
          </w:tcPr>
          <w:p w:rsidR="00B13529" w:rsidRPr="00014CB4" w:rsidRDefault="00B13529" w:rsidP="000F13DE">
            <w:pPr>
              <w:spacing w:before="20" w:after="20"/>
              <w:jc w:val="center"/>
              <w:rPr>
                <w:rFonts w:ascii="Century Gothic" w:hAnsi="Century Gothic"/>
                <w:color w:val="000000"/>
                <w:sz w:val="18"/>
                <w:szCs w:val="18"/>
              </w:rPr>
            </w:pPr>
          </w:p>
        </w:tc>
        <w:tc>
          <w:tcPr>
            <w:tcW w:w="1352" w:type="dxa"/>
            <w:vMerge/>
            <w:shd w:val="clear" w:color="auto" w:fill="auto"/>
          </w:tcPr>
          <w:p w:rsidR="00B13529" w:rsidRPr="00014CB4" w:rsidRDefault="00B13529" w:rsidP="000F13DE">
            <w:pPr>
              <w:spacing w:before="20" w:after="20"/>
              <w:jc w:val="center"/>
              <w:rPr>
                <w:rFonts w:ascii="Century Gothic" w:hAnsi="Century Gothic"/>
                <w:b/>
                <w:bCs/>
                <w:color w:val="E46D0A"/>
                <w:sz w:val="18"/>
                <w:szCs w:val="18"/>
              </w:rPr>
            </w:pPr>
          </w:p>
        </w:tc>
        <w:tc>
          <w:tcPr>
            <w:tcW w:w="2876" w:type="dxa"/>
            <w:vMerge/>
            <w:tcBorders>
              <w:right w:val="single" w:sz="18" w:space="0" w:color="auto"/>
            </w:tcBorders>
            <w:shd w:val="clear" w:color="auto" w:fill="95B3D7" w:themeFill="accent1" w:themeFillTint="99"/>
          </w:tcPr>
          <w:p w:rsidR="00B13529" w:rsidRPr="00014CB4" w:rsidRDefault="00B13529" w:rsidP="000F13DE">
            <w:pPr>
              <w:spacing w:before="20" w:after="20"/>
              <w:jc w:val="center"/>
              <w:rPr>
                <w:rFonts w:ascii="Century Gothic" w:hAnsi="Century Gothic"/>
                <w:sz w:val="18"/>
                <w:szCs w:val="18"/>
              </w:rPr>
            </w:pPr>
          </w:p>
        </w:tc>
        <w:tc>
          <w:tcPr>
            <w:tcW w:w="2410" w:type="dxa"/>
            <w:vMerge/>
            <w:tcBorders>
              <w:left w:val="single" w:sz="18" w:space="0" w:color="auto"/>
              <w:right w:val="single" w:sz="4" w:space="0" w:color="auto"/>
            </w:tcBorders>
            <w:shd w:val="clear" w:color="auto" w:fill="FFC000"/>
            <w:vAlign w:val="center"/>
          </w:tcPr>
          <w:p w:rsidR="00B13529" w:rsidRPr="00014CB4" w:rsidRDefault="00B13529" w:rsidP="000F13DE">
            <w:pPr>
              <w:spacing w:before="20" w:after="20"/>
              <w:jc w:val="center"/>
              <w:rPr>
                <w:rFonts w:ascii="Century Gothic" w:hAnsi="Century Gothic"/>
                <w:color w:val="000000"/>
                <w:sz w:val="18"/>
                <w:szCs w:val="18"/>
              </w:rPr>
            </w:pPr>
          </w:p>
        </w:tc>
        <w:tc>
          <w:tcPr>
            <w:tcW w:w="2694" w:type="dxa"/>
            <w:gridSpan w:val="2"/>
            <w:tcBorders>
              <w:top w:val="single" w:sz="8" w:space="0" w:color="auto"/>
              <w:left w:val="single" w:sz="4" w:space="0" w:color="auto"/>
              <w:bottom w:val="single" w:sz="8" w:space="0" w:color="auto"/>
              <w:right w:val="single" w:sz="18" w:space="0" w:color="auto"/>
            </w:tcBorders>
            <w:shd w:val="clear" w:color="auto" w:fill="FF0000"/>
            <w:vAlign w:val="center"/>
          </w:tcPr>
          <w:p w:rsidR="00B13529" w:rsidRPr="00014CB4" w:rsidRDefault="00B13529" w:rsidP="000F13DE">
            <w:pPr>
              <w:spacing w:before="20" w:after="20"/>
              <w:jc w:val="center"/>
              <w:rPr>
                <w:rFonts w:ascii="Century Gothic" w:hAnsi="Century Gothic"/>
                <w:color w:val="000000"/>
                <w:sz w:val="18"/>
                <w:szCs w:val="18"/>
              </w:rPr>
            </w:pPr>
            <w:r>
              <w:rPr>
                <w:rFonts w:ascii="Century Gothic" w:hAnsi="Century Gothic"/>
                <w:color w:val="000000"/>
                <w:sz w:val="18"/>
                <w:szCs w:val="18"/>
              </w:rPr>
              <w:t>High</w:t>
            </w:r>
          </w:p>
        </w:tc>
      </w:tr>
      <w:tr w:rsidR="00344700" w:rsidRPr="00014CB4" w:rsidTr="0062540C">
        <w:trPr>
          <w:trHeight w:val="348"/>
        </w:trPr>
        <w:tc>
          <w:tcPr>
            <w:tcW w:w="11189" w:type="dxa"/>
            <w:gridSpan w:val="7"/>
            <w:vMerge w:val="restart"/>
            <w:tcBorders>
              <w:left w:val="nil"/>
            </w:tcBorders>
          </w:tcPr>
          <w:p w:rsidR="00344700" w:rsidRPr="00014CB4" w:rsidRDefault="00344700" w:rsidP="000F13DE">
            <w:pPr>
              <w:spacing w:before="20" w:after="20"/>
              <w:jc w:val="center"/>
              <w:rPr>
                <w:rFonts w:ascii="Century Gothic" w:hAnsi="Century Gothic"/>
                <w:color w:val="000000"/>
                <w:sz w:val="18"/>
                <w:szCs w:val="18"/>
              </w:rPr>
            </w:pPr>
            <w:r>
              <w:rPr>
                <w:rFonts w:ascii="Century Gothic" w:hAnsi="Century Gothic"/>
                <w:noProof/>
                <w:color w:val="000000"/>
                <w:sz w:val="18"/>
                <w:szCs w:val="18"/>
              </w:rPr>
              <w:drawing>
                <wp:anchor distT="0" distB="0" distL="114300" distR="114300" simplePos="0" relativeHeight="251688960" behindDoc="0" locked="0" layoutInCell="1" allowOverlap="1">
                  <wp:simplePos x="0" y="0"/>
                  <wp:positionH relativeFrom="column">
                    <wp:posOffset>-62865</wp:posOffset>
                  </wp:positionH>
                  <wp:positionV relativeFrom="paragraph">
                    <wp:posOffset>212090</wp:posOffset>
                  </wp:positionV>
                  <wp:extent cx="7029450" cy="307340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7029450" cy="3073400"/>
                          </a:xfrm>
                          <a:prstGeom prst="rect">
                            <a:avLst/>
                          </a:prstGeom>
                          <a:noFill/>
                          <a:ln w="9525">
                            <a:noFill/>
                            <a:miter lim="800000"/>
                            <a:headEnd/>
                            <a:tailEnd/>
                          </a:ln>
                        </pic:spPr>
                      </pic:pic>
                    </a:graphicData>
                  </a:graphic>
                </wp:anchor>
              </w:drawing>
            </w:r>
          </w:p>
        </w:tc>
        <w:tc>
          <w:tcPr>
            <w:tcW w:w="1352" w:type="dxa"/>
            <w:shd w:val="clear" w:color="auto" w:fill="auto"/>
          </w:tcPr>
          <w:p w:rsidR="00344700" w:rsidRPr="0054560D" w:rsidRDefault="00344700" w:rsidP="0062540C">
            <w:pPr>
              <w:spacing w:before="20"/>
              <w:jc w:val="left"/>
              <w:rPr>
                <w:rFonts w:ascii="Century Gothic" w:hAnsi="Century Gothic"/>
                <w:bCs/>
                <w:color w:val="000000"/>
                <w:sz w:val="16"/>
                <w:szCs w:val="16"/>
              </w:rPr>
            </w:pPr>
            <w:r w:rsidRPr="0054560D">
              <w:rPr>
                <w:rFonts w:ascii="Century Gothic" w:hAnsi="Century Gothic"/>
                <w:bCs/>
                <w:color w:val="000000"/>
                <w:sz w:val="16"/>
                <w:szCs w:val="16"/>
              </w:rPr>
              <w:t>Carryover potential</w:t>
            </w:r>
          </w:p>
        </w:tc>
        <w:tc>
          <w:tcPr>
            <w:tcW w:w="2876" w:type="dxa"/>
            <w:tcBorders>
              <w:right w:val="single" w:sz="18" w:space="0" w:color="auto"/>
            </w:tcBorders>
            <w:shd w:val="clear" w:color="auto" w:fill="auto"/>
          </w:tcPr>
          <w:p w:rsidR="00344700" w:rsidRPr="0054560D" w:rsidRDefault="00344700" w:rsidP="0062540C">
            <w:pPr>
              <w:spacing w:before="20"/>
              <w:jc w:val="left"/>
              <w:rPr>
                <w:rFonts w:ascii="Century Gothic" w:hAnsi="Century Gothic"/>
                <w:color w:val="000000"/>
                <w:sz w:val="16"/>
                <w:szCs w:val="16"/>
              </w:rPr>
            </w:pPr>
            <w:r>
              <w:rPr>
                <w:rFonts w:ascii="Century Gothic" w:hAnsi="Century Gothic"/>
                <w:color w:val="000000"/>
                <w:sz w:val="18"/>
                <w:szCs w:val="18"/>
              </w:rPr>
              <w:t>Low to m</w:t>
            </w:r>
            <w:r w:rsidRPr="0054560D">
              <w:rPr>
                <w:rFonts w:ascii="Century Gothic" w:hAnsi="Century Gothic"/>
                <w:color w:val="000000"/>
                <w:sz w:val="18"/>
                <w:szCs w:val="18"/>
              </w:rPr>
              <w:t>oderate proportion of available allocations expected to be carried into 2016–17</w:t>
            </w:r>
            <w:r>
              <w:rPr>
                <w:rFonts w:ascii="Century Gothic" w:hAnsi="Century Gothic"/>
                <w:color w:val="000000"/>
                <w:sz w:val="18"/>
                <w:szCs w:val="18"/>
              </w:rPr>
              <w:t>.</w:t>
            </w:r>
          </w:p>
        </w:tc>
        <w:tc>
          <w:tcPr>
            <w:tcW w:w="2410" w:type="dxa"/>
            <w:tcBorders>
              <w:left w:val="single" w:sz="18" w:space="0" w:color="auto"/>
              <w:right w:val="single" w:sz="4" w:space="0" w:color="auto"/>
            </w:tcBorders>
            <w:shd w:val="clear" w:color="auto" w:fill="auto"/>
          </w:tcPr>
          <w:p w:rsidR="00344700" w:rsidRPr="0054560D" w:rsidRDefault="00344700" w:rsidP="0062540C">
            <w:pPr>
              <w:spacing w:before="20"/>
              <w:jc w:val="left"/>
              <w:rPr>
                <w:rFonts w:ascii="Century Gothic" w:hAnsi="Century Gothic"/>
                <w:color w:val="000000"/>
                <w:sz w:val="16"/>
                <w:szCs w:val="16"/>
              </w:rPr>
            </w:pPr>
            <w:r w:rsidRPr="0054560D">
              <w:rPr>
                <w:rFonts w:ascii="Century Gothic" w:hAnsi="Century Gothic"/>
                <w:color w:val="000000"/>
                <w:sz w:val="18"/>
                <w:szCs w:val="18"/>
              </w:rPr>
              <w:t>A moderate proportion of available allocations may be carried over to 2017–18, but will depend upon resource availability and demands</w:t>
            </w:r>
          </w:p>
        </w:tc>
        <w:tc>
          <w:tcPr>
            <w:tcW w:w="2694" w:type="dxa"/>
            <w:gridSpan w:val="2"/>
            <w:tcBorders>
              <w:top w:val="single" w:sz="8" w:space="0" w:color="auto"/>
              <w:left w:val="single" w:sz="4" w:space="0" w:color="auto"/>
              <w:bottom w:val="single" w:sz="8" w:space="0" w:color="auto"/>
              <w:right w:val="single" w:sz="18" w:space="0" w:color="auto"/>
            </w:tcBorders>
            <w:shd w:val="clear" w:color="auto" w:fill="auto"/>
          </w:tcPr>
          <w:p w:rsidR="00344700" w:rsidRPr="0054560D" w:rsidRDefault="00344700" w:rsidP="0062540C">
            <w:pPr>
              <w:spacing w:before="20"/>
              <w:ind w:firstLine="32"/>
              <w:jc w:val="left"/>
              <w:rPr>
                <w:rFonts w:ascii="Century Gothic" w:hAnsi="Century Gothic"/>
                <w:color w:val="000000"/>
                <w:sz w:val="16"/>
                <w:szCs w:val="16"/>
              </w:rPr>
            </w:pPr>
            <w:r w:rsidRPr="0054560D">
              <w:rPr>
                <w:rFonts w:ascii="Century Gothic" w:hAnsi="Century Gothic"/>
                <w:color w:val="000000"/>
                <w:sz w:val="18"/>
                <w:szCs w:val="18"/>
              </w:rPr>
              <w:t>Potential carryover will depend upon resource availability and demands</w:t>
            </w:r>
          </w:p>
        </w:tc>
      </w:tr>
      <w:tr w:rsidR="00344700" w:rsidRPr="00014CB4" w:rsidTr="0062540C">
        <w:trPr>
          <w:trHeight w:val="348"/>
        </w:trPr>
        <w:tc>
          <w:tcPr>
            <w:tcW w:w="11189" w:type="dxa"/>
            <w:gridSpan w:val="7"/>
            <w:vMerge/>
            <w:tcBorders>
              <w:left w:val="nil"/>
              <w:bottom w:val="nil"/>
            </w:tcBorders>
          </w:tcPr>
          <w:p w:rsidR="00344700" w:rsidRPr="00014CB4" w:rsidRDefault="00344700" w:rsidP="000F13DE">
            <w:pPr>
              <w:spacing w:before="20" w:after="20"/>
              <w:jc w:val="center"/>
              <w:rPr>
                <w:rFonts w:ascii="Century Gothic" w:hAnsi="Century Gothic"/>
                <w:color w:val="000000"/>
                <w:sz w:val="18"/>
                <w:szCs w:val="18"/>
              </w:rPr>
            </w:pPr>
          </w:p>
        </w:tc>
        <w:tc>
          <w:tcPr>
            <w:tcW w:w="1352" w:type="dxa"/>
            <w:tcBorders>
              <w:bottom w:val="single" w:sz="18" w:space="0" w:color="auto"/>
            </w:tcBorders>
            <w:shd w:val="clear" w:color="auto" w:fill="auto"/>
          </w:tcPr>
          <w:p w:rsidR="00344700" w:rsidRPr="0054560D" w:rsidRDefault="00344700" w:rsidP="0062540C">
            <w:pPr>
              <w:spacing w:before="20"/>
              <w:jc w:val="left"/>
              <w:rPr>
                <w:rFonts w:ascii="Century Gothic" w:hAnsi="Century Gothic"/>
                <w:bCs/>
                <w:color w:val="000000"/>
                <w:sz w:val="16"/>
                <w:szCs w:val="16"/>
              </w:rPr>
            </w:pPr>
            <w:r w:rsidRPr="0054560D">
              <w:rPr>
                <w:rFonts w:ascii="Century Gothic" w:hAnsi="Century Gothic"/>
                <w:bCs/>
                <w:color w:val="000000"/>
                <w:sz w:val="16"/>
                <w:szCs w:val="16"/>
              </w:rPr>
              <w:t xml:space="preserve">Trade potential </w:t>
            </w:r>
          </w:p>
        </w:tc>
        <w:tc>
          <w:tcPr>
            <w:tcW w:w="2876" w:type="dxa"/>
            <w:tcBorders>
              <w:bottom w:val="single" w:sz="18" w:space="0" w:color="auto"/>
              <w:right w:val="single" w:sz="18" w:space="0" w:color="auto"/>
            </w:tcBorders>
            <w:shd w:val="clear" w:color="auto" w:fill="auto"/>
          </w:tcPr>
          <w:p w:rsidR="00344700" w:rsidRPr="0054560D" w:rsidRDefault="00344700" w:rsidP="0062540C">
            <w:pPr>
              <w:spacing w:before="20"/>
              <w:jc w:val="left"/>
              <w:rPr>
                <w:rFonts w:ascii="Century Gothic" w:hAnsi="Century Gothic"/>
                <w:color w:val="000000"/>
                <w:sz w:val="16"/>
                <w:szCs w:val="16"/>
              </w:rPr>
            </w:pPr>
            <w:r w:rsidRPr="0054560D">
              <w:rPr>
                <w:rFonts w:ascii="Century Gothic" w:hAnsi="Century Gothic"/>
                <w:color w:val="000000"/>
                <w:sz w:val="18"/>
                <w:szCs w:val="18"/>
              </w:rPr>
              <w:t xml:space="preserve">No urgency to augment available allocations, therefore limited </w:t>
            </w:r>
            <w:r>
              <w:rPr>
                <w:rFonts w:ascii="Century Gothic" w:hAnsi="Century Gothic"/>
                <w:color w:val="000000"/>
                <w:sz w:val="18"/>
                <w:szCs w:val="18"/>
              </w:rPr>
              <w:t>requirement</w:t>
            </w:r>
            <w:r w:rsidRPr="0054560D">
              <w:rPr>
                <w:rFonts w:ascii="Century Gothic" w:hAnsi="Century Gothic"/>
                <w:color w:val="000000"/>
                <w:sz w:val="18"/>
                <w:szCs w:val="18"/>
              </w:rPr>
              <w:t xml:space="preserve"> for allocation purchase. Moderate to high demands means allocation sale </w:t>
            </w:r>
            <w:r>
              <w:rPr>
                <w:rFonts w:ascii="Century Gothic" w:hAnsi="Century Gothic"/>
                <w:color w:val="000000"/>
                <w:sz w:val="18"/>
                <w:szCs w:val="18"/>
              </w:rPr>
              <w:t>subject to ongoing assessment of demands within catchment and across the Basin.</w:t>
            </w:r>
          </w:p>
        </w:tc>
        <w:tc>
          <w:tcPr>
            <w:tcW w:w="2410" w:type="dxa"/>
            <w:tcBorders>
              <w:left w:val="single" w:sz="18" w:space="0" w:color="auto"/>
              <w:bottom w:val="single" w:sz="18" w:space="0" w:color="auto"/>
              <w:right w:val="single" w:sz="4" w:space="0" w:color="auto"/>
            </w:tcBorders>
            <w:shd w:val="clear" w:color="auto" w:fill="auto"/>
          </w:tcPr>
          <w:p w:rsidR="00344700" w:rsidRPr="0054560D" w:rsidRDefault="00344700" w:rsidP="0062540C">
            <w:pPr>
              <w:spacing w:before="20"/>
              <w:jc w:val="left"/>
              <w:rPr>
                <w:rFonts w:ascii="Century Gothic" w:hAnsi="Century Gothic"/>
                <w:color w:val="000000"/>
                <w:sz w:val="16"/>
                <w:szCs w:val="16"/>
              </w:rPr>
            </w:pPr>
            <w:r w:rsidRPr="0054560D">
              <w:rPr>
                <w:rFonts w:ascii="Century Gothic" w:hAnsi="Century Gothic"/>
                <w:color w:val="000000"/>
                <w:sz w:val="18"/>
                <w:szCs w:val="18"/>
              </w:rPr>
              <w:t xml:space="preserve">No expected urgency to augment allocation, therefore limited </w:t>
            </w:r>
            <w:r>
              <w:rPr>
                <w:rFonts w:ascii="Century Gothic" w:hAnsi="Century Gothic"/>
                <w:color w:val="000000"/>
                <w:sz w:val="18"/>
                <w:szCs w:val="18"/>
              </w:rPr>
              <w:t>requirement</w:t>
            </w:r>
            <w:r w:rsidRPr="0054560D">
              <w:rPr>
                <w:rFonts w:ascii="Century Gothic" w:hAnsi="Century Gothic"/>
                <w:color w:val="000000"/>
                <w:sz w:val="18"/>
                <w:szCs w:val="18"/>
              </w:rPr>
              <w:t xml:space="preserve"> for purchase. Moderate demands </w:t>
            </w:r>
            <w:r>
              <w:rPr>
                <w:rFonts w:ascii="Century Gothic" w:hAnsi="Century Gothic"/>
                <w:color w:val="000000"/>
                <w:sz w:val="18"/>
                <w:szCs w:val="18"/>
              </w:rPr>
              <w:t xml:space="preserve">within the catchment </w:t>
            </w:r>
            <w:r w:rsidRPr="0054560D">
              <w:rPr>
                <w:rFonts w:ascii="Century Gothic" w:hAnsi="Century Gothic"/>
                <w:color w:val="000000"/>
                <w:sz w:val="18"/>
                <w:szCs w:val="18"/>
              </w:rPr>
              <w:t xml:space="preserve">means allocation sale </w:t>
            </w:r>
            <w:r>
              <w:rPr>
                <w:rFonts w:ascii="Century Gothic" w:hAnsi="Century Gothic"/>
                <w:color w:val="000000"/>
                <w:sz w:val="18"/>
                <w:szCs w:val="18"/>
              </w:rPr>
              <w:t>subject to market conditions and Basin wide analysis of demands.</w:t>
            </w:r>
          </w:p>
        </w:tc>
        <w:tc>
          <w:tcPr>
            <w:tcW w:w="2694" w:type="dxa"/>
            <w:gridSpan w:val="2"/>
            <w:tcBorders>
              <w:top w:val="single" w:sz="8" w:space="0" w:color="auto"/>
              <w:left w:val="single" w:sz="4" w:space="0" w:color="auto"/>
              <w:bottom w:val="single" w:sz="18" w:space="0" w:color="auto"/>
              <w:right w:val="single" w:sz="18" w:space="0" w:color="auto"/>
            </w:tcBorders>
            <w:shd w:val="clear" w:color="auto" w:fill="auto"/>
          </w:tcPr>
          <w:p w:rsidR="00344700" w:rsidRPr="0054560D" w:rsidRDefault="00344700" w:rsidP="0062540C">
            <w:pPr>
              <w:spacing w:before="20"/>
              <w:jc w:val="left"/>
              <w:rPr>
                <w:rFonts w:ascii="Century Gothic" w:hAnsi="Century Gothic"/>
                <w:color w:val="000000"/>
                <w:sz w:val="16"/>
                <w:szCs w:val="16"/>
              </w:rPr>
            </w:pPr>
            <w:r w:rsidRPr="0054560D">
              <w:rPr>
                <w:rFonts w:ascii="Century Gothic" w:hAnsi="Century Gothic"/>
                <w:color w:val="000000"/>
                <w:sz w:val="18"/>
                <w:szCs w:val="18"/>
              </w:rPr>
              <w:t>Potential to trade will be depend on environmental demands and resource availability</w:t>
            </w:r>
          </w:p>
        </w:tc>
      </w:tr>
    </w:tbl>
    <w:p w:rsidR="004470CD" w:rsidRPr="00B13529" w:rsidRDefault="00B13529">
      <w:pPr>
        <w:spacing w:after="0"/>
        <w:jc w:val="left"/>
        <w:rPr>
          <w:rFonts w:ascii="Century Gothic" w:hAnsi="Century Gothic"/>
        </w:rPr>
      </w:pPr>
      <w:r w:rsidRPr="00B13529">
        <w:rPr>
          <w:rFonts w:ascii="Century Gothic" w:hAnsi="Century Gothic"/>
        </w:rPr>
        <w:t>See bottom of Table 2a for footnotes</w:t>
      </w:r>
    </w:p>
    <w:p w:rsidR="004470CD" w:rsidRDefault="004470CD">
      <w:pPr>
        <w:spacing w:after="0"/>
        <w:jc w:val="left"/>
        <w:rPr>
          <w:rFonts w:ascii="Century Gothic" w:hAnsi="Century Gothic"/>
          <w:b/>
        </w:rPr>
      </w:pPr>
      <w:r>
        <w:rPr>
          <w:rFonts w:ascii="Century Gothic" w:hAnsi="Century Gothic"/>
          <w:b/>
        </w:rPr>
        <w:br w:type="page"/>
      </w:r>
    </w:p>
    <w:p w:rsidR="00DF182A" w:rsidRDefault="00DF182A" w:rsidP="00DF182A">
      <w:pPr>
        <w:spacing w:after="0"/>
        <w:jc w:val="left"/>
        <w:rPr>
          <w:i/>
        </w:rPr>
      </w:pPr>
      <w:r w:rsidRPr="00856234">
        <w:rPr>
          <w:rFonts w:ascii="Century Gothic" w:hAnsi="Century Gothic"/>
          <w:b/>
        </w:rPr>
        <w:lastRenderedPageBreak/>
        <w:t>Table 2</w:t>
      </w:r>
      <w:r w:rsidR="004470CD">
        <w:rPr>
          <w:rFonts w:ascii="Century Gothic" w:hAnsi="Century Gothic"/>
          <w:b/>
        </w:rPr>
        <w:t>c</w:t>
      </w:r>
      <w:r w:rsidRPr="00856234">
        <w:rPr>
          <w:rFonts w:ascii="Century Gothic" w:hAnsi="Century Gothic"/>
          <w:b/>
        </w:rPr>
        <w:t xml:space="preserve">: </w:t>
      </w:r>
      <w:r w:rsidRPr="00856234">
        <w:rPr>
          <w:rFonts w:ascii="Century Gothic" w:hAnsi="Century Gothic"/>
        </w:rPr>
        <w:t>Long-Ter</w:t>
      </w:r>
      <w:r w:rsidR="004F2365">
        <w:rPr>
          <w:rFonts w:ascii="Century Gothic" w:hAnsi="Century Gothic"/>
        </w:rPr>
        <w:t>m Plan for the</w:t>
      </w:r>
      <w:r w:rsidR="00DD33C0">
        <w:rPr>
          <w:rFonts w:ascii="Century Gothic" w:hAnsi="Century Gothic"/>
        </w:rPr>
        <w:t xml:space="preserve"> </w:t>
      </w:r>
      <w:r w:rsidRPr="00856234">
        <w:rPr>
          <w:rFonts w:ascii="Century Gothic" w:hAnsi="Century Gothic"/>
        </w:rPr>
        <w:t xml:space="preserve">Victorian </w:t>
      </w:r>
      <w:r w:rsidR="00DD33C0">
        <w:rPr>
          <w:rFonts w:ascii="Century Gothic" w:hAnsi="Century Gothic"/>
        </w:rPr>
        <w:t>Rivers</w:t>
      </w:r>
      <w:r w:rsidRPr="00856234">
        <w:rPr>
          <w:rFonts w:ascii="Century Gothic" w:hAnsi="Century Gothic"/>
        </w:rPr>
        <w:t xml:space="preserve"> </w:t>
      </w:r>
      <w:r w:rsidR="003A33D8">
        <w:rPr>
          <w:rFonts w:ascii="Century Gothic" w:hAnsi="Century Gothic"/>
        </w:rPr>
        <w:t xml:space="preserve">reflected in long-term commitments by the Commonwealth Environmental Water Holder </w:t>
      </w:r>
      <w:r w:rsidRPr="00856234">
        <w:rPr>
          <w:rFonts w:ascii="Century Gothic" w:hAnsi="Century Gothic"/>
        </w:rPr>
        <w:t>– under all resource availability scenarios</w:t>
      </w:r>
    </w:p>
    <w:p w:rsidR="00DF182A" w:rsidRDefault="00DF182A" w:rsidP="00DF182A">
      <w:pPr>
        <w:spacing w:after="0"/>
        <w:jc w:val="left"/>
        <w:rPr>
          <w:i/>
        </w:rPr>
      </w:pPr>
    </w:p>
    <w:tbl>
      <w:tblPr>
        <w:tblStyle w:val="TableGrid"/>
        <w:tblW w:w="0" w:type="auto"/>
        <w:tblLook w:val="04A0"/>
      </w:tblPr>
      <w:tblGrid>
        <w:gridCol w:w="1451"/>
        <w:gridCol w:w="5036"/>
        <w:gridCol w:w="1698"/>
        <w:gridCol w:w="994"/>
        <w:gridCol w:w="1277"/>
        <w:gridCol w:w="1134"/>
        <w:gridCol w:w="4111"/>
        <w:gridCol w:w="6486"/>
      </w:tblGrid>
      <w:tr w:rsidR="00157F3D" w:rsidTr="00157F3D">
        <w:trPr>
          <w:trHeight w:val="518"/>
          <w:tblHeader/>
        </w:trPr>
        <w:tc>
          <w:tcPr>
            <w:tcW w:w="1451" w:type="dxa"/>
            <w:vMerge w:val="restart"/>
          </w:tcPr>
          <w:p w:rsidR="000B30C8" w:rsidRDefault="00157F3D" w:rsidP="00E6135A">
            <w:pPr>
              <w:spacing w:before="40" w:afterLines="40"/>
              <w:rPr>
                <w:rFonts w:ascii="Century Gothic" w:hAnsi="Century Gothic" w:cs="Calibri"/>
                <w:b/>
                <w:bCs/>
                <w:color w:val="000000"/>
                <w:sz w:val="18"/>
                <w:szCs w:val="18"/>
                <w:lang w:val="en-GB" w:eastAsia="en-US"/>
              </w:rPr>
            </w:pPr>
            <w:r w:rsidRPr="00361AF5">
              <w:rPr>
                <w:rFonts w:ascii="Century Gothic" w:hAnsi="Century Gothic"/>
                <w:b/>
                <w:bCs/>
                <w:color w:val="000000"/>
                <w:sz w:val="18"/>
                <w:szCs w:val="18"/>
              </w:rPr>
              <w:t>Environmental Asset</w:t>
            </w:r>
          </w:p>
        </w:tc>
        <w:tc>
          <w:tcPr>
            <w:tcW w:w="6734" w:type="dxa"/>
            <w:gridSpan w:val="2"/>
          </w:tcPr>
          <w:p w:rsidR="00175271" w:rsidRDefault="00157F3D" w:rsidP="00E6135A">
            <w:pPr>
              <w:spacing w:before="40" w:afterLines="40"/>
              <w:jc w:val="center"/>
              <w:rPr>
                <w:rFonts w:ascii="Century Gothic" w:hAnsi="Century Gothic" w:cs="Calibri"/>
                <w:b/>
                <w:bCs/>
                <w:color w:val="000000"/>
                <w:sz w:val="18"/>
                <w:szCs w:val="18"/>
                <w:lang w:val="en-GB" w:eastAsia="en-US"/>
              </w:rPr>
            </w:pPr>
            <w:r>
              <w:rPr>
                <w:rFonts w:ascii="Century Gothic" w:hAnsi="Century Gothic"/>
                <w:b/>
                <w:bCs/>
                <w:color w:val="000000"/>
                <w:sz w:val="18"/>
                <w:szCs w:val="18"/>
              </w:rPr>
              <w:t>Indicative demand</w:t>
            </w:r>
          </w:p>
          <w:p w:rsidR="00175271" w:rsidRDefault="00175271" w:rsidP="00E6135A">
            <w:pPr>
              <w:spacing w:before="40" w:afterLines="40"/>
              <w:rPr>
                <w:rFonts w:ascii="Century Gothic" w:hAnsi="Century Gothic" w:cs="Calibri"/>
                <w:b/>
                <w:bCs/>
                <w:color w:val="000000"/>
                <w:sz w:val="18"/>
                <w:szCs w:val="18"/>
                <w:lang w:val="en-GB" w:eastAsia="en-US"/>
              </w:rPr>
            </w:pPr>
          </w:p>
        </w:tc>
        <w:tc>
          <w:tcPr>
            <w:tcW w:w="3405" w:type="dxa"/>
            <w:gridSpan w:val="3"/>
          </w:tcPr>
          <w:p w:rsidR="00175271" w:rsidRDefault="00157F3D" w:rsidP="00E6135A">
            <w:pPr>
              <w:spacing w:before="40" w:afterLines="40"/>
              <w:rPr>
                <w:rFonts w:ascii="Century Gothic" w:hAnsi="Century Gothic" w:cs="Calibri"/>
                <w:b/>
                <w:bCs/>
                <w:color w:val="000000"/>
                <w:sz w:val="18"/>
                <w:szCs w:val="18"/>
                <w:lang w:val="en-GB" w:eastAsia="en-US"/>
              </w:rPr>
            </w:pPr>
            <w:r>
              <w:rPr>
                <w:rFonts w:ascii="Century Gothic" w:hAnsi="Century Gothic"/>
                <w:b/>
                <w:bCs/>
                <w:color w:val="000000"/>
                <w:sz w:val="18"/>
                <w:szCs w:val="18"/>
              </w:rPr>
              <w:t>Watering history</w:t>
            </w:r>
          </w:p>
          <w:p w:rsidR="00175271" w:rsidRDefault="00157F3D" w:rsidP="00E6135A">
            <w:pPr>
              <w:spacing w:before="40" w:afterLines="40"/>
              <w:rPr>
                <w:rFonts w:cs="Calibri"/>
                <w:b/>
                <w:i/>
                <w:sz w:val="24"/>
                <w:szCs w:val="22"/>
                <w:lang w:val="en-GB" w:eastAsia="en-US"/>
              </w:rPr>
            </w:pPr>
            <w:r w:rsidRPr="00193CB8">
              <w:rPr>
                <w:rFonts w:ascii="Century Gothic" w:hAnsi="Century Gothic"/>
                <w:b/>
                <w:bCs/>
                <w:color w:val="000000"/>
                <w:sz w:val="18"/>
                <w:szCs w:val="18"/>
              </w:rPr>
              <w:t>(from all sources of water)</w:t>
            </w:r>
          </w:p>
        </w:tc>
        <w:tc>
          <w:tcPr>
            <w:tcW w:w="4111" w:type="dxa"/>
            <w:vMerge w:val="restart"/>
          </w:tcPr>
          <w:p w:rsidR="00175271" w:rsidRDefault="00157F3D" w:rsidP="00E6135A">
            <w:pPr>
              <w:spacing w:before="40" w:afterLines="40"/>
              <w:jc w:val="left"/>
              <w:rPr>
                <w:rFonts w:ascii="Century Gothic" w:hAnsi="Century Gothic" w:cs="Calibri"/>
                <w:b/>
                <w:bCs/>
                <w:color w:val="000000"/>
                <w:sz w:val="18"/>
                <w:szCs w:val="18"/>
                <w:lang w:val="en-GB" w:eastAsia="en-US"/>
              </w:rPr>
            </w:pPr>
            <w:r w:rsidRPr="00193CB8">
              <w:rPr>
                <w:rFonts w:ascii="Century Gothic" w:hAnsi="Century Gothic"/>
                <w:b/>
                <w:bCs/>
                <w:color w:val="000000"/>
                <w:sz w:val="18"/>
                <w:szCs w:val="18"/>
              </w:rPr>
              <w:t>Potential Commonwealth environmental water contribution</w:t>
            </w:r>
          </w:p>
          <w:p w:rsidR="00175271" w:rsidRDefault="00157F3D" w:rsidP="00E6135A">
            <w:pPr>
              <w:spacing w:before="40" w:afterLines="40"/>
              <w:jc w:val="left"/>
              <w:rPr>
                <w:rFonts w:ascii="Century Gothic" w:hAnsi="Century Gothic" w:cs="Calibri"/>
                <w:b/>
                <w:bCs/>
                <w:color w:val="000000"/>
                <w:sz w:val="18"/>
                <w:szCs w:val="18"/>
                <w:lang w:val="en-GB" w:eastAsia="en-US"/>
              </w:rPr>
            </w:pPr>
            <w:r>
              <w:rPr>
                <w:rFonts w:ascii="Century Gothic" w:hAnsi="Century Gothic"/>
                <w:b/>
                <w:bCs/>
                <w:color w:val="000000"/>
                <w:sz w:val="18"/>
                <w:szCs w:val="18"/>
              </w:rPr>
              <w:t>2015-16 to 2017-18</w:t>
            </w:r>
          </w:p>
        </w:tc>
        <w:tc>
          <w:tcPr>
            <w:tcW w:w="6486" w:type="dxa"/>
            <w:vMerge w:val="restart"/>
          </w:tcPr>
          <w:p w:rsidR="00175271" w:rsidRDefault="00157F3D" w:rsidP="00E6135A">
            <w:pPr>
              <w:spacing w:before="40" w:afterLines="40"/>
              <w:rPr>
                <w:rFonts w:cs="Calibri"/>
                <w:b/>
                <w:i/>
                <w:sz w:val="24"/>
                <w:szCs w:val="22"/>
                <w:lang w:val="en-GB" w:eastAsia="en-US"/>
              </w:rPr>
            </w:pPr>
            <w:r w:rsidRPr="00506CBD">
              <w:rPr>
                <w:rFonts w:ascii="Century Gothic" w:hAnsi="Century Gothic"/>
                <w:b/>
                <w:bCs/>
                <w:color w:val="000000"/>
                <w:sz w:val="18"/>
                <w:szCs w:val="18"/>
              </w:rPr>
              <w:t>Purpose and Expected Outcomes</w:t>
            </w:r>
          </w:p>
        </w:tc>
      </w:tr>
      <w:tr w:rsidR="00157F3D" w:rsidTr="00374A28">
        <w:trPr>
          <w:trHeight w:val="285"/>
          <w:tblHeader/>
        </w:trPr>
        <w:tc>
          <w:tcPr>
            <w:tcW w:w="1451" w:type="dxa"/>
            <w:vMerge/>
          </w:tcPr>
          <w:p w:rsidR="00175271" w:rsidRDefault="00175271" w:rsidP="00E6135A">
            <w:pPr>
              <w:spacing w:before="40" w:afterLines="40"/>
              <w:rPr>
                <w:i/>
              </w:rPr>
            </w:pPr>
          </w:p>
        </w:tc>
        <w:tc>
          <w:tcPr>
            <w:tcW w:w="5036" w:type="dxa"/>
            <w:vMerge w:val="restart"/>
          </w:tcPr>
          <w:p w:rsidR="00175271" w:rsidRDefault="00157F3D" w:rsidP="00E6135A">
            <w:pPr>
              <w:spacing w:before="40" w:afterLines="40"/>
              <w:rPr>
                <w:i/>
              </w:rPr>
            </w:pPr>
            <w:r>
              <w:rPr>
                <w:rFonts w:ascii="Century Gothic" w:hAnsi="Century Gothic"/>
                <w:b/>
                <w:bCs/>
                <w:color w:val="000000"/>
                <w:sz w:val="18"/>
                <w:szCs w:val="18"/>
              </w:rPr>
              <w:t>Flow/v</w:t>
            </w:r>
            <w:r w:rsidRPr="00361AF5">
              <w:rPr>
                <w:rFonts w:ascii="Century Gothic" w:hAnsi="Century Gothic"/>
                <w:b/>
                <w:bCs/>
                <w:color w:val="000000"/>
                <w:sz w:val="18"/>
                <w:szCs w:val="18"/>
              </w:rPr>
              <w:t>olume</w:t>
            </w:r>
          </w:p>
        </w:tc>
        <w:tc>
          <w:tcPr>
            <w:tcW w:w="1698" w:type="dxa"/>
            <w:vMerge w:val="restart"/>
          </w:tcPr>
          <w:p w:rsidR="00175271" w:rsidRDefault="00157F3D" w:rsidP="00E6135A">
            <w:pPr>
              <w:spacing w:before="40" w:afterLines="40"/>
              <w:rPr>
                <w:i/>
              </w:rPr>
            </w:pPr>
            <w:r w:rsidRPr="00361AF5">
              <w:rPr>
                <w:rFonts w:ascii="Century Gothic" w:hAnsi="Century Gothic"/>
                <w:b/>
                <w:bCs/>
                <w:color w:val="000000"/>
                <w:sz w:val="18"/>
                <w:szCs w:val="18"/>
              </w:rPr>
              <w:t>Required Frequency</w:t>
            </w:r>
          </w:p>
        </w:tc>
        <w:tc>
          <w:tcPr>
            <w:tcW w:w="994" w:type="dxa"/>
          </w:tcPr>
          <w:p w:rsidR="00175271" w:rsidRDefault="00157F3D" w:rsidP="00E6135A">
            <w:pPr>
              <w:spacing w:before="40" w:afterLines="40"/>
              <w:jc w:val="center"/>
              <w:rPr>
                <w:rFonts w:ascii="Century Gothic" w:hAnsi="Century Gothic"/>
                <w:b/>
                <w:color w:val="000000"/>
                <w:sz w:val="18"/>
                <w:szCs w:val="18"/>
              </w:rPr>
            </w:pPr>
            <w:r w:rsidRPr="00193CB8">
              <w:rPr>
                <w:rFonts w:ascii="Century Gothic" w:hAnsi="Century Gothic"/>
                <w:b/>
                <w:color w:val="000000"/>
                <w:sz w:val="18"/>
                <w:szCs w:val="18"/>
              </w:rPr>
              <w:t>2012–13</w:t>
            </w:r>
          </w:p>
        </w:tc>
        <w:tc>
          <w:tcPr>
            <w:tcW w:w="1277" w:type="dxa"/>
          </w:tcPr>
          <w:p w:rsidR="00175271" w:rsidRDefault="00157F3D" w:rsidP="00E6135A">
            <w:pPr>
              <w:spacing w:before="40" w:afterLines="40"/>
              <w:rPr>
                <w:rFonts w:ascii="Century Gothic" w:hAnsi="Century Gothic"/>
                <w:b/>
                <w:color w:val="000000"/>
                <w:sz w:val="18"/>
                <w:szCs w:val="18"/>
              </w:rPr>
            </w:pPr>
            <w:r w:rsidRPr="00193CB8">
              <w:rPr>
                <w:rFonts w:ascii="Century Gothic" w:hAnsi="Century Gothic"/>
                <w:b/>
                <w:color w:val="000000"/>
                <w:sz w:val="18"/>
                <w:szCs w:val="18"/>
              </w:rPr>
              <w:t>2013–14</w:t>
            </w:r>
          </w:p>
        </w:tc>
        <w:tc>
          <w:tcPr>
            <w:tcW w:w="1134" w:type="dxa"/>
          </w:tcPr>
          <w:p w:rsidR="00175271" w:rsidRDefault="00157F3D" w:rsidP="00E6135A">
            <w:pPr>
              <w:spacing w:before="40" w:afterLines="40"/>
              <w:rPr>
                <w:rFonts w:ascii="Century Gothic" w:hAnsi="Century Gothic"/>
                <w:b/>
                <w:color w:val="000000"/>
                <w:sz w:val="18"/>
                <w:szCs w:val="18"/>
              </w:rPr>
            </w:pPr>
            <w:r w:rsidRPr="00193CB8">
              <w:rPr>
                <w:rFonts w:ascii="Century Gothic" w:hAnsi="Century Gothic"/>
                <w:b/>
                <w:color w:val="000000"/>
                <w:sz w:val="18"/>
                <w:szCs w:val="18"/>
              </w:rPr>
              <w:t>201</w:t>
            </w:r>
            <w:r>
              <w:rPr>
                <w:rFonts w:ascii="Century Gothic" w:hAnsi="Century Gothic"/>
                <w:b/>
                <w:color w:val="000000"/>
                <w:sz w:val="18"/>
                <w:szCs w:val="18"/>
              </w:rPr>
              <w:t>4</w:t>
            </w:r>
            <w:r w:rsidRPr="00193CB8">
              <w:rPr>
                <w:rFonts w:ascii="Century Gothic" w:hAnsi="Century Gothic"/>
                <w:b/>
                <w:color w:val="000000"/>
                <w:sz w:val="18"/>
                <w:szCs w:val="18"/>
              </w:rPr>
              <w:t>–1</w:t>
            </w:r>
            <w:r>
              <w:rPr>
                <w:rFonts w:ascii="Century Gothic" w:hAnsi="Century Gothic"/>
                <w:b/>
                <w:color w:val="000000"/>
                <w:sz w:val="18"/>
                <w:szCs w:val="18"/>
              </w:rPr>
              <w:t>5</w:t>
            </w:r>
          </w:p>
        </w:tc>
        <w:tc>
          <w:tcPr>
            <w:tcW w:w="4111" w:type="dxa"/>
            <w:vMerge/>
          </w:tcPr>
          <w:p w:rsidR="00175271" w:rsidRDefault="00175271" w:rsidP="00E6135A">
            <w:pPr>
              <w:spacing w:before="40" w:afterLines="40"/>
              <w:rPr>
                <w:i/>
              </w:rPr>
            </w:pPr>
          </w:p>
        </w:tc>
        <w:tc>
          <w:tcPr>
            <w:tcW w:w="6486" w:type="dxa"/>
            <w:vMerge/>
          </w:tcPr>
          <w:p w:rsidR="00175271" w:rsidRDefault="00175271" w:rsidP="00E6135A">
            <w:pPr>
              <w:spacing w:before="40" w:afterLines="40"/>
              <w:rPr>
                <w:i/>
              </w:rPr>
            </w:pPr>
          </w:p>
        </w:tc>
      </w:tr>
      <w:tr w:rsidR="00157F3D" w:rsidTr="00374A28">
        <w:trPr>
          <w:trHeight w:val="193"/>
          <w:tblHeader/>
        </w:trPr>
        <w:tc>
          <w:tcPr>
            <w:tcW w:w="1451" w:type="dxa"/>
            <w:vMerge/>
          </w:tcPr>
          <w:p w:rsidR="00175271" w:rsidRDefault="00175271" w:rsidP="00E6135A">
            <w:pPr>
              <w:spacing w:before="40" w:afterLines="40"/>
              <w:rPr>
                <w:i/>
              </w:rPr>
            </w:pPr>
          </w:p>
        </w:tc>
        <w:tc>
          <w:tcPr>
            <w:tcW w:w="5036" w:type="dxa"/>
            <w:vMerge/>
          </w:tcPr>
          <w:p w:rsidR="00175271" w:rsidRDefault="00175271" w:rsidP="00E6135A">
            <w:pPr>
              <w:spacing w:before="40" w:afterLines="40"/>
              <w:rPr>
                <w:i/>
              </w:rPr>
            </w:pPr>
          </w:p>
        </w:tc>
        <w:tc>
          <w:tcPr>
            <w:tcW w:w="1698" w:type="dxa"/>
            <w:vMerge/>
          </w:tcPr>
          <w:p w:rsidR="00175271" w:rsidRDefault="00175271" w:rsidP="00E6135A">
            <w:pPr>
              <w:spacing w:before="40" w:afterLines="40"/>
              <w:rPr>
                <w:i/>
              </w:rPr>
            </w:pPr>
          </w:p>
        </w:tc>
        <w:tc>
          <w:tcPr>
            <w:tcW w:w="994" w:type="dxa"/>
            <w:tcBorders>
              <w:bottom w:val="single" w:sz="4" w:space="0" w:color="auto"/>
            </w:tcBorders>
          </w:tcPr>
          <w:p w:rsidR="00175271" w:rsidRDefault="00157F3D" w:rsidP="00E6135A">
            <w:pPr>
              <w:spacing w:before="40" w:afterLines="40"/>
              <w:jc w:val="center"/>
              <w:rPr>
                <w:rFonts w:ascii="Century Gothic" w:hAnsi="Century Gothic"/>
                <w:color w:val="000000"/>
                <w:sz w:val="18"/>
                <w:szCs w:val="18"/>
              </w:rPr>
            </w:pPr>
            <w:r>
              <w:rPr>
                <w:rFonts w:ascii="Century Gothic" w:hAnsi="Century Gothic"/>
                <w:color w:val="000000"/>
                <w:sz w:val="18"/>
                <w:szCs w:val="18"/>
              </w:rPr>
              <w:t>(</w:t>
            </w:r>
            <w:r w:rsidRPr="00193CB8">
              <w:rPr>
                <w:rFonts w:ascii="Century Gothic" w:hAnsi="Century Gothic"/>
                <w:color w:val="000000"/>
                <w:sz w:val="18"/>
                <w:szCs w:val="18"/>
              </w:rPr>
              <w:t>wet</w:t>
            </w:r>
            <w:r>
              <w:rPr>
                <w:rFonts w:ascii="Century Gothic" w:hAnsi="Century Gothic"/>
                <w:color w:val="000000"/>
                <w:sz w:val="18"/>
                <w:szCs w:val="18"/>
              </w:rPr>
              <w:t>)</w:t>
            </w:r>
          </w:p>
        </w:tc>
        <w:tc>
          <w:tcPr>
            <w:tcW w:w="1277" w:type="dxa"/>
            <w:tcBorders>
              <w:bottom w:val="single" w:sz="4" w:space="0" w:color="auto"/>
            </w:tcBorders>
          </w:tcPr>
          <w:p w:rsidR="00175271" w:rsidRDefault="00157F3D" w:rsidP="00E6135A">
            <w:pPr>
              <w:spacing w:before="40" w:afterLines="40"/>
              <w:ind w:right="-96"/>
              <w:rPr>
                <w:rFonts w:ascii="Century Gothic" w:hAnsi="Century Gothic"/>
                <w:color w:val="000000"/>
                <w:sz w:val="18"/>
                <w:szCs w:val="18"/>
              </w:rPr>
            </w:pPr>
            <w:r>
              <w:rPr>
                <w:rFonts w:ascii="Century Gothic" w:hAnsi="Century Gothic"/>
                <w:color w:val="000000"/>
                <w:sz w:val="18"/>
                <w:szCs w:val="18"/>
              </w:rPr>
              <w:t>(moderate)</w:t>
            </w:r>
          </w:p>
        </w:tc>
        <w:tc>
          <w:tcPr>
            <w:tcW w:w="1134" w:type="dxa"/>
            <w:tcBorders>
              <w:bottom w:val="single" w:sz="4" w:space="0" w:color="auto"/>
            </w:tcBorders>
          </w:tcPr>
          <w:p w:rsidR="00175271" w:rsidRDefault="00157F3D" w:rsidP="00E6135A">
            <w:pPr>
              <w:spacing w:before="40" w:afterLines="40"/>
              <w:rPr>
                <w:rFonts w:ascii="Century Gothic" w:hAnsi="Century Gothic"/>
                <w:color w:val="000000"/>
                <w:sz w:val="18"/>
                <w:szCs w:val="18"/>
              </w:rPr>
            </w:pPr>
            <w:r>
              <w:rPr>
                <w:rFonts w:ascii="Century Gothic" w:hAnsi="Century Gothic"/>
                <w:color w:val="000000"/>
                <w:sz w:val="18"/>
                <w:szCs w:val="18"/>
              </w:rPr>
              <w:t>(drying)</w:t>
            </w:r>
          </w:p>
        </w:tc>
        <w:tc>
          <w:tcPr>
            <w:tcW w:w="4111" w:type="dxa"/>
            <w:vMerge/>
            <w:tcBorders>
              <w:bottom w:val="single" w:sz="4" w:space="0" w:color="auto"/>
            </w:tcBorders>
          </w:tcPr>
          <w:p w:rsidR="00175271" w:rsidRDefault="00175271" w:rsidP="00E6135A">
            <w:pPr>
              <w:spacing w:before="40" w:afterLines="40"/>
              <w:rPr>
                <w:i/>
              </w:rPr>
            </w:pPr>
          </w:p>
        </w:tc>
        <w:tc>
          <w:tcPr>
            <w:tcW w:w="6486" w:type="dxa"/>
            <w:vMerge/>
          </w:tcPr>
          <w:p w:rsidR="00175271" w:rsidRDefault="00175271" w:rsidP="00E6135A">
            <w:pPr>
              <w:spacing w:before="40" w:afterLines="40"/>
              <w:rPr>
                <w:i/>
              </w:rPr>
            </w:pPr>
          </w:p>
        </w:tc>
      </w:tr>
      <w:tr w:rsidR="00856234" w:rsidTr="00E50DC5">
        <w:trPr>
          <w:trHeight w:val="2192"/>
        </w:trPr>
        <w:tc>
          <w:tcPr>
            <w:tcW w:w="1451" w:type="dxa"/>
          </w:tcPr>
          <w:p w:rsidR="00856234" w:rsidRDefault="00856234" w:rsidP="00E6135A">
            <w:pPr>
              <w:spacing w:before="40" w:afterLines="40"/>
              <w:rPr>
                <w:i/>
              </w:rPr>
            </w:pPr>
            <w:r w:rsidRPr="007B47D0">
              <w:rPr>
                <w:rFonts w:ascii="Century Gothic" w:hAnsi="Century Gothic"/>
                <w:b/>
                <w:bCs/>
                <w:color w:val="000000"/>
                <w:sz w:val="18"/>
                <w:szCs w:val="18"/>
              </w:rPr>
              <w:t>Campaspe</w:t>
            </w:r>
            <w:r>
              <w:rPr>
                <w:rFonts w:ascii="Century Gothic" w:hAnsi="Century Gothic"/>
                <w:b/>
                <w:bCs/>
                <w:color w:val="000000"/>
                <w:sz w:val="18"/>
                <w:szCs w:val="18"/>
              </w:rPr>
              <w:t xml:space="preserve"> River</w:t>
            </w:r>
          </w:p>
        </w:tc>
        <w:tc>
          <w:tcPr>
            <w:tcW w:w="5036" w:type="dxa"/>
          </w:tcPr>
          <w:p w:rsidR="00175271" w:rsidRDefault="00856234" w:rsidP="00E6135A">
            <w:pPr>
              <w:spacing w:before="40" w:afterLines="40"/>
              <w:jc w:val="left"/>
              <w:rPr>
                <w:rFonts w:ascii="Century Gothic" w:hAnsi="Century Gothic"/>
                <w:color w:val="000000"/>
                <w:sz w:val="18"/>
                <w:szCs w:val="18"/>
              </w:rPr>
            </w:pPr>
            <w:r w:rsidRPr="00506CBD">
              <w:rPr>
                <w:rFonts w:ascii="Century Gothic" w:hAnsi="Century Gothic"/>
                <w:color w:val="000000"/>
                <w:sz w:val="18"/>
                <w:szCs w:val="18"/>
              </w:rPr>
              <w:t>Up to the total Commonwealth environ</w:t>
            </w:r>
            <w:r w:rsidR="00B46DBB">
              <w:rPr>
                <w:rFonts w:ascii="Century Gothic" w:hAnsi="Century Gothic"/>
                <w:color w:val="000000"/>
                <w:sz w:val="18"/>
                <w:szCs w:val="18"/>
              </w:rPr>
              <w:t>mental water entitlement of 6 913 ML (6 </w:t>
            </w:r>
            <w:r w:rsidRPr="00506CBD">
              <w:rPr>
                <w:rFonts w:ascii="Century Gothic" w:hAnsi="Century Gothic"/>
                <w:color w:val="000000"/>
                <w:sz w:val="18"/>
                <w:szCs w:val="18"/>
              </w:rPr>
              <w:t>517 HRWS</w:t>
            </w:r>
            <w:r w:rsidR="00931DA8">
              <w:rPr>
                <w:rFonts w:ascii="Century Gothic" w:hAnsi="Century Gothic"/>
                <w:color w:val="000000"/>
                <w:sz w:val="18"/>
                <w:szCs w:val="18"/>
                <w:vertAlign w:val="superscript"/>
              </w:rPr>
              <w:t>1</w:t>
            </w:r>
            <w:r w:rsidRPr="00506CBD">
              <w:rPr>
                <w:rFonts w:ascii="Century Gothic" w:hAnsi="Century Gothic"/>
                <w:color w:val="000000"/>
                <w:sz w:val="18"/>
                <w:szCs w:val="18"/>
              </w:rPr>
              <w:t xml:space="preserve"> and 396 LRWS</w:t>
            </w:r>
            <w:r w:rsidR="00931DA8">
              <w:rPr>
                <w:rFonts w:ascii="Century Gothic" w:hAnsi="Century Gothic"/>
                <w:color w:val="000000"/>
                <w:sz w:val="18"/>
                <w:szCs w:val="18"/>
                <w:vertAlign w:val="superscript"/>
              </w:rPr>
              <w:t>2</w:t>
            </w:r>
            <w:r w:rsidRPr="00506CBD">
              <w:rPr>
                <w:rFonts w:ascii="Century Gothic" w:hAnsi="Century Gothic"/>
                <w:color w:val="000000"/>
                <w:sz w:val="18"/>
                <w:szCs w:val="18"/>
              </w:rPr>
              <w:t>) per year</w:t>
            </w:r>
            <w:r w:rsidR="00D70B1F">
              <w:rPr>
                <w:rFonts w:ascii="Century Gothic" w:hAnsi="Century Gothic"/>
                <w:color w:val="000000"/>
                <w:sz w:val="18"/>
                <w:szCs w:val="18"/>
                <w:vertAlign w:val="superscript"/>
              </w:rPr>
              <w:t>3</w:t>
            </w:r>
            <w:r>
              <w:rPr>
                <w:rFonts w:ascii="Century Gothic" w:hAnsi="Century Gothic"/>
                <w:color w:val="000000"/>
                <w:sz w:val="18"/>
                <w:szCs w:val="18"/>
              </w:rPr>
              <w:t xml:space="preserve"> to </w:t>
            </w:r>
            <w:r w:rsidRPr="00506CBD">
              <w:rPr>
                <w:rFonts w:ascii="Century Gothic" w:hAnsi="Century Gothic"/>
                <w:color w:val="000000"/>
                <w:sz w:val="18"/>
                <w:szCs w:val="18"/>
              </w:rPr>
              <w:t xml:space="preserve">contribute to in-stream </w:t>
            </w:r>
            <w:r w:rsidR="00931DA8">
              <w:rPr>
                <w:rFonts w:ascii="Century Gothic" w:hAnsi="Century Gothic"/>
                <w:color w:val="000000"/>
                <w:sz w:val="18"/>
                <w:szCs w:val="18"/>
              </w:rPr>
              <w:t>flows</w:t>
            </w:r>
            <w:r w:rsidR="00E65B19">
              <w:rPr>
                <w:rFonts w:ascii="Century Gothic" w:hAnsi="Century Gothic"/>
                <w:color w:val="000000"/>
                <w:sz w:val="18"/>
                <w:szCs w:val="18"/>
              </w:rPr>
              <w:t xml:space="preserve"> </w:t>
            </w:r>
            <w:r w:rsidR="001B7DD1">
              <w:rPr>
                <w:rFonts w:ascii="Century Gothic" w:hAnsi="Century Gothic"/>
                <w:color w:val="000000"/>
                <w:sz w:val="18"/>
                <w:szCs w:val="18"/>
              </w:rPr>
              <w:t>at Barnadown Weir</w:t>
            </w:r>
            <w:r w:rsidR="00931DA8">
              <w:rPr>
                <w:rFonts w:ascii="Century Gothic" w:hAnsi="Century Gothic"/>
                <w:color w:val="000000"/>
                <w:sz w:val="18"/>
                <w:szCs w:val="18"/>
              </w:rPr>
              <w:t>,</w:t>
            </w:r>
            <w:r w:rsidR="00BC43CE">
              <w:rPr>
                <w:rFonts w:ascii="Century Gothic" w:hAnsi="Century Gothic"/>
                <w:color w:val="000000"/>
                <w:sz w:val="18"/>
                <w:szCs w:val="18"/>
              </w:rPr>
              <w:t xml:space="preserve"> for example</w:t>
            </w:r>
            <w:r w:rsidR="00D70B1F">
              <w:rPr>
                <w:rFonts w:ascii="Century Gothic" w:hAnsi="Century Gothic"/>
                <w:color w:val="000000"/>
                <w:sz w:val="18"/>
                <w:szCs w:val="18"/>
                <w:vertAlign w:val="superscript"/>
              </w:rPr>
              <w:t>4</w:t>
            </w:r>
            <w:r w:rsidR="00D70B1F">
              <w:rPr>
                <w:rFonts w:ascii="Century Gothic" w:hAnsi="Century Gothic"/>
                <w:color w:val="000000"/>
                <w:sz w:val="18"/>
                <w:szCs w:val="18"/>
              </w:rPr>
              <w:t>:</w:t>
            </w:r>
            <w:r w:rsidRPr="00506CBD">
              <w:rPr>
                <w:rFonts w:ascii="Century Gothic" w:hAnsi="Century Gothic"/>
                <w:color w:val="000000"/>
                <w:sz w:val="18"/>
                <w:szCs w:val="18"/>
              </w:rPr>
              <w:t xml:space="preserve"> </w:t>
            </w:r>
          </w:p>
          <w:p w:rsidR="00AD23AF" w:rsidRPr="005D3E94" w:rsidRDefault="00AD23AF" w:rsidP="00374A28">
            <w:pPr>
              <w:pStyle w:val="ListBullet"/>
              <w:ind w:left="250" w:hanging="250"/>
              <w:jc w:val="left"/>
              <w:rPr>
                <w:rFonts w:ascii="Century Gothic" w:hAnsi="Century Gothic"/>
                <w:sz w:val="18"/>
              </w:rPr>
            </w:pPr>
            <w:r w:rsidRPr="005D3E94">
              <w:rPr>
                <w:rFonts w:ascii="Century Gothic" w:hAnsi="Century Gothic"/>
                <w:sz w:val="18"/>
              </w:rPr>
              <w:t>Summ</w:t>
            </w:r>
            <w:r w:rsidR="00F211A7">
              <w:rPr>
                <w:rFonts w:ascii="Century Gothic" w:hAnsi="Century Gothic"/>
                <w:sz w:val="18"/>
              </w:rPr>
              <w:t>er/autumn low flows</w:t>
            </w:r>
            <w:r w:rsidR="00D70B1F">
              <w:rPr>
                <w:rFonts w:ascii="Century Gothic" w:hAnsi="Century Gothic"/>
                <w:sz w:val="18"/>
              </w:rPr>
              <w:t>:</w:t>
            </w:r>
            <w:r w:rsidR="00F211A7">
              <w:rPr>
                <w:rFonts w:ascii="Century Gothic" w:hAnsi="Century Gothic"/>
                <w:sz w:val="18"/>
              </w:rPr>
              <w:t xml:space="preserve"> </w:t>
            </w:r>
            <w:r w:rsidR="00D70B1F">
              <w:rPr>
                <w:rFonts w:ascii="Century Gothic" w:hAnsi="Century Gothic"/>
                <w:sz w:val="18"/>
              </w:rPr>
              <w:t>10–</w:t>
            </w:r>
            <w:r>
              <w:rPr>
                <w:rFonts w:ascii="Century Gothic" w:hAnsi="Century Gothic"/>
                <w:sz w:val="18"/>
              </w:rPr>
              <w:t>50 ML/day</w:t>
            </w:r>
            <w:r w:rsidR="001822B6">
              <w:rPr>
                <w:rFonts w:ascii="Century Gothic" w:hAnsi="Century Gothic"/>
                <w:sz w:val="18"/>
              </w:rPr>
              <w:t xml:space="preserve"> </w:t>
            </w:r>
          </w:p>
          <w:p w:rsidR="00040E0D" w:rsidRPr="005D3E94" w:rsidRDefault="00040E0D" w:rsidP="00374A28">
            <w:pPr>
              <w:pStyle w:val="ListBullet"/>
              <w:ind w:left="250" w:hanging="250"/>
              <w:jc w:val="left"/>
              <w:rPr>
                <w:rFonts w:ascii="Century Gothic" w:hAnsi="Century Gothic"/>
                <w:sz w:val="18"/>
              </w:rPr>
            </w:pPr>
            <w:r w:rsidRPr="005D3E94">
              <w:rPr>
                <w:rFonts w:ascii="Century Gothic" w:hAnsi="Century Gothic"/>
                <w:sz w:val="18"/>
              </w:rPr>
              <w:t>Winter/</w:t>
            </w:r>
            <w:r w:rsidR="00D70B1F">
              <w:rPr>
                <w:rFonts w:ascii="Century Gothic" w:hAnsi="Century Gothic"/>
                <w:sz w:val="18"/>
              </w:rPr>
              <w:t>spring high flows:</w:t>
            </w:r>
            <w:r w:rsidR="00F211A7">
              <w:rPr>
                <w:rFonts w:ascii="Century Gothic" w:hAnsi="Century Gothic"/>
                <w:sz w:val="18"/>
              </w:rPr>
              <w:t xml:space="preserve"> </w:t>
            </w:r>
            <w:r w:rsidR="00D70B1F">
              <w:rPr>
                <w:rFonts w:ascii="Century Gothic" w:hAnsi="Century Gothic"/>
                <w:sz w:val="18"/>
              </w:rPr>
              <w:t>1 </w:t>
            </w:r>
            <w:r w:rsidR="00AD23AF">
              <w:rPr>
                <w:rFonts w:ascii="Century Gothic" w:hAnsi="Century Gothic"/>
                <w:sz w:val="18"/>
              </w:rPr>
              <w:t>000</w:t>
            </w:r>
            <w:r w:rsidR="00D70B1F">
              <w:rPr>
                <w:rFonts w:ascii="Century Gothic" w:hAnsi="Century Gothic"/>
                <w:sz w:val="18"/>
              </w:rPr>
              <w:t>–</w:t>
            </w:r>
            <w:r w:rsidR="00AD23AF">
              <w:rPr>
                <w:rFonts w:ascii="Century Gothic" w:hAnsi="Century Gothic"/>
                <w:sz w:val="18"/>
              </w:rPr>
              <w:t>1</w:t>
            </w:r>
            <w:r w:rsidR="00D70B1F">
              <w:rPr>
                <w:rFonts w:ascii="Century Gothic" w:hAnsi="Century Gothic"/>
                <w:sz w:val="18"/>
              </w:rPr>
              <w:t> </w:t>
            </w:r>
            <w:r w:rsidR="00AD23AF">
              <w:rPr>
                <w:rFonts w:ascii="Century Gothic" w:hAnsi="Century Gothic"/>
                <w:sz w:val="18"/>
              </w:rPr>
              <w:t>800 ML/day</w:t>
            </w:r>
            <w:r w:rsidR="00F211A7">
              <w:rPr>
                <w:rFonts w:ascii="Century Gothic" w:hAnsi="Century Gothic"/>
                <w:sz w:val="18"/>
              </w:rPr>
              <w:t xml:space="preserve"> for </w:t>
            </w:r>
            <w:r w:rsidR="00D70B1F">
              <w:rPr>
                <w:rFonts w:ascii="Century Gothic" w:hAnsi="Century Gothic"/>
                <w:sz w:val="18"/>
              </w:rPr>
              <w:t>2-</w:t>
            </w:r>
            <w:r w:rsidR="00F211A7">
              <w:rPr>
                <w:rFonts w:ascii="Century Gothic" w:hAnsi="Century Gothic"/>
                <w:sz w:val="18"/>
              </w:rPr>
              <w:t>7 days</w:t>
            </w:r>
          </w:p>
          <w:p w:rsidR="00040E0D" w:rsidRPr="005D3E94" w:rsidRDefault="00D70B1F" w:rsidP="00374A28">
            <w:pPr>
              <w:pStyle w:val="ListBullet"/>
              <w:ind w:left="250" w:hanging="250"/>
              <w:jc w:val="left"/>
              <w:rPr>
                <w:rFonts w:ascii="Century Gothic" w:hAnsi="Century Gothic"/>
                <w:sz w:val="18"/>
              </w:rPr>
            </w:pPr>
            <w:r>
              <w:rPr>
                <w:rFonts w:ascii="Century Gothic" w:hAnsi="Century Gothic"/>
                <w:sz w:val="18"/>
              </w:rPr>
              <w:t>Winter/spring low flows:</w:t>
            </w:r>
            <w:r w:rsidR="000802A8">
              <w:rPr>
                <w:rFonts w:ascii="Century Gothic" w:hAnsi="Century Gothic"/>
                <w:sz w:val="18"/>
              </w:rPr>
              <w:t xml:space="preserve"> </w:t>
            </w:r>
            <w:r>
              <w:rPr>
                <w:rFonts w:ascii="Century Gothic" w:hAnsi="Century Gothic"/>
                <w:sz w:val="18"/>
              </w:rPr>
              <w:t>50–</w:t>
            </w:r>
            <w:r w:rsidR="007E5E04">
              <w:rPr>
                <w:rFonts w:ascii="Century Gothic" w:hAnsi="Century Gothic"/>
                <w:sz w:val="18"/>
              </w:rPr>
              <w:t xml:space="preserve">200 ML/day </w:t>
            </w:r>
          </w:p>
          <w:p w:rsidR="00856234" w:rsidRPr="00534DF8" w:rsidRDefault="00D70B1F" w:rsidP="00534DF8">
            <w:pPr>
              <w:pStyle w:val="ListBullet"/>
              <w:ind w:left="250" w:hanging="250"/>
              <w:jc w:val="left"/>
              <w:rPr>
                <w:rFonts w:ascii="Century Gothic" w:hAnsi="Century Gothic"/>
                <w:sz w:val="18"/>
              </w:rPr>
            </w:pPr>
            <w:r>
              <w:rPr>
                <w:rFonts w:ascii="Century Gothic" w:hAnsi="Century Gothic"/>
                <w:sz w:val="18"/>
              </w:rPr>
              <w:t>Summer/autumn freshes:</w:t>
            </w:r>
            <w:r w:rsidR="000802A8">
              <w:rPr>
                <w:rFonts w:ascii="Century Gothic" w:hAnsi="Century Gothic"/>
                <w:sz w:val="18"/>
              </w:rPr>
              <w:t xml:space="preserve"> </w:t>
            </w:r>
            <w:r w:rsidR="007E5E04">
              <w:rPr>
                <w:rFonts w:ascii="Century Gothic" w:hAnsi="Century Gothic"/>
                <w:sz w:val="18"/>
              </w:rPr>
              <w:t>50-200 ML/day</w:t>
            </w:r>
            <w:r>
              <w:rPr>
                <w:rFonts w:ascii="Century Gothic" w:hAnsi="Century Gothic"/>
                <w:sz w:val="18"/>
              </w:rPr>
              <w:t xml:space="preserve"> for 1-</w:t>
            </w:r>
            <w:r w:rsidR="000802A8">
              <w:rPr>
                <w:rFonts w:ascii="Century Gothic" w:hAnsi="Century Gothic"/>
                <w:sz w:val="18"/>
              </w:rPr>
              <w:t>3 days</w:t>
            </w:r>
          </w:p>
        </w:tc>
        <w:tc>
          <w:tcPr>
            <w:tcW w:w="1698" w:type="dxa"/>
            <w:vMerge w:val="restart"/>
            <w:vAlign w:val="center"/>
          </w:tcPr>
          <w:p w:rsidR="00FB1951" w:rsidRDefault="00FB1951" w:rsidP="00E6135A">
            <w:pPr>
              <w:spacing w:before="40" w:afterLines="40"/>
              <w:jc w:val="center"/>
              <w:rPr>
                <w:rFonts w:ascii="Century Gothic" w:hAnsi="Century Gothic"/>
                <w:color w:val="000000"/>
                <w:sz w:val="18"/>
                <w:szCs w:val="18"/>
              </w:rPr>
            </w:pPr>
          </w:p>
          <w:p w:rsidR="00175271" w:rsidRDefault="00175271" w:rsidP="00E6135A">
            <w:pPr>
              <w:spacing w:before="40" w:afterLines="40"/>
              <w:jc w:val="center"/>
              <w:rPr>
                <w:rFonts w:ascii="Century Gothic" w:hAnsi="Century Gothic"/>
                <w:color w:val="000000"/>
                <w:sz w:val="18"/>
                <w:szCs w:val="18"/>
              </w:rPr>
            </w:pPr>
          </w:p>
          <w:p w:rsidR="00175271" w:rsidRDefault="005D3E94" w:rsidP="00E6135A">
            <w:pPr>
              <w:spacing w:before="40" w:afterLines="40"/>
              <w:jc w:val="center"/>
              <w:rPr>
                <w:i/>
              </w:rPr>
            </w:pPr>
            <w:r>
              <w:rPr>
                <w:rFonts w:ascii="Century Gothic" w:hAnsi="Century Gothic"/>
                <w:color w:val="000000"/>
                <w:sz w:val="18"/>
                <w:szCs w:val="18"/>
              </w:rPr>
              <w:t>Annually as per agreed hydrographs with the</w:t>
            </w:r>
            <w:r w:rsidR="00CA7B6C">
              <w:rPr>
                <w:rFonts w:ascii="Century Gothic" w:hAnsi="Century Gothic"/>
                <w:color w:val="000000"/>
                <w:sz w:val="18"/>
                <w:szCs w:val="18"/>
              </w:rPr>
              <w:t xml:space="preserve"> Victorian Environmental Water Holder and Catchment Management Autho</w:t>
            </w:r>
            <w:r w:rsidR="000C0E81">
              <w:rPr>
                <w:rFonts w:ascii="Century Gothic" w:hAnsi="Century Gothic"/>
                <w:color w:val="000000"/>
                <w:sz w:val="18"/>
                <w:szCs w:val="18"/>
              </w:rPr>
              <w:t>rities</w:t>
            </w:r>
            <w:r w:rsidR="00D201E2">
              <w:rPr>
                <w:rFonts w:ascii="Century Gothic" w:hAnsi="Century Gothic"/>
                <w:color w:val="000000"/>
                <w:sz w:val="18"/>
                <w:szCs w:val="18"/>
                <w:vertAlign w:val="superscript"/>
              </w:rPr>
              <w:t>8</w:t>
            </w:r>
          </w:p>
        </w:tc>
        <w:tc>
          <w:tcPr>
            <w:tcW w:w="994" w:type="dxa"/>
            <w:shd w:val="clear" w:color="auto" w:fill="808080" w:themeFill="background1" w:themeFillShade="80"/>
          </w:tcPr>
          <w:p w:rsidR="00175271" w:rsidRDefault="00175271" w:rsidP="00E6135A">
            <w:pPr>
              <w:spacing w:before="40" w:afterLines="40"/>
              <w:jc w:val="center"/>
              <w:rPr>
                <w:rFonts w:ascii="Century Gothic" w:hAnsi="Century Gothic"/>
                <w:color w:val="000000"/>
                <w:sz w:val="18"/>
                <w:szCs w:val="18"/>
              </w:rPr>
            </w:pPr>
          </w:p>
        </w:tc>
        <w:tc>
          <w:tcPr>
            <w:tcW w:w="1277" w:type="dxa"/>
            <w:shd w:val="clear" w:color="auto" w:fill="808080" w:themeFill="background1" w:themeFillShade="80"/>
          </w:tcPr>
          <w:p w:rsidR="00175271" w:rsidRDefault="00175271" w:rsidP="00E6135A">
            <w:pPr>
              <w:spacing w:before="40" w:afterLines="40"/>
              <w:ind w:right="-96"/>
              <w:rPr>
                <w:rFonts w:ascii="Century Gothic" w:hAnsi="Century Gothic"/>
                <w:color w:val="000000"/>
                <w:sz w:val="18"/>
                <w:szCs w:val="18"/>
              </w:rPr>
            </w:pPr>
          </w:p>
        </w:tc>
        <w:tc>
          <w:tcPr>
            <w:tcW w:w="1134" w:type="dxa"/>
            <w:shd w:val="clear" w:color="auto" w:fill="808080" w:themeFill="background1" w:themeFillShade="80"/>
          </w:tcPr>
          <w:p w:rsidR="00175271" w:rsidRDefault="00175271" w:rsidP="00E6135A">
            <w:pPr>
              <w:spacing w:before="40" w:afterLines="40"/>
              <w:rPr>
                <w:rFonts w:ascii="Century Gothic" w:hAnsi="Century Gothic"/>
                <w:color w:val="000000"/>
                <w:sz w:val="18"/>
                <w:szCs w:val="18"/>
              </w:rPr>
            </w:pPr>
          </w:p>
        </w:tc>
        <w:tc>
          <w:tcPr>
            <w:tcW w:w="4111" w:type="dxa"/>
            <w:shd w:val="clear" w:color="auto" w:fill="548DD4" w:themeFill="text2" w:themeFillTint="99"/>
          </w:tcPr>
          <w:p w:rsidR="00175271" w:rsidRDefault="00B46DBB" w:rsidP="00E6135A">
            <w:pPr>
              <w:spacing w:before="40" w:afterLines="40"/>
              <w:jc w:val="left"/>
              <w:rPr>
                <w:rFonts w:ascii="Century Gothic" w:hAnsi="Century Gothic"/>
                <w:color w:val="FFFFFF" w:themeColor="background1"/>
                <w:sz w:val="18"/>
                <w:szCs w:val="18"/>
              </w:rPr>
            </w:pPr>
            <w:r w:rsidRPr="00FD4C9A">
              <w:rPr>
                <w:rFonts w:ascii="Century Gothic" w:hAnsi="Century Gothic"/>
                <w:color w:val="FFFFFF" w:themeColor="background1"/>
                <w:sz w:val="18"/>
                <w:szCs w:val="18"/>
              </w:rPr>
              <w:t>A high potential</w:t>
            </w:r>
            <w:r w:rsidR="00856234" w:rsidRPr="00FD4C9A">
              <w:rPr>
                <w:rFonts w:ascii="Century Gothic" w:hAnsi="Century Gothic"/>
                <w:color w:val="FFFFFF" w:themeColor="background1"/>
                <w:sz w:val="18"/>
                <w:szCs w:val="18"/>
              </w:rPr>
              <w:t xml:space="preserve"> to </w:t>
            </w:r>
            <w:r w:rsidR="00DD33C0" w:rsidRPr="00FD4C9A">
              <w:rPr>
                <w:rFonts w:ascii="Century Gothic" w:hAnsi="Century Gothic"/>
                <w:color w:val="FFFFFF" w:themeColor="background1"/>
                <w:sz w:val="18"/>
                <w:szCs w:val="18"/>
              </w:rPr>
              <w:t xml:space="preserve">contribute, depending </w:t>
            </w:r>
            <w:r w:rsidR="00B329AC">
              <w:rPr>
                <w:rFonts w:ascii="Century Gothic" w:hAnsi="Century Gothic"/>
                <w:color w:val="FFFFFF" w:themeColor="background1"/>
                <w:sz w:val="18"/>
                <w:szCs w:val="18"/>
              </w:rPr>
              <w:t xml:space="preserve">on </w:t>
            </w:r>
            <w:proofErr w:type="spellStart"/>
            <w:r w:rsidR="00B329AC">
              <w:rPr>
                <w:rFonts w:ascii="Century Gothic" w:hAnsi="Century Gothic"/>
                <w:color w:val="FFFFFF" w:themeColor="background1"/>
                <w:sz w:val="18"/>
                <w:szCs w:val="18"/>
              </w:rPr>
              <w:t>i</w:t>
            </w:r>
            <w:r w:rsidR="001D257E" w:rsidRPr="00FD4C9A">
              <w:rPr>
                <w:rFonts w:ascii="Century Gothic" w:hAnsi="Century Gothic"/>
                <w:color w:val="FFFFFF" w:themeColor="background1"/>
                <w:sz w:val="18"/>
                <w:szCs w:val="18"/>
              </w:rPr>
              <w:t>ntervalle</w:t>
            </w:r>
            <w:r w:rsidR="00FD4C9A">
              <w:rPr>
                <w:rFonts w:ascii="Century Gothic" w:hAnsi="Century Gothic"/>
                <w:color w:val="FFFFFF" w:themeColor="background1"/>
                <w:sz w:val="18"/>
                <w:szCs w:val="18"/>
              </w:rPr>
              <w:t>y</w:t>
            </w:r>
            <w:proofErr w:type="spellEnd"/>
            <w:r w:rsidR="001D257E" w:rsidRPr="00FD4C9A">
              <w:rPr>
                <w:rFonts w:ascii="Century Gothic" w:hAnsi="Century Gothic"/>
                <w:color w:val="FFFFFF" w:themeColor="background1"/>
                <w:sz w:val="18"/>
                <w:szCs w:val="18"/>
              </w:rPr>
              <w:t xml:space="preserve"> t</w:t>
            </w:r>
            <w:r w:rsidR="00534DF8">
              <w:rPr>
                <w:rFonts w:ascii="Century Gothic" w:hAnsi="Century Gothic"/>
                <w:color w:val="FFFFFF" w:themeColor="background1"/>
                <w:sz w:val="18"/>
                <w:szCs w:val="18"/>
              </w:rPr>
              <w:t>ransfer</w:t>
            </w:r>
            <w:r w:rsidR="002D1E2B" w:rsidRPr="00FD4C9A">
              <w:rPr>
                <w:rFonts w:ascii="Century Gothic" w:hAnsi="Century Gothic"/>
                <w:color w:val="FFFFFF" w:themeColor="background1"/>
                <w:sz w:val="18"/>
                <w:szCs w:val="18"/>
              </w:rPr>
              <w:t xml:space="preserve"> requirements</w:t>
            </w:r>
            <w:r w:rsidR="00DD33C0" w:rsidRPr="00FD4C9A">
              <w:rPr>
                <w:rFonts w:ascii="Century Gothic" w:hAnsi="Century Gothic"/>
                <w:color w:val="FFFFFF" w:themeColor="background1"/>
                <w:sz w:val="18"/>
                <w:szCs w:val="18"/>
              </w:rPr>
              <w:t>.</w:t>
            </w:r>
            <w:r w:rsidR="002D1E2B" w:rsidRPr="00FD4C9A">
              <w:rPr>
                <w:rFonts w:ascii="Century Gothic" w:hAnsi="Century Gothic"/>
                <w:color w:val="FFFFFF" w:themeColor="background1"/>
                <w:sz w:val="18"/>
                <w:szCs w:val="18"/>
              </w:rPr>
              <w:t xml:space="preserve"> </w:t>
            </w:r>
          </w:p>
        </w:tc>
        <w:tc>
          <w:tcPr>
            <w:tcW w:w="6486" w:type="dxa"/>
          </w:tcPr>
          <w:p w:rsidR="00175271" w:rsidRDefault="00856234" w:rsidP="00E6135A">
            <w:pPr>
              <w:spacing w:before="40" w:afterLines="40"/>
              <w:jc w:val="left"/>
              <w:rPr>
                <w:i/>
              </w:rPr>
            </w:pPr>
            <w:r w:rsidRPr="00506CBD">
              <w:rPr>
                <w:rFonts w:ascii="Century Gothic" w:hAnsi="Century Gothic"/>
                <w:color w:val="000000"/>
                <w:sz w:val="18"/>
                <w:szCs w:val="18"/>
              </w:rPr>
              <w:t xml:space="preserve">Commonwealth environmental water will </w:t>
            </w:r>
            <w:r w:rsidR="00255970">
              <w:rPr>
                <w:rFonts w:ascii="Century Gothic" w:hAnsi="Century Gothic"/>
                <w:color w:val="000000"/>
                <w:sz w:val="18"/>
                <w:szCs w:val="18"/>
              </w:rPr>
              <w:t xml:space="preserve">contribute </w:t>
            </w:r>
            <w:r>
              <w:rPr>
                <w:rFonts w:ascii="Century Gothic" w:hAnsi="Century Gothic"/>
                <w:color w:val="000000"/>
                <w:sz w:val="18"/>
                <w:szCs w:val="18"/>
              </w:rPr>
              <w:t>to</w:t>
            </w:r>
            <w:r w:rsidR="00927DA2">
              <w:rPr>
                <w:rFonts w:ascii="Century Gothic" w:hAnsi="Century Gothic"/>
                <w:color w:val="000000"/>
                <w:sz w:val="18"/>
                <w:szCs w:val="18"/>
              </w:rPr>
              <w:t>:</w:t>
            </w:r>
            <w:r>
              <w:rPr>
                <w:rFonts w:ascii="Century Gothic" w:hAnsi="Century Gothic"/>
                <w:color w:val="000000"/>
                <w:sz w:val="18"/>
                <w:szCs w:val="18"/>
              </w:rPr>
              <w:t xml:space="preserve"> </w:t>
            </w:r>
            <w:r w:rsidR="00927DA2">
              <w:rPr>
                <w:rFonts w:ascii="Century Gothic" w:hAnsi="Century Gothic"/>
                <w:color w:val="000000"/>
                <w:sz w:val="18"/>
                <w:szCs w:val="18"/>
              </w:rPr>
              <w:t xml:space="preserve"> </w:t>
            </w:r>
            <w:r w:rsidR="001830F4">
              <w:rPr>
                <w:rFonts w:ascii="Century Gothic" w:hAnsi="Century Gothic"/>
                <w:sz w:val="18"/>
                <w:szCs w:val="18"/>
              </w:rPr>
              <w:t>improved</w:t>
            </w:r>
            <w:r w:rsidR="000A540A" w:rsidRPr="002774CC">
              <w:rPr>
                <w:rFonts w:ascii="Century Gothic" w:hAnsi="Century Gothic"/>
                <w:sz w:val="18"/>
                <w:szCs w:val="18"/>
              </w:rPr>
              <w:t xml:space="preserve"> </w:t>
            </w:r>
            <w:r w:rsidR="001830F4">
              <w:rPr>
                <w:rFonts w:ascii="Century Gothic" w:hAnsi="Century Gothic"/>
                <w:sz w:val="18"/>
                <w:szCs w:val="18"/>
              </w:rPr>
              <w:t xml:space="preserve">survival, </w:t>
            </w:r>
            <w:r w:rsidR="00994D66">
              <w:rPr>
                <w:rFonts w:ascii="Century Gothic" w:hAnsi="Century Gothic"/>
                <w:sz w:val="18"/>
                <w:szCs w:val="18"/>
              </w:rPr>
              <w:t>condition</w:t>
            </w:r>
            <w:r w:rsidR="001830F4">
              <w:rPr>
                <w:rFonts w:ascii="Century Gothic" w:hAnsi="Century Gothic"/>
                <w:sz w:val="18"/>
                <w:szCs w:val="18"/>
              </w:rPr>
              <w:t xml:space="preserve"> and recruitment success</w:t>
            </w:r>
            <w:r w:rsidR="00994D66">
              <w:rPr>
                <w:rFonts w:ascii="Century Gothic" w:hAnsi="Century Gothic"/>
                <w:sz w:val="18"/>
                <w:szCs w:val="18"/>
              </w:rPr>
              <w:t xml:space="preserve"> of river r</w:t>
            </w:r>
            <w:r w:rsidR="000A540A" w:rsidRPr="002774CC">
              <w:rPr>
                <w:rFonts w:ascii="Century Gothic" w:hAnsi="Century Gothic"/>
                <w:sz w:val="18"/>
                <w:szCs w:val="18"/>
              </w:rPr>
              <w:t>e</w:t>
            </w:r>
            <w:r w:rsidR="00994D66">
              <w:rPr>
                <w:rFonts w:ascii="Century Gothic" w:hAnsi="Century Gothic"/>
                <w:sz w:val="18"/>
                <w:szCs w:val="18"/>
              </w:rPr>
              <w:t>d g</w:t>
            </w:r>
            <w:r w:rsidR="007C1CFB">
              <w:rPr>
                <w:rFonts w:ascii="Century Gothic" w:hAnsi="Century Gothic"/>
                <w:sz w:val="18"/>
                <w:szCs w:val="18"/>
              </w:rPr>
              <w:t>um communities</w:t>
            </w:r>
            <w:r w:rsidR="00927DA2">
              <w:rPr>
                <w:rFonts w:ascii="Century Gothic" w:hAnsi="Century Gothic"/>
                <w:sz w:val="18"/>
                <w:szCs w:val="18"/>
              </w:rPr>
              <w:t>;</w:t>
            </w:r>
            <w:r w:rsidR="000A540A" w:rsidRPr="002774CC">
              <w:rPr>
                <w:rFonts w:ascii="Century Gothic" w:hAnsi="Century Gothic"/>
                <w:sz w:val="18"/>
                <w:szCs w:val="18"/>
              </w:rPr>
              <w:t xml:space="preserve"> </w:t>
            </w:r>
            <w:r w:rsidR="007C1CFB">
              <w:rPr>
                <w:rFonts w:ascii="Century Gothic" w:hAnsi="Century Gothic"/>
                <w:sz w:val="18"/>
                <w:szCs w:val="18"/>
              </w:rPr>
              <w:t>increased</w:t>
            </w:r>
            <w:r w:rsidR="000A540A" w:rsidRPr="002774CC">
              <w:rPr>
                <w:rFonts w:ascii="Century Gothic" w:hAnsi="Century Gothic"/>
                <w:sz w:val="18"/>
                <w:szCs w:val="18"/>
              </w:rPr>
              <w:t xml:space="preserve"> population size and age structure of</w:t>
            </w:r>
            <w:r w:rsidR="005638DF" w:rsidRPr="002774CC">
              <w:rPr>
                <w:rFonts w:ascii="Century Gothic" w:hAnsi="Century Gothic"/>
                <w:sz w:val="18"/>
                <w:szCs w:val="18"/>
              </w:rPr>
              <w:t xml:space="preserve"> small and large-b</w:t>
            </w:r>
            <w:r w:rsidR="007C1CFB">
              <w:rPr>
                <w:rFonts w:ascii="Century Gothic" w:hAnsi="Century Gothic"/>
                <w:sz w:val="18"/>
                <w:szCs w:val="18"/>
              </w:rPr>
              <w:t>odied native fish (</w:t>
            </w:r>
            <w:proofErr w:type="spellStart"/>
            <w:r w:rsidR="007C1CFB">
              <w:rPr>
                <w:rFonts w:ascii="Century Gothic" w:hAnsi="Century Gothic"/>
                <w:sz w:val="18"/>
                <w:szCs w:val="18"/>
              </w:rPr>
              <w:t>eg</w:t>
            </w:r>
            <w:proofErr w:type="spellEnd"/>
            <w:r w:rsidR="007C1CFB">
              <w:rPr>
                <w:rFonts w:ascii="Century Gothic" w:hAnsi="Century Gothic"/>
                <w:sz w:val="18"/>
                <w:szCs w:val="18"/>
              </w:rPr>
              <w:t xml:space="preserve"> golden perch, Murray c</w:t>
            </w:r>
            <w:r w:rsidR="000A540A" w:rsidRPr="002774CC">
              <w:rPr>
                <w:rFonts w:ascii="Century Gothic" w:hAnsi="Century Gothic"/>
                <w:sz w:val="18"/>
                <w:szCs w:val="18"/>
              </w:rPr>
              <w:t>od)</w:t>
            </w:r>
            <w:r w:rsidR="00927DA2">
              <w:rPr>
                <w:rFonts w:ascii="Century Gothic" w:hAnsi="Century Gothic"/>
                <w:sz w:val="18"/>
                <w:szCs w:val="18"/>
              </w:rPr>
              <w:t xml:space="preserve">; </w:t>
            </w:r>
            <w:r w:rsidR="007C1CFB">
              <w:rPr>
                <w:rFonts w:ascii="Century Gothic" w:hAnsi="Century Gothic"/>
                <w:sz w:val="18"/>
                <w:szCs w:val="18"/>
              </w:rPr>
              <w:t>increased</w:t>
            </w:r>
            <w:r w:rsidR="005638DF" w:rsidRPr="002774CC">
              <w:rPr>
                <w:rFonts w:ascii="Century Gothic" w:hAnsi="Century Gothic"/>
                <w:sz w:val="18"/>
                <w:szCs w:val="18"/>
              </w:rPr>
              <w:t xml:space="preserve"> resident breeding populations of platypus</w:t>
            </w:r>
            <w:r w:rsidR="00927DA2">
              <w:rPr>
                <w:rFonts w:ascii="Century Gothic" w:hAnsi="Century Gothic"/>
                <w:sz w:val="18"/>
                <w:szCs w:val="18"/>
              </w:rPr>
              <w:t xml:space="preserve">; and </w:t>
            </w:r>
            <w:r w:rsidR="007C1CFB">
              <w:rPr>
                <w:rFonts w:ascii="Century Gothic" w:hAnsi="Century Gothic"/>
                <w:sz w:val="18"/>
                <w:szCs w:val="18"/>
              </w:rPr>
              <w:t>improved</w:t>
            </w:r>
            <w:r w:rsidR="005638DF" w:rsidRPr="002774CC">
              <w:rPr>
                <w:rFonts w:ascii="Century Gothic" w:hAnsi="Century Gothic"/>
                <w:sz w:val="18"/>
                <w:szCs w:val="18"/>
              </w:rPr>
              <w:t xml:space="preserve"> </w:t>
            </w:r>
            <w:r w:rsidR="001830F4">
              <w:rPr>
                <w:rFonts w:ascii="Century Gothic" w:hAnsi="Century Gothic"/>
                <w:sz w:val="18"/>
                <w:szCs w:val="18"/>
              </w:rPr>
              <w:t xml:space="preserve">longitudinal </w:t>
            </w:r>
            <w:r w:rsidR="005638DF" w:rsidRPr="002774CC">
              <w:rPr>
                <w:rFonts w:ascii="Century Gothic" w:hAnsi="Century Gothic"/>
                <w:sz w:val="18"/>
                <w:szCs w:val="18"/>
              </w:rPr>
              <w:t xml:space="preserve">connectivity between reaches and with the </w:t>
            </w:r>
            <w:r w:rsidR="001830F4">
              <w:rPr>
                <w:rFonts w:ascii="Century Gothic" w:hAnsi="Century Gothic"/>
                <w:sz w:val="18"/>
                <w:szCs w:val="18"/>
              </w:rPr>
              <w:t xml:space="preserve">River </w:t>
            </w:r>
            <w:r w:rsidR="005638DF" w:rsidRPr="002774CC">
              <w:rPr>
                <w:rFonts w:ascii="Century Gothic" w:hAnsi="Century Gothic"/>
                <w:sz w:val="18"/>
                <w:szCs w:val="18"/>
              </w:rPr>
              <w:t>M</w:t>
            </w:r>
            <w:r w:rsidR="000A540A" w:rsidRPr="002774CC">
              <w:rPr>
                <w:rFonts w:ascii="Century Gothic" w:hAnsi="Century Gothic"/>
                <w:sz w:val="18"/>
                <w:szCs w:val="18"/>
              </w:rPr>
              <w:t>urray</w:t>
            </w:r>
            <w:r w:rsidR="005638DF" w:rsidRPr="002774CC">
              <w:rPr>
                <w:rFonts w:ascii="Century Gothic" w:hAnsi="Century Gothic"/>
                <w:sz w:val="18"/>
                <w:szCs w:val="18"/>
              </w:rPr>
              <w:t xml:space="preserve"> (NCCMA, </w:t>
            </w:r>
            <w:r w:rsidR="0015345B" w:rsidRPr="002774CC">
              <w:rPr>
                <w:rFonts w:ascii="Century Gothic" w:hAnsi="Century Gothic"/>
                <w:sz w:val="18"/>
                <w:szCs w:val="18"/>
              </w:rPr>
              <w:t>2015a)</w:t>
            </w:r>
            <w:r w:rsidR="007C1CFB">
              <w:rPr>
                <w:rFonts w:ascii="Century Gothic" w:hAnsi="Century Gothic"/>
                <w:sz w:val="18"/>
                <w:szCs w:val="18"/>
              </w:rPr>
              <w:t>.</w:t>
            </w:r>
            <w:r w:rsidR="0015345B">
              <w:t xml:space="preserve"> </w:t>
            </w:r>
          </w:p>
        </w:tc>
      </w:tr>
      <w:tr w:rsidR="00856234" w:rsidTr="00E50DC5">
        <w:trPr>
          <w:trHeight w:val="3246"/>
        </w:trPr>
        <w:tc>
          <w:tcPr>
            <w:tcW w:w="1451" w:type="dxa"/>
          </w:tcPr>
          <w:p w:rsidR="00856234" w:rsidRPr="007B47D0" w:rsidRDefault="00856234" w:rsidP="00E6135A">
            <w:pPr>
              <w:spacing w:before="40" w:afterLines="40"/>
              <w:rPr>
                <w:rFonts w:ascii="Century Gothic" w:hAnsi="Century Gothic"/>
                <w:b/>
                <w:bCs/>
                <w:color w:val="000000"/>
                <w:sz w:val="18"/>
                <w:szCs w:val="18"/>
              </w:rPr>
            </w:pPr>
            <w:r>
              <w:rPr>
                <w:rFonts w:ascii="Century Gothic" w:hAnsi="Century Gothic"/>
                <w:b/>
                <w:bCs/>
                <w:color w:val="000000"/>
                <w:sz w:val="18"/>
                <w:szCs w:val="18"/>
              </w:rPr>
              <w:t>Loddon River</w:t>
            </w:r>
          </w:p>
        </w:tc>
        <w:tc>
          <w:tcPr>
            <w:tcW w:w="5036" w:type="dxa"/>
          </w:tcPr>
          <w:p w:rsidR="00175271" w:rsidRDefault="00856234" w:rsidP="00E6135A">
            <w:pPr>
              <w:spacing w:before="40" w:afterLines="40"/>
              <w:jc w:val="left"/>
              <w:rPr>
                <w:rFonts w:ascii="Century Gothic" w:hAnsi="Century Gothic"/>
                <w:color w:val="000000"/>
                <w:sz w:val="18"/>
                <w:szCs w:val="18"/>
              </w:rPr>
            </w:pPr>
            <w:r w:rsidRPr="00506CBD">
              <w:rPr>
                <w:rFonts w:ascii="Century Gothic" w:hAnsi="Century Gothic"/>
                <w:color w:val="000000"/>
                <w:sz w:val="18"/>
                <w:szCs w:val="18"/>
              </w:rPr>
              <w:t>Up to the total Commonwealth environmental wate</w:t>
            </w:r>
            <w:r w:rsidR="00C23362">
              <w:rPr>
                <w:rFonts w:ascii="Century Gothic" w:hAnsi="Century Gothic"/>
                <w:color w:val="000000"/>
                <w:sz w:val="18"/>
                <w:szCs w:val="18"/>
              </w:rPr>
              <w:t>r entitlement of 3 883 ML (3 356</w:t>
            </w:r>
            <w:r w:rsidRPr="00506CBD">
              <w:rPr>
                <w:rFonts w:ascii="Century Gothic" w:hAnsi="Century Gothic"/>
                <w:color w:val="000000"/>
                <w:sz w:val="18"/>
                <w:szCs w:val="18"/>
              </w:rPr>
              <w:t xml:space="preserve"> HRWS</w:t>
            </w:r>
            <w:r w:rsidR="00157F3D">
              <w:rPr>
                <w:rFonts w:ascii="Century Gothic" w:hAnsi="Century Gothic"/>
                <w:color w:val="000000"/>
                <w:sz w:val="18"/>
                <w:szCs w:val="18"/>
                <w:vertAlign w:val="superscript"/>
              </w:rPr>
              <w:t>1</w:t>
            </w:r>
            <w:r w:rsidRPr="00506CBD">
              <w:rPr>
                <w:rFonts w:ascii="Century Gothic" w:hAnsi="Century Gothic"/>
                <w:color w:val="000000"/>
                <w:sz w:val="18"/>
                <w:szCs w:val="18"/>
              </w:rPr>
              <w:t xml:space="preserve"> and 527 LRWS</w:t>
            </w:r>
            <w:r w:rsidR="00157F3D">
              <w:rPr>
                <w:rFonts w:ascii="Century Gothic" w:hAnsi="Century Gothic"/>
                <w:color w:val="000000"/>
                <w:sz w:val="18"/>
                <w:szCs w:val="18"/>
                <w:vertAlign w:val="superscript"/>
              </w:rPr>
              <w:t>2</w:t>
            </w:r>
            <w:r w:rsidRPr="00506CBD">
              <w:rPr>
                <w:rFonts w:ascii="Century Gothic" w:hAnsi="Century Gothic"/>
                <w:color w:val="000000"/>
                <w:sz w:val="18"/>
                <w:szCs w:val="18"/>
              </w:rPr>
              <w:t>) per year</w:t>
            </w:r>
            <w:r w:rsidR="00CA7B6C">
              <w:rPr>
                <w:rFonts w:ascii="Century Gothic" w:hAnsi="Century Gothic"/>
                <w:color w:val="000000"/>
                <w:sz w:val="18"/>
                <w:szCs w:val="18"/>
                <w:vertAlign w:val="superscript"/>
              </w:rPr>
              <w:t>3</w:t>
            </w:r>
            <w:r>
              <w:rPr>
                <w:rFonts w:ascii="Century Gothic" w:hAnsi="Century Gothic"/>
                <w:color w:val="000000"/>
                <w:sz w:val="18"/>
                <w:szCs w:val="18"/>
              </w:rPr>
              <w:t xml:space="preserve"> to </w:t>
            </w:r>
            <w:r w:rsidRPr="0019027F">
              <w:rPr>
                <w:rFonts w:ascii="Century Gothic" w:hAnsi="Century Gothic"/>
                <w:color w:val="000000"/>
                <w:sz w:val="18"/>
                <w:szCs w:val="18"/>
              </w:rPr>
              <w:t xml:space="preserve">contribute to in-stream </w:t>
            </w:r>
            <w:r w:rsidR="004C3578">
              <w:rPr>
                <w:rFonts w:ascii="Century Gothic" w:hAnsi="Century Gothic"/>
                <w:color w:val="000000"/>
                <w:sz w:val="18"/>
                <w:szCs w:val="18"/>
              </w:rPr>
              <w:t>flows</w:t>
            </w:r>
            <w:r w:rsidR="00507A2D">
              <w:rPr>
                <w:rFonts w:ascii="Century Gothic" w:hAnsi="Century Gothic"/>
                <w:color w:val="000000"/>
                <w:sz w:val="18"/>
                <w:szCs w:val="18"/>
              </w:rPr>
              <w:t xml:space="preserve"> in Reach 4</w:t>
            </w:r>
            <w:r w:rsidR="001822B6">
              <w:rPr>
                <w:rFonts w:ascii="Century Gothic" w:hAnsi="Century Gothic"/>
                <w:color w:val="000000"/>
                <w:sz w:val="18"/>
                <w:szCs w:val="18"/>
              </w:rPr>
              <w:t xml:space="preserve"> </w:t>
            </w:r>
            <w:r w:rsidR="00E65B19">
              <w:rPr>
                <w:rFonts w:ascii="Century Gothic" w:hAnsi="Century Gothic"/>
                <w:color w:val="000000"/>
                <w:sz w:val="18"/>
                <w:szCs w:val="18"/>
              </w:rPr>
              <w:t>between Loddon and Kerang Weir</w:t>
            </w:r>
            <w:r w:rsidR="004C3578">
              <w:rPr>
                <w:rFonts w:ascii="Century Gothic" w:hAnsi="Century Gothic"/>
                <w:color w:val="000000"/>
                <w:sz w:val="18"/>
                <w:szCs w:val="18"/>
              </w:rPr>
              <w:t xml:space="preserve"> for example</w:t>
            </w:r>
            <w:r w:rsidR="00157F3D">
              <w:rPr>
                <w:rFonts w:ascii="Century Gothic" w:hAnsi="Century Gothic"/>
                <w:color w:val="000000"/>
                <w:sz w:val="18"/>
                <w:szCs w:val="18"/>
                <w:vertAlign w:val="superscript"/>
              </w:rPr>
              <w:t>5</w:t>
            </w:r>
            <w:r w:rsidR="004C3578">
              <w:rPr>
                <w:rFonts w:ascii="Century Gothic" w:hAnsi="Century Gothic"/>
                <w:color w:val="000000"/>
                <w:sz w:val="18"/>
                <w:szCs w:val="18"/>
              </w:rPr>
              <w:t>:</w:t>
            </w:r>
          </w:p>
          <w:p w:rsidR="00FD4C9A" w:rsidRPr="007D20C0" w:rsidRDefault="000C6EDE" w:rsidP="00374A28">
            <w:pPr>
              <w:pStyle w:val="ListBullet"/>
              <w:jc w:val="left"/>
              <w:rPr>
                <w:rFonts w:ascii="Century Gothic" w:hAnsi="Century Gothic"/>
                <w:sz w:val="18"/>
                <w:szCs w:val="18"/>
              </w:rPr>
            </w:pPr>
            <w:bookmarkStart w:id="24" w:name="OLE_LINK1"/>
            <w:bookmarkStart w:id="25" w:name="OLE_LINK2"/>
            <w:r w:rsidRPr="007D20C0">
              <w:rPr>
                <w:rFonts w:ascii="Century Gothic" w:hAnsi="Century Gothic"/>
                <w:sz w:val="18"/>
                <w:szCs w:val="18"/>
              </w:rPr>
              <w:t>Summer/autumn l</w:t>
            </w:r>
            <w:r w:rsidR="00507A2D" w:rsidRPr="007D20C0">
              <w:rPr>
                <w:rFonts w:ascii="Century Gothic" w:hAnsi="Century Gothic"/>
                <w:sz w:val="18"/>
                <w:szCs w:val="18"/>
              </w:rPr>
              <w:t>ow flows (</w:t>
            </w:r>
            <w:r w:rsidRPr="007D20C0">
              <w:rPr>
                <w:rFonts w:ascii="Century Gothic" w:hAnsi="Century Gothic"/>
                <w:sz w:val="18"/>
                <w:szCs w:val="18"/>
              </w:rPr>
              <w:t xml:space="preserve">continuous </w:t>
            </w:r>
            <w:r w:rsidR="00507A2D" w:rsidRPr="007D20C0">
              <w:rPr>
                <w:rFonts w:ascii="Century Gothic" w:hAnsi="Century Gothic"/>
                <w:sz w:val="18"/>
                <w:szCs w:val="18"/>
              </w:rPr>
              <w:t>Dec-May)</w:t>
            </w:r>
            <w:r w:rsidR="00CA7B6C">
              <w:rPr>
                <w:rFonts w:ascii="Century Gothic" w:hAnsi="Century Gothic"/>
                <w:sz w:val="18"/>
                <w:szCs w:val="18"/>
              </w:rPr>
              <w:t>:</w:t>
            </w:r>
            <w:r w:rsidR="00507A2D" w:rsidRPr="007D20C0">
              <w:rPr>
                <w:rFonts w:ascii="Century Gothic" w:hAnsi="Century Gothic"/>
                <w:sz w:val="18"/>
                <w:szCs w:val="18"/>
              </w:rPr>
              <w:t xml:space="preserve"> </w:t>
            </w:r>
            <w:r w:rsidR="00CA7B6C">
              <w:rPr>
                <w:rFonts w:ascii="Century Gothic" w:hAnsi="Century Gothic"/>
                <w:sz w:val="18"/>
                <w:szCs w:val="18"/>
              </w:rPr>
              <w:t>25–</w:t>
            </w:r>
            <w:r w:rsidR="00507A2D" w:rsidRPr="007D20C0">
              <w:rPr>
                <w:rFonts w:ascii="Century Gothic" w:hAnsi="Century Gothic"/>
                <w:sz w:val="18"/>
                <w:szCs w:val="18"/>
              </w:rPr>
              <w:t>50 ML/day</w:t>
            </w:r>
          </w:p>
          <w:p w:rsidR="00FD4C9A" w:rsidRPr="00CA7B6C" w:rsidRDefault="00A60334" w:rsidP="00374A28">
            <w:pPr>
              <w:pStyle w:val="ListBullet"/>
              <w:jc w:val="left"/>
              <w:rPr>
                <w:rFonts w:ascii="Century Gothic" w:hAnsi="Century Gothic"/>
                <w:sz w:val="18"/>
                <w:szCs w:val="18"/>
              </w:rPr>
            </w:pPr>
            <w:r w:rsidRPr="00CA7B6C">
              <w:rPr>
                <w:rFonts w:ascii="Century Gothic" w:hAnsi="Century Gothic"/>
                <w:sz w:val="18"/>
                <w:szCs w:val="18"/>
              </w:rPr>
              <w:t>Summer/autumn fresh</w:t>
            </w:r>
            <w:r w:rsidR="00CA7B6C">
              <w:rPr>
                <w:rFonts w:ascii="Century Gothic" w:hAnsi="Century Gothic"/>
                <w:sz w:val="18"/>
                <w:szCs w:val="18"/>
              </w:rPr>
              <w:t>es (Dec-</w:t>
            </w:r>
            <w:r w:rsidR="00203747" w:rsidRPr="00CA7B6C">
              <w:rPr>
                <w:rFonts w:ascii="Century Gothic" w:hAnsi="Century Gothic"/>
                <w:sz w:val="18"/>
                <w:szCs w:val="18"/>
              </w:rPr>
              <w:t>May)</w:t>
            </w:r>
            <w:r w:rsidR="00CA7B6C">
              <w:rPr>
                <w:rFonts w:ascii="Century Gothic" w:hAnsi="Century Gothic"/>
                <w:sz w:val="18"/>
                <w:szCs w:val="18"/>
              </w:rPr>
              <w:t>:</w:t>
            </w:r>
            <w:r w:rsidRPr="00CA7B6C">
              <w:rPr>
                <w:rFonts w:ascii="Century Gothic" w:hAnsi="Century Gothic"/>
                <w:sz w:val="18"/>
                <w:szCs w:val="18"/>
              </w:rPr>
              <w:t xml:space="preserve"> </w:t>
            </w:r>
            <w:r w:rsidR="00CA7B6C">
              <w:rPr>
                <w:rFonts w:ascii="Century Gothic" w:hAnsi="Century Gothic"/>
                <w:sz w:val="18"/>
                <w:szCs w:val="18"/>
              </w:rPr>
              <w:t>50-100 ML/day for 3–</w:t>
            </w:r>
            <w:r w:rsidR="00203747" w:rsidRPr="00CA7B6C">
              <w:rPr>
                <w:rFonts w:ascii="Century Gothic" w:hAnsi="Century Gothic"/>
                <w:sz w:val="18"/>
                <w:szCs w:val="18"/>
              </w:rPr>
              <w:t>4 days</w:t>
            </w:r>
          </w:p>
          <w:p w:rsidR="00A60334" w:rsidRPr="007D20C0" w:rsidRDefault="00A60334" w:rsidP="00374A28">
            <w:pPr>
              <w:pStyle w:val="ListBullet"/>
              <w:jc w:val="left"/>
              <w:rPr>
                <w:rFonts w:ascii="Century Gothic" w:hAnsi="Century Gothic"/>
                <w:sz w:val="18"/>
                <w:szCs w:val="18"/>
              </w:rPr>
            </w:pPr>
            <w:r>
              <w:rPr>
                <w:rFonts w:ascii="Century Gothic" w:hAnsi="Century Gothic"/>
                <w:sz w:val="18"/>
                <w:szCs w:val="18"/>
              </w:rPr>
              <w:t>S</w:t>
            </w:r>
            <w:r w:rsidR="00CA7B6C">
              <w:rPr>
                <w:rFonts w:ascii="Century Gothic" w:hAnsi="Century Gothic"/>
                <w:sz w:val="18"/>
                <w:szCs w:val="18"/>
              </w:rPr>
              <w:t>pring high flow (Sept-Oct): 450–</w:t>
            </w:r>
            <w:r w:rsidRPr="007D20C0">
              <w:rPr>
                <w:rFonts w:ascii="Century Gothic" w:hAnsi="Century Gothic"/>
                <w:sz w:val="18"/>
                <w:szCs w:val="18"/>
              </w:rPr>
              <w:t>750 ML/day</w:t>
            </w:r>
            <w:r w:rsidR="00CA7B6C">
              <w:rPr>
                <w:rFonts w:ascii="Century Gothic" w:hAnsi="Century Gothic"/>
                <w:sz w:val="18"/>
                <w:szCs w:val="18"/>
              </w:rPr>
              <w:t xml:space="preserve"> with a </w:t>
            </w:r>
            <w:r>
              <w:rPr>
                <w:rFonts w:ascii="Century Gothic" w:hAnsi="Century Gothic"/>
                <w:sz w:val="18"/>
                <w:szCs w:val="18"/>
              </w:rPr>
              <w:t xml:space="preserve"> 7</w:t>
            </w:r>
            <w:r w:rsidRPr="007D20C0">
              <w:rPr>
                <w:rFonts w:ascii="Century Gothic" w:hAnsi="Century Gothic"/>
                <w:sz w:val="18"/>
                <w:szCs w:val="18"/>
              </w:rPr>
              <w:t xml:space="preserve"> day</w:t>
            </w:r>
            <w:r>
              <w:rPr>
                <w:rFonts w:ascii="Century Gothic" w:hAnsi="Century Gothic"/>
                <w:sz w:val="18"/>
                <w:szCs w:val="18"/>
              </w:rPr>
              <w:t xml:space="preserve"> peak</w:t>
            </w:r>
          </w:p>
          <w:p w:rsidR="00FD4C9A" w:rsidRPr="007D20C0" w:rsidRDefault="00824962" w:rsidP="00374A28">
            <w:pPr>
              <w:pStyle w:val="ListBullet"/>
              <w:jc w:val="left"/>
              <w:rPr>
                <w:rFonts w:ascii="Century Gothic" w:hAnsi="Century Gothic"/>
                <w:sz w:val="18"/>
                <w:szCs w:val="18"/>
              </w:rPr>
            </w:pPr>
            <w:r w:rsidRPr="007D20C0">
              <w:rPr>
                <w:rFonts w:ascii="Century Gothic" w:hAnsi="Century Gothic"/>
                <w:sz w:val="18"/>
                <w:szCs w:val="18"/>
              </w:rPr>
              <w:t>Autumn high flow (April-May)</w:t>
            </w:r>
            <w:r w:rsidR="00CA7B6C">
              <w:rPr>
                <w:rFonts w:ascii="Century Gothic" w:hAnsi="Century Gothic"/>
                <w:sz w:val="18"/>
                <w:szCs w:val="18"/>
              </w:rPr>
              <w:t>:</w:t>
            </w:r>
            <w:r w:rsidRPr="007D20C0">
              <w:rPr>
                <w:rFonts w:ascii="Century Gothic" w:hAnsi="Century Gothic"/>
                <w:sz w:val="18"/>
                <w:szCs w:val="18"/>
              </w:rPr>
              <w:t xml:space="preserve"> 400 ML/day </w:t>
            </w:r>
            <w:r w:rsidR="00CA7B6C">
              <w:rPr>
                <w:rFonts w:ascii="Century Gothic" w:hAnsi="Century Gothic"/>
                <w:sz w:val="18"/>
                <w:szCs w:val="18"/>
              </w:rPr>
              <w:t>with</w:t>
            </w:r>
            <w:r w:rsidR="00A60334">
              <w:rPr>
                <w:rFonts w:ascii="Century Gothic" w:hAnsi="Century Gothic"/>
                <w:sz w:val="18"/>
                <w:szCs w:val="18"/>
              </w:rPr>
              <w:t xml:space="preserve"> </w:t>
            </w:r>
            <w:r w:rsidR="00CA7B6C">
              <w:rPr>
                <w:rFonts w:ascii="Century Gothic" w:hAnsi="Century Gothic"/>
                <w:sz w:val="18"/>
                <w:szCs w:val="18"/>
              </w:rPr>
              <w:t xml:space="preserve">a </w:t>
            </w:r>
            <w:r w:rsidR="00A60334">
              <w:rPr>
                <w:rFonts w:ascii="Century Gothic" w:hAnsi="Century Gothic"/>
                <w:sz w:val="18"/>
                <w:szCs w:val="18"/>
              </w:rPr>
              <w:t>6 day</w:t>
            </w:r>
            <w:r w:rsidRPr="007D20C0">
              <w:rPr>
                <w:rFonts w:ascii="Century Gothic" w:hAnsi="Century Gothic"/>
                <w:sz w:val="18"/>
                <w:szCs w:val="18"/>
              </w:rPr>
              <w:t xml:space="preserve"> p</w:t>
            </w:r>
            <w:r w:rsidR="00A60334">
              <w:rPr>
                <w:rFonts w:ascii="Century Gothic" w:hAnsi="Century Gothic"/>
                <w:sz w:val="18"/>
                <w:szCs w:val="18"/>
              </w:rPr>
              <w:t>eak</w:t>
            </w:r>
          </w:p>
          <w:p w:rsidR="00856234" w:rsidRPr="00CA7B6C" w:rsidRDefault="00187D56" w:rsidP="00CA7B6C">
            <w:pPr>
              <w:pStyle w:val="ListBullet"/>
              <w:jc w:val="left"/>
              <w:rPr>
                <w:rFonts w:ascii="Century Gothic" w:hAnsi="Century Gothic"/>
                <w:sz w:val="18"/>
                <w:szCs w:val="18"/>
              </w:rPr>
            </w:pPr>
            <w:r w:rsidRPr="007D20C0">
              <w:rPr>
                <w:rFonts w:ascii="Century Gothic" w:hAnsi="Century Gothic"/>
                <w:sz w:val="18"/>
                <w:szCs w:val="18"/>
              </w:rPr>
              <w:t>Winter/spring</w:t>
            </w:r>
            <w:r w:rsidR="00824962" w:rsidRPr="007D20C0">
              <w:rPr>
                <w:rFonts w:ascii="Century Gothic" w:hAnsi="Century Gothic"/>
                <w:sz w:val="18"/>
                <w:szCs w:val="18"/>
              </w:rPr>
              <w:t xml:space="preserve"> l</w:t>
            </w:r>
            <w:r w:rsidR="00872948">
              <w:rPr>
                <w:rFonts w:ascii="Century Gothic" w:hAnsi="Century Gothic"/>
                <w:sz w:val="18"/>
                <w:szCs w:val="18"/>
              </w:rPr>
              <w:t>ow flow</w:t>
            </w:r>
            <w:r w:rsidR="004C3578" w:rsidRPr="007D20C0">
              <w:rPr>
                <w:rFonts w:ascii="Century Gothic" w:hAnsi="Century Gothic"/>
                <w:sz w:val="18"/>
                <w:szCs w:val="18"/>
              </w:rPr>
              <w:t xml:space="preserve"> (</w:t>
            </w:r>
            <w:r w:rsidRPr="007D20C0">
              <w:rPr>
                <w:rFonts w:ascii="Century Gothic" w:hAnsi="Century Gothic"/>
                <w:sz w:val="18"/>
                <w:szCs w:val="18"/>
              </w:rPr>
              <w:t xml:space="preserve">continuous </w:t>
            </w:r>
            <w:r w:rsidR="00824962" w:rsidRPr="007D20C0">
              <w:rPr>
                <w:rFonts w:ascii="Century Gothic" w:hAnsi="Century Gothic"/>
                <w:sz w:val="18"/>
                <w:szCs w:val="18"/>
              </w:rPr>
              <w:t>June-Nov</w:t>
            </w:r>
            <w:r w:rsidRPr="007D20C0">
              <w:rPr>
                <w:rFonts w:ascii="Century Gothic" w:hAnsi="Century Gothic"/>
                <w:sz w:val="18"/>
                <w:szCs w:val="18"/>
              </w:rPr>
              <w:t>)</w:t>
            </w:r>
            <w:r w:rsidR="00CA7B6C">
              <w:rPr>
                <w:rFonts w:ascii="Century Gothic" w:hAnsi="Century Gothic"/>
                <w:sz w:val="18"/>
                <w:szCs w:val="18"/>
              </w:rPr>
              <w:t>:</w:t>
            </w:r>
            <w:r w:rsidR="004C3578" w:rsidRPr="007D20C0">
              <w:rPr>
                <w:rFonts w:ascii="Century Gothic" w:hAnsi="Century Gothic"/>
                <w:sz w:val="18"/>
                <w:szCs w:val="18"/>
              </w:rPr>
              <w:t xml:space="preserve"> </w:t>
            </w:r>
            <w:r w:rsidR="00994D66">
              <w:rPr>
                <w:rFonts w:ascii="Century Gothic" w:hAnsi="Century Gothic"/>
                <w:sz w:val="18"/>
                <w:szCs w:val="18"/>
              </w:rPr>
              <w:t>50</w:t>
            </w:r>
            <w:r w:rsidR="00994D66">
              <w:rPr>
                <w:rFonts w:ascii="Century Gothic" w:hAnsi="Century Gothic"/>
                <w:sz w:val="18"/>
                <w:szCs w:val="18"/>
              </w:rPr>
              <w:softHyphen/>
            </w:r>
            <w:r w:rsidR="004C3578" w:rsidRPr="007D20C0">
              <w:rPr>
                <w:rFonts w:ascii="Century Gothic" w:hAnsi="Century Gothic"/>
                <w:sz w:val="18"/>
                <w:szCs w:val="18"/>
              </w:rPr>
              <w:t>100 ML/day</w:t>
            </w:r>
            <w:bookmarkEnd w:id="24"/>
            <w:bookmarkEnd w:id="25"/>
          </w:p>
        </w:tc>
        <w:tc>
          <w:tcPr>
            <w:tcW w:w="1698" w:type="dxa"/>
            <w:vMerge/>
          </w:tcPr>
          <w:p w:rsidR="00175271" w:rsidRDefault="00175271" w:rsidP="00E6135A">
            <w:pPr>
              <w:spacing w:before="40" w:afterLines="40"/>
              <w:rPr>
                <w:i/>
              </w:rPr>
            </w:pPr>
          </w:p>
        </w:tc>
        <w:tc>
          <w:tcPr>
            <w:tcW w:w="994" w:type="dxa"/>
            <w:shd w:val="clear" w:color="auto" w:fill="808080" w:themeFill="background1" w:themeFillShade="80"/>
          </w:tcPr>
          <w:p w:rsidR="00175271" w:rsidRDefault="00175271" w:rsidP="00E6135A">
            <w:pPr>
              <w:spacing w:before="40" w:afterLines="40"/>
              <w:jc w:val="center"/>
              <w:rPr>
                <w:rFonts w:ascii="Century Gothic" w:hAnsi="Century Gothic"/>
                <w:color w:val="000000"/>
                <w:sz w:val="18"/>
                <w:szCs w:val="18"/>
              </w:rPr>
            </w:pPr>
          </w:p>
        </w:tc>
        <w:tc>
          <w:tcPr>
            <w:tcW w:w="1277" w:type="dxa"/>
            <w:shd w:val="clear" w:color="auto" w:fill="808080" w:themeFill="background1" w:themeFillShade="80"/>
          </w:tcPr>
          <w:p w:rsidR="00175271" w:rsidRDefault="00175271" w:rsidP="00E6135A">
            <w:pPr>
              <w:spacing w:before="40" w:afterLines="40"/>
              <w:ind w:right="-96"/>
              <w:rPr>
                <w:rFonts w:ascii="Century Gothic" w:hAnsi="Century Gothic"/>
                <w:color w:val="000000"/>
                <w:sz w:val="18"/>
                <w:szCs w:val="18"/>
              </w:rPr>
            </w:pPr>
          </w:p>
        </w:tc>
        <w:tc>
          <w:tcPr>
            <w:tcW w:w="1134" w:type="dxa"/>
            <w:shd w:val="clear" w:color="auto" w:fill="808080" w:themeFill="background1" w:themeFillShade="80"/>
          </w:tcPr>
          <w:p w:rsidR="00175271" w:rsidRDefault="00175271" w:rsidP="00E6135A">
            <w:pPr>
              <w:spacing w:before="40" w:afterLines="40"/>
              <w:rPr>
                <w:rFonts w:ascii="Century Gothic" w:hAnsi="Century Gothic"/>
                <w:color w:val="000000"/>
                <w:sz w:val="18"/>
                <w:szCs w:val="18"/>
              </w:rPr>
            </w:pPr>
          </w:p>
        </w:tc>
        <w:tc>
          <w:tcPr>
            <w:tcW w:w="4111" w:type="dxa"/>
            <w:tcBorders>
              <w:bottom w:val="single" w:sz="4" w:space="0" w:color="auto"/>
            </w:tcBorders>
            <w:shd w:val="clear" w:color="auto" w:fill="548DD4" w:themeFill="text2" w:themeFillTint="99"/>
          </w:tcPr>
          <w:p w:rsidR="00175271" w:rsidRDefault="00B46DBB" w:rsidP="00E6135A">
            <w:pPr>
              <w:spacing w:before="40" w:afterLines="40"/>
              <w:jc w:val="left"/>
              <w:rPr>
                <w:rFonts w:ascii="Century Gothic" w:hAnsi="Century Gothic"/>
                <w:color w:val="FFFFFF" w:themeColor="background1"/>
                <w:sz w:val="18"/>
                <w:szCs w:val="18"/>
              </w:rPr>
            </w:pPr>
            <w:r w:rsidRPr="00FD4C9A">
              <w:rPr>
                <w:rFonts w:ascii="Century Gothic" w:hAnsi="Century Gothic"/>
                <w:color w:val="FFFFFF" w:themeColor="background1"/>
                <w:sz w:val="18"/>
                <w:szCs w:val="18"/>
              </w:rPr>
              <w:t>A high potential</w:t>
            </w:r>
            <w:r w:rsidR="00856234" w:rsidRPr="00FD4C9A">
              <w:rPr>
                <w:rFonts w:ascii="Century Gothic" w:hAnsi="Century Gothic"/>
                <w:color w:val="FFFFFF" w:themeColor="background1"/>
                <w:sz w:val="18"/>
                <w:szCs w:val="18"/>
              </w:rPr>
              <w:t xml:space="preserve"> to </w:t>
            </w:r>
            <w:r w:rsidR="00AF2BF7">
              <w:rPr>
                <w:rFonts w:ascii="Century Gothic" w:hAnsi="Century Gothic"/>
                <w:color w:val="FFFFFF" w:themeColor="background1"/>
                <w:sz w:val="18"/>
                <w:szCs w:val="18"/>
              </w:rPr>
              <w:t xml:space="preserve">contribute to </w:t>
            </w:r>
            <w:r w:rsidR="000418E7">
              <w:rPr>
                <w:rFonts w:ascii="Century Gothic" w:hAnsi="Century Gothic"/>
                <w:color w:val="FFFFFF" w:themeColor="background1"/>
                <w:sz w:val="18"/>
                <w:szCs w:val="18"/>
              </w:rPr>
              <w:t>flows in Reach 4</w:t>
            </w:r>
            <w:r w:rsidR="00157F3D">
              <w:rPr>
                <w:rFonts w:ascii="Century Gothic" w:hAnsi="Century Gothic"/>
                <w:color w:val="FFFFFF" w:themeColor="background1"/>
                <w:sz w:val="18"/>
                <w:szCs w:val="18"/>
              </w:rPr>
              <w:t xml:space="preserve">, </w:t>
            </w:r>
            <w:r w:rsidR="004F2365">
              <w:rPr>
                <w:rFonts w:ascii="Century Gothic" w:hAnsi="Century Gothic"/>
                <w:color w:val="FFFFFF" w:themeColor="background1"/>
                <w:sz w:val="18"/>
                <w:szCs w:val="18"/>
              </w:rPr>
              <w:t>particularly</w:t>
            </w:r>
            <w:r w:rsidR="000418E7">
              <w:rPr>
                <w:rFonts w:ascii="Century Gothic" w:hAnsi="Century Gothic"/>
                <w:color w:val="FFFFFF" w:themeColor="background1"/>
                <w:sz w:val="18"/>
                <w:szCs w:val="18"/>
              </w:rPr>
              <w:t xml:space="preserve"> winter/spring high flows. </w:t>
            </w:r>
            <w:r w:rsidR="00AF2BF7">
              <w:rPr>
                <w:rFonts w:ascii="Century Gothic" w:hAnsi="Century Gothic"/>
                <w:color w:val="FFFFFF" w:themeColor="background1"/>
                <w:sz w:val="18"/>
                <w:szCs w:val="18"/>
              </w:rPr>
              <w:t xml:space="preserve"> </w:t>
            </w:r>
          </w:p>
        </w:tc>
        <w:tc>
          <w:tcPr>
            <w:tcW w:w="6486" w:type="dxa"/>
          </w:tcPr>
          <w:p w:rsidR="00175271" w:rsidRDefault="00D47AC9" w:rsidP="00E6135A">
            <w:pPr>
              <w:spacing w:before="40" w:afterLines="40"/>
              <w:jc w:val="left"/>
              <w:rPr>
                <w:i/>
              </w:rPr>
            </w:pPr>
            <w:r>
              <w:rPr>
                <w:rFonts w:ascii="Century Gothic" w:hAnsi="Century Gothic"/>
                <w:color w:val="000000"/>
                <w:sz w:val="18"/>
                <w:szCs w:val="18"/>
              </w:rPr>
              <w:t xml:space="preserve">Depending on the timing and volume of flows, </w:t>
            </w:r>
            <w:r w:rsidR="00856234" w:rsidRPr="0019027F">
              <w:rPr>
                <w:rFonts w:ascii="Century Gothic" w:hAnsi="Century Gothic"/>
                <w:color w:val="000000"/>
                <w:sz w:val="18"/>
                <w:szCs w:val="18"/>
              </w:rPr>
              <w:t xml:space="preserve">Commonwealth environmental water will </w:t>
            </w:r>
            <w:r w:rsidR="00255970">
              <w:rPr>
                <w:rFonts w:ascii="Century Gothic" w:hAnsi="Century Gothic"/>
                <w:color w:val="000000"/>
                <w:sz w:val="18"/>
                <w:szCs w:val="18"/>
              </w:rPr>
              <w:t xml:space="preserve">contribute </w:t>
            </w:r>
            <w:r w:rsidR="00856234">
              <w:rPr>
                <w:rFonts w:ascii="Century Gothic" w:hAnsi="Century Gothic"/>
                <w:color w:val="000000"/>
                <w:sz w:val="18"/>
                <w:szCs w:val="18"/>
              </w:rPr>
              <w:t>to</w:t>
            </w:r>
            <w:r w:rsidR="00927DA2">
              <w:rPr>
                <w:rFonts w:ascii="Century Gothic" w:hAnsi="Century Gothic"/>
                <w:color w:val="000000"/>
                <w:sz w:val="18"/>
                <w:szCs w:val="18"/>
              </w:rPr>
              <w:t>:</w:t>
            </w:r>
            <w:r w:rsidR="00856234">
              <w:rPr>
                <w:rFonts w:ascii="Century Gothic" w:hAnsi="Century Gothic"/>
                <w:color w:val="000000"/>
                <w:sz w:val="18"/>
                <w:szCs w:val="18"/>
              </w:rPr>
              <w:t xml:space="preserve"> </w:t>
            </w:r>
            <w:r w:rsidR="00173ECA">
              <w:rPr>
                <w:rFonts w:ascii="Century Gothic" w:hAnsi="Century Gothic"/>
                <w:color w:val="000000"/>
                <w:sz w:val="18"/>
                <w:szCs w:val="18"/>
              </w:rPr>
              <w:t>maintain</w:t>
            </w:r>
            <w:r w:rsidR="00E80CCD">
              <w:rPr>
                <w:rFonts w:ascii="Century Gothic" w:hAnsi="Century Gothic"/>
                <w:color w:val="000000"/>
                <w:sz w:val="18"/>
                <w:szCs w:val="18"/>
              </w:rPr>
              <w:t>ed</w:t>
            </w:r>
            <w:r w:rsidR="00173ECA">
              <w:rPr>
                <w:rFonts w:ascii="Century Gothic" w:hAnsi="Century Gothic"/>
                <w:color w:val="000000"/>
                <w:sz w:val="18"/>
                <w:szCs w:val="18"/>
              </w:rPr>
              <w:t xml:space="preserve"> adequate depth in pools for </w:t>
            </w:r>
            <w:proofErr w:type="spellStart"/>
            <w:r w:rsidR="00173ECA">
              <w:rPr>
                <w:rFonts w:ascii="Century Gothic" w:hAnsi="Century Gothic"/>
                <w:color w:val="000000"/>
                <w:sz w:val="18"/>
                <w:szCs w:val="18"/>
              </w:rPr>
              <w:t>macroinvertebrates</w:t>
            </w:r>
            <w:proofErr w:type="spellEnd"/>
            <w:r w:rsidR="00173ECA">
              <w:rPr>
                <w:rFonts w:ascii="Century Gothic" w:hAnsi="Century Gothic"/>
                <w:color w:val="000000"/>
                <w:sz w:val="18"/>
                <w:szCs w:val="18"/>
              </w:rPr>
              <w:t>, fish, aquatic plants and fauna</w:t>
            </w:r>
            <w:r w:rsidR="00C439A4">
              <w:rPr>
                <w:rFonts w:ascii="Century Gothic" w:hAnsi="Century Gothic"/>
                <w:color w:val="000000"/>
                <w:sz w:val="18"/>
                <w:szCs w:val="18"/>
              </w:rPr>
              <w:t>;</w:t>
            </w:r>
            <w:r w:rsidR="00173ECA">
              <w:rPr>
                <w:rFonts w:ascii="Century Gothic" w:hAnsi="Century Gothic"/>
                <w:color w:val="000000"/>
                <w:sz w:val="18"/>
                <w:szCs w:val="18"/>
              </w:rPr>
              <w:t xml:space="preserve"> </w:t>
            </w:r>
            <w:r w:rsidR="00E80CCD">
              <w:rPr>
                <w:rFonts w:ascii="Century Gothic" w:hAnsi="Century Gothic"/>
                <w:color w:val="000000"/>
                <w:sz w:val="18"/>
                <w:szCs w:val="18"/>
              </w:rPr>
              <w:t>improved</w:t>
            </w:r>
            <w:r w:rsidR="000418E7">
              <w:rPr>
                <w:rFonts w:ascii="Century Gothic" w:hAnsi="Century Gothic"/>
                <w:color w:val="000000"/>
                <w:sz w:val="18"/>
                <w:szCs w:val="18"/>
              </w:rPr>
              <w:t xml:space="preserve"> local moveme</w:t>
            </w:r>
            <w:r>
              <w:rPr>
                <w:rFonts w:ascii="Century Gothic" w:hAnsi="Century Gothic"/>
                <w:color w:val="000000"/>
                <w:sz w:val="18"/>
                <w:szCs w:val="18"/>
              </w:rPr>
              <w:t>n</w:t>
            </w:r>
            <w:r w:rsidR="000418E7">
              <w:rPr>
                <w:rFonts w:ascii="Century Gothic" w:hAnsi="Century Gothic"/>
                <w:color w:val="000000"/>
                <w:sz w:val="18"/>
                <w:szCs w:val="18"/>
              </w:rPr>
              <w:t>t of fish</w:t>
            </w:r>
            <w:r w:rsidR="00173ECA">
              <w:rPr>
                <w:rFonts w:ascii="Century Gothic" w:hAnsi="Century Gothic"/>
                <w:color w:val="000000"/>
                <w:sz w:val="18"/>
                <w:szCs w:val="18"/>
              </w:rPr>
              <w:t xml:space="preserve"> and platypus</w:t>
            </w:r>
            <w:r w:rsidR="00C439A4">
              <w:rPr>
                <w:rFonts w:ascii="Century Gothic" w:hAnsi="Century Gothic"/>
                <w:color w:val="000000"/>
                <w:sz w:val="18"/>
                <w:szCs w:val="18"/>
              </w:rPr>
              <w:t>;</w:t>
            </w:r>
            <w:r>
              <w:rPr>
                <w:rFonts w:ascii="Century Gothic" w:hAnsi="Century Gothic"/>
                <w:color w:val="000000"/>
                <w:sz w:val="18"/>
                <w:szCs w:val="18"/>
              </w:rPr>
              <w:t xml:space="preserve"> flush</w:t>
            </w:r>
            <w:r w:rsidR="007C1CFB">
              <w:rPr>
                <w:rFonts w:ascii="Century Gothic" w:hAnsi="Century Gothic"/>
                <w:color w:val="000000"/>
                <w:sz w:val="18"/>
                <w:szCs w:val="18"/>
              </w:rPr>
              <w:t>ing</w:t>
            </w:r>
            <w:r w:rsidR="00E80CCD">
              <w:rPr>
                <w:rFonts w:ascii="Century Gothic" w:hAnsi="Century Gothic"/>
                <w:color w:val="000000"/>
                <w:sz w:val="18"/>
                <w:szCs w:val="18"/>
              </w:rPr>
              <w:t xml:space="preserve"> of</w:t>
            </w:r>
            <w:r>
              <w:rPr>
                <w:rFonts w:ascii="Century Gothic" w:hAnsi="Century Gothic"/>
                <w:color w:val="000000"/>
                <w:sz w:val="18"/>
                <w:szCs w:val="18"/>
              </w:rPr>
              <w:t xml:space="preserve"> sediment from hard surfaces</w:t>
            </w:r>
            <w:r w:rsidR="00C439A4">
              <w:rPr>
                <w:rFonts w:ascii="Century Gothic" w:hAnsi="Century Gothic"/>
                <w:color w:val="000000"/>
                <w:sz w:val="18"/>
                <w:szCs w:val="18"/>
              </w:rPr>
              <w:t>;</w:t>
            </w:r>
            <w:r w:rsidR="00173ECA">
              <w:rPr>
                <w:rFonts w:ascii="Century Gothic" w:hAnsi="Century Gothic"/>
                <w:color w:val="000000"/>
                <w:sz w:val="18"/>
                <w:szCs w:val="18"/>
              </w:rPr>
              <w:t xml:space="preserve"> and</w:t>
            </w:r>
            <w:r w:rsidR="007C1CFB">
              <w:rPr>
                <w:rFonts w:ascii="Century Gothic" w:hAnsi="Century Gothic"/>
                <w:color w:val="000000"/>
                <w:sz w:val="18"/>
                <w:szCs w:val="18"/>
              </w:rPr>
              <w:t xml:space="preserve"> </w:t>
            </w:r>
            <w:r>
              <w:rPr>
                <w:rFonts w:ascii="Century Gothic" w:hAnsi="Century Gothic"/>
                <w:color w:val="000000"/>
                <w:sz w:val="18"/>
                <w:szCs w:val="18"/>
              </w:rPr>
              <w:t xml:space="preserve">growth of fringing emergent </w:t>
            </w:r>
            <w:proofErr w:type="spellStart"/>
            <w:r>
              <w:rPr>
                <w:rFonts w:ascii="Century Gothic" w:hAnsi="Century Gothic"/>
                <w:color w:val="000000"/>
                <w:sz w:val="18"/>
                <w:szCs w:val="18"/>
              </w:rPr>
              <w:t>macrophytes</w:t>
            </w:r>
            <w:proofErr w:type="spellEnd"/>
            <w:r w:rsidR="00173ECA">
              <w:rPr>
                <w:rFonts w:ascii="Century Gothic" w:hAnsi="Century Gothic"/>
                <w:color w:val="000000"/>
                <w:sz w:val="18"/>
                <w:szCs w:val="18"/>
              </w:rPr>
              <w:t>.</w:t>
            </w:r>
          </w:p>
        </w:tc>
      </w:tr>
      <w:tr w:rsidR="00856234" w:rsidTr="00C11015">
        <w:trPr>
          <w:trHeight w:val="2332"/>
        </w:trPr>
        <w:tc>
          <w:tcPr>
            <w:tcW w:w="1451" w:type="dxa"/>
          </w:tcPr>
          <w:p w:rsidR="00856234" w:rsidRDefault="00856234" w:rsidP="00E6135A">
            <w:pPr>
              <w:spacing w:before="40" w:afterLines="40"/>
              <w:rPr>
                <w:rFonts w:ascii="Century Gothic" w:hAnsi="Century Gothic"/>
                <w:b/>
                <w:bCs/>
                <w:color w:val="000000"/>
                <w:sz w:val="18"/>
                <w:szCs w:val="18"/>
              </w:rPr>
            </w:pPr>
            <w:r>
              <w:rPr>
                <w:rFonts w:ascii="Century Gothic" w:hAnsi="Century Gothic"/>
                <w:b/>
                <w:bCs/>
                <w:color w:val="000000"/>
                <w:sz w:val="18"/>
                <w:szCs w:val="18"/>
              </w:rPr>
              <w:t>Ovens River</w:t>
            </w:r>
          </w:p>
        </w:tc>
        <w:tc>
          <w:tcPr>
            <w:tcW w:w="5036" w:type="dxa"/>
          </w:tcPr>
          <w:p w:rsidR="00175271" w:rsidRDefault="00856234" w:rsidP="00E6135A">
            <w:pPr>
              <w:spacing w:before="40" w:afterLines="40"/>
              <w:jc w:val="left"/>
              <w:rPr>
                <w:rFonts w:ascii="Century Gothic" w:hAnsi="Century Gothic"/>
                <w:color w:val="000000"/>
                <w:sz w:val="18"/>
                <w:szCs w:val="18"/>
              </w:rPr>
            </w:pPr>
            <w:r w:rsidRPr="0019027F">
              <w:rPr>
                <w:rFonts w:ascii="Century Gothic" w:hAnsi="Century Gothic"/>
                <w:color w:val="000000"/>
                <w:sz w:val="18"/>
                <w:szCs w:val="18"/>
              </w:rPr>
              <w:t xml:space="preserve">Up to the total Commonwealth environmental water entitlement of 70 </w:t>
            </w:r>
            <w:r w:rsidR="00B46DBB">
              <w:rPr>
                <w:rFonts w:ascii="Century Gothic" w:hAnsi="Century Gothic"/>
                <w:color w:val="000000"/>
                <w:sz w:val="18"/>
                <w:szCs w:val="18"/>
              </w:rPr>
              <w:t xml:space="preserve">ML per </w:t>
            </w:r>
            <w:r w:rsidRPr="0019027F">
              <w:rPr>
                <w:rFonts w:ascii="Century Gothic" w:hAnsi="Century Gothic"/>
                <w:color w:val="000000"/>
                <w:sz w:val="18"/>
                <w:szCs w:val="18"/>
              </w:rPr>
              <w:t>year</w:t>
            </w:r>
            <w:r w:rsidR="00BA2A4B">
              <w:rPr>
                <w:rFonts w:ascii="Century Gothic" w:hAnsi="Century Gothic"/>
                <w:color w:val="000000"/>
                <w:sz w:val="18"/>
                <w:szCs w:val="18"/>
                <w:vertAlign w:val="superscript"/>
              </w:rPr>
              <w:t>3</w:t>
            </w:r>
            <w:r w:rsidRPr="0019027F">
              <w:rPr>
                <w:rFonts w:ascii="Century Gothic" w:hAnsi="Century Gothic"/>
                <w:color w:val="000000"/>
                <w:sz w:val="18"/>
                <w:szCs w:val="18"/>
              </w:rPr>
              <w:t xml:space="preserve"> (50 ML from Lake William </w:t>
            </w:r>
            <w:proofErr w:type="spellStart"/>
            <w:r w:rsidRPr="0019027F">
              <w:rPr>
                <w:rFonts w:ascii="Century Gothic" w:hAnsi="Century Gothic"/>
                <w:color w:val="000000"/>
                <w:sz w:val="18"/>
                <w:szCs w:val="18"/>
              </w:rPr>
              <w:t>Hovell</w:t>
            </w:r>
            <w:proofErr w:type="spellEnd"/>
            <w:r w:rsidRPr="0019027F">
              <w:rPr>
                <w:rFonts w:ascii="Century Gothic" w:hAnsi="Century Gothic"/>
                <w:color w:val="000000"/>
                <w:sz w:val="18"/>
                <w:szCs w:val="18"/>
              </w:rPr>
              <w:t xml:space="preserve"> and 20 ML from Lake Buffalo)</w:t>
            </w:r>
            <w:r>
              <w:rPr>
                <w:rFonts w:ascii="Century Gothic" w:hAnsi="Century Gothic"/>
                <w:color w:val="000000"/>
                <w:sz w:val="18"/>
                <w:szCs w:val="18"/>
              </w:rPr>
              <w:t xml:space="preserve"> to contribute </w:t>
            </w:r>
            <w:r w:rsidRPr="0019027F">
              <w:rPr>
                <w:rFonts w:ascii="Century Gothic" w:hAnsi="Century Gothic"/>
                <w:color w:val="000000"/>
                <w:sz w:val="18"/>
                <w:szCs w:val="18"/>
              </w:rPr>
              <w:t>to</w:t>
            </w:r>
            <w:r w:rsidR="00CA7B6C">
              <w:rPr>
                <w:rFonts w:ascii="Century Gothic" w:hAnsi="Century Gothic"/>
                <w:color w:val="000000"/>
                <w:sz w:val="18"/>
                <w:szCs w:val="18"/>
              </w:rPr>
              <w:t xml:space="preserve"> in-stream</w:t>
            </w:r>
            <w:r w:rsidR="00441BC9">
              <w:rPr>
                <w:rFonts w:ascii="Century Gothic" w:hAnsi="Century Gothic"/>
                <w:color w:val="000000"/>
                <w:sz w:val="18"/>
                <w:szCs w:val="18"/>
              </w:rPr>
              <w:t xml:space="preserve"> flows </w:t>
            </w:r>
            <w:r w:rsidRPr="0019027F">
              <w:rPr>
                <w:rFonts w:ascii="Century Gothic" w:hAnsi="Century Gothic"/>
                <w:color w:val="000000"/>
                <w:sz w:val="18"/>
                <w:szCs w:val="18"/>
              </w:rPr>
              <w:t>within the Ovens</w:t>
            </w:r>
            <w:r w:rsidR="00E65B19">
              <w:rPr>
                <w:rFonts w:ascii="Century Gothic" w:hAnsi="Century Gothic"/>
                <w:color w:val="000000"/>
                <w:sz w:val="18"/>
                <w:szCs w:val="18"/>
              </w:rPr>
              <w:t xml:space="preserve">, Kings and Buffalo </w:t>
            </w:r>
            <w:r w:rsidR="00E50DC5">
              <w:rPr>
                <w:rFonts w:ascii="Century Gothic" w:hAnsi="Century Gothic"/>
                <w:color w:val="000000"/>
                <w:sz w:val="18"/>
                <w:szCs w:val="18"/>
              </w:rPr>
              <w:t>r</w:t>
            </w:r>
            <w:r w:rsidRPr="0019027F">
              <w:rPr>
                <w:rFonts w:ascii="Century Gothic" w:hAnsi="Century Gothic"/>
                <w:color w:val="000000"/>
                <w:sz w:val="18"/>
                <w:szCs w:val="18"/>
              </w:rPr>
              <w:t>iver</w:t>
            </w:r>
            <w:r w:rsidR="00E65B19">
              <w:rPr>
                <w:rFonts w:ascii="Century Gothic" w:hAnsi="Century Gothic"/>
                <w:color w:val="000000"/>
                <w:sz w:val="18"/>
                <w:szCs w:val="18"/>
              </w:rPr>
              <w:t>s</w:t>
            </w:r>
            <w:r w:rsidRPr="0019027F">
              <w:rPr>
                <w:rFonts w:ascii="Century Gothic" w:hAnsi="Century Gothic"/>
                <w:color w:val="000000"/>
                <w:sz w:val="18"/>
                <w:szCs w:val="18"/>
              </w:rPr>
              <w:t xml:space="preserve">, </w:t>
            </w:r>
            <w:r w:rsidR="00441BC9">
              <w:rPr>
                <w:rFonts w:ascii="Century Gothic" w:hAnsi="Century Gothic"/>
                <w:color w:val="000000"/>
                <w:sz w:val="18"/>
                <w:szCs w:val="18"/>
              </w:rPr>
              <w:t>for example</w:t>
            </w:r>
            <w:r w:rsidR="00CA7B6C">
              <w:rPr>
                <w:rFonts w:ascii="Century Gothic" w:hAnsi="Century Gothic"/>
                <w:color w:val="000000"/>
                <w:sz w:val="18"/>
                <w:szCs w:val="18"/>
                <w:vertAlign w:val="superscript"/>
              </w:rPr>
              <w:t>6</w:t>
            </w:r>
            <w:r w:rsidR="00441BC9">
              <w:rPr>
                <w:rFonts w:ascii="Century Gothic" w:hAnsi="Century Gothic"/>
                <w:color w:val="000000"/>
                <w:sz w:val="18"/>
                <w:szCs w:val="18"/>
              </w:rPr>
              <w:t>:</w:t>
            </w:r>
            <w:r w:rsidRPr="0019027F">
              <w:rPr>
                <w:rFonts w:ascii="Century Gothic" w:hAnsi="Century Gothic"/>
                <w:color w:val="000000"/>
                <w:sz w:val="18"/>
                <w:szCs w:val="18"/>
              </w:rPr>
              <w:t xml:space="preserve"> </w:t>
            </w:r>
          </w:p>
          <w:p w:rsidR="00FD4C9A" w:rsidRPr="007D20C0" w:rsidRDefault="00687CD4" w:rsidP="00374A28">
            <w:pPr>
              <w:pStyle w:val="ListBullet"/>
              <w:jc w:val="left"/>
              <w:rPr>
                <w:rFonts w:ascii="Century Gothic" w:hAnsi="Century Gothic"/>
                <w:sz w:val="18"/>
                <w:szCs w:val="18"/>
              </w:rPr>
            </w:pPr>
            <w:r w:rsidRPr="007D20C0">
              <w:rPr>
                <w:rFonts w:ascii="Century Gothic" w:hAnsi="Century Gothic"/>
                <w:sz w:val="18"/>
                <w:szCs w:val="18"/>
              </w:rPr>
              <w:t>Pulsed summer-autumn fresh when the bulk water transfer from Lake Buffalo is available (February – May</w:t>
            </w:r>
            <w:r w:rsidR="00441BC9" w:rsidRPr="007D20C0">
              <w:rPr>
                <w:rFonts w:ascii="Century Gothic" w:hAnsi="Century Gothic"/>
                <w:sz w:val="18"/>
                <w:szCs w:val="18"/>
              </w:rPr>
              <w:t>)</w:t>
            </w:r>
          </w:p>
          <w:p w:rsidR="00856234" w:rsidRPr="00E80CCD" w:rsidRDefault="00687CD4" w:rsidP="004B609B">
            <w:pPr>
              <w:pStyle w:val="ListBullet"/>
              <w:jc w:val="left"/>
              <w:rPr>
                <w:rFonts w:ascii="Century Gothic" w:hAnsi="Century Gothic"/>
                <w:sz w:val="18"/>
                <w:szCs w:val="18"/>
              </w:rPr>
            </w:pPr>
            <w:r w:rsidRPr="007D20C0">
              <w:rPr>
                <w:rFonts w:ascii="Century Gothic" w:hAnsi="Century Gothic"/>
                <w:sz w:val="18"/>
                <w:szCs w:val="18"/>
              </w:rPr>
              <w:t xml:space="preserve">Variability in </w:t>
            </w:r>
            <w:r w:rsidR="00441BC9" w:rsidRPr="007D20C0">
              <w:rPr>
                <w:rFonts w:ascii="Century Gothic" w:hAnsi="Century Gothic"/>
                <w:sz w:val="18"/>
                <w:szCs w:val="18"/>
              </w:rPr>
              <w:t xml:space="preserve">baseflows </w:t>
            </w:r>
            <w:r w:rsidRPr="007D20C0">
              <w:rPr>
                <w:rFonts w:ascii="Century Gothic" w:hAnsi="Century Gothic"/>
                <w:sz w:val="18"/>
                <w:szCs w:val="18"/>
              </w:rPr>
              <w:t xml:space="preserve">if bulk water transfer not available </w:t>
            </w:r>
            <w:r w:rsidR="00441BC9" w:rsidRPr="007D20C0">
              <w:rPr>
                <w:rFonts w:ascii="Century Gothic" w:hAnsi="Century Gothic"/>
                <w:sz w:val="18"/>
                <w:szCs w:val="18"/>
              </w:rPr>
              <w:t>(</w:t>
            </w:r>
            <w:r w:rsidR="004B609B">
              <w:rPr>
                <w:rFonts w:ascii="Century Gothic" w:hAnsi="Century Gothic"/>
                <w:sz w:val="18"/>
                <w:szCs w:val="18"/>
              </w:rPr>
              <w:t>Nov-May</w:t>
            </w:r>
            <w:r w:rsidR="00441BC9" w:rsidRPr="007D20C0">
              <w:rPr>
                <w:rFonts w:ascii="Century Gothic" w:hAnsi="Century Gothic"/>
                <w:sz w:val="18"/>
                <w:szCs w:val="18"/>
              </w:rPr>
              <w:t>)</w:t>
            </w:r>
          </w:p>
        </w:tc>
        <w:tc>
          <w:tcPr>
            <w:tcW w:w="1698" w:type="dxa"/>
            <w:vMerge/>
          </w:tcPr>
          <w:p w:rsidR="00175271" w:rsidRDefault="00175271" w:rsidP="00E6135A">
            <w:pPr>
              <w:spacing w:before="40" w:afterLines="40"/>
              <w:rPr>
                <w:i/>
              </w:rPr>
            </w:pPr>
          </w:p>
        </w:tc>
        <w:tc>
          <w:tcPr>
            <w:tcW w:w="994" w:type="dxa"/>
            <w:shd w:val="clear" w:color="auto" w:fill="BFBFBF" w:themeFill="background1" w:themeFillShade="BF"/>
          </w:tcPr>
          <w:p w:rsidR="00175271" w:rsidRDefault="00175271" w:rsidP="00E6135A">
            <w:pPr>
              <w:spacing w:before="40" w:afterLines="40"/>
              <w:jc w:val="center"/>
              <w:rPr>
                <w:rFonts w:ascii="Century Gothic" w:hAnsi="Century Gothic"/>
                <w:color w:val="000000"/>
                <w:sz w:val="18"/>
                <w:szCs w:val="18"/>
              </w:rPr>
            </w:pPr>
          </w:p>
        </w:tc>
        <w:tc>
          <w:tcPr>
            <w:tcW w:w="1277" w:type="dxa"/>
            <w:shd w:val="clear" w:color="auto" w:fill="808080" w:themeFill="background1" w:themeFillShade="80"/>
          </w:tcPr>
          <w:p w:rsidR="00175271" w:rsidRDefault="00175271" w:rsidP="00E6135A">
            <w:pPr>
              <w:spacing w:before="40" w:afterLines="40"/>
              <w:ind w:right="-96"/>
              <w:rPr>
                <w:rFonts w:ascii="Century Gothic" w:hAnsi="Century Gothic"/>
                <w:color w:val="000000"/>
                <w:sz w:val="18"/>
                <w:szCs w:val="18"/>
              </w:rPr>
            </w:pPr>
          </w:p>
        </w:tc>
        <w:tc>
          <w:tcPr>
            <w:tcW w:w="1134" w:type="dxa"/>
            <w:shd w:val="clear" w:color="auto" w:fill="808080" w:themeFill="background1" w:themeFillShade="80"/>
          </w:tcPr>
          <w:p w:rsidR="00175271" w:rsidRDefault="00175271" w:rsidP="00E6135A">
            <w:pPr>
              <w:spacing w:before="40" w:afterLines="40"/>
              <w:rPr>
                <w:rFonts w:ascii="Century Gothic" w:hAnsi="Century Gothic"/>
                <w:color w:val="000000"/>
                <w:sz w:val="18"/>
                <w:szCs w:val="18"/>
              </w:rPr>
            </w:pPr>
          </w:p>
        </w:tc>
        <w:tc>
          <w:tcPr>
            <w:tcW w:w="4111" w:type="dxa"/>
            <w:shd w:val="clear" w:color="auto" w:fill="548DD4" w:themeFill="text2" w:themeFillTint="99"/>
          </w:tcPr>
          <w:p w:rsidR="00175271" w:rsidRDefault="00915735" w:rsidP="00E6135A">
            <w:pPr>
              <w:spacing w:before="40" w:afterLines="40"/>
              <w:jc w:val="left"/>
              <w:rPr>
                <w:rFonts w:ascii="Century Gothic" w:hAnsi="Century Gothic"/>
                <w:color w:val="FFFFFF" w:themeColor="background1"/>
                <w:sz w:val="18"/>
                <w:szCs w:val="18"/>
              </w:rPr>
            </w:pPr>
            <w:r>
              <w:rPr>
                <w:rFonts w:ascii="Century Gothic" w:hAnsi="Century Gothic"/>
                <w:color w:val="FFFFFF" w:themeColor="background1"/>
                <w:sz w:val="18"/>
                <w:szCs w:val="18"/>
              </w:rPr>
              <w:t xml:space="preserve">A </w:t>
            </w:r>
            <w:r w:rsidR="00D81867">
              <w:rPr>
                <w:rFonts w:ascii="Century Gothic" w:hAnsi="Century Gothic"/>
                <w:color w:val="FFFFFF" w:themeColor="background1"/>
                <w:sz w:val="18"/>
                <w:szCs w:val="18"/>
              </w:rPr>
              <w:t>moderate-</w:t>
            </w:r>
            <w:r>
              <w:rPr>
                <w:rFonts w:ascii="Century Gothic" w:hAnsi="Century Gothic"/>
                <w:color w:val="FFFFFF" w:themeColor="background1"/>
                <w:sz w:val="18"/>
                <w:szCs w:val="18"/>
              </w:rPr>
              <w:t xml:space="preserve">high potential to contribute to </w:t>
            </w:r>
            <w:r w:rsidR="00856234" w:rsidRPr="000418E7">
              <w:rPr>
                <w:rFonts w:ascii="Century Gothic" w:hAnsi="Century Gothic"/>
                <w:color w:val="FFFFFF" w:themeColor="background1"/>
                <w:sz w:val="18"/>
                <w:szCs w:val="18"/>
              </w:rPr>
              <w:t xml:space="preserve">operational water </w:t>
            </w:r>
            <w:r w:rsidR="00856234" w:rsidRPr="00320A8E">
              <w:rPr>
                <w:rFonts w:ascii="Century Gothic" w:hAnsi="Century Gothic"/>
                <w:color w:val="FFFFFF" w:themeColor="background1"/>
                <w:sz w:val="18"/>
                <w:szCs w:val="18"/>
              </w:rPr>
              <w:t>release</w:t>
            </w:r>
            <w:r w:rsidR="00994D66">
              <w:rPr>
                <w:rFonts w:ascii="Century Gothic" w:hAnsi="Century Gothic"/>
                <w:color w:val="FFFFFF" w:themeColor="background1"/>
                <w:sz w:val="18"/>
                <w:szCs w:val="18"/>
              </w:rPr>
              <w:t>s by Goulburn Murray Water</w:t>
            </w:r>
            <w:r>
              <w:rPr>
                <w:rFonts w:ascii="Century Gothic" w:hAnsi="Century Gothic"/>
                <w:color w:val="FFFFFF" w:themeColor="background1"/>
                <w:sz w:val="18"/>
                <w:szCs w:val="18"/>
              </w:rPr>
              <w:t xml:space="preserve"> </w:t>
            </w:r>
            <w:r w:rsidR="00D81867">
              <w:rPr>
                <w:rFonts w:ascii="Century Gothic" w:hAnsi="Century Gothic"/>
                <w:color w:val="FFFFFF" w:themeColor="background1"/>
                <w:sz w:val="18"/>
                <w:szCs w:val="18"/>
              </w:rPr>
              <w:t>or to variability in baseflows, depending on the timing of the call by G</w:t>
            </w:r>
            <w:r w:rsidR="00994D66">
              <w:rPr>
                <w:rFonts w:ascii="Century Gothic" w:hAnsi="Century Gothic"/>
                <w:color w:val="FFFFFF" w:themeColor="background1"/>
                <w:sz w:val="18"/>
                <w:szCs w:val="18"/>
              </w:rPr>
              <w:t xml:space="preserve">oulburn </w:t>
            </w:r>
            <w:r w:rsidR="00D81867">
              <w:rPr>
                <w:rFonts w:ascii="Century Gothic" w:hAnsi="Century Gothic"/>
                <w:color w:val="FFFFFF" w:themeColor="background1"/>
                <w:sz w:val="18"/>
                <w:szCs w:val="18"/>
              </w:rPr>
              <w:t>M</w:t>
            </w:r>
            <w:r w:rsidR="00994D66">
              <w:rPr>
                <w:rFonts w:ascii="Century Gothic" w:hAnsi="Century Gothic"/>
                <w:color w:val="FFFFFF" w:themeColor="background1"/>
                <w:sz w:val="18"/>
                <w:szCs w:val="18"/>
              </w:rPr>
              <w:t xml:space="preserve">urray </w:t>
            </w:r>
            <w:r w:rsidR="00D81867">
              <w:rPr>
                <w:rFonts w:ascii="Century Gothic" w:hAnsi="Century Gothic"/>
                <w:color w:val="FFFFFF" w:themeColor="background1"/>
                <w:sz w:val="18"/>
                <w:szCs w:val="18"/>
              </w:rPr>
              <w:t>W</w:t>
            </w:r>
            <w:r w:rsidR="00994D66">
              <w:rPr>
                <w:rFonts w:ascii="Century Gothic" w:hAnsi="Century Gothic"/>
                <w:color w:val="FFFFFF" w:themeColor="background1"/>
                <w:sz w:val="18"/>
                <w:szCs w:val="18"/>
              </w:rPr>
              <w:t>ater</w:t>
            </w:r>
            <w:r w:rsidR="00D81867">
              <w:rPr>
                <w:rFonts w:ascii="Century Gothic" w:hAnsi="Century Gothic"/>
                <w:color w:val="FFFFFF" w:themeColor="background1"/>
                <w:sz w:val="18"/>
                <w:szCs w:val="18"/>
              </w:rPr>
              <w:t xml:space="preserve"> of the likelihood of a bulk water transfer.</w:t>
            </w:r>
          </w:p>
          <w:p w:rsidR="00175271" w:rsidRDefault="00175271" w:rsidP="00E6135A">
            <w:pPr>
              <w:spacing w:before="40" w:afterLines="40"/>
              <w:jc w:val="left"/>
              <w:rPr>
                <w:rFonts w:ascii="Century Gothic" w:hAnsi="Century Gothic"/>
                <w:color w:val="000000"/>
                <w:sz w:val="18"/>
                <w:szCs w:val="18"/>
              </w:rPr>
            </w:pPr>
          </w:p>
        </w:tc>
        <w:tc>
          <w:tcPr>
            <w:tcW w:w="6486" w:type="dxa"/>
          </w:tcPr>
          <w:p w:rsidR="00175271" w:rsidRDefault="00255970" w:rsidP="00E6135A">
            <w:pPr>
              <w:spacing w:before="40" w:afterLines="40"/>
              <w:jc w:val="left"/>
              <w:rPr>
                <w:rFonts w:ascii="Century Gothic" w:hAnsi="Century Gothic"/>
                <w:color w:val="000000"/>
                <w:sz w:val="18"/>
                <w:szCs w:val="18"/>
              </w:rPr>
            </w:pPr>
            <w:r>
              <w:rPr>
                <w:rFonts w:ascii="Century Gothic" w:hAnsi="Century Gothic"/>
                <w:color w:val="000000"/>
                <w:sz w:val="18"/>
                <w:szCs w:val="18"/>
              </w:rPr>
              <w:t>When released with the bulk water drawdown</w:t>
            </w:r>
            <w:r w:rsidR="007C1CFB">
              <w:rPr>
                <w:rFonts w:ascii="Century Gothic" w:hAnsi="Century Gothic"/>
                <w:color w:val="000000"/>
                <w:sz w:val="18"/>
                <w:szCs w:val="18"/>
              </w:rPr>
              <w:t>,</w:t>
            </w:r>
            <w:r>
              <w:rPr>
                <w:rFonts w:ascii="Century Gothic" w:hAnsi="Century Gothic"/>
                <w:color w:val="000000"/>
                <w:sz w:val="18"/>
                <w:szCs w:val="18"/>
              </w:rPr>
              <w:t xml:space="preserve"> </w:t>
            </w:r>
            <w:r w:rsidR="00856234" w:rsidRPr="00856234">
              <w:rPr>
                <w:rFonts w:ascii="Century Gothic" w:hAnsi="Century Gothic"/>
                <w:color w:val="000000"/>
                <w:sz w:val="18"/>
                <w:szCs w:val="18"/>
              </w:rPr>
              <w:t>Commonwealth environmental water</w:t>
            </w:r>
            <w:r>
              <w:rPr>
                <w:rFonts w:ascii="Century Gothic" w:hAnsi="Century Gothic"/>
                <w:color w:val="000000"/>
                <w:sz w:val="18"/>
                <w:szCs w:val="18"/>
              </w:rPr>
              <w:t xml:space="preserve"> </w:t>
            </w:r>
            <w:r w:rsidR="00856234" w:rsidRPr="00856234">
              <w:rPr>
                <w:rFonts w:ascii="Century Gothic" w:hAnsi="Century Gothic"/>
                <w:color w:val="000000"/>
                <w:sz w:val="18"/>
                <w:szCs w:val="18"/>
              </w:rPr>
              <w:t xml:space="preserve">will </w:t>
            </w:r>
            <w:r>
              <w:rPr>
                <w:rFonts w:ascii="Century Gothic" w:hAnsi="Century Gothic"/>
                <w:sz w:val="18"/>
                <w:szCs w:val="18"/>
              </w:rPr>
              <w:t xml:space="preserve">contribute </w:t>
            </w:r>
            <w:r w:rsidR="00856234" w:rsidRPr="00856234">
              <w:rPr>
                <w:rFonts w:ascii="Century Gothic" w:hAnsi="Century Gothic"/>
                <w:sz w:val="18"/>
                <w:szCs w:val="18"/>
              </w:rPr>
              <w:t>to maintain</w:t>
            </w:r>
            <w:r>
              <w:rPr>
                <w:rFonts w:ascii="Century Gothic" w:hAnsi="Century Gothic"/>
                <w:sz w:val="18"/>
                <w:szCs w:val="18"/>
              </w:rPr>
              <w:t>ing</w:t>
            </w:r>
            <w:r w:rsidR="00856234" w:rsidRPr="00856234">
              <w:rPr>
                <w:rFonts w:ascii="Century Gothic" w:hAnsi="Century Gothic"/>
                <w:sz w:val="18"/>
                <w:szCs w:val="18"/>
              </w:rPr>
              <w:t xml:space="preserve"> </w:t>
            </w:r>
            <w:r>
              <w:rPr>
                <w:rFonts w:ascii="Century Gothic" w:hAnsi="Century Gothic"/>
                <w:sz w:val="18"/>
                <w:szCs w:val="18"/>
              </w:rPr>
              <w:t>the movement of native fish,</w:t>
            </w:r>
            <w:r w:rsidR="007C1CFB">
              <w:rPr>
                <w:rFonts w:ascii="Century Gothic" w:hAnsi="Century Gothic"/>
                <w:sz w:val="18"/>
                <w:szCs w:val="18"/>
              </w:rPr>
              <w:t xml:space="preserve"> </w:t>
            </w:r>
            <w:r>
              <w:rPr>
                <w:rFonts w:ascii="Century Gothic" w:hAnsi="Century Gothic"/>
                <w:sz w:val="18"/>
                <w:szCs w:val="18"/>
              </w:rPr>
              <w:t>natural connectivity between pools and riffles</w:t>
            </w:r>
            <w:r w:rsidR="00207492">
              <w:rPr>
                <w:rFonts w:ascii="Century Gothic" w:hAnsi="Century Gothic"/>
                <w:sz w:val="18"/>
                <w:szCs w:val="18"/>
              </w:rPr>
              <w:t xml:space="preserve">, and </w:t>
            </w:r>
            <w:r w:rsidR="004B609B">
              <w:rPr>
                <w:rFonts w:ascii="Century Gothic" w:hAnsi="Century Gothic"/>
                <w:sz w:val="18"/>
                <w:szCs w:val="18"/>
              </w:rPr>
              <w:t>with the River Murray</w:t>
            </w:r>
            <w:r>
              <w:rPr>
                <w:rFonts w:ascii="Century Gothic" w:hAnsi="Century Gothic"/>
                <w:sz w:val="18"/>
                <w:szCs w:val="18"/>
              </w:rPr>
              <w:t xml:space="preserve">, </w:t>
            </w:r>
            <w:r w:rsidR="00275D26">
              <w:rPr>
                <w:rFonts w:ascii="Century Gothic" w:hAnsi="Century Gothic"/>
                <w:sz w:val="18"/>
                <w:szCs w:val="18"/>
              </w:rPr>
              <w:t>microinvertebrate habita</w:t>
            </w:r>
            <w:r w:rsidR="00FA3215">
              <w:rPr>
                <w:rFonts w:ascii="Century Gothic" w:hAnsi="Century Gothic"/>
                <w:sz w:val="18"/>
                <w:szCs w:val="18"/>
              </w:rPr>
              <w:t>t</w:t>
            </w:r>
            <w:r w:rsidR="00275D26">
              <w:rPr>
                <w:rFonts w:ascii="Century Gothic" w:hAnsi="Century Gothic"/>
                <w:sz w:val="18"/>
                <w:szCs w:val="18"/>
              </w:rPr>
              <w:t xml:space="preserve"> and scouring of bio-film from beds. When contributing to low flows</w:t>
            </w:r>
            <w:r w:rsidR="007C1CFB">
              <w:rPr>
                <w:rFonts w:ascii="Century Gothic" w:hAnsi="Century Gothic"/>
                <w:sz w:val="18"/>
                <w:szCs w:val="18"/>
              </w:rPr>
              <w:t>,</w:t>
            </w:r>
            <w:r w:rsidR="00275D26">
              <w:rPr>
                <w:rFonts w:ascii="Century Gothic" w:hAnsi="Century Gothic"/>
                <w:sz w:val="18"/>
                <w:szCs w:val="18"/>
              </w:rPr>
              <w:t xml:space="preserve"> </w:t>
            </w:r>
            <w:r w:rsidR="00275D26" w:rsidRPr="00856234">
              <w:rPr>
                <w:rFonts w:ascii="Century Gothic" w:hAnsi="Century Gothic"/>
                <w:color w:val="000000"/>
                <w:sz w:val="18"/>
                <w:szCs w:val="18"/>
              </w:rPr>
              <w:t>Commonwealth environmental water</w:t>
            </w:r>
            <w:r w:rsidR="00275D26">
              <w:rPr>
                <w:rFonts w:ascii="Century Gothic" w:hAnsi="Century Gothic"/>
                <w:color w:val="000000"/>
                <w:sz w:val="18"/>
                <w:szCs w:val="18"/>
              </w:rPr>
              <w:t xml:space="preserve"> </w:t>
            </w:r>
            <w:r w:rsidR="00275D26" w:rsidRPr="00856234">
              <w:rPr>
                <w:rFonts w:ascii="Century Gothic" w:hAnsi="Century Gothic"/>
                <w:color w:val="000000"/>
                <w:sz w:val="18"/>
                <w:szCs w:val="18"/>
              </w:rPr>
              <w:t xml:space="preserve">will </w:t>
            </w:r>
            <w:r w:rsidR="00275D26">
              <w:rPr>
                <w:rFonts w:ascii="Century Gothic" w:hAnsi="Century Gothic"/>
                <w:color w:val="000000"/>
                <w:sz w:val="18"/>
                <w:szCs w:val="18"/>
              </w:rPr>
              <w:t xml:space="preserve">help to maintain native fish habitat and connectivity </w:t>
            </w:r>
            <w:r w:rsidR="004F2365">
              <w:rPr>
                <w:rFonts w:ascii="Century Gothic" w:hAnsi="Century Gothic"/>
                <w:color w:val="000000"/>
                <w:sz w:val="18"/>
                <w:szCs w:val="18"/>
              </w:rPr>
              <w:t>sufficient</w:t>
            </w:r>
            <w:r w:rsidR="00275D26">
              <w:rPr>
                <w:rFonts w:ascii="Century Gothic" w:hAnsi="Century Gothic"/>
                <w:color w:val="000000"/>
                <w:sz w:val="18"/>
                <w:szCs w:val="18"/>
              </w:rPr>
              <w:t xml:space="preserve"> for fish passage between pools. </w:t>
            </w:r>
          </w:p>
          <w:p w:rsidR="00175271" w:rsidRDefault="00175271" w:rsidP="00E6135A">
            <w:pPr>
              <w:spacing w:before="40" w:afterLines="40"/>
              <w:jc w:val="left"/>
              <w:rPr>
                <w:rFonts w:ascii="Century Gothic" w:hAnsi="Century Gothic"/>
                <w:color w:val="000000"/>
                <w:sz w:val="18"/>
                <w:szCs w:val="18"/>
              </w:rPr>
            </w:pPr>
          </w:p>
        </w:tc>
      </w:tr>
      <w:tr w:rsidR="00856234" w:rsidTr="00374A28">
        <w:tc>
          <w:tcPr>
            <w:tcW w:w="1451" w:type="dxa"/>
          </w:tcPr>
          <w:p w:rsidR="00856234" w:rsidRDefault="00856234" w:rsidP="00E6135A">
            <w:pPr>
              <w:spacing w:before="40" w:afterLines="40"/>
              <w:rPr>
                <w:rFonts w:ascii="Century Gothic" w:hAnsi="Century Gothic"/>
                <w:b/>
                <w:bCs/>
                <w:color w:val="000000"/>
                <w:sz w:val="18"/>
                <w:szCs w:val="18"/>
              </w:rPr>
            </w:pPr>
            <w:r>
              <w:rPr>
                <w:rFonts w:ascii="Century Gothic" w:hAnsi="Century Gothic"/>
                <w:b/>
                <w:bCs/>
                <w:color w:val="000000"/>
                <w:sz w:val="18"/>
                <w:szCs w:val="18"/>
              </w:rPr>
              <w:t>Wimmera System</w:t>
            </w:r>
          </w:p>
        </w:tc>
        <w:tc>
          <w:tcPr>
            <w:tcW w:w="5036" w:type="dxa"/>
          </w:tcPr>
          <w:p w:rsidR="00A943FF" w:rsidRPr="00A437B8" w:rsidRDefault="00856234" w:rsidP="00374A28">
            <w:pPr>
              <w:pStyle w:val="ListBullet"/>
              <w:numPr>
                <w:ilvl w:val="0"/>
                <w:numId w:val="0"/>
              </w:numPr>
              <w:jc w:val="left"/>
              <w:rPr>
                <w:rFonts w:ascii="Century Gothic" w:hAnsi="Century Gothic"/>
                <w:color w:val="000000"/>
                <w:sz w:val="18"/>
                <w:szCs w:val="18"/>
              </w:rPr>
            </w:pPr>
            <w:r w:rsidRPr="00527DFB">
              <w:rPr>
                <w:rFonts w:ascii="Century Gothic" w:hAnsi="Century Gothic"/>
                <w:color w:val="000000"/>
                <w:sz w:val="18"/>
                <w:szCs w:val="18"/>
              </w:rPr>
              <w:t>Up to the total</w:t>
            </w:r>
            <w:r w:rsidR="00B46DBB">
              <w:rPr>
                <w:rFonts w:ascii="Century Gothic" w:hAnsi="Century Gothic"/>
                <w:color w:val="000000"/>
                <w:sz w:val="18"/>
                <w:szCs w:val="18"/>
              </w:rPr>
              <w:t xml:space="preserve"> Commonwealth entitlement of 28 </w:t>
            </w:r>
            <w:r w:rsidRPr="00527DFB">
              <w:rPr>
                <w:rFonts w:ascii="Century Gothic" w:hAnsi="Century Gothic"/>
                <w:color w:val="000000"/>
                <w:sz w:val="18"/>
                <w:szCs w:val="18"/>
              </w:rPr>
              <w:t>000</w:t>
            </w:r>
            <w:r w:rsidR="00374A28">
              <w:rPr>
                <w:rFonts w:ascii="Century Gothic" w:hAnsi="Century Gothic"/>
                <w:color w:val="000000"/>
                <w:sz w:val="18"/>
                <w:szCs w:val="18"/>
              </w:rPr>
              <w:t> </w:t>
            </w:r>
            <w:r w:rsidRPr="00527DFB">
              <w:rPr>
                <w:rFonts w:ascii="Century Gothic" w:hAnsi="Century Gothic"/>
                <w:color w:val="000000"/>
                <w:sz w:val="18"/>
                <w:szCs w:val="18"/>
              </w:rPr>
              <w:t>ML (LRWS</w:t>
            </w:r>
            <w:r w:rsidR="00E80CCD">
              <w:rPr>
                <w:rFonts w:ascii="Century Gothic" w:hAnsi="Century Gothic"/>
                <w:color w:val="000000"/>
                <w:sz w:val="18"/>
                <w:szCs w:val="18"/>
                <w:vertAlign w:val="superscript"/>
              </w:rPr>
              <w:t>2</w:t>
            </w:r>
            <w:r w:rsidRPr="00527DFB">
              <w:rPr>
                <w:rFonts w:ascii="Century Gothic" w:hAnsi="Century Gothic"/>
                <w:color w:val="000000"/>
                <w:sz w:val="18"/>
                <w:szCs w:val="18"/>
              </w:rPr>
              <w:t>) per year</w:t>
            </w:r>
            <w:r w:rsidR="00994D66">
              <w:rPr>
                <w:rFonts w:ascii="Century Gothic" w:hAnsi="Century Gothic"/>
                <w:color w:val="000000"/>
                <w:sz w:val="18"/>
                <w:szCs w:val="18"/>
                <w:vertAlign w:val="superscript"/>
              </w:rPr>
              <w:t>3</w:t>
            </w:r>
            <w:r w:rsidRPr="00527DFB">
              <w:rPr>
                <w:rFonts w:ascii="Century Gothic" w:hAnsi="Century Gothic"/>
                <w:color w:val="000000"/>
                <w:sz w:val="18"/>
                <w:szCs w:val="18"/>
              </w:rPr>
              <w:t xml:space="preserve"> </w:t>
            </w:r>
            <w:r>
              <w:rPr>
                <w:rFonts w:ascii="Century Gothic" w:hAnsi="Century Gothic"/>
                <w:color w:val="000000"/>
                <w:sz w:val="18"/>
                <w:szCs w:val="18"/>
              </w:rPr>
              <w:t xml:space="preserve">to </w:t>
            </w:r>
            <w:r w:rsidRPr="000B3FD3">
              <w:rPr>
                <w:rFonts w:ascii="Century Gothic" w:hAnsi="Century Gothic"/>
                <w:color w:val="000000"/>
                <w:sz w:val="18"/>
                <w:szCs w:val="18"/>
              </w:rPr>
              <w:t>contribute to</w:t>
            </w:r>
            <w:r>
              <w:rPr>
                <w:rFonts w:ascii="Century Gothic" w:hAnsi="Century Gothic"/>
                <w:color w:val="000000"/>
                <w:sz w:val="18"/>
                <w:szCs w:val="18"/>
              </w:rPr>
              <w:t>ward</w:t>
            </w:r>
            <w:r w:rsidRPr="000B3FD3">
              <w:rPr>
                <w:rFonts w:ascii="Century Gothic" w:hAnsi="Century Gothic"/>
                <w:color w:val="000000"/>
                <w:sz w:val="18"/>
                <w:szCs w:val="18"/>
              </w:rPr>
              <w:t xml:space="preserve"> in-stream flows</w:t>
            </w:r>
            <w:r w:rsidR="00A437B8">
              <w:rPr>
                <w:rFonts w:ascii="Century Gothic" w:hAnsi="Century Gothic"/>
                <w:color w:val="000000"/>
                <w:sz w:val="18"/>
                <w:szCs w:val="18"/>
              </w:rPr>
              <w:t xml:space="preserve"> within the Wimmera River</w:t>
            </w:r>
            <w:r w:rsidR="00994D66">
              <w:rPr>
                <w:rFonts w:ascii="Century Gothic" w:hAnsi="Century Gothic"/>
                <w:color w:val="000000"/>
                <w:sz w:val="18"/>
                <w:szCs w:val="18"/>
              </w:rPr>
              <w:t xml:space="preserve"> </w:t>
            </w:r>
            <w:r>
              <w:rPr>
                <w:rFonts w:ascii="Century Gothic" w:hAnsi="Century Gothic"/>
                <w:color w:val="000000"/>
                <w:sz w:val="18"/>
                <w:szCs w:val="18"/>
              </w:rPr>
              <w:t xml:space="preserve">(baseflow and freshes), </w:t>
            </w:r>
            <w:r w:rsidRPr="00527DFB">
              <w:rPr>
                <w:rFonts w:ascii="Century Gothic" w:hAnsi="Century Gothic"/>
                <w:color w:val="000000"/>
                <w:sz w:val="18"/>
                <w:szCs w:val="18"/>
              </w:rPr>
              <w:t>subject to environmental need</w:t>
            </w:r>
            <w:r w:rsidR="00994D66">
              <w:rPr>
                <w:rFonts w:ascii="Century Gothic" w:hAnsi="Century Gothic"/>
                <w:color w:val="000000"/>
                <w:sz w:val="18"/>
                <w:szCs w:val="18"/>
              </w:rPr>
              <w:t xml:space="preserve">, </w:t>
            </w:r>
            <w:r w:rsidRPr="00527DFB">
              <w:rPr>
                <w:rFonts w:ascii="Century Gothic" w:hAnsi="Century Gothic"/>
                <w:color w:val="000000"/>
                <w:sz w:val="18"/>
                <w:szCs w:val="18"/>
              </w:rPr>
              <w:t>delivery con</w:t>
            </w:r>
            <w:r>
              <w:rPr>
                <w:rFonts w:ascii="Century Gothic" w:hAnsi="Century Gothic"/>
                <w:color w:val="000000"/>
                <w:sz w:val="18"/>
                <w:szCs w:val="18"/>
              </w:rPr>
              <w:t>straints and water availability</w:t>
            </w:r>
            <w:r w:rsidR="0081597A">
              <w:rPr>
                <w:rFonts w:ascii="Century Gothic" w:hAnsi="Century Gothic"/>
                <w:color w:val="000000"/>
                <w:sz w:val="18"/>
                <w:szCs w:val="18"/>
                <w:vertAlign w:val="superscript"/>
              </w:rPr>
              <w:t>7</w:t>
            </w:r>
            <w:r w:rsidRPr="00527DFB">
              <w:rPr>
                <w:rFonts w:ascii="Century Gothic" w:hAnsi="Century Gothic"/>
                <w:color w:val="000000"/>
                <w:sz w:val="18"/>
                <w:szCs w:val="18"/>
              </w:rPr>
              <w:t>.</w:t>
            </w:r>
            <w:r w:rsidR="00240D43">
              <w:rPr>
                <w:rFonts w:ascii="Century Gothic" w:hAnsi="Century Gothic"/>
                <w:color w:val="000000"/>
                <w:sz w:val="18"/>
                <w:szCs w:val="18"/>
              </w:rPr>
              <w:t xml:space="preserve"> </w:t>
            </w:r>
          </w:p>
          <w:p w:rsidR="00856234" w:rsidRDefault="00856234" w:rsidP="00E6135A">
            <w:pPr>
              <w:spacing w:before="40" w:afterLines="40"/>
              <w:jc w:val="left"/>
              <w:rPr>
                <w:i/>
              </w:rPr>
            </w:pPr>
          </w:p>
        </w:tc>
        <w:tc>
          <w:tcPr>
            <w:tcW w:w="1698" w:type="dxa"/>
          </w:tcPr>
          <w:p w:rsidR="00175271" w:rsidRDefault="00856234" w:rsidP="00E6135A">
            <w:pPr>
              <w:spacing w:before="40" w:afterLines="40"/>
              <w:jc w:val="center"/>
              <w:rPr>
                <w:rFonts w:ascii="Century Gothic" w:hAnsi="Century Gothic"/>
                <w:color w:val="000000"/>
                <w:sz w:val="18"/>
                <w:szCs w:val="18"/>
              </w:rPr>
            </w:pPr>
            <w:r>
              <w:rPr>
                <w:rFonts w:ascii="Century Gothic" w:hAnsi="Century Gothic"/>
                <w:color w:val="000000"/>
                <w:sz w:val="18"/>
                <w:szCs w:val="18"/>
              </w:rPr>
              <w:t>Due to the low reliability of the Commonwealth holdings, delivery is not expected to occur in most years.</w:t>
            </w:r>
          </w:p>
          <w:p w:rsidR="00175271" w:rsidRDefault="00175271" w:rsidP="00E6135A">
            <w:pPr>
              <w:spacing w:before="40" w:afterLines="40"/>
              <w:rPr>
                <w:i/>
              </w:rPr>
            </w:pPr>
          </w:p>
        </w:tc>
        <w:tc>
          <w:tcPr>
            <w:tcW w:w="994" w:type="dxa"/>
          </w:tcPr>
          <w:p w:rsidR="00175271" w:rsidRDefault="00175271" w:rsidP="00E6135A">
            <w:pPr>
              <w:spacing w:before="40" w:afterLines="40"/>
              <w:jc w:val="center"/>
              <w:rPr>
                <w:rFonts w:ascii="Century Gothic" w:hAnsi="Century Gothic"/>
                <w:color w:val="000000"/>
                <w:sz w:val="18"/>
                <w:szCs w:val="18"/>
              </w:rPr>
            </w:pPr>
          </w:p>
        </w:tc>
        <w:tc>
          <w:tcPr>
            <w:tcW w:w="1277" w:type="dxa"/>
          </w:tcPr>
          <w:p w:rsidR="00175271" w:rsidRDefault="00175271" w:rsidP="00E6135A">
            <w:pPr>
              <w:spacing w:before="40" w:afterLines="40"/>
              <w:ind w:right="-96"/>
              <w:rPr>
                <w:rFonts w:ascii="Century Gothic" w:hAnsi="Century Gothic"/>
                <w:color w:val="000000"/>
                <w:sz w:val="18"/>
                <w:szCs w:val="18"/>
              </w:rPr>
            </w:pPr>
          </w:p>
        </w:tc>
        <w:tc>
          <w:tcPr>
            <w:tcW w:w="1134" w:type="dxa"/>
          </w:tcPr>
          <w:p w:rsidR="00175271" w:rsidRDefault="00175271" w:rsidP="00E6135A">
            <w:pPr>
              <w:spacing w:before="40" w:afterLines="40"/>
              <w:rPr>
                <w:rFonts w:ascii="Century Gothic" w:hAnsi="Century Gothic"/>
                <w:color w:val="000000"/>
                <w:sz w:val="18"/>
                <w:szCs w:val="18"/>
              </w:rPr>
            </w:pPr>
          </w:p>
        </w:tc>
        <w:tc>
          <w:tcPr>
            <w:tcW w:w="4111" w:type="dxa"/>
          </w:tcPr>
          <w:p w:rsidR="00175271" w:rsidRDefault="00856234" w:rsidP="00E6135A">
            <w:pPr>
              <w:spacing w:before="40" w:afterLines="40"/>
              <w:jc w:val="left"/>
              <w:rPr>
                <w:rFonts w:ascii="Century Gothic" w:hAnsi="Century Gothic"/>
                <w:color w:val="000000"/>
                <w:sz w:val="18"/>
                <w:szCs w:val="18"/>
              </w:rPr>
            </w:pPr>
            <w:r>
              <w:rPr>
                <w:rFonts w:ascii="Century Gothic" w:hAnsi="Century Gothic"/>
                <w:color w:val="000000"/>
                <w:sz w:val="18"/>
                <w:szCs w:val="18"/>
              </w:rPr>
              <w:t xml:space="preserve">If </w:t>
            </w:r>
            <w:r w:rsidR="007C1CFB" w:rsidRPr="007C1CFB">
              <w:rPr>
                <w:rFonts w:ascii="Century Gothic" w:hAnsi="Century Gothic"/>
                <w:color w:val="000000"/>
                <w:sz w:val="18"/>
                <w:szCs w:val="18"/>
              </w:rPr>
              <w:t>Commonwealth</w:t>
            </w:r>
            <w:r w:rsidR="007C1CFB">
              <w:rPr>
                <w:rFonts w:ascii="Century Gothic" w:hAnsi="Century Gothic"/>
                <w:color w:val="000000"/>
                <w:sz w:val="18"/>
                <w:szCs w:val="18"/>
              </w:rPr>
              <w:t xml:space="preserve"> environmental water</w:t>
            </w:r>
            <w:r>
              <w:rPr>
                <w:rFonts w:ascii="Century Gothic" w:hAnsi="Century Gothic"/>
                <w:color w:val="000000"/>
                <w:sz w:val="18"/>
                <w:szCs w:val="18"/>
              </w:rPr>
              <w:t xml:space="preserve"> becomes available</w:t>
            </w:r>
            <w:r w:rsidR="007C1CFB">
              <w:rPr>
                <w:rFonts w:ascii="Century Gothic" w:hAnsi="Century Gothic"/>
                <w:color w:val="000000"/>
                <w:sz w:val="18"/>
                <w:szCs w:val="18"/>
              </w:rPr>
              <w:t>,</w:t>
            </w:r>
            <w:r>
              <w:rPr>
                <w:rFonts w:ascii="Century Gothic" w:hAnsi="Century Gothic"/>
                <w:color w:val="000000"/>
                <w:sz w:val="18"/>
                <w:szCs w:val="18"/>
              </w:rPr>
              <w:t xml:space="preserve"> consideration will be given to watering the terminal wetlands, however, </w:t>
            </w:r>
            <w:r w:rsidRPr="006760AD">
              <w:rPr>
                <w:rFonts w:ascii="Century Gothic" w:hAnsi="Century Gothic"/>
                <w:color w:val="000000"/>
                <w:sz w:val="18"/>
                <w:szCs w:val="18"/>
              </w:rPr>
              <w:t>this will occur very rarely as delivery to the terminal wetlands requires significant volumes of water that are only available under very wet conditions.</w:t>
            </w:r>
          </w:p>
          <w:p w:rsidR="00175271" w:rsidRDefault="00856234" w:rsidP="00E6135A">
            <w:pPr>
              <w:spacing w:before="40" w:afterLines="40"/>
              <w:jc w:val="left"/>
              <w:rPr>
                <w:rFonts w:ascii="Century Gothic" w:hAnsi="Century Gothic"/>
                <w:color w:val="000000"/>
                <w:sz w:val="18"/>
                <w:szCs w:val="18"/>
              </w:rPr>
            </w:pPr>
            <w:r>
              <w:rPr>
                <w:rFonts w:ascii="Century Gothic" w:hAnsi="Century Gothic"/>
                <w:color w:val="000000"/>
                <w:sz w:val="18"/>
                <w:szCs w:val="18"/>
              </w:rPr>
              <w:t>More likely, when available</w:t>
            </w:r>
            <w:r w:rsidR="00E50DC5">
              <w:rPr>
                <w:rFonts w:ascii="Century Gothic" w:hAnsi="Century Gothic"/>
                <w:color w:val="000000"/>
                <w:sz w:val="18"/>
                <w:szCs w:val="18"/>
              </w:rPr>
              <w:t>,</w:t>
            </w:r>
            <w:r>
              <w:rPr>
                <w:rFonts w:ascii="Century Gothic" w:hAnsi="Century Gothic"/>
                <w:color w:val="000000"/>
                <w:sz w:val="18"/>
                <w:szCs w:val="18"/>
              </w:rPr>
              <w:t xml:space="preserve"> </w:t>
            </w:r>
            <w:r w:rsidR="007C1CFB">
              <w:rPr>
                <w:rFonts w:ascii="Century Gothic" w:hAnsi="Century Gothic"/>
                <w:color w:val="000000"/>
                <w:sz w:val="18"/>
                <w:szCs w:val="18"/>
              </w:rPr>
              <w:t>Commonwealth environmental water</w:t>
            </w:r>
            <w:r w:rsidRPr="006760AD">
              <w:rPr>
                <w:rFonts w:ascii="Century Gothic" w:hAnsi="Century Gothic"/>
                <w:color w:val="000000"/>
                <w:sz w:val="18"/>
                <w:szCs w:val="18"/>
              </w:rPr>
              <w:t xml:space="preserve"> may be used to assist the </w:t>
            </w:r>
            <w:r w:rsidR="007C1CFB">
              <w:rPr>
                <w:rFonts w:ascii="Century Gothic" w:hAnsi="Century Gothic"/>
                <w:color w:val="000000"/>
                <w:sz w:val="18"/>
                <w:szCs w:val="18"/>
              </w:rPr>
              <w:t>Victorian Environmental Water Holder</w:t>
            </w:r>
            <w:r w:rsidRPr="006760AD">
              <w:rPr>
                <w:rFonts w:ascii="Century Gothic" w:hAnsi="Century Gothic"/>
                <w:color w:val="000000"/>
                <w:sz w:val="18"/>
                <w:szCs w:val="18"/>
              </w:rPr>
              <w:t xml:space="preserve"> in meeting objectives in the greater Wimmera system</w:t>
            </w:r>
            <w:r>
              <w:rPr>
                <w:rFonts w:ascii="Century Gothic" w:hAnsi="Century Gothic"/>
                <w:color w:val="000000"/>
                <w:sz w:val="18"/>
                <w:szCs w:val="18"/>
              </w:rPr>
              <w:t xml:space="preserve"> via a combination of partial allocations and/or carryover from previous years. </w:t>
            </w:r>
          </w:p>
        </w:tc>
        <w:tc>
          <w:tcPr>
            <w:tcW w:w="6486" w:type="dxa"/>
          </w:tcPr>
          <w:p w:rsidR="00175271" w:rsidRDefault="00856234" w:rsidP="00E6135A">
            <w:pPr>
              <w:spacing w:before="40" w:afterLines="40"/>
              <w:jc w:val="left"/>
              <w:rPr>
                <w:rFonts w:ascii="Century Gothic" w:hAnsi="Century Gothic"/>
                <w:color w:val="000000"/>
                <w:sz w:val="18"/>
                <w:szCs w:val="18"/>
              </w:rPr>
            </w:pPr>
            <w:r>
              <w:rPr>
                <w:rFonts w:ascii="Century Gothic" w:hAnsi="Century Gothic"/>
                <w:color w:val="000000"/>
                <w:sz w:val="18"/>
                <w:szCs w:val="18"/>
              </w:rPr>
              <w:t xml:space="preserve">When available. </w:t>
            </w:r>
            <w:r w:rsidRPr="000B3FD3">
              <w:rPr>
                <w:rFonts w:ascii="Century Gothic" w:hAnsi="Century Gothic"/>
                <w:color w:val="000000"/>
                <w:sz w:val="18"/>
                <w:szCs w:val="18"/>
              </w:rPr>
              <w:t xml:space="preserve">Commonwealth water will </w:t>
            </w:r>
            <w:r>
              <w:rPr>
                <w:rFonts w:ascii="Century Gothic" w:hAnsi="Century Gothic"/>
                <w:color w:val="000000"/>
                <w:sz w:val="18"/>
                <w:szCs w:val="18"/>
              </w:rPr>
              <w:t>aim to</w:t>
            </w:r>
            <w:r w:rsidRPr="000B3FD3">
              <w:rPr>
                <w:rFonts w:ascii="Century Gothic" w:hAnsi="Century Gothic"/>
                <w:color w:val="000000"/>
                <w:sz w:val="18"/>
                <w:szCs w:val="18"/>
              </w:rPr>
              <w:t xml:space="preserve"> support native fish reproduction and condition, riparian vegetation condition, macroinvertebrate habitat and food, hydrological connectivity and biotic dispersal, and maintaining appropriate water quality.</w:t>
            </w:r>
          </w:p>
          <w:p w:rsidR="00175271" w:rsidRDefault="00856234" w:rsidP="00E6135A">
            <w:pPr>
              <w:spacing w:before="40" w:afterLines="40"/>
              <w:jc w:val="left"/>
              <w:rPr>
                <w:i/>
              </w:rPr>
            </w:pPr>
            <w:r w:rsidRPr="000B3FD3">
              <w:rPr>
                <w:rFonts w:ascii="Century Gothic" w:hAnsi="Century Gothic"/>
                <w:color w:val="000000"/>
                <w:sz w:val="18"/>
                <w:szCs w:val="18"/>
              </w:rPr>
              <w:t xml:space="preserve">Larger pulses may be used to provide additional water to the terminal wetlands </w:t>
            </w:r>
            <w:r>
              <w:rPr>
                <w:rFonts w:ascii="Century Gothic" w:hAnsi="Century Gothic"/>
                <w:color w:val="000000"/>
                <w:sz w:val="18"/>
                <w:szCs w:val="18"/>
              </w:rPr>
              <w:t>(</w:t>
            </w:r>
            <w:r w:rsidRPr="00EF333F">
              <w:rPr>
                <w:rFonts w:ascii="Century Gothic" w:hAnsi="Century Gothic"/>
                <w:color w:val="000000"/>
                <w:sz w:val="18"/>
                <w:szCs w:val="18"/>
              </w:rPr>
              <w:t xml:space="preserve">Lakes Hindmarsh and </w:t>
            </w:r>
            <w:proofErr w:type="spellStart"/>
            <w:r w:rsidRPr="00EF333F">
              <w:rPr>
                <w:rFonts w:ascii="Century Gothic" w:hAnsi="Century Gothic"/>
                <w:color w:val="000000"/>
                <w:sz w:val="18"/>
                <w:szCs w:val="18"/>
              </w:rPr>
              <w:t>Albacutya</w:t>
            </w:r>
            <w:proofErr w:type="spellEnd"/>
            <w:r>
              <w:rPr>
                <w:rFonts w:ascii="Century Gothic" w:hAnsi="Century Gothic"/>
                <w:color w:val="000000"/>
                <w:sz w:val="18"/>
                <w:szCs w:val="18"/>
              </w:rPr>
              <w:t>)</w:t>
            </w:r>
            <w:r w:rsidRPr="000B3FD3">
              <w:rPr>
                <w:rFonts w:ascii="Century Gothic" w:hAnsi="Century Gothic"/>
                <w:color w:val="000000"/>
                <w:sz w:val="18"/>
                <w:szCs w:val="18"/>
              </w:rPr>
              <w:t xml:space="preserve"> when coupled with natural flows. This may lead to the above stated environmental benefits plus waterbird outcomes and support Australia’s objectives under The Ramsar Convention on Wetlands and other international migratory bird agreement. Waterbird environmental outcomes may include waterbird reproduction and recruitment and an increase in local and landscape waterbird survival and diversity.</w:t>
            </w:r>
            <w:r w:rsidRPr="00633132">
              <w:rPr>
                <w:rFonts w:cs="Arial"/>
              </w:rPr>
              <w:t xml:space="preserve">   </w:t>
            </w:r>
          </w:p>
        </w:tc>
      </w:tr>
    </w:tbl>
    <w:p w:rsidR="00931DA8" w:rsidRPr="00D70B1F" w:rsidRDefault="00931DA8" w:rsidP="00D70B1F">
      <w:pPr>
        <w:spacing w:after="0" w:line="276" w:lineRule="auto"/>
        <w:jc w:val="left"/>
        <w:rPr>
          <w:rFonts w:ascii="Century Gothic" w:hAnsi="Century Gothic"/>
          <w:sz w:val="18"/>
          <w:szCs w:val="18"/>
        </w:rPr>
      </w:pPr>
      <w:r w:rsidRPr="00D70B1F">
        <w:rPr>
          <w:rFonts w:ascii="Century Gothic" w:hAnsi="Century Gothic"/>
          <w:sz w:val="18"/>
          <w:szCs w:val="18"/>
        </w:rPr>
        <w:t>1. High Reliability Water Shares</w:t>
      </w:r>
      <w:r w:rsidR="00690E94">
        <w:rPr>
          <w:rFonts w:ascii="Century Gothic" w:hAnsi="Century Gothic"/>
          <w:sz w:val="18"/>
          <w:szCs w:val="18"/>
        </w:rPr>
        <w:t xml:space="preserve">          </w:t>
      </w:r>
      <w:r w:rsidR="00690E94" w:rsidRPr="00D70B1F">
        <w:rPr>
          <w:rFonts w:ascii="Century Gothic" w:hAnsi="Century Gothic"/>
          <w:sz w:val="18"/>
          <w:szCs w:val="18"/>
        </w:rPr>
        <w:t>2. Low Reliability Water Shares</w:t>
      </w:r>
    </w:p>
    <w:p w:rsidR="00D70B1F" w:rsidRPr="00D70B1F" w:rsidRDefault="00D70B1F" w:rsidP="00D70B1F">
      <w:pPr>
        <w:spacing w:after="0" w:line="276" w:lineRule="auto"/>
        <w:jc w:val="left"/>
        <w:rPr>
          <w:rFonts w:ascii="Century Gothic" w:hAnsi="Century Gothic"/>
          <w:sz w:val="18"/>
          <w:szCs w:val="18"/>
        </w:rPr>
      </w:pPr>
      <w:r>
        <w:rPr>
          <w:rFonts w:ascii="Century Gothic" w:hAnsi="Century Gothic"/>
          <w:sz w:val="18"/>
          <w:szCs w:val="18"/>
        </w:rPr>
        <w:t xml:space="preserve">3. </w:t>
      </w:r>
      <w:r w:rsidRPr="00506CBD">
        <w:rPr>
          <w:rFonts w:ascii="Century Gothic" w:hAnsi="Century Gothic"/>
          <w:color w:val="000000"/>
          <w:sz w:val="18"/>
          <w:szCs w:val="18"/>
        </w:rPr>
        <w:t>Plus any additional Commonwealth environmental water, including carryover, as it becomes available.</w:t>
      </w:r>
    </w:p>
    <w:p w:rsidR="00157F3D" w:rsidRDefault="00B329AC" w:rsidP="00D70B1F">
      <w:pPr>
        <w:spacing w:after="0" w:line="276" w:lineRule="auto"/>
        <w:jc w:val="left"/>
        <w:rPr>
          <w:rFonts w:ascii="Century Gothic" w:hAnsi="Century Gothic"/>
          <w:sz w:val="18"/>
          <w:szCs w:val="18"/>
        </w:rPr>
      </w:pPr>
      <w:r w:rsidRPr="00157F3D">
        <w:rPr>
          <w:rFonts w:ascii="Century Gothic" w:hAnsi="Century Gothic"/>
          <w:sz w:val="18"/>
          <w:szCs w:val="18"/>
        </w:rPr>
        <w:t>4</w:t>
      </w:r>
      <w:r w:rsidR="00931DA8" w:rsidRPr="00157F3D">
        <w:rPr>
          <w:rFonts w:ascii="Century Gothic" w:hAnsi="Century Gothic"/>
          <w:sz w:val="18"/>
          <w:szCs w:val="18"/>
        </w:rPr>
        <w:t xml:space="preserve">. Sourced from NCCMA </w:t>
      </w:r>
      <w:r w:rsidR="00D70B1F" w:rsidRPr="00157F3D">
        <w:rPr>
          <w:rFonts w:ascii="Century Gothic" w:hAnsi="Century Gothic"/>
          <w:sz w:val="18"/>
          <w:szCs w:val="18"/>
        </w:rPr>
        <w:t>(</w:t>
      </w:r>
      <w:r w:rsidR="00931DA8" w:rsidRPr="00157F3D">
        <w:rPr>
          <w:rFonts w:ascii="Century Gothic" w:hAnsi="Century Gothic"/>
          <w:sz w:val="18"/>
          <w:szCs w:val="18"/>
        </w:rPr>
        <w:t>2015a</w:t>
      </w:r>
      <w:r w:rsidR="00D70B1F" w:rsidRPr="00157F3D">
        <w:rPr>
          <w:rFonts w:ascii="Century Gothic" w:hAnsi="Century Gothic"/>
          <w:sz w:val="18"/>
          <w:szCs w:val="18"/>
        </w:rPr>
        <w:t>)</w:t>
      </w:r>
      <w:r w:rsidR="00931DA8" w:rsidRPr="00157F3D">
        <w:rPr>
          <w:rFonts w:ascii="Century Gothic" w:hAnsi="Century Gothic"/>
          <w:sz w:val="18"/>
          <w:szCs w:val="18"/>
        </w:rPr>
        <w:t xml:space="preserve"> </w:t>
      </w:r>
      <w:r w:rsidR="00D70B1F" w:rsidRPr="00157F3D">
        <w:rPr>
          <w:rFonts w:ascii="Century Gothic" w:hAnsi="Century Gothic"/>
          <w:sz w:val="18"/>
          <w:szCs w:val="18"/>
        </w:rPr>
        <w:t xml:space="preserve">and </w:t>
      </w:r>
      <w:r w:rsidR="00931DA8" w:rsidRPr="00157F3D">
        <w:rPr>
          <w:rFonts w:ascii="Century Gothic" w:hAnsi="Century Gothic"/>
          <w:sz w:val="18"/>
          <w:szCs w:val="18"/>
        </w:rPr>
        <w:t>advice from</w:t>
      </w:r>
      <w:r w:rsidR="00D70B1F" w:rsidRPr="00157F3D">
        <w:rPr>
          <w:rFonts w:ascii="Century Gothic" w:hAnsi="Century Gothic"/>
          <w:sz w:val="18"/>
          <w:szCs w:val="18"/>
        </w:rPr>
        <w:t xml:space="preserve"> the Victorian Environmental Water Holder</w:t>
      </w:r>
    </w:p>
    <w:p w:rsidR="00931DA8" w:rsidRDefault="00157F3D" w:rsidP="00D70B1F">
      <w:pPr>
        <w:spacing w:after="0" w:line="276" w:lineRule="auto"/>
        <w:jc w:val="left"/>
        <w:rPr>
          <w:rFonts w:ascii="Century Gothic" w:hAnsi="Century Gothic"/>
          <w:sz w:val="18"/>
          <w:szCs w:val="18"/>
        </w:rPr>
      </w:pPr>
      <w:r>
        <w:rPr>
          <w:rFonts w:ascii="Century Gothic" w:hAnsi="Century Gothic"/>
          <w:sz w:val="18"/>
          <w:szCs w:val="18"/>
        </w:rPr>
        <w:t xml:space="preserve">5. </w:t>
      </w:r>
      <w:r w:rsidRPr="00157F3D">
        <w:rPr>
          <w:rFonts w:ascii="Century Gothic" w:hAnsi="Century Gothic"/>
          <w:sz w:val="18"/>
          <w:szCs w:val="18"/>
        </w:rPr>
        <w:t>Sourced from NCCMA (</w:t>
      </w:r>
      <w:r>
        <w:rPr>
          <w:rFonts w:ascii="Century Gothic" w:hAnsi="Century Gothic"/>
          <w:sz w:val="18"/>
          <w:szCs w:val="18"/>
        </w:rPr>
        <w:t>2015b</w:t>
      </w:r>
      <w:r w:rsidRPr="00157F3D">
        <w:rPr>
          <w:rFonts w:ascii="Century Gothic" w:hAnsi="Century Gothic"/>
          <w:sz w:val="18"/>
          <w:szCs w:val="18"/>
        </w:rPr>
        <w:t>)</w:t>
      </w:r>
    </w:p>
    <w:p w:rsidR="00CA7B6C" w:rsidRDefault="00CA7B6C" w:rsidP="00D70B1F">
      <w:pPr>
        <w:spacing w:after="0" w:line="276" w:lineRule="auto"/>
        <w:jc w:val="left"/>
        <w:rPr>
          <w:rFonts w:ascii="Century Gothic" w:hAnsi="Century Gothic"/>
          <w:sz w:val="18"/>
          <w:szCs w:val="18"/>
        </w:rPr>
      </w:pPr>
      <w:r>
        <w:rPr>
          <w:rFonts w:ascii="Century Gothic" w:hAnsi="Century Gothic"/>
          <w:sz w:val="18"/>
          <w:szCs w:val="18"/>
        </w:rPr>
        <w:t>6. Sourced from NECMA (2015)</w:t>
      </w:r>
    </w:p>
    <w:p w:rsidR="0081597A" w:rsidRDefault="0081597A" w:rsidP="00D70B1F">
      <w:pPr>
        <w:spacing w:after="0" w:line="276" w:lineRule="auto"/>
        <w:jc w:val="left"/>
        <w:rPr>
          <w:rFonts w:ascii="Century Gothic" w:hAnsi="Century Gothic"/>
          <w:sz w:val="16"/>
          <w:szCs w:val="16"/>
        </w:rPr>
      </w:pPr>
      <w:r>
        <w:rPr>
          <w:rFonts w:ascii="Century Gothic" w:hAnsi="Century Gothic"/>
          <w:sz w:val="18"/>
          <w:szCs w:val="18"/>
        </w:rPr>
        <w:t xml:space="preserve">7. </w:t>
      </w:r>
      <w:r w:rsidRPr="0081597A">
        <w:rPr>
          <w:rFonts w:ascii="Century Gothic" w:hAnsi="Century Gothic"/>
          <w:color w:val="000000"/>
          <w:sz w:val="16"/>
          <w:szCs w:val="16"/>
        </w:rPr>
        <w:t xml:space="preserve">Sourced from </w:t>
      </w:r>
      <w:r w:rsidRPr="0081597A">
        <w:rPr>
          <w:rFonts w:ascii="Century Gothic" w:hAnsi="Century Gothic"/>
          <w:sz w:val="16"/>
          <w:szCs w:val="16"/>
        </w:rPr>
        <w:t>WCMA (2015)</w:t>
      </w:r>
    </w:p>
    <w:p w:rsidR="00D201E2" w:rsidRPr="00157F3D" w:rsidRDefault="00D201E2" w:rsidP="00D70B1F">
      <w:pPr>
        <w:spacing w:after="0" w:line="276" w:lineRule="auto"/>
        <w:jc w:val="left"/>
        <w:rPr>
          <w:rFonts w:ascii="Century Gothic" w:hAnsi="Century Gothic"/>
          <w:sz w:val="18"/>
          <w:szCs w:val="18"/>
        </w:rPr>
      </w:pPr>
      <w:r>
        <w:rPr>
          <w:rFonts w:ascii="Century Gothic" w:hAnsi="Century Gothic"/>
          <w:sz w:val="16"/>
          <w:szCs w:val="16"/>
        </w:rPr>
        <w:t xml:space="preserve">8. </w:t>
      </w:r>
      <w:r w:rsidR="00534DF8" w:rsidRPr="00207492">
        <w:rPr>
          <w:rFonts w:ascii="Century Gothic" w:hAnsi="Century Gothic"/>
          <w:sz w:val="18"/>
          <w:szCs w:val="18"/>
        </w:rPr>
        <w:t xml:space="preserve">The Victorian and Commonwealth </w:t>
      </w:r>
      <w:r w:rsidR="00994D66" w:rsidRPr="00207492">
        <w:rPr>
          <w:rFonts w:ascii="Century Gothic" w:hAnsi="Century Gothic"/>
          <w:sz w:val="18"/>
          <w:szCs w:val="18"/>
        </w:rPr>
        <w:t>Environmental Water Holders hav</w:t>
      </w:r>
      <w:r w:rsidR="00534DF8" w:rsidRPr="00207492">
        <w:rPr>
          <w:rFonts w:ascii="Century Gothic" w:hAnsi="Century Gothic"/>
          <w:sz w:val="18"/>
          <w:szCs w:val="18"/>
        </w:rPr>
        <w:t>e agreed</w:t>
      </w:r>
      <w:r w:rsidR="00994D66" w:rsidRPr="00207492">
        <w:rPr>
          <w:rFonts w:ascii="Century Gothic" w:hAnsi="Century Gothic"/>
          <w:sz w:val="18"/>
          <w:szCs w:val="18"/>
        </w:rPr>
        <w:t xml:space="preserve"> </w:t>
      </w:r>
      <w:r w:rsidR="00534DF8" w:rsidRPr="00207492">
        <w:rPr>
          <w:rFonts w:ascii="Century Gothic" w:hAnsi="Century Gothic"/>
          <w:sz w:val="18"/>
          <w:szCs w:val="18"/>
        </w:rPr>
        <w:t>to 5 year watering schedules</w:t>
      </w:r>
      <w:r w:rsidR="00994D66" w:rsidRPr="00207492">
        <w:rPr>
          <w:rFonts w:ascii="Century Gothic" w:hAnsi="Century Gothic"/>
          <w:sz w:val="18"/>
          <w:szCs w:val="18"/>
        </w:rPr>
        <w:t xml:space="preserve"> (2014-15 to 2018-19) </w:t>
      </w:r>
      <w:r w:rsidR="00534DF8" w:rsidRPr="00207492">
        <w:rPr>
          <w:rFonts w:ascii="Century Gothic" w:hAnsi="Century Gothic"/>
          <w:sz w:val="18"/>
          <w:szCs w:val="18"/>
        </w:rPr>
        <w:t>for the Campaspe, Loddon and Ovens Rivers</w:t>
      </w:r>
      <w:r w:rsidR="00994D66" w:rsidRPr="00207492">
        <w:rPr>
          <w:rFonts w:ascii="Century Gothic" w:hAnsi="Century Gothic"/>
          <w:sz w:val="18"/>
          <w:szCs w:val="18"/>
        </w:rPr>
        <w:t>.</w:t>
      </w:r>
    </w:p>
    <w:p w:rsidR="00931DA8" w:rsidRPr="008746EF" w:rsidRDefault="00931DA8" w:rsidP="00931DA8">
      <w:pPr>
        <w:spacing w:after="120"/>
        <w:jc w:val="left"/>
        <w:rPr>
          <w:rFonts w:ascii="Century Gothic" w:hAnsi="Century Gothic"/>
          <w:b/>
          <w:sz w:val="16"/>
          <w:szCs w:val="16"/>
        </w:rPr>
        <w:sectPr w:rsidR="00931DA8" w:rsidRPr="008746EF" w:rsidSect="003367F3">
          <w:pgSz w:w="23814" w:h="16839" w:orient="landscape" w:code="8"/>
          <w:pgMar w:top="567" w:right="709" w:bottom="707" w:left="709" w:header="708" w:footer="0" w:gutter="0"/>
          <w:cols w:space="708"/>
          <w:docGrid w:linePitch="360"/>
        </w:sectPr>
      </w:pPr>
    </w:p>
    <w:p w:rsidR="00DA6946" w:rsidRPr="008746EF" w:rsidRDefault="00462A19" w:rsidP="008746EF">
      <w:pPr>
        <w:pStyle w:val="Heading1"/>
        <w:numPr>
          <w:ilvl w:val="0"/>
          <w:numId w:val="0"/>
        </w:numPr>
        <w:jc w:val="left"/>
        <w:rPr>
          <w:color w:val="5F497A" w:themeColor="accent4" w:themeShade="BF"/>
          <w:sz w:val="48"/>
          <w:szCs w:val="48"/>
        </w:rPr>
      </w:pPr>
      <w:bookmarkStart w:id="26" w:name="_Toc422411243"/>
      <w:bookmarkStart w:id="27" w:name="_Toc396916451"/>
      <w:bookmarkStart w:id="28" w:name="_Toc396916456"/>
      <w:r>
        <w:rPr>
          <w:color w:val="5F497A" w:themeColor="accent4" w:themeShade="BF"/>
          <w:sz w:val="48"/>
          <w:szCs w:val="48"/>
        </w:rPr>
        <w:lastRenderedPageBreak/>
        <w:t>Part II</w:t>
      </w:r>
      <w:r w:rsidR="008746EF" w:rsidRPr="008746EF">
        <w:rPr>
          <w:color w:val="5F497A" w:themeColor="accent4" w:themeShade="BF"/>
          <w:sz w:val="48"/>
          <w:szCs w:val="48"/>
        </w:rPr>
        <w:t xml:space="preserve">: </w:t>
      </w:r>
      <w:r w:rsidR="00DA6946" w:rsidRPr="008746EF">
        <w:rPr>
          <w:color w:val="5F497A" w:themeColor="accent4" w:themeShade="BF"/>
          <w:sz w:val="48"/>
          <w:szCs w:val="48"/>
        </w:rPr>
        <w:t>Commonwealth environmental water portfolio management planning</w:t>
      </w:r>
      <w:bookmarkEnd w:id="26"/>
    </w:p>
    <w:p w:rsidR="008D4444" w:rsidRDefault="008746EF">
      <w:pPr>
        <w:pStyle w:val="Heading1"/>
        <w:rPr>
          <w:color w:val="5F497A" w:themeColor="accent4" w:themeShade="BF"/>
        </w:rPr>
      </w:pPr>
      <w:bookmarkStart w:id="29" w:name="_Toc422411244"/>
      <w:r w:rsidRPr="00805FE9">
        <w:rPr>
          <w:color w:val="5F497A" w:themeColor="accent4" w:themeShade="BF"/>
        </w:rPr>
        <w:t>Background</w:t>
      </w:r>
      <w:bookmarkEnd w:id="29"/>
    </w:p>
    <w:p w:rsidR="00A3034C" w:rsidRDefault="00A3034C" w:rsidP="00A3034C">
      <w:pPr>
        <w:pStyle w:val="Heading2"/>
        <w:spacing w:before="0"/>
        <w:ind w:left="851" w:hanging="851"/>
        <w:rPr>
          <w:rFonts w:ascii="Century Gothic" w:hAnsi="Century Gothic"/>
          <w:noProof/>
          <w:color w:val="5F497A" w:themeColor="accent4" w:themeShade="BF"/>
        </w:rPr>
      </w:pPr>
      <w:bookmarkStart w:id="30" w:name="_Toc422411245"/>
      <w:r>
        <w:rPr>
          <w:rFonts w:ascii="Century Gothic" w:hAnsi="Century Gothic"/>
          <w:noProof/>
          <w:color w:val="5F497A" w:themeColor="accent4" w:themeShade="BF"/>
        </w:rPr>
        <w:t>Commonwealth environmental water</w:t>
      </w:r>
      <w:bookmarkEnd w:id="27"/>
      <w:bookmarkEnd w:id="30"/>
    </w:p>
    <w:p w:rsidR="00A3034C" w:rsidRPr="000A3F3C" w:rsidRDefault="00A3034C" w:rsidP="00475EAB">
      <w:pPr>
        <w:spacing w:after="240"/>
        <w:jc w:val="left"/>
        <w:rPr>
          <w:rFonts w:ascii="Century Gothic" w:hAnsi="Century Gothic" w:cs="Arial"/>
        </w:rPr>
      </w:pPr>
      <w:r w:rsidRPr="000A3F3C">
        <w:rPr>
          <w:rFonts w:ascii="Century Gothic" w:hAnsi="Century Gothic" w:cs="Arial"/>
        </w:rPr>
        <w:t xml:space="preserve">The Commonwealth Environmental Water Holder is an independent statutory position established by the </w:t>
      </w:r>
      <w:r w:rsidRPr="0019600B">
        <w:rPr>
          <w:rFonts w:ascii="Century Gothic" w:hAnsi="Century Gothic" w:cs="Arial"/>
          <w:i/>
          <w:iCs/>
        </w:rPr>
        <w:t>Water Act 2007</w:t>
      </w:r>
      <w:r w:rsidRPr="0019600B">
        <w:rPr>
          <w:rFonts w:ascii="Century Gothic" w:hAnsi="Century Gothic" w:cs="Arial"/>
          <w:iCs/>
        </w:rPr>
        <w:t xml:space="preserve"> </w:t>
      </w:r>
      <w:r>
        <w:rPr>
          <w:rFonts w:ascii="Century Gothic" w:hAnsi="Century Gothic" w:cs="Arial"/>
          <w:iCs/>
        </w:rPr>
        <w:t>(</w:t>
      </w:r>
      <w:r w:rsidRPr="0019600B">
        <w:rPr>
          <w:rFonts w:ascii="Century Gothic" w:hAnsi="Century Gothic" w:cs="Arial"/>
          <w:iCs/>
        </w:rPr>
        <w:t>the Water Act)</w:t>
      </w:r>
      <w:r w:rsidRPr="00E92354">
        <w:rPr>
          <w:rFonts w:ascii="Century Gothic" w:hAnsi="Century Gothic" w:cs="Arial"/>
          <w:iCs/>
        </w:rPr>
        <w:t xml:space="preserve"> </w:t>
      </w:r>
      <w:r w:rsidRPr="000A3F3C">
        <w:rPr>
          <w:rFonts w:ascii="Century Gothic" w:hAnsi="Century Gothic" w:cs="Arial"/>
        </w:rPr>
        <w:t xml:space="preserve">to manage the Commonwealth environmental water holdings. The Commonwealth Environmental Water Holder leads and is supported by the </w:t>
      </w:r>
      <w:r>
        <w:rPr>
          <w:rFonts w:ascii="Century Gothic" w:hAnsi="Century Gothic" w:cs="Arial"/>
        </w:rPr>
        <w:t xml:space="preserve">Commonwealth Environmental Water </w:t>
      </w:r>
      <w:r w:rsidRPr="000A3F3C">
        <w:rPr>
          <w:rFonts w:ascii="Century Gothic" w:hAnsi="Century Gothic" w:cs="Arial"/>
        </w:rPr>
        <w:t>Office</w:t>
      </w:r>
      <w:r w:rsidR="008746EF">
        <w:rPr>
          <w:rFonts w:ascii="Century Gothic" w:hAnsi="Century Gothic" w:cs="Arial"/>
        </w:rPr>
        <w:t xml:space="preserve"> (the Office)</w:t>
      </w:r>
      <w:r w:rsidRPr="000A3F3C">
        <w:rPr>
          <w:rFonts w:ascii="Century Gothic" w:hAnsi="Century Gothic" w:cs="Arial"/>
        </w:rPr>
        <w:t xml:space="preserve">, a division of the Australian Government Department of </w:t>
      </w:r>
      <w:r>
        <w:rPr>
          <w:rFonts w:ascii="Century Gothic" w:hAnsi="Century Gothic" w:cs="Arial"/>
        </w:rPr>
        <w:t>the</w:t>
      </w:r>
      <w:r w:rsidRPr="000A3F3C">
        <w:rPr>
          <w:rFonts w:ascii="Century Gothic" w:hAnsi="Century Gothic" w:cs="Arial"/>
        </w:rPr>
        <w:t xml:space="preserve"> Environment.</w:t>
      </w:r>
    </w:p>
    <w:p w:rsidR="00A3034C" w:rsidRPr="003751E5" w:rsidRDefault="00A3034C" w:rsidP="00475EAB">
      <w:pPr>
        <w:tabs>
          <w:tab w:val="left" w:pos="1134"/>
        </w:tabs>
        <w:spacing w:after="240"/>
        <w:jc w:val="left"/>
        <w:rPr>
          <w:rFonts w:ascii="Century Gothic" w:hAnsi="Century Gothic" w:cs="Arial"/>
        </w:rPr>
      </w:pPr>
      <w:r w:rsidRPr="000A3F3C">
        <w:rPr>
          <w:rFonts w:ascii="Century Gothic" w:hAnsi="Century Gothic" w:cs="Arial"/>
        </w:rPr>
        <w:t>Under the Water Act, Commonwealth environmental water must be managed to protect or restore environmental assets, so as to give effect to relevant international agreements. The Water Act also requires that the Commonwealth Environmental Water Holder perform its functions and exercise its powers consistently with and in a manner that gives effect to the Basin Plan and that Commonwealth environmental water is managed in accordance with the Basin Plan’s environmental watering plan.</w:t>
      </w:r>
      <w:r>
        <w:rPr>
          <w:rFonts w:ascii="Century Gothic" w:hAnsi="Century Gothic" w:cs="Arial"/>
        </w:rPr>
        <w:t xml:space="preserve"> </w:t>
      </w:r>
    </w:p>
    <w:p w:rsidR="00A3034C" w:rsidRPr="00964243" w:rsidRDefault="00A3034C" w:rsidP="00475EAB">
      <w:pPr>
        <w:pStyle w:val="Heading2"/>
        <w:spacing w:before="0"/>
        <w:ind w:left="851" w:hanging="851"/>
        <w:rPr>
          <w:rFonts w:ascii="Century Gothic" w:hAnsi="Century Gothic"/>
          <w:noProof/>
          <w:color w:val="5F497A" w:themeColor="accent4" w:themeShade="BF"/>
        </w:rPr>
      </w:pPr>
      <w:bookmarkStart w:id="31" w:name="_Toc422411246"/>
      <w:r w:rsidRPr="00964243">
        <w:rPr>
          <w:rFonts w:ascii="Century Gothic" w:hAnsi="Century Gothic"/>
          <w:noProof/>
          <w:color w:val="5F497A" w:themeColor="accent4" w:themeShade="BF"/>
        </w:rPr>
        <w:t xml:space="preserve">The </w:t>
      </w:r>
      <w:r w:rsidR="00DB2709" w:rsidRPr="00DB2709">
        <w:rPr>
          <w:rFonts w:ascii="Century Gothic" w:hAnsi="Century Gothic"/>
          <w:noProof/>
          <w:color w:val="5F497A" w:themeColor="accent4" w:themeShade="BF"/>
        </w:rPr>
        <w:t>Victorian rivers in the Murray-Darling Basin</w:t>
      </w:r>
      <w:bookmarkEnd w:id="31"/>
    </w:p>
    <w:p w:rsidR="00B427D0" w:rsidRPr="008D2CAB" w:rsidRDefault="00C70C8A" w:rsidP="002349B5">
      <w:pPr>
        <w:rPr>
          <w:rFonts w:ascii="Century Gothic" w:hAnsi="Century Gothic" w:cs="Arial"/>
        </w:rPr>
      </w:pPr>
      <w:r>
        <w:rPr>
          <w:rFonts w:ascii="Century Gothic" w:hAnsi="Century Gothic" w:cs="Arial"/>
        </w:rPr>
        <w:t>The Victorian rivers in the Murray-Darling Basin include the Ov</w:t>
      </w:r>
      <w:r w:rsidR="000523BB">
        <w:rPr>
          <w:rFonts w:ascii="Century Gothic" w:hAnsi="Century Gothic" w:cs="Arial"/>
        </w:rPr>
        <w:t>ens, Goulburn-Broken, Loddon,</w:t>
      </w:r>
      <w:r w:rsidR="00D361D5">
        <w:rPr>
          <w:rFonts w:ascii="Century Gothic" w:hAnsi="Century Gothic" w:cs="Arial"/>
        </w:rPr>
        <w:t xml:space="preserve"> Camp</w:t>
      </w:r>
      <w:r>
        <w:rPr>
          <w:rFonts w:ascii="Century Gothic" w:hAnsi="Century Gothic" w:cs="Arial"/>
        </w:rPr>
        <w:t xml:space="preserve">aspe </w:t>
      </w:r>
      <w:r w:rsidR="00C439A4">
        <w:rPr>
          <w:rFonts w:ascii="Century Gothic" w:hAnsi="Century Gothic" w:cs="Arial"/>
        </w:rPr>
        <w:t>(</w:t>
      </w:r>
      <w:r w:rsidR="00742144">
        <w:rPr>
          <w:rFonts w:ascii="Century Gothic" w:hAnsi="Century Gothic" w:cs="Arial"/>
        </w:rPr>
        <w:fldChar w:fldCharType="begin"/>
      </w:r>
      <w:r w:rsidR="00C439A4">
        <w:rPr>
          <w:rFonts w:ascii="Century Gothic" w:hAnsi="Century Gothic" w:cs="Arial"/>
        </w:rPr>
        <w:instrText xml:space="preserve"> REF _Ref420313444 \h </w:instrText>
      </w:r>
      <w:r w:rsidR="00742144">
        <w:rPr>
          <w:rFonts w:ascii="Century Gothic" w:hAnsi="Century Gothic" w:cs="Arial"/>
        </w:rPr>
      </w:r>
      <w:r w:rsidR="00742144">
        <w:rPr>
          <w:rFonts w:ascii="Century Gothic" w:hAnsi="Century Gothic" w:cs="Arial"/>
        </w:rPr>
        <w:fldChar w:fldCharType="separate"/>
      </w:r>
      <w:r w:rsidR="0062540C" w:rsidRPr="00185E5A">
        <w:rPr>
          <w:rFonts w:ascii="Century Gothic" w:hAnsi="Century Gothic"/>
        </w:rPr>
        <w:t xml:space="preserve">Figure </w:t>
      </w:r>
      <w:r w:rsidR="0062540C">
        <w:rPr>
          <w:rFonts w:ascii="Century Gothic" w:hAnsi="Century Gothic"/>
          <w:noProof/>
        </w:rPr>
        <w:t>2</w:t>
      </w:r>
      <w:r w:rsidR="00742144">
        <w:rPr>
          <w:rFonts w:ascii="Century Gothic" w:hAnsi="Century Gothic" w:cs="Arial"/>
        </w:rPr>
        <w:fldChar w:fldCharType="end"/>
      </w:r>
      <w:r w:rsidR="00C439A4">
        <w:rPr>
          <w:rFonts w:ascii="Century Gothic" w:hAnsi="Century Gothic" w:cs="Arial"/>
        </w:rPr>
        <w:t xml:space="preserve">) </w:t>
      </w:r>
      <w:r w:rsidR="000523BB">
        <w:rPr>
          <w:rFonts w:ascii="Century Gothic" w:hAnsi="Century Gothic" w:cs="Arial"/>
        </w:rPr>
        <w:t xml:space="preserve">and Wimmera </w:t>
      </w:r>
      <w:r>
        <w:rPr>
          <w:rFonts w:ascii="Century Gothic" w:hAnsi="Century Gothic" w:cs="Arial"/>
        </w:rPr>
        <w:t>catchmen</w:t>
      </w:r>
      <w:r w:rsidR="006C0DE2">
        <w:rPr>
          <w:rFonts w:ascii="Century Gothic" w:hAnsi="Century Gothic" w:cs="Arial"/>
        </w:rPr>
        <w:t>ts</w:t>
      </w:r>
      <w:r w:rsidR="00C439A4">
        <w:rPr>
          <w:rFonts w:ascii="Century Gothic" w:hAnsi="Century Gothic" w:cs="Arial"/>
        </w:rPr>
        <w:t>.</w:t>
      </w:r>
      <w:r w:rsidR="002C1BA0">
        <w:rPr>
          <w:rFonts w:ascii="Century Gothic" w:hAnsi="Century Gothic" w:cs="Arial"/>
        </w:rPr>
        <w:t xml:space="preserve"> </w:t>
      </w:r>
      <w:r w:rsidR="002349B5" w:rsidRPr="002349B5">
        <w:rPr>
          <w:rFonts w:ascii="Century Gothic" w:hAnsi="Century Gothic" w:cs="Arial"/>
        </w:rPr>
        <w:t xml:space="preserve">The </w:t>
      </w:r>
      <w:r w:rsidR="00D13477">
        <w:rPr>
          <w:rFonts w:ascii="Century Gothic" w:hAnsi="Century Gothic" w:cs="Arial"/>
        </w:rPr>
        <w:t xml:space="preserve">northern </w:t>
      </w:r>
      <w:r w:rsidR="007075E9">
        <w:rPr>
          <w:rFonts w:ascii="Century Gothic" w:hAnsi="Century Gothic" w:cs="Arial"/>
        </w:rPr>
        <w:t xml:space="preserve">Victorian rivers, particularly the </w:t>
      </w:r>
      <w:r w:rsidR="002349B5" w:rsidRPr="002349B5">
        <w:rPr>
          <w:rFonts w:ascii="Century Gothic" w:hAnsi="Century Gothic" w:cs="Arial"/>
        </w:rPr>
        <w:t>Ovens and Goulburn</w:t>
      </w:r>
      <w:r w:rsidR="007075E9">
        <w:rPr>
          <w:rFonts w:ascii="Century Gothic" w:hAnsi="Century Gothic" w:cs="Arial"/>
        </w:rPr>
        <w:t>-Broken,</w:t>
      </w:r>
      <w:r w:rsidR="002349B5" w:rsidRPr="002349B5">
        <w:rPr>
          <w:rFonts w:ascii="Century Gothic" w:hAnsi="Century Gothic" w:cs="Arial"/>
        </w:rPr>
        <w:t xml:space="preserve"> contribute significantly to the wate</w:t>
      </w:r>
      <w:r w:rsidR="000523BB">
        <w:rPr>
          <w:rFonts w:ascii="Century Gothic" w:hAnsi="Century Gothic" w:cs="Arial"/>
        </w:rPr>
        <w:t>r resource</w:t>
      </w:r>
      <w:r w:rsidR="002C1BA0">
        <w:rPr>
          <w:rFonts w:ascii="Century Gothic" w:hAnsi="Century Gothic" w:cs="Arial"/>
        </w:rPr>
        <w:t xml:space="preserve">s of the River Murray, and 11.5 </w:t>
      </w:r>
      <w:r w:rsidR="00C5799A">
        <w:rPr>
          <w:rFonts w:ascii="Century Gothic" w:hAnsi="Century Gothic" w:cs="Arial"/>
        </w:rPr>
        <w:t>per cent</w:t>
      </w:r>
      <w:r w:rsidR="000523BB">
        <w:rPr>
          <w:rFonts w:ascii="Century Gothic" w:hAnsi="Century Gothic" w:cs="Arial"/>
        </w:rPr>
        <w:t xml:space="preserve"> of the Basin’s stream flow originates in the Goulburn-Broken </w:t>
      </w:r>
      <w:r w:rsidR="00010113">
        <w:rPr>
          <w:rFonts w:ascii="Century Gothic" w:hAnsi="Century Gothic"/>
        </w:rPr>
        <w:t>(MDBA 2015</w:t>
      </w:r>
      <w:r w:rsidR="000523BB" w:rsidRPr="006B4BAF">
        <w:rPr>
          <w:rFonts w:ascii="Century Gothic" w:hAnsi="Century Gothic"/>
        </w:rPr>
        <w:t>)</w:t>
      </w:r>
      <w:r w:rsidR="000523BB">
        <w:rPr>
          <w:rFonts w:ascii="Century Gothic" w:hAnsi="Century Gothic" w:cs="Arial"/>
        </w:rPr>
        <w:t>.</w:t>
      </w:r>
      <w:r w:rsidR="002349B5" w:rsidRPr="002349B5">
        <w:rPr>
          <w:rFonts w:ascii="Century Gothic" w:hAnsi="Century Gothic" w:cs="Arial"/>
        </w:rPr>
        <w:t xml:space="preserve"> </w:t>
      </w:r>
      <w:r w:rsidR="00D361D5">
        <w:rPr>
          <w:rFonts w:ascii="Century Gothic" w:hAnsi="Century Gothic" w:cs="Arial"/>
        </w:rPr>
        <w:t xml:space="preserve">Lake Eildon on the Goulburn River is one of the Basin’s major water storages. </w:t>
      </w:r>
      <w:r w:rsidR="00D13477" w:rsidRPr="008D2CAB">
        <w:rPr>
          <w:rFonts w:ascii="Century Gothic" w:hAnsi="Century Gothic" w:cs="Arial"/>
        </w:rPr>
        <w:t xml:space="preserve">The Wimmera River </w:t>
      </w:r>
      <w:r w:rsidR="00D13477">
        <w:rPr>
          <w:rFonts w:ascii="Century Gothic" w:hAnsi="Century Gothic" w:cs="Arial"/>
        </w:rPr>
        <w:t xml:space="preserve">in </w:t>
      </w:r>
      <w:r w:rsidR="004F2365">
        <w:rPr>
          <w:rFonts w:ascii="Century Gothic" w:hAnsi="Century Gothic" w:cs="Arial"/>
        </w:rPr>
        <w:t>central</w:t>
      </w:r>
      <w:r w:rsidR="00D13477">
        <w:rPr>
          <w:rFonts w:ascii="Century Gothic" w:hAnsi="Century Gothic" w:cs="Arial"/>
        </w:rPr>
        <w:t xml:space="preserve">-west Victoria </w:t>
      </w:r>
      <w:r w:rsidR="00D13477" w:rsidRPr="008D2CAB">
        <w:rPr>
          <w:rFonts w:ascii="Century Gothic" w:hAnsi="Century Gothic" w:cs="Arial"/>
        </w:rPr>
        <w:t xml:space="preserve">flows into </w:t>
      </w:r>
      <w:r w:rsidR="00D13477" w:rsidRPr="008D2CAB">
        <w:rPr>
          <w:rFonts w:ascii="Century Gothic" w:hAnsi="Century Gothic"/>
          <w:color w:val="000000"/>
        </w:rPr>
        <w:t xml:space="preserve">Lakes Hindmarsh and </w:t>
      </w:r>
      <w:proofErr w:type="spellStart"/>
      <w:r w:rsidR="00D13477" w:rsidRPr="008D2CAB">
        <w:rPr>
          <w:rFonts w:ascii="Century Gothic" w:hAnsi="Century Gothic"/>
          <w:color w:val="000000"/>
        </w:rPr>
        <w:t>Albacutya</w:t>
      </w:r>
      <w:proofErr w:type="spellEnd"/>
      <w:r w:rsidR="00D13477" w:rsidRPr="008D2CAB">
        <w:rPr>
          <w:rFonts w:ascii="Century Gothic" w:hAnsi="Century Gothic"/>
          <w:color w:val="000000"/>
        </w:rPr>
        <w:t xml:space="preserve"> terminal wetlands</w:t>
      </w:r>
      <w:r w:rsidR="00D13477">
        <w:rPr>
          <w:rFonts w:ascii="Century Gothic" w:hAnsi="Century Gothic"/>
          <w:color w:val="000000"/>
        </w:rPr>
        <w:t xml:space="preserve"> and does not connect to the River Murray</w:t>
      </w:r>
      <w:r w:rsidR="00D13477" w:rsidRPr="008D2CAB">
        <w:rPr>
          <w:rFonts w:ascii="Century Gothic" w:hAnsi="Century Gothic"/>
          <w:color w:val="000000"/>
        </w:rPr>
        <w:t>.</w:t>
      </w:r>
      <w:r w:rsidR="00D13477" w:rsidRPr="006C6167">
        <w:rPr>
          <w:rFonts w:ascii="Century Gothic" w:hAnsi="Century Gothic"/>
        </w:rPr>
        <w:t xml:space="preserve"> </w:t>
      </w:r>
      <w:r w:rsidR="007075E9">
        <w:rPr>
          <w:rFonts w:ascii="Century Gothic" w:hAnsi="Century Gothic" w:cs="Arial"/>
        </w:rPr>
        <w:t>The</w:t>
      </w:r>
      <w:r w:rsidR="00D361D5">
        <w:rPr>
          <w:rFonts w:ascii="Century Gothic" w:hAnsi="Century Gothic" w:cs="Arial"/>
        </w:rPr>
        <w:t xml:space="preserve"> Victorian Rivers</w:t>
      </w:r>
      <w:r w:rsidR="007075E9">
        <w:rPr>
          <w:rFonts w:ascii="Century Gothic" w:hAnsi="Century Gothic" w:cs="Arial"/>
        </w:rPr>
        <w:t xml:space="preserve"> region has a highly developed agricultural sector</w:t>
      </w:r>
      <w:r w:rsidR="00083069">
        <w:rPr>
          <w:rFonts w:ascii="Century Gothic" w:hAnsi="Century Gothic" w:cs="Arial"/>
        </w:rPr>
        <w:t xml:space="preserve"> and a population of almost half a million people (DEPI 2015</w:t>
      </w:r>
      <w:r w:rsidR="00083069" w:rsidRPr="008D2CAB">
        <w:rPr>
          <w:rFonts w:ascii="Century Gothic" w:hAnsi="Century Gothic" w:cs="Arial"/>
        </w:rPr>
        <w:t>).</w:t>
      </w:r>
    </w:p>
    <w:p w:rsidR="00F21FE2" w:rsidRDefault="00F21FE2" w:rsidP="00F21FE2">
      <w:pPr>
        <w:jc w:val="center"/>
        <w:rPr>
          <w:rFonts w:ascii="Century Gothic" w:hAnsi="Century Gothic" w:cstheme="minorBidi"/>
        </w:rPr>
      </w:pPr>
      <w:r w:rsidRPr="00F21FE2">
        <w:rPr>
          <w:rFonts w:ascii="Century Gothic" w:hAnsi="Century Gothic" w:cstheme="minorBidi"/>
          <w:noProof/>
        </w:rPr>
        <w:drawing>
          <wp:inline distT="0" distB="0" distL="0" distR="0">
            <wp:extent cx="4777237" cy="3314655"/>
            <wp:effectExtent l="19050" t="0" r="4313" b="0"/>
            <wp:docPr id="7" name="Picture 16" descr="A map of the Victorian Rivers Region highlighting major towns, water storages and 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4778210" cy="3315330"/>
                    </a:xfrm>
                    <a:prstGeom prst="rect">
                      <a:avLst/>
                    </a:prstGeom>
                    <a:noFill/>
                    <a:ln w="9525">
                      <a:noFill/>
                      <a:miter lim="800000"/>
                      <a:headEnd/>
                      <a:tailEnd/>
                    </a:ln>
                  </pic:spPr>
                </pic:pic>
              </a:graphicData>
            </a:graphic>
          </wp:inline>
        </w:drawing>
      </w:r>
    </w:p>
    <w:p w:rsidR="00F21FE2" w:rsidRDefault="00F21FE2" w:rsidP="002349B5">
      <w:pPr>
        <w:jc w:val="left"/>
        <w:rPr>
          <w:rFonts w:ascii="Century Gothic" w:hAnsi="Century Gothic"/>
          <w:b/>
          <w:bCs/>
          <w:color w:val="000000" w:themeColor="text1"/>
        </w:rPr>
      </w:pPr>
      <w:bookmarkStart w:id="32" w:name="_Ref420313444"/>
      <w:r w:rsidRPr="002B4451">
        <w:rPr>
          <w:rFonts w:ascii="Century Gothic" w:hAnsi="Century Gothic"/>
          <w:b/>
        </w:rPr>
        <w:t xml:space="preserve">Figure </w:t>
      </w:r>
      <w:r w:rsidR="00742144" w:rsidRPr="002B4451">
        <w:rPr>
          <w:rFonts w:ascii="Century Gothic" w:hAnsi="Century Gothic"/>
          <w:b/>
        </w:rPr>
        <w:fldChar w:fldCharType="begin"/>
      </w:r>
      <w:r w:rsidRPr="002B4451">
        <w:rPr>
          <w:rFonts w:ascii="Century Gothic" w:hAnsi="Century Gothic"/>
          <w:b/>
        </w:rPr>
        <w:instrText xml:space="preserve"> SEQ Figure \* ARABIC </w:instrText>
      </w:r>
      <w:r w:rsidR="00742144" w:rsidRPr="002B4451">
        <w:rPr>
          <w:rFonts w:ascii="Century Gothic" w:hAnsi="Century Gothic"/>
          <w:b/>
        </w:rPr>
        <w:fldChar w:fldCharType="separate"/>
      </w:r>
      <w:r w:rsidR="0062540C" w:rsidRPr="002B4451">
        <w:rPr>
          <w:rFonts w:ascii="Century Gothic" w:hAnsi="Century Gothic"/>
          <w:b/>
          <w:noProof/>
        </w:rPr>
        <w:t>2</w:t>
      </w:r>
      <w:r w:rsidR="00742144" w:rsidRPr="002B4451">
        <w:rPr>
          <w:rFonts w:ascii="Century Gothic" w:hAnsi="Century Gothic"/>
          <w:b/>
        </w:rPr>
        <w:fldChar w:fldCharType="end"/>
      </w:r>
      <w:bookmarkEnd w:id="32"/>
      <w:r w:rsidRPr="00185E5A">
        <w:rPr>
          <w:rFonts w:ascii="Century Gothic" w:hAnsi="Century Gothic"/>
        </w:rPr>
        <w:t xml:space="preserve">: </w:t>
      </w:r>
      <w:r w:rsidRPr="00F21FE2">
        <w:rPr>
          <w:rFonts w:ascii="Century Gothic" w:hAnsi="Century Gothic"/>
          <w:bCs/>
        </w:rPr>
        <w:t>Map</w:t>
      </w:r>
      <w:r w:rsidRPr="00F21FE2">
        <w:rPr>
          <w:rFonts w:ascii="Century Gothic" w:hAnsi="Century Gothic"/>
          <w:bCs/>
          <w:color w:val="000000" w:themeColor="text1"/>
        </w:rPr>
        <w:t xml:space="preserve"> of the Victorian rivers in the Murray-Darling Basin</w:t>
      </w:r>
      <w:r w:rsidR="00207492">
        <w:rPr>
          <w:rFonts w:ascii="Century Gothic" w:hAnsi="Century Gothic"/>
          <w:bCs/>
          <w:color w:val="000000" w:themeColor="text1"/>
        </w:rPr>
        <w:t xml:space="preserve">. </w:t>
      </w:r>
      <w:r w:rsidR="004F2365">
        <w:rPr>
          <w:rFonts w:ascii="Century Gothic" w:hAnsi="Century Gothic"/>
          <w:bCs/>
          <w:color w:val="000000" w:themeColor="text1"/>
        </w:rPr>
        <w:t>T</w:t>
      </w:r>
      <w:r w:rsidR="00207492">
        <w:rPr>
          <w:rFonts w:ascii="Century Gothic" w:hAnsi="Century Gothic"/>
          <w:bCs/>
          <w:color w:val="000000" w:themeColor="text1"/>
        </w:rPr>
        <w:t>he Wimmera catchment is not shown here but is located in central-west Victoria.</w:t>
      </w:r>
    </w:p>
    <w:p w:rsidR="00182A07" w:rsidRPr="006B4BAF" w:rsidRDefault="00182A07" w:rsidP="002349B5">
      <w:pPr>
        <w:jc w:val="left"/>
        <w:rPr>
          <w:rFonts w:ascii="Century Gothic" w:hAnsi="Century Gothic"/>
        </w:rPr>
      </w:pPr>
      <w:r>
        <w:rPr>
          <w:rFonts w:ascii="Century Gothic" w:hAnsi="Century Gothic" w:cstheme="minorBidi"/>
        </w:rPr>
        <w:lastRenderedPageBreak/>
        <w:t>Commonwealth environmental water is delivered to the Victorian rivers primarily as in-st</w:t>
      </w:r>
      <w:r w:rsidR="00CC2734">
        <w:rPr>
          <w:rFonts w:ascii="Century Gothic" w:hAnsi="Century Gothic" w:cstheme="minorBidi"/>
        </w:rPr>
        <w:t xml:space="preserve">ream flows </w:t>
      </w:r>
      <w:r w:rsidR="00D361D5">
        <w:rPr>
          <w:rFonts w:ascii="Century Gothic" w:hAnsi="Century Gothic" w:cstheme="minorBidi"/>
        </w:rPr>
        <w:t>via</w:t>
      </w:r>
      <w:r w:rsidR="00CC2734">
        <w:rPr>
          <w:rFonts w:ascii="Century Gothic" w:hAnsi="Century Gothic" w:cstheme="minorBidi"/>
        </w:rPr>
        <w:t xml:space="preserve"> managed releases</w:t>
      </w:r>
      <w:r>
        <w:rPr>
          <w:rFonts w:ascii="Century Gothic" w:hAnsi="Century Gothic" w:cstheme="minorBidi"/>
        </w:rPr>
        <w:t xml:space="preserve"> from storage. </w:t>
      </w:r>
      <w:r w:rsidR="00067098">
        <w:rPr>
          <w:rFonts w:ascii="Century Gothic" w:hAnsi="Century Gothic" w:cstheme="minorBidi"/>
        </w:rPr>
        <w:t>In lower Broken Creek</w:t>
      </w:r>
      <w:r w:rsidR="00010113">
        <w:rPr>
          <w:rFonts w:ascii="Century Gothic" w:hAnsi="Century Gothic" w:cstheme="minorBidi"/>
        </w:rPr>
        <w:t>, however,</w:t>
      </w:r>
      <w:r w:rsidR="00067098">
        <w:rPr>
          <w:rFonts w:ascii="Century Gothic" w:hAnsi="Century Gothic" w:cstheme="minorBidi"/>
        </w:rPr>
        <w:t xml:space="preserve"> Commonwealth environmental water </w:t>
      </w:r>
      <w:r w:rsidR="00010113">
        <w:rPr>
          <w:rFonts w:ascii="Century Gothic" w:hAnsi="Century Gothic" w:cstheme="minorBidi"/>
        </w:rPr>
        <w:t>is delivered via irrigation infrastructure,</w:t>
      </w:r>
      <w:r w:rsidR="00067098">
        <w:rPr>
          <w:rFonts w:ascii="Century Gothic" w:hAnsi="Century Gothic" w:cstheme="minorBidi"/>
        </w:rPr>
        <w:t xml:space="preserve"> sourced from either the Goulburn system</w:t>
      </w:r>
      <w:r w:rsidR="00010113">
        <w:rPr>
          <w:rFonts w:ascii="Century Gothic" w:hAnsi="Century Gothic" w:cstheme="minorBidi"/>
        </w:rPr>
        <w:t xml:space="preserve"> or the Victorian Murray</w:t>
      </w:r>
      <w:r w:rsidR="00067098">
        <w:rPr>
          <w:rFonts w:ascii="Century Gothic" w:hAnsi="Century Gothic" w:cstheme="minorBidi"/>
        </w:rPr>
        <w:t xml:space="preserve">. </w:t>
      </w:r>
      <w:r w:rsidR="00BA7C26">
        <w:rPr>
          <w:rFonts w:ascii="Century Gothic" w:hAnsi="Century Gothic" w:cstheme="minorBidi"/>
        </w:rPr>
        <w:t>Commonwealth environmental water use in the Victorian rivers co</w:t>
      </w:r>
      <w:r w:rsidR="002C1BA0">
        <w:rPr>
          <w:rFonts w:ascii="Century Gothic" w:hAnsi="Century Gothic" w:cstheme="minorBidi"/>
        </w:rPr>
        <w:t>ntributes to both enhanced base</w:t>
      </w:r>
      <w:r w:rsidR="00BA7C26">
        <w:rPr>
          <w:rFonts w:ascii="Century Gothic" w:hAnsi="Century Gothic" w:cstheme="minorBidi"/>
        </w:rPr>
        <w:t>flows and freshes. Commonwealth environment</w:t>
      </w:r>
      <w:r w:rsidR="00D13477">
        <w:rPr>
          <w:rFonts w:ascii="Century Gothic" w:hAnsi="Century Gothic" w:cstheme="minorBidi"/>
        </w:rPr>
        <w:t>al water used in the Victorian r</w:t>
      </w:r>
      <w:r w:rsidR="00BA7C26">
        <w:rPr>
          <w:rFonts w:ascii="Century Gothic" w:hAnsi="Century Gothic" w:cstheme="minorBidi"/>
        </w:rPr>
        <w:t>ivers can be credited as return flows for further environmental use downstream in</w:t>
      </w:r>
      <w:r w:rsidR="00C22ABB">
        <w:rPr>
          <w:rFonts w:ascii="Century Gothic" w:hAnsi="Century Gothic" w:cstheme="minorBidi"/>
        </w:rPr>
        <w:t xml:space="preserve"> the River Murray, with the exce</w:t>
      </w:r>
      <w:r w:rsidR="00D13477">
        <w:rPr>
          <w:rFonts w:ascii="Century Gothic" w:hAnsi="Century Gothic" w:cstheme="minorBidi"/>
        </w:rPr>
        <w:t>ption of flows f</w:t>
      </w:r>
      <w:r w:rsidR="0023580E">
        <w:rPr>
          <w:rFonts w:ascii="Century Gothic" w:hAnsi="Century Gothic" w:cstheme="minorBidi"/>
        </w:rPr>
        <w:t>rom the Loddon and the Wimmera</w:t>
      </w:r>
      <w:r w:rsidR="00C21BF0">
        <w:rPr>
          <w:rFonts w:ascii="Century Gothic" w:hAnsi="Century Gothic" w:cstheme="minorBidi"/>
        </w:rPr>
        <w:t xml:space="preserve"> rivers</w:t>
      </w:r>
      <w:r w:rsidR="0023580E">
        <w:rPr>
          <w:rFonts w:ascii="Century Gothic" w:hAnsi="Century Gothic" w:cstheme="minorBidi"/>
        </w:rPr>
        <w:t>.</w:t>
      </w:r>
    </w:p>
    <w:p w:rsidR="0023580E" w:rsidRDefault="00182A07" w:rsidP="00475EAB">
      <w:pPr>
        <w:spacing w:after="240"/>
        <w:jc w:val="left"/>
        <w:rPr>
          <w:rFonts w:ascii="Century Gothic" w:hAnsi="Century Gothic" w:cs="Arial"/>
        </w:rPr>
      </w:pPr>
      <w:r w:rsidRPr="00182A07">
        <w:rPr>
          <w:rFonts w:ascii="Century Gothic" w:hAnsi="Century Gothic"/>
        </w:rPr>
        <w:t xml:space="preserve">Goulburn-Murray Water is the principal storage and </w:t>
      </w:r>
      <w:r w:rsidR="002817AF">
        <w:rPr>
          <w:rFonts w:ascii="Century Gothic" w:hAnsi="Century Gothic"/>
        </w:rPr>
        <w:t xml:space="preserve">water supply </w:t>
      </w:r>
      <w:r w:rsidRPr="00182A07">
        <w:rPr>
          <w:rFonts w:ascii="Century Gothic" w:hAnsi="Century Gothic"/>
        </w:rPr>
        <w:t>man</w:t>
      </w:r>
      <w:r w:rsidR="00E81175">
        <w:rPr>
          <w:rFonts w:ascii="Century Gothic" w:hAnsi="Century Gothic"/>
        </w:rPr>
        <w:t>a</w:t>
      </w:r>
      <w:r w:rsidRPr="00182A07">
        <w:rPr>
          <w:rFonts w:ascii="Century Gothic" w:hAnsi="Century Gothic"/>
        </w:rPr>
        <w:t>ger in Victorian catchments and responsible for the day to day delivery of water (including environmental water) throughout its river systems</w:t>
      </w:r>
      <w:r w:rsidR="002817AF">
        <w:rPr>
          <w:rFonts w:ascii="Century Gothic" w:hAnsi="Century Gothic"/>
        </w:rPr>
        <w:t xml:space="preserve"> and irrigation supply network</w:t>
      </w:r>
      <w:r w:rsidRPr="00182A07">
        <w:rPr>
          <w:rFonts w:ascii="Century Gothic" w:hAnsi="Century Gothic"/>
        </w:rPr>
        <w:t xml:space="preserve">. </w:t>
      </w:r>
      <w:r w:rsidR="006B42E8">
        <w:rPr>
          <w:rFonts w:ascii="Century Gothic" w:hAnsi="Century Gothic"/>
        </w:rPr>
        <w:t>Grampians Wimmera Mallee Water is the storage and water supply manager for the Wimmera catchment.</w:t>
      </w:r>
      <w:r w:rsidR="006B42E8">
        <w:rPr>
          <w:rFonts w:ascii="Century Gothic" w:hAnsi="Century Gothic" w:cs="Arial"/>
        </w:rPr>
        <w:t xml:space="preserve"> </w:t>
      </w:r>
      <w:r w:rsidR="001C085E" w:rsidRPr="00A37D11">
        <w:rPr>
          <w:rFonts w:ascii="Century Gothic" w:hAnsi="Century Gothic"/>
        </w:rPr>
        <w:t>The implementation of watering actions within the</w:t>
      </w:r>
      <w:r w:rsidR="001C085E">
        <w:rPr>
          <w:rFonts w:ascii="Century Gothic" w:hAnsi="Century Gothic"/>
        </w:rPr>
        <w:t xml:space="preserve"> </w:t>
      </w:r>
      <w:r w:rsidR="001C085E" w:rsidRPr="00A37D11">
        <w:rPr>
          <w:rFonts w:ascii="Century Gothic" w:hAnsi="Century Gothic"/>
        </w:rPr>
        <w:t>Victorian Rivers is coordinated by the Victorian Environmental Water Holder</w:t>
      </w:r>
      <w:r w:rsidR="001C085E">
        <w:rPr>
          <w:rFonts w:ascii="Century Gothic" w:hAnsi="Century Gothic"/>
        </w:rPr>
        <w:t xml:space="preserve"> </w:t>
      </w:r>
      <w:r w:rsidR="001C085E" w:rsidRPr="00A37D11">
        <w:rPr>
          <w:rFonts w:ascii="Century Gothic" w:hAnsi="Century Gothic"/>
        </w:rPr>
        <w:t>and managed by regional waterway managers including the Goulburn-Broken Catchment Management Authority, North Central Catchment Management Authority</w:t>
      </w:r>
      <w:r w:rsidR="006B42E8">
        <w:rPr>
          <w:rFonts w:ascii="Century Gothic" w:hAnsi="Century Gothic"/>
        </w:rPr>
        <w:t xml:space="preserve">, </w:t>
      </w:r>
      <w:r w:rsidR="001C085E" w:rsidRPr="00A37D11">
        <w:rPr>
          <w:rFonts w:ascii="Century Gothic" w:hAnsi="Century Gothic"/>
        </w:rPr>
        <w:t xml:space="preserve">North </w:t>
      </w:r>
      <w:r w:rsidR="001C085E">
        <w:rPr>
          <w:rFonts w:ascii="Century Gothic" w:hAnsi="Century Gothic"/>
        </w:rPr>
        <w:t>East</w:t>
      </w:r>
      <w:r w:rsidR="006B42E8">
        <w:rPr>
          <w:rFonts w:ascii="Century Gothic" w:hAnsi="Century Gothic"/>
        </w:rPr>
        <w:t xml:space="preserve"> Catchment Management Authority and </w:t>
      </w:r>
      <w:r w:rsidR="006B42E8" w:rsidRPr="000C766A">
        <w:rPr>
          <w:rFonts w:ascii="Century Gothic" w:hAnsi="Century Gothic"/>
        </w:rPr>
        <w:t xml:space="preserve">Wimmera </w:t>
      </w:r>
      <w:r w:rsidR="006B42E8">
        <w:rPr>
          <w:rFonts w:ascii="Century Gothic" w:hAnsi="Century Gothic"/>
        </w:rPr>
        <w:t>Catchment Management Authority</w:t>
      </w:r>
      <w:r w:rsidR="006B42E8">
        <w:rPr>
          <w:rFonts w:ascii="Century Gothic" w:hAnsi="Century Gothic" w:cs="Arial"/>
        </w:rPr>
        <w:t xml:space="preserve">. </w:t>
      </w:r>
    </w:p>
    <w:p w:rsidR="00EC2676" w:rsidRDefault="00EC2676" w:rsidP="00475EAB">
      <w:pPr>
        <w:spacing w:after="240"/>
        <w:jc w:val="left"/>
        <w:rPr>
          <w:rFonts w:ascii="Century Gothic" w:hAnsi="Century Gothic"/>
        </w:rPr>
      </w:pPr>
    </w:p>
    <w:p w:rsidR="00A3034C" w:rsidRPr="00131B6A" w:rsidRDefault="008746EF" w:rsidP="00475EAB">
      <w:pPr>
        <w:pStyle w:val="Heading1"/>
        <w:spacing w:before="0"/>
        <w:ind w:left="567" w:hanging="567"/>
        <w:jc w:val="left"/>
        <w:rPr>
          <w:rFonts w:ascii="Century Gothic" w:hAnsi="Century Gothic"/>
          <w:color w:val="5F497A" w:themeColor="accent4" w:themeShade="BF"/>
        </w:rPr>
      </w:pPr>
      <w:r>
        <w:rPr>
          <w:rFonts w:ascii="Century Gothic" w:hAnsi="Century Gothic"/>
          <w:color w:val="5F497A" w:themeColor="accent4" w:themeShade="BF"/>
        </w:rPr>
        <w:br w:type="column"/>
      </w:r>
      <w:bookmarkStart w:id="33" w:name="_Toc422411247"/>
      <w:r w:rsidR="00A3034C">
        <w:rPr>
          <w:rFonts w:ascii="Century Gothic" w:hAnsi="Century Gothic"/>
          <w:color w:val="5F497A" w:themeColor="accent4" w:themeShade="BF"/>
        </w:rPr>
        <w:lastRenderedPageBreak/>
        <w:t xml:space="preserve">Long-term environmental water demands in the </w:t>
      </w:r>
      <w:bookmarkEnd w:id="28"/>
      <w:r w:rsidR="00DB2709" w:rsidRPr="00DB2709">
        <w:rPr>
          <w:rFonts w:ascii="Century Gothic" w:hAnsi="Century Gothic"/>
          <w:color w:val="5F497A" w:themeColor="accent4" w:themeShade="BF"/>
        </w:rPr>
        <w:t>Victorian river</w:t>
      </w:r>
      <w:r w:rsidR="00C82738">
        <w:rPr>
          <w:rFonts w:ascii="Century Gothic" w:hAnsi="Century Gothic"/>
          <w:color w:val="5F497A" w:themeColor="accent4" w:themeShade="BF"/>
        </w:rPr>
        <w:t>s</w:t>
      </w:r>
      <w:r w:rsidR="00DB2709" w:rsidRPr="00DB2709">
        <w:rPr>
          <w:rFonts w:ascii="Century Gothic" w:hAnsi="Century Gothic"/>
          <w:color w:val="5F497A" w:themeColor="accent4" w:themeShade="BF"/>
        </w:rPr>
        <w:t xml:space="preserve"> in the Murray-Darling Basin</w:t>
      </w:r>
      <w:bookmarkEnd w:id="33"/>
    </w:p>
    <w:p w:rsidR="00292843" w:rsidRDefault="00292843" w:rsidP="00475EAB">
      <w:pPr>
        <w:pStyle w:val="Heading2"/>
        <w:spacing w:before="0"/>
        <w:ind w:left="851" w:hanging="851"/>
        <w:rPr>
          <w:rFonts w:ascii="Century Gothic" w:hAnsi="Century Gothic"/>
          <w:noProof/>
          <w:color w:val="5F497A" w:themeColor="accent4" w:themeShade="BF"/>
        </w:rPr>
      </w:pPr>
      <w:bookmarkStart w:id="34" w:name="_Toc422411248"/>
      <w:r>
        <w:rPr>
          <w:rFonts w:ascii="Century Gothic" w:hAnsi="Century Gothic"/>
          <w:noProof/>
          <w:color w:val="5F497A" w:themeColor="accent4" w:themeShade="BF"/>
        </w:rPr>
        <w:t>Basin-wide environmental watering strategy</w:t>
      </w:r>
      <w:bookmarkEnd w:id="34"/>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noProof/>
        </w:rPr>
        <w:t>The Murray-Da</w:t>
      </w:r>
      <w:r w:rsidR="00292843">
        <w:rPr>
          <w:rFonts w:ascii="Century Gothic" w:hAnsi="Century Gothic" w:cs="Arial"/>
          <w:noProof/>
        </w:rPr>
        <w:t>rling Basin Authority has published the first Basin-wide environmental watering strategy (the Strategy</w:t>
      </w:r>
      <w:r w:rsidR="00CB62A5">
        <w:rPr>
          <w:rFonts w:ascii="Century Gothic" w:hAnsi="Century Gothic" w:cs="Arial"/>
          <w:noProof/>
        </w:rPr>
        <w:t>, MDBA 2014</w:t>
      </w:r>
      <w:r w:rsidR="00292843">
        <w:rPr>
          <w:rFonts w:ascii="Century Gothic" w:hAnsi="Century Gothic" w:cs="Arial"/>
          <w:noProof/>
        </w:rPr>
        <w:t xml:space="preserve">). </w:t>
      </w:r>
      <w:r w:rsidR="00D22F71">
        <w:rPr>
          <w:rFonts w:ascii="Century Gothic" w:hAnsi="Century Gothic" w:cs="Arial"/>
          <w:noProof/>
        </w:rPr>
        <w:t>B</w:t>
      </w:r>
      <w:r w:rsidR="00292843">
        <w:rPr>
          <w:rFonts w:ascii="Century Gothic" w:hAnsi="Century Gothic" w:cs="Arial"/>
          <w:noProof/>
        </w:rPr>
        <w:t>uild</w:t>
      </w:r>
      <w:r w:rsidR="00D22F71">
        <w:rPr>
          <w:rFonts w:ascii="Century Gothic" w:hAnsi="Century Gothic" w:cs="Arial"/>
          <w:noProof/>
        </w:rPr>
        <w:t>ing</w:t>
      </w:r>
      <w:r w:rsidR="00292843">
        <w:rPr>
          <w:rFonts w:ascii="Century Gothic" w:hAnsi="Century Gothic" w:cs="Arial"/>
          <w:noProof/>
        </w:rPr>
        <w:t xml:space="preserve"> on Basin Plan</w:t>
      </w:r>
      <w:r w:rsidR="00004AF1">
        <w:rPr>
          <w:rFonts w:ascii="Century Gothic" w:hAnsi="Century Gothic" w:cs="Arial"/>
          <w:noProof/>
        </w:rPr>
        <w:t>’s</w:t>
      </w:r>
      <w:r w:rsidR="00292843">
        <w:rPr>
          <w:rFonts w:ascii="Century Gothic" w:hAnsi="Century Gothic" w:cs="Arial"/>
          <w:noProof/>
        </w:rPr>
        <w:t xml:space="preserve"> </w:t>
      </w:r>
      <w:r w:rsidR="00004AF1">
        <w:rPr>
          <w:rFonts w:ascii="Century Gothic" w:hAnsi="Century Gothic" w:cs="Arial"/>
          <w:noProof/>
        </w:rPr>
        <w:t>environmental</w:t>
      </w:r>
      <w:r w:rsidR="00292843">
        <w:rPr>
          <w:rFonts w:ascii="Century Gothic" w:hAnsi="Century Gothic" w:cs="Arial"/>
          <w:noProof/>
        </w:rPr>
        <w:t xml:space="preserve"> objectives, </w:t>
      </w:r>
      <w:r w:rsidR="00D22F71">
        <w:rPr>
          <w:rFonts w:ascii="Century Gothic" w:hAnsi="Century Gothic" w:cs="Arial"/>
          <w:noProof/>
        </w:rPr>
        <w:t>the Strategy</w:t>
      </w:r>
      <w:r w:rsidR="00292843">
        <w:rPr>
          <w:rFonts w:ascii="Century Gothic" w:hAnsi="Century Gothic" w:cs="Arial"/>
          <w:noProof/>
        </w:rPr>
        <w:t xml:space="preserve"> </w:t>
      </w:r>
      <w:r w:rsidR="00D22F71">
        <w:rPr>
          <w:rFonts w:ascii="Century Gothic" w:hAnsi="Century Gothic" w:cs="Arial"/>
          <w:noProof/>
        </w:rPr>
        <w:t>sets out the Authority’s best assessment of the expected environmental outcomes over the next decade as a result of implementing the Basin Plan and associated water reforms. The Strategy focus</w:t>
      </w:r>
      <w:r w:rsidR="00F72739">
        <w:rPr>
          <w:rFonts w:ascii="Century Gothic" w:hAnsi="Century Gothic" w:cs="Arial"/>
          <w:noProof/>
        </w:rPr>
        <w:t>s</w:t>
      </w:r>
      <w:r w:rsidR="00D22F71">
        <w:rPr>
          <w:rFonts w:ascii="Century Gothic" w:hAnsi="Century Gothic" w:cs="Arial"/>
          <w:noProof/>
        </w:rPr>
        <w:t xml:space="preserve">es on four components: river flows and connectivity; vegetation; waterbirds; and native fish. The expected outcomes </w:t>
      </w:r>
      <w:r w:rsidR="008A5332">
        <w:rPr>
          <w:rFonts w:ascii="Century Gothic" w:hAnsi="Century Gothic" w:cs="Arial"/>
          <w:noProof/>
        </w:rPr>
        <w:t xml:space="preserve">for each component </w:t>
      </w:r>
      <w:r w:rsidR="00D22F71">
        <w:rPr>
          <w:rFonts w:ascii="Century Gothic" w:hAnsi="Century Gothic" w:cs="Arial"/>
          <w:noProof/>
        </w:rPr>
        <w:t>are summarised below</w:t>
      </w:r>
      <w:r w:rsidR="008A5332">
        <w:rPr>
          <w:rFonts w:ascii="Century Gothic" w:hAnsi="Century Gothic" w:cs="Arial"/>
          <w:noProof/>
        </w:rPr>
        <w:t xml:space="preserve">, with more specific quantified outcomes provided in </w:t>
      </w:r>
      <w:r w:rsidRPr="00830E97">
        <w:rPr>
          <w:rFonts w:ascii="Century Gothic" w:hAnsi="Century Gothic" w:cs="Arial"/>
          <w:noProof/>
          <w:u w:val="single"/>
        </w:rPr>
        <w:t>Attachment A</w:t>
      </w:r>
      <w:r w:rsidR="008A5332">
        <w:rPr>
          <w:rFonts w:ascii="Century Gothic" w:hAnsi="Century Gothic" w:cs="Arial"/>
          <w:noProof/>
        </w:rPr>
        <w:t>.</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River flows and connectivity:</w:t>
      </w:r>
      <w:r w:rsidR="008A5332">
        <w:rPr>
          <w:rFonts w:ascii="Century Gothic" w:hAnsi="Century Gothic" w:cs="Arial"/>
          <w:noProof/>
        </w:rPr>
        <w:t xml:space="preserve"> Improve connections along rivers and between rivers and their floodplains</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Vegetation:</w:t>
      </w:r>
      <w:r w:rsidR="008A5332">
        <w:rPr>
          <w:rFonts w:ascii="Century Gothic" w:hAnsi="Century Gothic" w:cs="Arial"/>
          <w:noProof/>
        </w:rPr>
        <w:t xml:space="preserve"> Maintain extent and improve the condition</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Waterbirds:</w:t>
      </w:r>
      <w:r w:rsidR="008A5332">
        <w:rPr>
          <w:rFonts w:ascii="Century Gothic" w:hAnsi="Century Gothic" w:cs="Arial"/>
          <w:noProof/>
        </w:rPr>
        <w:t xml:space="preserve"> Maintain current species diversity, improve breeding success and numbers</w:t>
      </w:r>
    </w:p>
    <w:p w:rsidR="00830E97" w:rsidRP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Native Fish:</w:t>
      </w:r>
      <w:r w:rsidR="008A5332">
        <w:rPr>
          <w:rFonts w:ascii="Century Gothic" w:hAnsi="Century Gothic" w:cs="Arial"/>
          <w:noProof/>
        </w:rPr>
        <w:t xml:space="preserve"> Maintain current species diversity, extend distributions, improve breeding success and numbers</w:t>
      </w:r>
    </w:p>
    <w:p w:rsidR="00292843" w:rsidRDefault="00292843" w:rsidP="00475EAB">
      <w:pPr>
        <w:pStyle w:val="Heading2"/>
        <w:spacing w:before="0"/>
        <w:ind w:left="851" w:hanging="851"/>
        <w:rPr>
          <w:rFonts w:ascii="Century Gothic" w:hAnsi="Century Gothic"/>
          <w:noProof/>
          <w:color w:val="5F497A" w:themeColor="accent4" w:themeShade="BF"/>
        </w:rPr>
      </w:pPr>
      <w:bookmarkStart w:id="35" w:name="_Toc422411249"/>
      <w:r>
        <w:rPr>
          <w:rFonts w:ascii="Century Gothic" w:hAnsi="Century Gothic"/>
          <w:noProof/>
          <w:color w:val="5F497A" w:themeColor="accent4" w:themeShade="BF"/>
        </w:rPr>
        <w:t>Long-term watering plans</w:t>
      </w:r>
      <w:bookmarkEnd w:id="35"/>
    </w:p>
    <w:p w:rsidR="00004AF1" w:rsidRDefault="00004AF1"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S</w:t>
      </w:r>
      <w:r w:rsidR="00292843">
        <w:rPr>
          <w:rFonts w:ascii="Century Gothic" w:hAnsi="Century Gothic" w:cs="Arial"/>
          <w:noProof/>
        </w:rPr>
        <w:t>tate governments are develop</w:t>
      </w:r>
      <w:r>
        <w:rPr>
          <w:rFonts w:ascii="Century Gothic" w:hAnsi="Century Gothic" w:cs="Arial"/>
          <w:noProof/>
        </w:rPr>
        <w:t>ing</w:t>
      </w:r>
      <w:r w:rsidR="00292843">
        <w:rPr>
          <w:rFonts w:ascii="Century Gothic" w:hAnsi="Century Gothic" w:cs="Arial"/>
          <w:noProof/>
        </w:rPr>
        <w:t xml:space="preserve"> long-term watering plans for each catchment</w:t>
      </w:r>
      <w:r w:rsidR="008E0DA3">
        <w:rPr>
          <w:rFonts w:ascii="Century Gothic" w:hAnsi="Century Gothic" w:cs="Arial"/>
          <w:noProof/>
        </w:rPr>
        <w:t xml:space="preserve"> in the Basin</w:t>
      </w:r>
      <w:r w:rsidR="00292843">
        <w:rPr>
          <w:rFonts w:ascii="Century Gothic" w:hAnsi="Century Gothic" w:cs="Arial"/>
          <w:noProof/>
        </w:rPr>
        <w:t xml:space="preserve">. These plans </w:t>
      </w:r>
      <w:r>
        <w:rPr>
          <w:rFonts w:ascii="Century Gothic" w:hAnsi="Century Gothic" w:cs="Arial"/>
          <w:noProof/>
        </w:rPr>
        <w:t>will</w:t>
      </w:r>
      <w:r w:rsidR="00292843">
        <w:rPr>
          <w:rFonts w:ascii="Century Gothic" w:hAnsi="Century Gothic" w:cs="Arial"/>
          <w:noProof/>
        </w:rPr>
        <w:t xml:space="preserve"> identify</w:t>
      </w:r>
      <w:r>
        <w:rPr>
          <w:rFonts w:ascii="Century Gothic" w:hAnsi="Century Gothic" w:cs="Arial"/>
          <w:noProof/>
        </w:rPr>
        <w:t>:</w:t>
      </w:r>
    </w:p>
    <w:p w:rsidR="00830E97" w:rsidRDefault="00830E97" w:rsidP="005322BD">
      <w:pPr>
        <w:numPr>
          <w:ilvl w:val="0"/>
          <w:numId w:val="20"/>
        </w:numPr>
        <w:spacing w:after="240"/>
        <w:rPr>
          <w:rFonts w:ascii="Century Gothic" w:hAnsi="Century Gothic"/>
        </w:rPr>
      </w:pPr>
      <w:r w:rsidRPr="00830E97">
        <w:rPr>
          <w:rFonts w:ascii="Century Gothic" w:hAnsi="Century Gothic"/>
        </w:rPr>
        <w:t xml:space="preserve">the priority environmental assets and ecosystem functions in the catchment </w:t>
      </w:r>
    </w:p>
    <w:p w:rsidR="00830E97" w:rsidRDefault="00830E97" w:rsidP="005322BD">
      <w:pPr>
        <w:numPr>
          <w:ilvl w:val="0"/>
          <w:numId w:val="20"/>
        </w:numPr>
        <w:spacing w:after="240"/>
        <w:rPr>
          <w:rFonts w:ascii="Century Gothic" w:hAnsi="Century Gothic"/>
        </w:rPr>
      </w:pPr>
      <w:r w:rsidRPr="00830E97">
        <w:rPr>
          <w:rFonts w:ascii="Century Gothic" w:hAnsi="Century Gothic"/>
        </w:rPr>
        <w:t>the objectives and ta</w:t>
      </w:r>
      <w:r w:rsidR="00004AF1">
        <w:rPr>
          <w:rFonts w:ascii="Century Gothic" w:hAnsi="Century Gothic"/>
        </w:rPr>
        <w:t>r</w:t>
      </w:r>
      <w:r w:rsidRPr="00830E97">
        <w:rPr>
          <w:rFonts w:ascii="Century Gothic" w:hAnsi="Century Gothic"/>
        </w:rPr>
        <w:t>gets for</w:t>
      </w:r>
      <w:r w:rsidR="009C6CC5">
        <w:rPr>
          <w:rFonts w:ascii="Century Gothic" w:hAnsi="Century Gothic"/>
        </w:rPr>
        <w:t xml:space="preserve"> these assets and functions</w:t>
      </w:r>
      <w:r w:rsidRPr="00830E97">
        <w:rPr>
          <w:rFonts w:ascii="Century Gothic" w:hAnsi="Century Gothic"/>
        </w:rPr>
        <w:t xml:space="preserve"> </w:t>
      </w:r>
    </w:p>
    <w:p w:rsidR="00830E97" w:rsidRDefault="009C6CC5" w:rsidP="005322BD">
      <w:pPr>
        <w:numPr>
          <w:ilvl w:val="0"/>
          <w:numId w:val="20"/>
        </w:numPr>
        <w:spacing w:after="240"/>
        <w:rPr>
          <w:rFonts w:ascii="Century Gothic" w:hAnsi="Century Gothic"/>
        </w:rPr>
      </w:pPr>
      <w:r>
        <w:rPr>
          <w:rFonts w:ascii="Century Gothic" w:hAnsi="Century Gothic"/>
        </w:rPr>
        <w:t>their watering requirements</w:t>
      </w:r>
      <w:r w:rsidR="00830E97" w:rsidRPr="00830E97">
        <w:rPr>
          <w:rFonts w:ascii="Century Gothic" w:hAnsi="Century Gothic"/>
        </w:rPr>
        <w:t xml:space="preserve"> </w:t>
      </w:r>
    </w:p>
    <w:p w:rsidR="00830E97" w:rsidRDefault="006143F4" w:rsidP="00475EAB">
      <w:pPr>
        <w:spacing w:after="240"/>
        <w:rPr>
          <w:rFonts w:ascii="Century Gothic" w:hAnsi="Century Gothic"/>
        </w:rPr>
      </w:pPr>
      <w:r>
        <w:rPr>
          <w:rFonts w:ascii="Century Gothic" w:hAnsi="Century Gothic"/>
        </w:rPr>
        <w:t>In developing these plans, state governments will be consulting with environmental water holders and local communities.</w:t>
      </w:r>
    </w:p>
    <w:p w:rsidR="00830E97" w:rsidRPr="00830E97" w:rsidRDefault="00830E97" w:rsidP="00475EAB">
      <w:pPr>
        <w:spacing w:after="240"/>
        <w:rPr>
          <w:rFonts w:ascii="Century Gothic" w:hAnsi="Century Gothic"/>
        </w:rPr>
      </w:pPr>
      <w:r w:rsidRPr="00830E97">
        <w:rPr>
          <w:rFonts w:ascii="Century Gothic" w:hAnsi="Century Gothic"/>
        </w:rPr>
        <w:t xml:space="preserve">Once developed, these plans will provide the key information on the </w:t>
      </w:r>
      <w:r w:rsidRPr="00DB2709">
        <w:rPr>
          <w:rFonts w:ascii="Century Gothic" w:hAnsi="Century Gothic"/>
          <w:color w:val="000000" w:themeColor="text1"/>
        </w:rPr>
        <w:t xml:space="preserve">long-term environmental water demands in the </w:t>
      </w:r>
      <w:r w:rsidR="006811CE" w:rsidRPr="00DB2709">
        <w:rPr>
          <w:rFonts w:ascii="Century Gothic" w:hAnsi="Century Gothic"/>
          <w:color w:val="000000" w:themeColor="text1"/>
        </w:rPr>
        <w:t>catchment and</w:t>
      </w:r>
      <w:r w:rsidRPr="00DB2709">
        <w:rPr>
          <w:rFonts w:ascii="Century Gothic" w:hAnsi="Century Gothic"/>
          <w:color w:val="000000" w:themeColor="text1"/>
        </w:rPr>
        <w:t xml:space="preserve"> the Office’s planning for the </w:t>
      </w:r>
      <w:r w:rsidR="00DB2709" w:rsidRPr="00DB2709">
        <w:rPr>
          <w:rFonts w:ascii="Century Gothic" w:hAnsi="Century Gothic"/>
          <w:color w:val="000000" w:themeColor="text1"/>
        </w:rPr>
        <w:t>Victorian rivers</w:t>
      </w:r>
      <w:r w:rsidRPr="00830E97">
        <w:rPr>
          <w:rFonts w:ascii="Century Gothic" w:hAnsi="Century Gothic"/>
        </w:rPr>
        <w:t xml:space="preserve"> will be reviewed so that this information can be incorporated.</w:t>
      </w:r>
    </w:p>
    <w:p w:rsidR="00292843" w:rsidRDefault="00292843"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 xml:space="preserve">Prior to the development of long-term watering plans, the Office will continue </w:t>
      </w:r>
      <w:r w:rsidR="000F46C7">
        <w:rPr>
          <w:rFonts w:ascii="Century Gothic" w:hAnsi="Century Gothic" w:cs="Arial"/>
          <w:noProof/>
        </w:rPr>
        <w:t xml:space="preserve">to </w:t>
      </w:r>
      <w:r>
        <w:rPr>
          <w:rFonts w:ascii="Century Gothic" w:hAnsi="Century Gothic" w:cs="Arial"/>
          <w:noProof/>
        </w:rPr>
        <w:t>draw on existing documentation on environmental water demands developed by state governments, local natural resource management agencies and the Murray-Darling Basin Authority.</w:t>
      </w:r>
    </w:p>
    <w:p w:rsidR="00292843" w:rsidRDefault="00292843"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Key documentation includes:</w:t>
      </w:r>
      <w:r w:rsidR="006811CE">
        <w:rPr>
          <w:rFonts w:ascii="Century Gothic" w:hAnsi="Century Gothic" w:cs="Arial"/>
          <w:noProof/>
        </w:rPr>
        <w:t xml:space="preserve"> </w:t>
      </w:r>
    </w:p>
    <w:p w:rsidR="00CC78F6" w:rsidRPr="00CC78F6" w:rsidRDefault="00CC78F6" w:rsidP="005322BD">
      <w:pPr>
        <w:numPr>
          <w:ilvl w:val="0"/>
          <w:numId w:val="21"/>
        </w:numPr>
        <w:spacing w:after="240"/>
        <w:jc w:val="left"/>
        <w:rPr>
          <w:rFonts w:ascii="Century Gothic" w:hAnsi="Century Gothic"/>
          <w:color w:val="0070C0"/>
        </w:rPr>
      </w:pPr>
      <w:r>
        <w:rPr>
          <w:rFonts w:ascii="Century Gothic" w:hAnsi="Century Gothic"/>
        </w:rPr>
        <w:t>Seasonal Watering</w:t>
      </w:r>
      <w:r w:rsidR="00CF238A">
        <w:rPr>
          <w:rFonts w:ascii="Century Gothic" w:hAnsi="Century Gothic"/>
        </w:rPr>
        <w:t xml:space="preserve"> Proposal documents for the Gou</w:t>
      </w:r>
      <w:r>
        <w:rPr>
          <w:rFonts w:ascii="Century Gothic" w:hAnsi="Century Gothic"/>
        </w:rPr>
        <w:t>lburn River, lo</w:t>
      </w:r>
      <w:r w:rsidR="00815299">
        <w:rPr>
          <w:rFonts w:ascii="Century Gothic" w:hAnsi="Century Gothic"/>
        </w:rPr>
        <w:t xml:space="preserve">wer Broken Creek, Broken River and </w:t>
      </w:r>
      <w:r>
        <w:rPr>
          <w:rFonts w:ascii="Century Gothic" w:hAnsi="Century Gothic"/>
        </w:rPr>
        <w:t>Goulburn-Broken Catchment Wetlands (</w:t>
      </w:r>
      <w:r w:rsidR="00815299">
        <w:rPr>
          <w:rFonts w:ascii="Century Gothic" w:hAnsi="Century Gothic"/>
        </w:rPr>
        <w:t>GBCMA 2015a-d</w:t>
      </w:r>
      <w:r>
        <w:rPr>
          <w:rFonts w:ascii="Century Gothic" w:hAnsi="Century Gothic"/>
        </w:rPr>
        <w:t>)</w:t>
      </w:r>
    </w:p>
    <w:p w:rsidR="00CC78F6" w:rsidRPr="00536A87" w:rsidRDefault="00CC78F6" w:rsidP="005322BD">
      <w:pPr>
        <w:numPr>
          <w:ilvl w:val="0"/>
          <w:numId w:val="21"/>
        </w:numPr>
        <w:spacing w:after="240"/>
        <w:jc w:val="left"/>
        <w:rPr>
          <w:rFonts w:ascii="Century Gothic" w:hAnsi="Century Gothic"/>
          <w:color w:val="0070C0"/>
        </w:rPr>
      </w:pPr>
      <w:r>
        <w:rPr>
          <w:rFonts w:ascii="Century Gothic" w:hAnsi="Century Gothic"/>
        </w:rPr>
        <w:t>Seasonal Watering Proposal documents for the Loddon</w:t>
      </w:r>
      <w:r w:rsidR="00536A87">
        <w:rPr>
          <w:rFonts w:ascii="Century Gothic" w:hAnsi="Century Gothic"/>
        </w:rPr>
        <w:t xml:space="preserve"> and </w:t>
      </w:r>
      <w:r>
        <w:rPr>
          <w:rFonts w:ascii="Century Gothic" w:hAnsi="Century Gothic"/>
        </w:rPr>
        <w:t>Campaspe</w:t>
      </w:r>
      <w:r w:rsidR="002C1BA0">
        <w:rPr>
          <w:rFonts w:ascii="Century Gothic" w:hAnsi="Century Gothic"/>
        </w:rPr>
        <w:t xml:space="preserve"> rivers 2015-16</w:t>
      </w:r>
      <w:r>
        <w:rPr>
          <w:rFonts w:ascii="Century Gothic" w:hAnsi="Century Gothic"/>
        </w:rPr>
        <w:t>,</w:t>
      </w:r>
      <w:r w:rsidR="00536A87">
        <w:rPr>
          <w:rFonts w:ascii="Century Gothic" w:hAnsi="Century Gothic"/>
        </w:rPr>
        <w:t xml:space="preserve"> (</w:t>
      </w:r>
      <w:r w:rsidR="002C1BA0">
        <w:rPr>
          <w:rFonts w:ascii="Century Gothic" w:hAnsi="Century Gothic"/>
        </w:rPr>
        <w:t>NCCMA 2015</w:t>
      </w:r>
      <w:r w:rsidR="00536A87">
        <w:rPr>
          <w:rFonts w:ascii="Century Gothic" w:hAnsi="Century Gothic"/>
        </w:rPr>
        <w:t>).</w:t>
      </w:r>
    </w:p>
    <w:p w:rsidR="00536A87" w:rsidRPr="00CC78F6" w:rsidRDefault="00536A87" w:rsidP="005322BD">
      <w:pPr>
        <w:numPr>
          <w:ilvl w:val="0"/>
          <w:numId w:val="21"/>
        </w:numPr>
        <w:spacing w:after="240"/>
        <w:jc w:val="left"/>
        <w:rPr>
          <w:rFonts w:ascii="Century Gothic" w:hAnsi="Century Gothic"/>
          <w:color w:val="0070C0"/>
        </w:rPr>
      </w:pPr>
      <w:r>
        <w:rPr>
          <w:rFonts w:ascii="Century Gothic" w:hAnsi="Century Gothic"/>
        </w:rPr>
        <w:t>Seasonal Watering P</w:t>
      </w:r>
      <w:r w:rsidR="007233A5">
        <w:rPr>
          <w:rFonts w:ascii="Century Gothic" w:hAnsi="Century Gothic"/>
        </w:rPr>
        <w:t>roposal document for the Ovens R</w:t>
      </w:r>
      <w:r>
        <w:rPr>
          <w:rFonts w:ascii="Century Gothic" w:hAnsi="Century Gothic"/>
        </w:rPr>
        <w:t>iver 2015-16, (</w:t>
      </w:r>
      <w:r w:rsidR="00815299">
        <w:rPr>
          <w:rFonts w:ascii="Century Gothic" w:hAnsi="Century Gothic"/>
        </w:rPr>
        <w:t>NECMA</w:t>
      </w:r>
      <w:r>
        <w:rPr>
          <w:rFonts w:ascii="Century Gothic" w:hAnsi="Century Gothic"/>
        </w:rPr>
        <w:t xml:space="preserve"> 2015). </w:t>
      </w:r>
    </w:p>
    <w:p w:rsidR="00536A87" w:rsidRPr="00536A87" w:rsidRDefault="00536A87" w:rsidP="005322BD">
      <w:pPr>
        <w:numPr>
          <w:ilvl w:val="0"/>
          <w:numId w:val="21"/>
        </w:numPr>
        <w:spacing w:after="240"/>
        <w:jc w:val="left"/>
        <w:rPr>
          <w:rFonts w:ascii="Century Gothic" w:hAnsi="Century Gothic"/>
          <w:color w:val="0070C0"/>
        </w:rPr>
      </w:pPr>
      <w:r>
        <w:rPr>
          <w:rFonts w:ascii="Century Gothic" w:hAnsi="Century Gothic"/>
        </w:rPr>
        <w:t>Seasonal Watering Proposal document for the Wimmera System 2015-16, (</w:t>
      </w:r>
      <w:r w:rsidR="00815299">
        <w:rPr>
          <w:rFonts w:ascii="Century Gothic" w:hAnsi="Century Gothic"/>
        </w:rPr>
        <w:t xml:space="preserve">WCMA </w:t>
      </w:r>
      <w:r>
        <w:rPr>
          <w:rFonts w:ascii="Century Gothic" w:hAnsi="Century Gothic"/>
        </w:rPr>
        <w:t xml:space="preserve">2015). </w:t>
      </w:r>
    </w:p>
    <w:p w:rsidR="003C2F73" w:rsidRPr="00BF7800" w:rsidRDefault="003C2F73" w:rsidP="005322BD">
      <w:pPr>
        <w:numPr>
          <w:ilvl w:val="0"/>
          <w:numId w:val="21"/>
        </w:numPr>
        <w:spacing w:after="240"/>
        <w:jc w:val="left"/>
        <w:rPr>
          <w:rFonts w:ascii="Century Gothic" w:hAnsi="Century Gothic"/>
        </w:rPr>
      </w:pPr>
      <w:r w:rsidRPr="00CF238A">
        <w:rPr>
          <w:rFonts w:ascii="Century Gothic" w:hAnsi="Century Gothic"/>
        </w:rPr>
        <w:lastRenderedPageBreak/>
        <w:t xml:space="preserve">Environmental flow </w:t>
      </w:r>
      <w:r w:rsidR="00CF238A">
        <w:rPr>
          <w:rFonts w:ascii="Century Gothic" w:hAnsi="Century Gothic"/>
        </w:rPr>
        <w:t xml:space="preserve">recommendation </w:t>
      </w:r>
      <w:r w:rsidRPr="00CF238A">
        <w:rPr>
          <w:rFonts w:ascii="Century Gothic" w:hAnsi="Century Gothic"/>
        </w:rPr>
        <w:t>studies for the Goulburn River</w:t>
      </w:r>
      <w:r w:rsidR="00CF238A">
        <w:rPr>
          <w:rFonts w:ascii="Century Gothic" w:hAnsi="Century Gothic"/>
        </w:rPr>
        <w:t xml:space="preserve"> including Cottingham </w:t>
      </w:r>
      <w:r w:rsidR="00CF238A" w:rsidRPr="00BF7800">
        <w:rPr>
          <w:rFonts w:ascii="Century Gothic" w:hAnsi="Century Gothic"/>
        </w:rPr>
        <w:t>et al</w:t>
      </w:r>
      <w:r w:rsidR="00815299">
        <w:rPr>
          <w:rFonts w:ascii="Century Gothic" w:hAnsi="Century Gothic"/>
        </w:rPr>
        <w:t>.</w:t>
      </w:r>
      <w:r w:rsidR="00CF238A" w:rsidRPr="00BF7800">
        <w:rPr>
          <w:rFonts w:ascii="Century Gothic" w:hAnsi="Century Gothic"/>
        </w:rPr>
        <w:t xml:space="preserve"> (2003, 2007, 2010)</w:t>
      </w:r>
    </w:p>
    <w:p w:rsidR="00292843" w:rsidRPr="00BF7800" w:rsidRDefault="00292843" w:rsidP="005322BD">
      <w:pPr>
        <w:numPr>
          <w:ilvl w:val="0"/>
          <w:numId w:val="21"/>
        </w:numPr>
        <w:spacing w:after="240"/>
        <w:jc w:val="left"/>
        <w:rPr>
          <w:rFonts w:ascii="Century Gothic" w:hAnsi="Century Gothic"/>
        </w:rPr>
      </w:pPr>
      <w:r w:rsidRPr="00BF7800">
        <w:rPr>
          <w:rFonts w:ascii="Century Gothic" w:hAnsi="Century Gothic"/>
        </w:rPr>
        <w:t xml:space="preserve">The </w:t>
      </w:r>
      <w:r w:rsidR="00CC78F6" w:rsidRPr="00BF7800">
        <w:rPr>
          <w:rFonts w:ascii="Century Gothic" w:hAnsi="Century Gothic"/>
        </w:rPr>
        <w:t>Goulburn</w:t>
      </w:r>
      <w:r w:rsidR="006811CE" w:rsidRPr="00BF7800">
        <w:rPr>
          <w:rFonts w:ascii="Century Gothic" w:hAnsi="Century Gothic"/>
        </w:rPr>
        <w:t xml:space="preserve"> M</w:t>
      </w:r>
      <w:r w:rsidRPr="00BF7800">
        <w:rPr>
          <w:rFonts w:ascii="Century Gothic" w:hAnsi="Century Gothic"/>
        </w:rPr>
        <w:t>onitoring and Evaluation Plan, developed under the Office’s Long-Term Intervention Monitoring Project (</w:t>
      </w:r>
      <w:r w:rsidR="00CC78F6" w:rsidRPr="00BF7800">
        <w:rPr>
          <w:rFonts w:ascii="Century Gothic" w:hAnsi="Century Gothic"/>
        </w:rPr>
        <w:t>University of Melbourne</w:t>
      </w:r>
      <w:r w:rsidRPr="00BF7800">
        <w:rPr>
          <w:rFonts w:ascii="Century Gothic" w:hAnsi="Century Gothic"/>
        </w:rPr>
        <w:t xml:space="preserve"> 2014)</w:t>
      </w:r>
    </w:p>
    <w:p w:rsidR="00292843" w:rsidRPr="00CF238A" w:rsidRDefault="00292843" w:rsidP="005322BD">
      <w:pPr>
        <w:numPr>
          <w:ilvl w:val="0"/>
          <w:numId w:val="21"/>
        </w:numPr>
        <w:spacing w:after="240"/>
        <w:rPr>
          <w:rFonts w:ascii="Century Gothic" w:hAnsi="Century Gothic"/>
        </w:rPr>
      </w:pPr>
      <w:r w:rsidRPr="00CF238A">
        <w:rPr>
          <w:rFonts w:ascii="Century Gothic" w:hAnsi="Century Gothic"/>
        </w:rPr>
        <w:t>The assessment of environmental water requirements for the</w:t>
      </w:r>
      <w:r w:rsidR="00815299">
        <w:rPr>
          <w:rFonts w:ascii="Century Gothic" w:hAnsi="Century Gothic"/>
        </w:rPr>
        <w:t xml:space="preserve"> proposed Basin Plan (MDBA 2012</w:t>
      </w:r>
      <w:r w:rsidRPr="00CF238A">
        <w:rPr>
          <w:rFonts w:ascii="Century Gothic" w:hAnsi="Century Gothic"/>
        </w:rPr>
        <w:t>a-c)</w:t>
      </w:r>
    </w:p>
    <w:p w:rsidR="00292843" w:rsidRPr="00384592" w:rsidRDefault="00292843" w:rsidP="00475EAB">
      <w:pPr>
        <w:pStyle w:val="NormalWeb"/>
        <w:spacing w:before="0" w:beforeAutospacing="0" w:after="240" w:afterAutospacing="0"/>
        <w:jc w:val="left"/>
        <w:rPr>
          <w:rFonts w:ascii="Century Gothic" w:hAnsi="Century Gothic" w:cs="Arial"/>
          <w:noProof/>
        </w:rPr>
      </w:pPr>
      <w:r w:rsidRPr="00384592">
        <w:rPr>
          <w:rFonts w:ascii="Century Gothic" w:hAnsi="Century Gothic" w:cs="Arial"/>
          <w:noProof/>
        </w:rPr>
        <w:t>The below section represents the Office’s summary of the long-term environmental water demands, based on these documents.</w:t>
      </w:r>
      <w:r>
        <w:rPr>
          <w:rFonts w:ascii="Century Gothic" w:hAnsi="Century Gothic" w:cs="Arial"/>
          <w:noProof/>
        </w:rPr>
        <w:t xml:space="preserve"> The objectives and expected outcomes for water-dependent ecosystems will continue to be revised and refined in response to best available knowledge, including drawing on the results of environmental watering monitoring programmes.</w:t>
      </w:r>
    </w:p>
    <w:p w:rsidR="00830E97" w:rsidRPr="00830E97" w:rsidRDefault="00830E97" w:rsidP="00475EAB">
      <w:pPr>
        <w:pStyle w:val="Para0"/>
        <w:spacing w:after="240"/>
      </w:pPr>
    </w:p>
    <w:p w:rsidR="00C56E28" w:rsidRDefault="00B44575" w:rsidP="00475EAB">
      <w:pPr>
        <w:pStyle w:val="Heading2"/>
        <w:spacing w:before="0"/>
        <w:ind w:left="851" w:hanging="851"/>
        <w:rPr>
          <w:rFonts w:ascii="Century Gothic" w:hAnsi="Century Gothic"/>
          <w:noProof/>
          <w:color w:val="5F497A" w:themeColor="accent4" w:themeShade="BF"/>
        </w:rPr>
      </w:pPr>
      <w:bookmarkStart w:id="36" w:name="_Toc422411250"/>
      <w:r>
        <w:rPr>
          <w:rFonts w:ascii="Century Gothic" w:hAnsi="Century Gothic"/>
          <w:noProof/>
          <w:color w:val="5F497A" w:themeColor="accent4" w:themeShade="BF"/>
        </w:rPr>
        <w:t>Expected outcomes</w:t>
      </w:r>
      <w:r w:rsidR="00497C6C">
        <w:rPr>
          <w:rFonts w:ascii="Century Gothic" w:hAnsi="Century Gothic"/>
          <w:noProof/>
          <w:color w:val="5F497A" w:themeColor="accent4" w:themeShade="BF"/>
        </w:rPr>
        <w:t xml:space="preserve"> in the </w:t>
      </w:r>
      <w:r w:rsidR="00DB2709" w:rsidRPr="00DB2709">
        <w:rPr>
          <w:rFonts w:ascii="Century Gothic" w:hAnsi="Century Gothic"/>
          <w:noProof/>
          <w:color w:val="5F497A" w:themeColor="accent4" w:themeShade="BF"/>
        </w:rPr>
        <w:t>Victorian rivers in the Murray-Darling Basin</w:t>
      </w:r>
      <w:bookmarkEnd w:id="36"/>
    </w:p>
    <w:p w:rsidR="00830E97" w:rsidRDefault="008A002F" w:rsidP="00475EAB">
      <w:pPr>
        <w:pStyle w:val="NormalWeb"/>
        <w:spacing w:before="0" w:beforeAutospacing="0" w:after="240" w:afterAutospacing="0"/>
        <w:jc w:val="left"/>
        <w:rPr>
          <w:rFonts w:ascii="Century Gothic" w:hAnsi="Century Gothic"/>
        </w:rPr>
      </w:pPr>
      <w:r>
        <w:rPr>
          <w:rFonts w:ascii="Century Gothic" w:hAnsi="Century Gothic"/>
        </w:rPr>
        <w:t xml:space="preserve">The </w:t>
      </w:r>
      <w:r w:rsidR="006143F4">
        <w:rPr>
          <w:rFonts w:ascii="Century Gothic" w:hAnsi="Century Gothic"/>
        </w:rPr>
        <w:t>expected</w:t>
      </w:r>
      <w:r>
        <w:rPr>
          <w:rFonts w:ascii="Century Gothic" w:hAnsi="Century Gothic"/>
        </w:rPr>
        <w:t xml:space="preserve"> outcomes from </w:t>
      </w:r>
      <w:r w:rsidR="00A3034C">
        <w:rPr>
          <w:rFonts w:ascii="Century Gothic" w:hAnsi="Century Gothic"/>
        </w:rPr>
        <w:t xml:space="preserve">environmental watering </w:t>
      </w:r>
      <w:r w:rsidR="00A3034C" w:rsidRPr="00DB2709">
        <w:rPr>
          <w:rFonts w:ascii="Century Gothic" w:hAnsi="Century Gothic"/>
          <w:color w:val="000000" w:themeColor="text1"/>
        </w:rPr>
        <w:t xml:space="preserve">in the </w:t>
      </w:r>
      <w:r w:rsidR="00DB2709" w:rsidRPr="00DB2709">
        <w:rPr>
          <w:rFonts w:ascii="Century Gothic" w:hAnsi="Century Gothic"/>
          <w:color w:val="000000" w:themeColor="text1"/>
        </w:rPr>
        <w:t>Victorian rivers</w:t>
      </w:r>
      <w:r w:rsidRPr="00DB2709">
        <w:rPr>
          <w:rFonts w:ascii="Century Gothic" w:hAnsi="Century Gothic"/>
          <w:color w:val="000000" w:themeColor="text1"/>
        </w:rPr>
        <w:t xml:space="preserve"> are</w:t>
      </w:r>
      <w:r>
        <w:rPr>
          <w:rFonts w:ascii="Century Gothic" w:hAnsi="Century Gothic"/>
        </w:rPr>
        <w:t xml:space="preserve"> described </w:t>
      </w:r>
      <w:r w:rsidR="006143F4">
        <w:rPr>
          <w:rFonts w:ascii="Century Gothic" w:hAnsi="Century Gothic"/>
        </w:rPr>
        <w:t xml:space="preserve">below </w:t>
      </w:r>
      <w:r>
        <w:rPr>
          <w:rFonts w:ascii="Century Gothic" w:hAnsi="Century Gothic"/>
        </w:rPr>
        <w:t xml:space="preserve">in Table </w:t>
      </w:r>
      <w:r w:rsidR="00D963BC">
        <w:rPr>
          <w:rFonts w:ascii="Century Gothic" w:hAnsi="Century Gothic"/>
        </w:rPr>
        <w:t>3</w:t>
      </w:r>
      <w:r>
        <w:rPr>
          <w:rFonts w:ascii="Century Gothic" w:hAnsi="Century Gothic"/>
        </w:rPr>
        <w:t xml:space="preserve"> </w:t>
      </w:r>
      <w:r w:rsidR="006143F4">
        <w:rPr>
          <w:rFonts w:ascii="Century Gothic" w:hAnsi="Century Gothic"/>
        </w:rPr>
        <w:t>and how these contribute to Basin-wide outcomes</w:t>
      </w:r>
      <w:r w:rsidR="00A3034C">
        <w:rPr>
          <w:rFonts w:ascii="Century Gothic" w:hAnsi="Century Gothic"/>
        </w:rPr>
        <w:t xml:space="preserve">. </w:t>
      </w:r>
      <w:r w:rsidR="006143F4">
        <w:rPr>
          <w:rFonts w:ascii="Century Gothic" w:hAnsi="Century Gothic"/>
        </w:rPr>
        <w:t>These outcomes will be refined and/or revised once the long-term watering plan for the catchment has been developed.</w:t>
      </w:r>
    </w:p>
    <w:p w:rsidR="00587D0C" w:rsidRDefault="00587D0C" w:rsidP="00475EAB">
      <w:pPr>
        <w:pStyle w:val="NormalWeb"/>
        <w:spacing w:before="0" w:beforeAutospacing="0" w:after="240" w:afterAutospacing="0"/>
        <w:jc w:val="left"/>
        <w:sectPr w:rsidR="00587D0C" w:rsidSect="005A0485">
          <w:headerReference w:type="even" r:id="rId24"/>
          <w:footerReference w:type="default" r:id="rId25"/>
          <w:pgSz w:w="11907" w:h="16839" w:code="9"/>
          <w:pgMar w:top="821" w:right="1440" w:bottom="851" w:left="1276" w:header="425" w:footer="267" w:gutter="0"/>
          <w:cols w:space="708"/>
          <w:titlePg/>
          <w:docGrid w:linePitch="360"/>
        </w:sectPr>
      </w:pPr>
    </w:p>
    <w:p w:rsidR="00A3034C" w:rsidRDefault="00A3034C" w:rsidP="00475EAB">
      <w:pPr>
        <w:pStyle w:val="Caption"/>
        <w:spacing w:after="240"/>
        <w:jc w:val="left"/>
        <w:rPr>
          <w:rFonts w:ascii="Century Gothic" w:hAnsi="Century Gothic"/>
        </w:rPr>
      </w:pPr>
      <w:r w:rsidRPr="00792082">
        <w:rPr>
          <w:rFonts w:ascii="Century Gothic" w:hAnsi="Century Gothic"/>
        </w:rPr>
        <w:lastRenderedPageBreak/>
        <w:t xml:space="preserve">Table </w:t>
      </w:r>
      <w:r w:rsidR="00742144" w:rsidRPr="00792082">
        <w:rPr>
          <w:rFonts w:ascii="Century Gothic" w:hAnsi="Century Gothic"/>
        </w:rPr>
        <w:fldChar w:fldCharType="begin"/>
      </w:r>
      <w:r w:rsidRPr="00792082">
        <w:rPr>
          <w:rFonts w:ascii="Century Gothic" w:hAnsi="Century Gothic"/>
        </w:rPr>
        <w:instrText xml:space="preserve"> SEQ Table \* ARABIC </w:instrText>
      </w:r>
      <w:r w:rsidR="00742144" w:rsidRPr="00792082">
        <w:rPr>
          <w:rFonts w:ascii="Century Gothic" w:hAnsi="Century Gothic"/>
        </w:rPr>
        <w:fldChar w:fldCharType="separate"/>
      </w:r>
      <w:r w:rsidR="0062540C">
        <w:rPr>
          <w:rFonts w:ascii="Century Gothic" w:hAnsi="Century Gothic"/>
          <w:noProof/>
        </w:rPr>
        <w:t>2</w:t>
      </w:r>
      <w:r w:rsidR="00742144" w:rsidRPr="00792082">
        <w:rPr>
          <w:rFonts w:ascii="Century Gothic" w:hAnsi="Century Gothic"/>
        </w:rPr>
        <w:fldChar w:fldCharType="end"/>
      </w:r>
      <w:r w:rsidRPr="00792082">
        <w:rPr>
          <w:rFonts w:ascii="Century Gothic" w:hAnsi="Century Gothic"/>
        </w:rPr>
        <w:t xml:space="preserve">: </w:t>
      </w:r>
      <w:r w:rsidRPr="00185E5A">
        <w:rPr>
          <w:rFonts w:ascii="Century Gothic" w:hAnsi="Century Gothic"/>
          <w:b w:val="0"/>
        </w:rPr>
        <w:t xml:space="preserve">Summary of </w:t>
      </w:r>
      <w:r w:rsidR="00B44575" w:rsidRPr="00185E5A">
        <w:rPr>
          <w:rFonts w:ascii="Century Gothic" w:hAnsi="Century Gothic"/>
          <w:b w:val="0"/>
        </w:rPr>
        <w:t>expected outcomes from environmental watering</w:t>
      </w:r>
      <w:r w:rsidRPr="00185E5A">
        <w:rPr>
          <w:rFonts w:ascii="Century Gothic" w:hAnsi="Century Gothic"/>
          <w:b w:val="0"/>
        </w:rPr>
        <w:t xml:space="preserve"> in the </w:t>
      </w:r>
      <w:r w:rsidR="00600C16" w:rsidRPr="00600C16">
        <w:rPr>
          <w:rFonts w:ascii="Century Gothic" w:hAnsi="Century Gothic"/>
          <w:b w:val="0"/>
        </w:rPr>
        <w:t>Victorian rivers in the Murray-Darling Basin</w:t>
      </w:r>
    </w:p>
    <w:tbl>
      <w:tblPr>
        <w:tblStyle w:val="TableGrid"/>
        <w:tblW w:w="14566" w:type="dxa"/>
        <w:tblInd w:w="284" w:type="dxa"/>
        <w:tblLook w:val="04A0"/>
      </w:tblPr>
      <w:tblGrid>
        <w:gridCol w:w="1982"/>
        <w:gridCol w:w="1811"/>
        <w:gridCol w:w="1418"/>
        <w:gridCol w:w="1275"/>
        <w:gridCol w:w="1560"/>
        <w:gridCol w:w="1276"/>
        <w:gridCol w:w="1559"/>
        <w:gridCol w:w="1843"/>
        <w:gridCol w:w="1842"/>
      </w:tblGrid>
      <w:tr w:rsidR="00587D0C" w:rsidTr="009D7A40">
        <w:tc>
          <w:tcPr>
            <w:tcW w:w="1982" w:type="dxa"/>
            <w:vMerge w:val="restart"/>
            <w:shd w:val="clear" w:color="auto" w:fill="B2A1C7" w:themeFill="accent4" w:themeFillTint="99"/>
          </w:tcPr>
          <w:p w:rsidR="00587D0C" w:rsidRPr="00830E97" w:rsidRDefault="00587D0C" w:rsidP="00587D0C">
            <w:pPr>
              <w:pStyle w:val="ListBullet"/>
              <w:numPr>
                <w:ilvl w:val="0"/>
                <w:numId w:val="0"/>
              </w:numPr>
              <w:spacing w:before="40" w:after="40"/>
              <w:jc w:val="center"/>
              <w:rPr>
                <w:rFonts w:ascii="Century Gothic" w:hAnsi="Century Gothic"/>
                <w:b/>
                <w:sz w:val="18"/>
                <w:szCs w:val="18"/>
              </w:rPr>
            </w:pPr>
            <w:r w:rsidRPr="00830E97">
              <w:rPr>
                <w:rFonts w:ascii="Century Gothic" w:hAnsi="Century Gothic"/>
                <w:b/>
                <w:sz w:val="18"/>
                <w:szCs w:val="18"/>
              </w:rPr>
              <w:t>BASIN-WIDE OUTCOMES</w:t>
            </w:r>
          </w:p>
          <w:p w:rsidR="00587D0C" w:rsidRPr="00830E97" w:rsidRDefault="00587D0C" w:rsidP="00587D0C">
            <w:pPr>
              <w:pStyle w:val="ListBullet"/>
              <w:numPr>
                <w:ilvl w:val="0"/>
                <w:numId w:val="0"/>
              </w:numPr>
              <w:spacing w:before="40" w:after="40"/>
              <w:jc w:val="center"/>
              <w:rPr>
                <w:rFonts w:ascii="Century Gothic" w:hAnsi="Century Gothic"/>
                <w:b/>
                <w:sz w:val="18"/>
                <w:szCs w:val="18"/>
              </w:rPr>
            </w:pPr>
            <w:r w:rsidRPr="00830E97">
              <w:rPr>
                <w:rFonts w:ascii="Century Gothic" w:hAnsi="Century Gothic"/>
                <w:b/>
                <w:color w:val="C00000"/>
                <w:sz w:val="18"/>
                <w:szCs w:val="18"/>
              </w:rPr>
              <w:t>(Outcomes in red link to the Basin-wide Environmental Watering Strategy</w:t>
            </w:r>
            <w:r w:rsidR="0001584E">
              <w:rPr>
                <w:rFonts w:ascii="Century Gothic" w:hAnsi="Century Gothic"/>
                <w:b/>
                <w:color w:val="C00000"/>
                <w:sz w:val="18"/>
                <w:szCs w:val="18"/>
              </w:rPr>
              <w:t xml:space="preserve"> MDBA 2014</w:t>
            </w:r>
            <w:r w:rsidRPr="00830E97">
              <w:rPr>
                <w:rFonts w:ascii="Century Gothic" w:hAnsi="Century Gothic"/>
                <w:b/>
                <w:color w:val="C00000"/>
                <w:sz w:val="18"/>
                <w:szCs w:val="18"/>
              </w:rPr>
              <w:t>)</w:t>
            </w:r>
          </w:p>
        </w:tc>
        <w:tc>
          <w:tcPr>
            <w:tcW w:w="12584" w:type="dxa"/>
            <w:gridSpan w:val="8"/>
            <w:shd w:val="clear" w:color="auto" w:fill="B2A1C7" w:themeFill="accent4" w:themeFillTint="99"/>
          </w:tcPr>
          <w:p w:rsidR="00587D0C" w:rsidRPr="00830E97" w:rsidRDefault="00587D0C" w:rsidP="00EC2676">
            <w:pPr>
              <w:spacing w:before="40" w:after="40"/>
              <w:jc w:val="center"/>
              <w:rPr>
                <w:rFonts w:ascii="Century Gothic" w:hAnsi="Century Gothic"/>
                <w:b/>
                <w:sz w:val="18"/>
                <w:szCs w:val="18"/>
              </w:rPr>
            </w:pPr>
            <w:r w:rsidRPr="00830E97">
              <w:rPr>
                <w:rFonts w:ascii="Century Gothic" w:hAnsi="Century Gothic"/>
                <w:b/>
                <w:sz w:val="18"/>
                <w:szCs w:val="18"/>
              </w:rPr>
              <w:t>EXPECTED OUTCOMES</w:t>
            </w:r>
          </w:p>
        </w:tc>
      </w:tr>
      <w:tr w:rsidR="00587D0C" w:rsidTr="009D7A40">
        <w:tc>
          <w:tcPr>
            <w:tcW w:w="1982" w:type="dxa"/>
            <w:vMerge/>
            <w:shd w:val="clear" w:color="auto" w:fill="B2A1C7" w:themeFill="accent4" w:themeFillTint="99"/>
          </w:tcPr>
          <w:p w:rsidR="00587D0C" w:rsidRPr="00830E97" w:rsidRDefault="00587D0C" w:rsidP="00587D0C">
            <w:pPr>
              <w:pStyle w:val="ListBullet"/>
              <w:numPr>
                <w:ilvl w:val="0"/>
                <w:numId w:val="0"/>
              </w:numPr>
              <w:spacing w:before="40" w:after="40"/>
              <w:ind w:left="-369"/>
              <w:jc w:val="center"/>
              <w:rPr>
                <w:rFonts w:ascii="Century Gothic" w:hAnsi="Century Gothic"/>
                <w:b/>
                <w:sz w:val="18"/>
                <w:szCs w:val="18"/>
              </w:rPr>
            </w:pPr>
          </w:p>
        </w:tc>
        <w:tc>
          <w:tcPr>
            <w:tcW w:w="6064" w:type="dxa"/>
            <w:gridSpan w:val="4"/>
            <w:shd w:val="clear" w:color="auto" w:fill="B2A1C7" w:themeFill="accent4" w:themeFillTint="99"/>
          </w:tcPr>
          <w:p w:rsidR="00587D0C" w:rsidRPr="00830E97" w:rsidRDefault="00587D0C" w:rsidP="00587D0C">
            <w:pPr>
              <w:spacing w:before="40" w:after="40"/>
              <w:jc w:val="center"/>
              <w:rPr>
                <w:rFonts w:ascii="Century Gothic" w:hAnsi="Century Gothic"/>
                <w:b/>
                <w:sz w:val="18"/>
                <w:szCs w:val="18"/>
              </w:rPr>
            </w:pPr>
            <w:r w:rsidRPr="00830E97">
              <w:rPr>
                <w:rFonts w:ascii="Century Gothic" w:hAnsi="Century Gothic"/>
                <w:b/>
                <w:sz w:val="18"/>
                <w:szCs w:val="18"/>
              </w:rPr>
              <w:t>IN-CHANNEL ASSETS</w:t>
            </w:r>
          </w:p>
        </w:tc>
        <w:tc>
          <w:tcPr>
            <w:tcW w:w="6520" w:type="dxa"/>
            <w:gridSpan w:val="4"/>
            <w:shd w:val="clear" w:color="auto" w:fill="B2A1C7" w:themeFill="accent4" w:themeFillTint="99"/>
          </w:tcPr>
          <w:p w:rsidR="00587D0C" w:rsidRPr="00830E97" w:rsidRDefault="00587D0C" w:rsidP="00587D0C">
            <w:pPr>
              <w:spacing w:before="40" w:after="40"/>
              <w:jc w:val="center"/>
              <w:rPr>
                <w:rFonts w:ascii="Century Gothic" w:hAnsi="Century Gothic"/>
                <w:b/>
                <w:sz w:val="18"/>
                <w:szCs w:val="18"/>
              </w:rPr>
            </w:pPr>
            <w:r w:rsidRPr="00830E97">
              <w:rPr>
                <w:rFonts w:ascii="Century Gothic" w:hAnsi="Century Gothic"/>
                <w:b/>
                <w:sz w:val="18"/>
                <w:szCs w:val="18"/>
              </w:rPr>
              <w:t>OFF-CHANNEL ASSETS</w:t>
            </w:r>
          </w:p>
        </w:tc>
      </w:tr>
      <w:tr w:rsidR="00283325" w:rsidTr="009D7A40">
        <w:tc>
          <w:tcPr>
            <w:tcW w:w="1982" w:type="dxa"/>
            <w:vMerge/>
            <w:shd w:val="clear" w:color="auto" w:fill="B2A1C7" w:themeFill="accent4" w:themeFillTint="99"/>
          </w:tcPr>
          <w:p w:rsidR="00283325" w:rsidRPr="00830E97" w:rsidRDefault="00283325" w:rsidP="00587D0C">
            <w:pPr>
              <w:pStyle w:val="ListBullet"/>
              <w:numPr>
                <w:ilvl w:val="0"/>
                <w:numId w:val="0"/>
              </w:numPr>
              <w:spacing w:before="40" w:after="40"/>
              <w:jc w:val="center"/>
              <w:rPr>
                <w:rFonts w:ascii="Century Gothic" w:hAnsi="Century Gothic"/>
                <w:sz w:val="18"/>
                <w:szCs w:val="18"/>
              </w:rPr>
            </w:pPr>
          </w:p>
        </w:tc>
        <w:tc>
          <w:tcPr>
            <w:tcW w:w="1811" w:type="dxa"/>
            <w:shd w:val="clear" w:color="auto" w:fill="B2A1C7" w:themeFill="accent4" w:themeFillTint="99"/>
          </w:tcPr>
          <w:p w:rsidR="00283325" w:rsidRDefault="00283325" w:rsidP="00587D0C">
            <w:pPr>
              <w:spacing w:before="40" w:after="40"/>
              <w:jc w:val="center"/>
              <w:rPr>
                <w:rFonts w:ascii="Century Gothic" w:hAnsi="Century Gothic"/>
                <w:b/>
                <w:sz w:val="18"/>
                <w:szCs w:val="18"/>
              </w:rPr>
            </w:pPr>
            <w:r>
              <w:rPr>
                <w:rFonts w:ascii="Century Gothic" w:hAnsi="Century Gothic"/>
                <w:b/>
                <w:sz w:val="18"/>
                <w:szCs w:val="18"/>
              </w:rPr>
              <w:t>Goulburn River</w:t>
            </w:r>
          </w:p>
          <w:p w:rsidR="00283325" w:rsidRPr="00F473A7" w:rsidRDefault="00283325" w:rsidP="00587D0C">
            <w:pPr>
              <w:spacing w:before="40" w:after="40"/>
              <w:jc w:val="center"/>
              <w:rPr>
                <w:rFonts w:ascii="Century Gothic" w:hAnsi="Century Gothic"/>
                <w:b/>
                <w:sz w:val="18"/>
                <w:szCs w:val="18"/>
              </w:rPr>
            </w:pPr>
            <w:r>
              <w:rPr>
                <w:rFonts w:ascii="Century Gothic" w:hAnsi="Century Gothic"/>
                <w:b/>
                <w:sz w:val="18"/>
                <w:szCs w:val="18"/>
              </w:rPr>
              <w:t>(lower and middle sections)</w:t>
            </w:r>
          </w:p>
        </w:tc>
        <w:tc>
          <w:tcPr>
            <w:tcW w:w="1418" w:type="dxa"/>
            <w:shd w:val="clear" w:color="auto" w:fill="B2A1C7" w:themeFill="accent4" w:themeFillTint="99"/>
          </w:tcPr>
          <w:p w:rsidR="00283325" w:rsidRPr="00F473A7" w:rsidRDefault="00283325" w:rsidP="00587D0C">
            <w:pPr>
              <w:spacing w:before="40" w:after="40"/>
              <w:jc w:val="center"/>
              <w:rPr>
                <w:rFonts w:ascii="Century Gothic" w:hAnsi="Century Gothic"/>
              </w:rPr>
            </w:pPr>
            <w:r>
              <w:rPr>
                <w:rFonts w:ascii="Century Gothic" w:hAnsi="Century Gothic"/>
                <w:b/>
                <w:sz w:val="18"/>
                <w:szCs w:val="18"/>
              </w:rPr>
              <w:t xml:space="preserve">Upper and lower Broken Creek </w:t>
            </w:r>
          </w:p>
        </w:tc>
        <w:tc>
          <w:tcPr>
            <w:tcW w:w="1275" w:type="dxa"/>
            <w:shd w:val="clear" w:color="auto" w:fill="B2A1C7" w:themeFill="accent4" w:themeFillTint="99"/>
          </w:tcPr>
          <w:p w:rsidR="00283325" w:rsidRDefault="00283325" w:rsidP="00A45144">
            <w:pPr>
              <w:spacing w:before="40" w:after="40"/>
              <w:jc w:val="center"/>
              <w:rPr>
                <w:rFonts w:ascii="Century Gothic" w:hAnsi="Century Gothic"/>
                <w:b/>
                <w:sz w:val="18"/>
                <w:szCs w:val="18"/>
              </w:rPr>
            </w:pPr>
            <w:r>
              <w:rPr>
                <w:rFonts w:ascii="Century Gothic" w:hAnsi="Century Gothic"/>
                <w:b/>
                <w:sz w:val="18"/>
                <w:szCs w:val="18"/>
              </w:rPr>
              <w:t>Broken River</w:t>
            </w:r>
          </w:p>
          <w:p w:rsidR="00283325" w:rsidRPr="0085766A" w:rsidRDefault="00283325" w:rsidP="00B44B60">
            <w:pPr>
              <w:spacing w:before="40" w:after="40"/>
              <w:jc w:val="center"/>
              <w:rPr>
                <w:rFonts w:ascii="Century Gothic" w:hAnsi="Century Gothic"/>
                <w:b/>
                <w:sz w:val="18"/>
                <w:szCs w:val="18"/>
              </w:rPr>
            </w:pPr>
          </w:p>
        </w:tc>
        <w:tc>
          <w:tcPr>
            <w:tcW w:w="1560" w:type="dxa"/>
            <w:shd w:val="clear" w:color="auto" w:fill="B2A1C7" w:themeFill="accent4" w:themeFillTint="99"/>
          </w:tcPr>
          <w:p w:rsidR="00283325" w:rsidRPr="0085766A" w:rsidRDefault="00283325" w:rsidP="002B6416">
            <w:pPr>
              <w:spacing w:before="40" w:after="40"/>
              <w:jc w:val="center"/>
              <w:rPr>
                <w:rFonts w:ascii="Century Gothic" w:hAnsi="Century Gothic"/>
                <w:b/>
                <w:sz w:val="18"/>
                <w:szCs w:val="18"/>
              </w:rPr>
            </w:pPr>
            <w:r>
              <w:rPr>
                <w:rFonts w:ascii="Century Gothic" w:hAnsi="Century Gothic"/>
                <w:b/>
                <w:sz w:val="18"/>
                <w:szCs w:val="18"/>
              </w:rPr>
              <w:t>Campa</w:t>
            </w:r>
            <w:r w:rsidR="00EC2676">
              <w:rPr>
                <w:rFonts w:ascii="Century Gothic" w:hAnsi="Century Gothic"/>
                <w:b/>
                <w:sz w:val="18"/>
                <w:szCs w:val="18"/>
              </w:rPr>
              <w:t>spe, Loddon, Ovens and Wimmera r</w:t>
            </w:r>
            <w:r>
              <w:rPr>
                <w:rFonts w:ascii="Century Gothic" w:hAnsi="Century Gothic"/>
                <w:b/>
                <w:sz w:val="18"/>
                <w:szCs w:val="18"/>
              </w:rPr>
              <w:t xml:space="preserve">ivers </w:t>
            </w:r>
          </w:p>
        </w:tc>
        <w:tc>
          <w:tcPr>
            <w:tcW w:w="1276" w:type="dxa"/>
            <w:shd w:val="clear" w:color="auto" w:fill="B2A1C7" w:themeFill="accent4" w:themeFillTint="99"/>
          </w:tcPr>
          <w:p w:rsidR="00283325" w:rsidRPr="0085766A" w:rsidRDefault="00283325" w:rsidP="00587D0C">
            <w:pPr>
              <w:spacing w:before="40" w:after="40"/>
              <w:jc w:val="center"/>
              <w:rPr>
                <w:rFonts w:ascii="Century Gothic" w:hAnsi="Century Gothic"/>
                <w:b/>
                <w:sz w:val="18"/>
                <w:szCs w:val="18"/>
              </w:rPr>
            </w:pPr>
            <w:r w:rsidRPr="0085766A">
              <w:rPr>
                <w:rFonts w:ascii="Century Gothic" w:hAnsi="Century Gothic"/>
                <w:b/>
                <w:sz w:val="18"/>
                <w:szCs w:val="18"/>
              </w:rPr>
              <w:t>Goulburn River wetlands</w:t>
            </w:r>
          </w:p>
        </w:tc>
        <w:tc>
          <w:tcPr>
            <w:tcW w:w="1559" w:type="dxa"/>
            <w:shd w:val="clear" w:color="auto" w:fill="B2A1C7" w:themeFill="accent4" w:themeFillTint="99"/>
          </w:tcPr>
          <w:p w:rsidR="00283325" w:rsidRPr="00FF4154" w:rsidRDefault="00283325" w:rsidP="00587D0C">
            <w:pPr>
              <w:spacing w:before="40" w:after="40"/>
              <w:jc w:val="center"/>
              <w:rPr>
                <w:rFonts w:ascii="Century Gothic" w:hAnsi="Century Gothic"/>
                <w:b/>
                <w:sz w:val="18"/>
                <w:szCs w:val="18"/>
              </w:rPr>
            </w:pPr>
            <w:r>
              <w:rPr>
                <w:rFonts w:ascii="Century Gothic" w:hAnsi="Century Gothic"/>
                <w:b/>
                <w:sz w:val="18"/>
                <w:szCs w:val="18"/>
              </w:rPr>
              <w:t>Lower Broken wetlands</w:t>
            </w:r>
          </w:p>
        </w:tc>
        <w:tc>
          <w:tcPr>
            <w:tcW w:w="1843" w:type="dxa"/>
            <w:shd w:val="clear" w:color="auto" w:fill="B2A1C7" w:themeFill="accent4" w:themeFillTint="99"/>
          </w:tcPr>
          <w:p w:rsidR="00283325" w:rsidRDefault="00283325" w:rsidP="00587D0C">
            <w:pPr>
              <w:spacing w:before="40" w:after="40"/>
              <w:jc w:val="center"/>
              <w:rPr>
                <w:rFonts w:ascii="Century Gothic" w:hAnsi="Century Gothic"/>
                <w:b/>
                <w:sz w:val="18"/>
                <w:szCs w:val="18"/>
              </w:rPr>
            </w:pPr>
            <w:r>
              <w:rPr>
                <w:rFonts w:ascii="Century Gothic" w:hAnsi="Century Gothic"/>
                <w:b/>
                <w:sz w:val="18"/>
                <w:szCs w:val="18"/>
              </w:rPr>
              <w:t>Upper Broken Creek wetlands</w:t>
            </w:r>
          </w:p>
          <w:p w:rsidR="00283325" w:rsidRDefault="00283325" w:rsidP="00587D0C">
            <w:pPr>
              <w:spacing w:before="40" w:after="40"/>
              <w:jc w:val="center"/>
              <w:rPr>
                <w:rFonts w:ascii="Century Gothic" w:hAnsi="Century Gothic"/>
                <w:b/>
                <w:sz w:val="18"/>
                <w:szCs w:val="18"/>
              </w:rPr>
            </w:pPr>
            <w:r>
              <w:rPr>
                <w:rFonts w:ascii="Century Gothic" w:hAnsi="Century Gothic"/>
                <w:b/>
                <w:sz w:val="18"/>
                <w:szCs w:val="18"/>
              </w:rPr>
              <w:t>(</w:t>
            </w:r>
            <w:proofErr w:type="spellStart"/>
            <w:r>
              <w:rPr>
                <w:rFonts w:ascii="Century Gothic" w:hAnsi="Century Gothic"/>
                <w:b/>
                <w:sz w:val="18"/>
                <w:szCs w:val="18"/>
              </w:rPr>
              <w:t>Moodies</w:t>
            </w:r>
            <w:proofErr w:type="spellEnd"/>
            <w:r>
              <w:rPr>
                <w:rFonts w:ascii="Century Gothic" w:hAnsi="Century Gothic"/>
                <w:b/>
                <w:sz w:val="18"/>
                <w:szCs w:val="18"/>
              </w:rPr>
              <w:t xml:space="preserve"> Swamp)</w:t>
            </w:r>
          </w:p>
        </w:tc>
        <w:tc>
          <w:tcPr>
            <w:tcW w:w="1842" w:type="dxa"/>
            <w:shd w:val="clear" w:color="auto" w:fill="B2A1C7" w:themeFill="accent4" w:themeFillTint="99"/>
          </w:tcPr>
          <w:p w:rsidR="00283325" w:rsidRDefault="00EC2676" w:rsidP="00587D0C">
            <w:pPr>
              <w:spacing w:before="40" w:after="40"/>
              <w:jc w:val="center"/>
              <w:rPr>
                <w:rFonts w:ascii="Century Gothic" w:hAnsi="Century Gothic"/>
                <w:b/>
                <w:color w:val="000000"/>
                <w:sz w:val="18"/>
                <w:szCs w:val="18"/>
              </w:rPr>
            </w:pPr>
            <w:r w:rsidRPr="00EC2676">
              <w:rPr>
                <w:rFonts w:ascii="Century Gothic" w:hAnsi="Century Gothic"/>
                <w:b/>
                <w:color w:val="000000"/>
                <w:sz w:val="18"/>
                <w:szCs w:val="18"/>
              </w:rPr>
              <w:t xml:space="preserve">Lakes Hindmarsh and </w:t>
            </w:r>
            <w:proofErr w:type="spellStart"/>
            <w:r w:rsidRPr="00EC2676">
              <w:rPr>
                <w:rFonts w:ascii="Century Gothic" w:hAnsi="Century Gothic"/>
                <w:b/>
                <w:color w:val="000000"/>
                <w:sz w:val="18"/>
                <w:szCs w:val="18"/>
              </w:rPr>
              <w:t>Albacutya</w:t>
            </w:r>
            <w:proofErr w:type="spellEnd"/>
          </w:p>
          <w:p w:rsidR="00EC2676" w:rsidRPr="00EC2676" w:rsidRDefault="00EC2676" w:rsidP="00587D0C">
            <w:pPr>
              <w:spacing w:before="40" w:after="40"/>
              <w:jc w:val="center"/>
              <w:rPr>
                <w:rFonts w:ascii="Century Gothic" w:hAnsi="Century Gothic"/>
                <w:b/>
                <w:sz w:val="18"/>
                <w:szCs w:val="18"/>
              </w:rPr>
            </w:pPr>
            <w:r>
              <w:rPr>
                <w:rFonts w:ascii="Century Gothic" w:hAnsi="Century Gothic"/>
                <w:b/>
                <w:color w:val="000000"/>
                <w:sz w:val="18"/>
                <w:szCs w:val="18"/>
              </w:rPr>
              <w:t>(Wimmera catchment)</w:t>
            </w:r>
          </w:p>
        </w:tc>
      </w:tr>
      <w:tr w:rsidR="00587D0C" w:rsidTr="00371F4E">
        <w:tc>
          <w:tcPr>
            <w:tcW w:w="1982" w:type="dxa"/>
            <w:vAlign w:val="center"/>
          </w:tcPr>
          <w:p w:rsidR="00587D0C" w:rsidRPr="00830E97" w:rsidRDefault="00587D0C" w:rsidP="00587D0C">
            <w:pPr>
              <w:pStyle w:val="ListBullet"/>
              <w:numPr>
                <w:ilvl w:val="0"/>
                <w:numId w:val="0"/>
              </w:numPr>
              <w:spacing w:before="40" w:after="40"/>
              <w:jc w:val="center"/>
              <w:rPr>
                <w:rFonts w:ascii="Century Gothic" w:hAnsi="Century Gothic"/>
                <w:color w:val="C00000"/>
                <w:sz w:val="18"/>
                <w:szCs w:val="18"/>
              </w:rPr>
            </w:pPr>
            <w:r w:rsidRPr="00830E97">
              <w:rPr>
                <w:rFonts w:ascii="Century Gothic" w:hAnsi="Century Gothic"/>
                <w:b/>
                <w:color w:val="C00000"/>
                <w:sz w:val="18"/>
                <w:szCs w:val="18"/>
              </w:rPr>
              <w:t>VEGETATION</w:t>
            </w:r>
          </w:p>
        </w:tc>
        <w:tc>
          <w:tcPr>
            <w:tcW w:w="6064" w:type="dxa"/>
            <w:gridSpan w:val="4"/>
          </w:tcPr>
          <w:p w:rsidR="00587D0C" w:rsidRDefault="00A45144" w:rsidP="00587D0C">
            <w:pPr>
              <w:spacing w:before="40" w:after="40"/>
              <w:jc w:val="center"/>
              <w:rPr>
                <w:rFonts w:ascii="Century Gothic" w:hAnsi="Century Gothic"/>
                <w:sz w:val="18"/>
                <w:szCs w:val="18"/>
              </w:rPr>
            </w:pPr>
            <w:r>
              <w:rPr>
                <w:rFonts w:ascii="Century Gothic" w:hAnsi="Century Gothic"/>
                <w:sz w:val="18"/>
                <w:szCs w:val="18"/>
              </w:rPr>
              <w:t xml:space="preserve">Maintain </w:t>
            </w:r>
            <w:r w:rsidR="00422838">
              <w:rPr>
                <w:rFonts w:ascii="Century Gothic" w:hAnsi="Century Gothic"/>
                <w:sz w:val="18"/>
                <w:szCs w:val="18"/>
              </w:rPr>
              <w:t xml:space="preserve">and improve </w:t>
            </w:r>
            <w:r w:rsidR="00587D0C" w:rsidRPr="00830E97">
              <w:rPr>
                <w:rFonts w:ascii="Century Gothic" w:hAnsi="Century Gothic"/>
                <w:sz w:val="18"/>
                <w:szCs w:val="18"/>
              </w:rPr>
              <w:t>rip</w:t>
            </w:r>
            <w:r w:rsidR="00371F4E">
              <w:rPr>
                <w:rFonts w:ascii="Century Gothic" w:hAnsi="Century Gothic"/>
                <w:sz w:val="18"/>
                <w:szCs w:val="18"/>
              </w:rPr>
              <w:t xml:space="preserve">arian and in-channel vegetation </w:t>
            </w:r>
            <w:r w:rsidR="00587D0C" w:rsidRPr="00830E97">
              <w:rPr>
                <w:rFonts w:ascii="Century Gothic" w:hAnsi="Century Gothic"/>
                <w:sz w:val="18"/>
                <w:szCs w:val="18"/>
              </w:rPr>
              <w:t>condition</w:t>
            </w:r>
            <w:r w:rsidR="00422838">
              <w:rPr>
                <w:rFonts w:ascii="Century Gothic" w:hAnsi="Century Gothic"/>
                <w:sz w:val="18"/>
                <w:szCs w:val="18"/>
              </w:rPr>
              <w:t xml:space="preserve"> and diversity.</w:t>
            </w:r>
          </w:p>
          <w:p w:rsidR="00587D0C" w:rsidRDefault="00587D0C" w:rsidP="00587D0C">
            <w:pPr>
              <w:pStyle w:val="Para0"/>
              <w:spacing w:before="40" w:after="40" w:line="240" w:lineRule="auto"/>
              <w:jc w:val="center"/>
              <w:rPr>
                <w:rFonts w:ascii="Century Gothic" w:eastAsia="Calibri" w:hAnsi="Century Gothic"/>
                <w:color w:val="auto"/>
                <w:sz w:val="18"/>
                <w:szCs w:val="18"/>
                <w:lang w:val="en-AU"/>
              </w:rPr>
            </w:pPr>
            <w:r w:rsidRPr="000D2F4D">
              <w:rPr>
                <w:rFonts w:ascii="Century Gothic" w:eastAsia="Calibri" w:hAnsi="Century Gothic"/>
                <w:color w:val="auto"/>
                <w:sz w:val="18"/>
                <w:szCs w:val="18"/>
                <w:lang w:val="en-AU"/>
              </w:rPr>
              <w:t>Increase</w:t>
            </w:r>
            <w:r w:rsidR="00A45144">
              <w:rPr>
                <w:rFonts w:ascii="Century Gothic" w:eastAsia="Calibri" w:hAnsi="Century Gothic"/>
                <w:color w:val="auto"/>
                <w:sz w:val="18"/>
                <w:szCs w:val="18"/>
                <w:lang w:val="en-AU"/>
              </w:rPr>
              <w:t xml:space="preserve"> periods of growth for inundation tolerant</w:t>
            </w:r>
            <w:r w:rsidRPr="000D2F4D">
              <w:rPr>
                <w:rFonts w:ascii="Century Gothic" w:eastAsia="Calibri" w:hAnsi="Century Gothic"/>
                <w:color w:val="auto"/>
                <w:sz w:val="18"/>
                <w:szCs w:val="18"/>
                <w:lang w:val="en-AU"/>
              </w:rPr>
              <w:t xml:space="preserve"> vegetation communities that closely fringe or occur within </w:t>
            </w:r>
            <w:r>
              <w:rPr>
                <w:rFonts w:ascii="Century Gothic" w:eastAsia="Calibri" w:hAnsi="Century Gothic"/>
                <w:color w:val="auto"/>
                <w:sz w:val="18"/>
                <w:szCs w:val="18"/>
                <w:lang w:val="en-AU"/>
              </w:rPr>
              <w:t>river channels.</w:t>
            </w:r>
          </w:p>
          <w:p w:rsidR="004C54EA" w:rsidRPr="00D47E7D" w:rsidRDefault="004C54EA" w:rsidP="00587D0C">
            <w:pPr>
              <w:pStyle w:val="Para0"/>
              <w:spacing w:before="40" w:after="40" w:line="240" w:lineRule="auto"/>
              <w:jc w:val="center"/>
              <w:rPr>
                <w:rFonts w:ascii="Century Gothic" w:eastAsia="Calibri" w:hAnsi="Century Gothic"/>
                <w:color w:val="auto"/>
                <w:sz w:val="18"/>
                <w:szCs w:val="18"/>
                <w:lang w:val="en-AU"/>
              </w:rPr>
            </w:pPr>
            <w:r>
              <w:rPr>
                <w:rFonts w:ascii="Century Gothic" w:eastAsia="Calibri" w:hAnsi="Century Gothic"/>
                <w:color w:val="auto"/>
                <w:sz w:val="18"/>
                <w:szCs w:val="18"/>
                <w:lang w:val="en-AU"/>
              </w:rPr>
              <w:t>Manage encroachment of terrestrial vegetation on in-channel environments</w:t>
            </w:r>
            <w:r w:rsidR="00422838">
              <w:rPr>
                <w:rFonts w:ascii="Century Gothic" w:eastAsia="Calibri" w:hAnsi="Century Gothic"/>
                <w:color w:val="auto"/>
                <w:sz w:val="18"/>
                <w:szCs w:val="18"/>
                <w:lang w:val="en-AU"/>
              </w:rPr>
              <w:t>.</w:t>
            </w:r>
          </w:p>
        </w:tc>
        <w:tc>
          <w:tcPr>
            <w:tcW w:w="6520" w:type="dxa"/>
            <w:gridSpan w:val="4"/>
          </w:tcPr>
          <w:p w:rsidR="00587D0C" w:rsidRPr="00D47E7D" w:rsidRDefault="00587D0C" w:rsidP="00587D0C">
            <w:pPr>
              <w:pStyle w:val="Para0"/>
              <w:spacing w:before="40" w:after="40" w:line="240" w:lineRule="auto"/>
              <w:jc w:val="center"/>
              <w:rPr>
                <w:rFonts w:ascii="Century Gothic" w:eastAsia="Calibri" w:hAnsi="Century Gothic"/>
                <w:color w:val="auto"/>
                <w:sz w:val="18"/>
                <w:szCs w:val="18"/>
                <w:lang w:val="en-AU"/>
              </w:rPr>
            </w:pPr>
            <w:r w:rsidRPr="00D47E7D">
              <w:rPr>
                <w:rFonts w:ascii="Century Gothic" w:eastAsia="Calibri" w:hAnsi="Century Gothic"/>
                <w:color w:val="auto"/>
                <w:sz w:val="18"/>
                <w:szCs w:val="18"/>
                <w:lang w:val="en-AU"/>
              </w:rPr>
              <w:t>Maintain the current extent of water-dependent vegetation near river channels and on low-lying areas of the floodplain.</w:t>
            </w:r>
          </w:p>
          <w:p w:rsidR="00587D0C" w:rsidRPr="00D47E7D" w:rsidRDefault="00587D0C" w:rsidP="00587D0C">
            <w:pPr>
              <w:pStyle w:val="Para0"/>
              <w:spacing w:before="40" w:after="40" w:line="240" w:lineRule="auto"/>
              <w:jc w:val="center"/>
              <w:rPr>
                <w:rFonts w:ascii="Century Gothic" w:eastAsia="Calibri" w:hAnsi="Century Gothic"/>
                <w:color w:val="auto"/>
                <w:sz w:val="18"/>
                <w:szCs w:val="18"/>
                <w:lang w:val="en-AU"/>
              </w:rPr>
            </w:pPr>
            <w:r w:rsidRPr="00D47E7D">
              <w:rPr>
                <w:rFonts w:ascii="Century Gothic" w:eastAsia="Calibri" w:hAnsi="Century Gothic"/>
                <w:color w:val="auto"/>
                <w:sz w:val="18"/>
                <w:szCs w:val="18"/>
                <w:lang w:val="en-AU"/>
              </w:rPr>
              <w:t>Improve condition of black box, river red gum and lignum shrublands</w:t>
            </w:r>
            <w:r>
              <w:rPr>
                <w:rFonts w:ascii="Century Gothic" w:eastAsia="Calibri" w:hAnsi="Century Gothic"/>
                <w:color w:val="auto"/>
                <w:sz w:val="18"/>
                <w:szCs w:val="18"/>
                <w:lang w:val="en-AU"/>
              </w:rPr>
              <w:t>.</w:t>
            </w:r>
          </w:p>
          <w:p w:rsidR="00587D0C" w:rsidRPr="007B198A" w:rsidRDefault="00587D0C" w:rsidP="00587D0C">
            <w:pPr>
              <w:pStyle w:val="Para0"/>
              <w:spacing w:before="40" w:after="40" w:line="240" w:lineRule="auto"/>
              <w:jc w:val="center"/>
              <w:rPr>
                <w:rFonts w:ascii="Century Gothic" w:eastAsia="Calibri" w:hAnsi="Century Gothic"/>
                <w:color w:val="auto"/>
                <w:sz w:val="18"/>
                <w:szCs w:val="18"/>
                <w:lang w:val="en-AU"/>
              </w:rPr>
            </w:pPr>
            <w:r w:rsidRPr="00D47E7D">
              <w:rPr>
                <w:rFonts w:ascii="Century Gothic" w:eastAsia="Calibri" w:hAnsi="Century Gothic"/>
                <w:color w:val="auto"/>
                <w:sz w:val="18"/>
                <w:szCs w:val="18"/>
                <w:lang w:val="en-AU"/>
              </w:rPr>
              <w:t>Improve recruitment of trees within black box and river red gum communities</w:t>
            </w:r>
            <w:r>
              <w:rPr>
                <w:rFonts w:ascii="Century Gothic" w:eastAsia="Calibri" w:hAnsi="Century Gothic"/>
                <w:color w:val="auto"/>
                <w:sz w:val="18"/>
                <w:szCs w:val="18"/>
                <w:lang w:val="en-AU"/>
              </w:rPr>
              <w:t>.</w:t>
            </w:r>
          </w:p>
        </w:tc>
      </w:tr>
      <w:tr w:rsidR="00587D0C" w:rsidTr="0001584E">
        <w:trPr>
          <w:trHeight w:val="347"/>
        </w:trPr>
        <w:tc>
          <w:tcPr>
            <w:tcW w:w="1982" w:type="dxa"/>
            <w:vMerge w:val="restart"/>
            <w:vAlign w:val="center"/>
          </w:tcPr>
          <w:p w:rsidR="00587D0C" w:rsidRPr="003E5AC3" w:rsidRDefault="00587D0C" w:rsidP="00587D0C">
            <w:pPr>
              <w:pStyle w:val="ListBullet"/>
              <w:numPr>
                <w:ilvl w:val="0"/>
                <w:numId w:val="0"/>
              </w:numPr>
              <w:spacing w:before="40" w:after="40"/>
              <w:jc w:val="center"/>
              <w:rPr>
                <w:rFonts w:ascii="Century Gothic" w:hAnsi="Century Gothic"/>
                <w:b/>
                <w:color w:val="C00000"/>
                <w:sz w:val="18"/>
                <w:szCs w:val="18"/>
                <w:highlight w:val="yellow"/>
              </w:rPr>
            </w:pPr>
            <w:r w:rsidRPr="000D174A">
              <w:rPr>
                <w:rFonts w:ascii="Century Gothic" w:hAnsi="Century Gothic"/>
                <w:b/>
                <w:color w:val="C00000"/>
                <w:sz w:val="18"/>
                <w:szCs w:val="18"/>
              </w:rPr>
              <w:t>WATERBIRDS</w:t>
            </w:r>
          </w:p>
        </w:tc>
        <w:tc>
          <w:tcPr>
            <w:tcW w:w="12584" w:type="dxa"/>
            <w:gridSpan w:val="8"/>
            <w:shd w:val="clear" w:color="auto" w:fill="FFFFFF" w:themeFill="background1"/>
          </w:tcPr>
          <w:p w:rsidR="00587D0C" w:rsidRPr="003E5AC3" w:rsidRDefault="00587D0C" w:rsidP="00587D0C">
            <w:pPr>
              <w:spacing w:before="40" w:after="40"/>
              <w:jc w:val="center"/>
              <w:rPr>
                <w:rFonts w:ascii="Century Gothic" w:hAnsi="Century Gothic"/>
                <w:sz w:val="18"/>
                <w:szCs w:val="18"/>
                <w:highlight w:val="yellow"/>
              </w:rPr>
            </w:pPr>
            <w:r w:rsidRPr="00830E97">
              <w:rPr>
                <w:rFonts w:ascii="Century Gothic" w:hAnsi="Century Gothic"/>
                <w:sz w:val="18"/>
                <w:szCs w:val="18"/>
              </w:rPr>
              <w:t xml:space="preserve">Provide habitat and food sources to support </w:t>
            </w:r>
            <w:r>
              <w:rPr>
                <w:rFonts w:ascii="Century Gothic" w:hAnsi="Century Gothic"/>
                <w:sz w:val="18"/>
                <w:szCs w:val="18"/>
              </w:rPr>
              <w:t xml:space="preserve">waterbird </w:t>
            </w:r>
            <w:r w:rsidRPr="00830E97">
              <w:rPr>
                <w:rFonts w:ascii="Century Gothic" w:hAnsi="Century Gothic"/>
                <w:sz w:val="18"/>
                <w:szCs w:val="18"/>
              </w:rPr>
              <w:t>survival</w:t>
            </w:r>
            <w:r w:rsidR="00EB7917">
              <w:rPr>
                <w:rFonts w:ascii="Century Gothic" w:hAnsi="Century Gothic"/>
                <w:sz w:val="18"/>
                <w:szCs w:val="18"/>
              </w:rPr>
              <w:t xml:space="preserve"> and recruitment, and </w:t>
            </w:r>
            <w:r w:rsidRPr="00830E97">
              <w:rPr>
                <w:rFonts w:ascii="Century Gothic" w:hAnsi="Century Gothic"/>
                <w:sz w:val="18"/>
                <w:szCs w:val="18"/>
              </w:rPr>
              <w:t xml:space="preserve">maintain condition </w:t>
            </w:r>
            <w:r>
              <w:rPr>
                <w:rFonts w:ascii="Century Gothic" w:hAnsi="Century Gothic"/>
                <w:sz w:val="18"/>
                <w:szCs w:val="18"/>
              </w:rPr>
              <w:t>and current species diversity.</w:t>
            </w:r>
          </w:p>
        </w:tc>
      </w:tr>
      <w:tr w:rsidR="00587D0C" w:rsidTr="00371F4E">
        <w:trPr>
          <w:trHeight w:val="661"/>
        </w:trPr>
        <w:tc>
          <w:tcPr>
            <w:tcW w:w="1982" w:type="dxa"/>
            <w:vMerge/>
            <w:vAlign w:val="center"/>
          </w:tcPr>
          <w:p w:rsidR="00587D0C" w:rsidRPr="000D174A" w:rsidRDefault="00587D0C" w:rsidP="00587D0C">
            <w:pPr>
              <w:pStyle w:val="ListBullet"/>
              <w:numPr>
                <w:ilvl w:val="0"/>
                <w:numId w:val="0"/>
              </w:numPr>
              <w:spacing w:before="40" w:after="40"/>
              <w:jc w:val="center"/>
              <w:rPr>
                <w:rFonts w:ascii="Century Gothic" w:hAnsi="Century Gothic"/>
                <w:b/>
                <w:color w:val="C00000"/>
                <w:sz w:val="18"/>
                <w:szCs w:val="18"/>
              </w:rPr>
            </w:pPr>
          </w:p>
        </w:tc>
        <w:tc>
          <w:tcPr>
            <w:tcW w:w="6064" w:type="dxa"/>
            <w:gridSpan w:val="4"/>
            <w:shd w:val="clear" w:color="auto" w:fill="D9D9D9" w:themeFill="background1" w:themeFillShade="D9"/>
          </w:tcPr>
          <w:p w:rsidR="00587D0C" w:rsidRDefault="00587D0C" w:rsidP="00587D0C">
            <w:pPr>
              <w:spacing w:before="40" w:after="40"/>
              <w:jc w:val="center"/>
              <w:rPr>
                <w:rFonts w:ascii="Century Gothic" w:hAnsi="Century Gothic"/>
                <w:sz w:val="18"/>
                <w:szCs w:val="18"/>
              </w:rPr>
            </w:pPr>
          </w:p>
        </w:tc>
        <w:tc>
          <w:tcPr>
            <w:tcW w:w="6520" w:type="dxa"/>
            <w:gridSpan w:val="4"/>
            <w:shd w:val="clear" w:color="auto" w:fill="FFFFFF" w:themeFill="background1"/>
          </w:tcPr>
          <w:p w:rsidR="00587D0C" w:rsidRPr="00830E97" w:rsidRDefault="00587D0C" w:rsidP="00172217">
            <w:pPr>
              <w:spacing w:before="40" w:after="40"/>
              <w:jc w:val="center"/>
              <w:rPr>
                <w:rFonts w:ascii="Century Gothic" w:hAnsi="Century Gothic"/>
                <w:sz w:val="18"/>
                <w:szCs w:val="18"/>
              </w:rPr>
            </w:pPr>
            <w:r>
              <w:rPr>
                <w:rFonts w:ascii="Century Gothic" w:hAnsi="Century Gothic"/>
                <w:sz w:val="18"/>
                <w:szCs w:val="18"/>
              </w:rPr>
              <w:t xml:space="preserve">Provide opportunities for </w:t>
            </w:r>
            <w:r w:rsidR="007233A5">
              <w:rPr>
                <w:rFonts w:ascii="Century Gothic" w:hAnsi="Century Gothic"/>
                <w:sz w:val="18"/>
                <w:szCs w:val="18"/>
              </w:rPr>
              <w:t>waterbird breeding, especially b</w:t>
            </w:r>
            <w:r>
              <w:rPr>
                <w:rFonts w:ascii="Century Gothic" w:hAnsi="Century Gothic"/>
                <w:sz w:val="18"/>
                <w:szCs w:val="18"/>
              </w:rPr>
              <w:t xml:space="preserve">rolga in </w:t>
            </w:r>
            <w:proofErr w:type="spellStart"/>
            <w:r w:rsidR="00172217">
              <w:rPr>
                <w:rFonts w:ascii="Century Gothic" w:hAnsi="Century Gothic"/>
                <w:sz w:val="18"/>
                <w:szCs w:val="18"/>
              </w:rPr>
              <w:t>Moodie</w:t>
            </w:r>
            <w:r>
              <w:rPr>
                <w:rFonts w:ascii="Century Gothic" w:hAnsi="Century Gothic"/>
                <w:sz w:val="18"/>
                <w:szCs w:val="18"/>
              </w:rPr>
              <w:t>s</w:t>
            </w:r>
            <w:proofErr w:type="spellEnd"/>
            <w:r>
              <w:rPr>
                <w:rFonts w:ascii="Century Gothic" w:hAnsi="Century Gothic"/>
                <w:sz w:val="18"/>
                <w:szCs w:val="18"/>
              </w:rPr>
              <w:t xml:space="preserve"> Swamp</w:t>
            </w:r>
          </w:p>
        </w:tc>
      </w:tr>
      <w:tr w:rsidR="00587D0C" w:rsidTr="00371F4E">
        <w:trPr>
          <w:trHeight w:val="790"/>
        </w:trPr>
        <w:tc>
          <w:tcPr>
            <w:tcW w:w="1982" w:type="dxa"/>
            <w:vAlign w:val="center"/>
          </w:tcPr>
          <w:p w:rsidR="00587D0C" w:rsidRPr="00830E97" w:rsidRDefault="00587D0C" w:rsidP="00587D0C">
            <w:pPr>
              <w:pStyle w:val="ListBullet"/>
              <w:numPr>
                <w:ilvl w:val="0"/>
                <w:numId w:val="0"/>
              </w:numPr>
              <w:spacing w:before="40" w:after="40"/>
              <w:jc w:val="center"/>
              <w:rPr>
                <w:rFonts w:ascii="Century Gothic" w:hAnsi="Century Gothic"/>
                <w:color w:val="C00000"/>
                <w:sz w:val="18"/>
                <w:szCs w:val="18"/>
              </w:rPr>
            </w:pPr>
            <w:r w:rsidRPr="00830E97">
              <w:rPr>
                <w:rFonts w:ascii="Century Gothic" w:hAnsi="Century Gothic"/>
                <w:b/>
                <w:color w:val="C00000"/>
                <w:sz w:val="18"/>
                <w:szCs w:val="18"/>
              </w:rPr>
              <w:t>FISH</w:t>
            </w:r>
          </w:p>
        </w:tc>
        <w:tc>
          <w:tcPr>
            <w:tcW w:w="6064" w:type="dxa"/>
            <w:gridSpan w:val="4"/>
          </w:tcPr>
          <w:p w:rsidR="00587D0C" w:rsidRPr="00371F4E" w:rsidRDefault="00587D0C" w:rsidP="00371F4E">
            <w:pPr>
              <w:pStyle w:val="Para0"/>
              <w:spacing w:before="40" w:after="40" w:line="240" w:lineRule="auto"/>
              <w:jc w:val="center"/>
              <w:rPr>
                <w:rFonts w:ascii="Century Gothic" w:hAnsi="Century Gothic"/>
                <w:sz w:val="18"/>
                <w:szCs w:val="18"/>
              </w:rPr>
            </w:pPr>
            <w:r>
              <w:rPr>
                <w:rFonts w:ascii="Century Gothic" w:eastAsia="Calibri" w:hAnsi="Century Gothic"/>
                <w:color w:val="auto"/>
                <w:sz w:val="18"/>
                <w:szCs w:val="18"/>
                <w:lang w:val="en-AU"/>
              </w:rPr>
              <w:t>P</w:t>
            </w:r>
            <w:r w:rsidRPr="00561773">
              <w:rPr>
                <w:rFonts w:ascii="Century Gothic" w:eastAsia="Calibri" w:hAnsi="Century Gothic"/>
                <w:color w:val="auto"/>
                <w:sz w:val="18"/>
                <w:szCs w:val="18"/>
                <w:lang w:val="en-AU"/>
              </w:rPr>
              <w:t>rovid</w:t>
            </w:r>
            <w:r>
              <w:rPr>
                <w:rFonts w:ascii="Century Gothic" w:eastAsia="Calibri" w:hAnsi="Century Gothic"/>
                <w:color w:val="auto"/>
                <w:sz w:val="18"/>
                <w:szCs w:val="18"/>
                <w:lang w:val="en-AU"/>
              </w:rPr>
              <w:t>e</w:t>
            </w:r>
            <w:r w:rsidRPr="00561773">
              <w:rPr>
                <w:rFonts w:ascii="Century Gothic" w:eastAsia="Calibri" w:hAnsi="Century Gothic"/>
                <w:color w:val="auto"/>
                <w:sz w:val="18"/>
                <w:szCs w:val="18"/>
                <w:lang w:val="en-AU"/>
              </w:rPr>
              <w:t xml:space="preserve"> flows to support</w:t>
            </w:r>
            <w:r>
              <w:rPr>
                <w:rFonts w:ascii="Century Gothic" w:eastAsia="Calibri" w:hAnsi="Century Gothic"/>
                <w:color w:val="auto"/>
                <w:sz w:val="18"/>
                <w:szCs w:val="18"/>
                <w:lang w:val="en-AU"/>
              </w:rPr>
              <w:t xml:space="preserve"> </w:t>
            </w:r>
            <w:r w:rsidR="00371F4E">
              <w:rPr>
                <w:rFonts w:ascii="Century Gothic" w:hAnsi="Century Gothic"/>
                <w:sz w:val="18"/>
                <w:szCs w:val="18"/>
              </w:rPr>
              <w:t>habitat and food sources to</w:t>
            </w:r>
            <w:r w:rsidRPr="00830E97">
              <w:rPr>
                <w:rFonts w:ascii="Century Gothic" w:hAnsi="Century Gothic"/>
                <w:sz w:val="18"/>
                <w:szCs w:val="18"/>
              </w:rPr>
              <w:t xml:space="preserve"> promote </w:t>
            </w:r>
            <w:r>
              <w:rPr>
                <w:rFonts w:ascii="Century Gothic" w:hAnsi="Century Gothic"/>
                <w:sz w:val="18"/>
                <w:szCs w:val="18"/>
              </w:rPr>
              <w:t xml:space="preserve">increased </w:t>
            </w:r>
            <w:r w:rsidRPr="00830E97">
              <w:rPr>
                <w:rFonts w:ascii="Century Gothic" w:hAnsi="Century Gothic"/>
                <w:sz w:val="18"/>
                <w:szCs w:val="18"/>
              </w:rPr>
              <w:t>movement,</w:t>
            </w:r>
            <w:r>
              <w:rPr>
                <w:rFonts w:ascii="Century Gothic" w:hAnsi="Century Gothic"/>
                <w:sz w:val="18"/>
                <w:szCs w:val="18"/>
              </w:rPr>
              <w:t xml:space="preserve"> breeding,</w:t>
            </w:r>
            <w:r w:rsidRPr="00830E97">
              <w:rPr>
                <w:rFonts w:ascii="Century Gothic" w:hAnsi="Century Gothic"/>
                <w:sz w:val="18"/>
                <w:szCs w:val="18"/>
              </w:rPr>
              <w:t xml:space="preserve"> </w:t>
            </w:r>
            <w:r>
              <w:rPr>
                <w:rFonts w:ascii="Century Gothic" w:hAnsi="Century Gothic"/>
                <w:sz w:val="18"/>
                <w:szCs w:val="18"/>
              </w:rPr>
              <w:t>recruitment</w:t>
            </w:r>
            <w:r w:rsidRPr="00830E97">
              <w:rPr>
                <w:rFonts w:ascii="Century Gothic" w:hAnsi="Century Gothic"/>
                <w:sz w:val="18"/>
                <w:szCs w:val="18"/>
              </w:rPr>
              <w:t xml:space="preserve"> and survival of native fish</w:t>
            </w:r>
            <w:r>
              <w:rPr>
                <w:rFonts w:ascii="Century Gothic" w:hAnsi="Century Gothic"/>
                <w:sz w:val="18"/>
                <w:szCs w:val="18"/>
              </w:rPr>
              <w:t>.</w:t>
            </w:r>
            <w:r w:rsidR="00371F4E">
              <w:rPr>
                <w:rFonts w:ascii="Century Gothic" w:hAnsi="Century Gothic"/>
                <w:sz w:val="18"/>
                <w:szCs w:val="18"/>
              </w:rPr>
              <w:t xml:space="preserve"> </w:t>
            </w:r>
            <w:r>
              <w:rPr>
                <w:rFonts w:ascii="Century Gothic" w:hAnsi="Century Gothic"/>
                <w:sz w:val="18"/>
                <w:szCs w:val="18"/>
              </w:rPr>
              <w:t>Provide native fish passage through fishways.</w:t>
            </w:r>
          </w:p>
        </w:tc>
        <w:tc>
          <w:tcPr>
            <w:tcW w:w="6520" w:type="dxa"/>
            <w:gridSpan w:val="4"/>
          </w:tcPr>
          <w:p w:rsidR="00587D0C" w:rsidRPr="000953E8" w:rsidRDefault="00587D0C" w:rsidP="00587D0C">
            <w:pPr>
              <w:pStyle w:val="Para0"/>
              <w:spacing w:before="40" w:after="40" w:line="240" w:lineRule="auto"/>
              <w:jc w:val="center"/>
              <w:rPr>
                <w:rFonts w:ascii="Century Gothic" w:eastAsia="Calibri" w:hAnsi="Century Gothic"/>
                <w:color w:val="auto"/>
                <w:sz w:val="18"/>
                <w:szCs w:val="18"/>
                <w:lang w:val="en-AU"/>
              </w:rPr>
            </w:pPr>
            <w:r>
              <w:rPr>
                <w:rFonts w:ascii="Century Gothic" w:eastAsia="Calibri" w:hAnsi="Century Gothic"/>
                <w:color w:val="auto"/>
                <w:sz w:val="18"/>
                <w:szCs w:val="18"/>
                <w:lang w:val="en-AU"/>
              </w:rPr>
              <w:t>P</w:t>
            </w:r>
            <w:r w:rsidRPr="00561773">
              <w:rPr>
                <w:rFonts w:ascii="Century Gothic" w:eastAsia="Calibri" w:hAnsi="Century Gothic"/>
                <w:color w:val="auto"/>
                <w:sz w:val="18"/>
                <w:szCs w:val="18"/>
                <w:lang w:val="en-AU"/>
              </w:rPr>
              <w:t>rovid</w:t>
            </w:r>
            <w:r>
              <w:rPr>
                <w:rFonts w:ascii="Century Gothic" w:eastAsia="Calibri" w:hAnsi="Century Gothic"/>
                <w:color w:val="auto"/>
                <w:sz w:val="18"/>
                <w:szCs w:val="18"/>
                <w:lang w:val="en-AU"/>
              </w:rPr>
              <w:t>e</w:t>
            </w:r>
            <w:r w:rsidRPr="00561773">
              <w:rPr>
                <w:rFonts w:ascii="Century Gothic" w:eastAsia="Calibri" w:hAnsi="Century Gothic"/>
                <w:color w:val="auto"/>
                <w:sz w:val="18"/>
                <w:szCs w:val="18"/>
                <w:lang w:val="en-AU"/>
              </w:rPr>
              <w:t xml:space="preserve"> flow cues to support</w:t>
            </w:r>
            <w:r>
              <w:rPr>
                <w:rFonts w:ascii="Century Gothic" w:eastAsia="Calibri" w:hAnsi="Century Gothic"/>
                <w:color w:val="auto"/>
                <w:sz w:val="18"/>
                <w:szCs w:val="18"/>
                <w:lang w:val="en-AU"/>
              </w:rPr>
              <w:t xml:space="preserve"> </w:t>
            </w:r>
            <w:r w:rsidRPr="00830E97">
              <w:rPr>
                <w:rFonts w:ascii="Century Gothic" w:hAnsi="Century Gothic"/>
                <w:sz w:val="18"/>
                <w:szCs w:val="18"/>
              </w:rPr>
              <w:t xml:space="preserve">habitat and food sources and promote </w:t>
            </w:r>
            <w:r>
              <w:rPr>
                <w:rFonts w:ascii="Century Gothic" w:hAnsi="Century Gothic"/>
                <w:sz w:val="18"/>
                <w:szCs w:val="18"/>
              </w:rPr>
              <w:t xml:space="preserve">increased </w:t>
            </w:r>
            <w:r w:rsidRPr="00830E97">
              <w:rPr>
                <w:rFonts w:ascii="Century Gothic" w:hAnsi="Century Gothic"/>
                <w:sz w:val="18"/>
                <w:szCs w:val="18"/>
              </w:rPr>
              <w:t xml:space="preserve">movement, </w:t>
            </w:r>
            <w:r>
              <w:rPr>
                <w:rFonts w:ascii="Century Gothic" w:hAnsi="Century Gothic"/>
                <w:sz w:val="18"/>
                <w:szCs w:val="18"/>
              </w:rPr>
              <w:t>recruitment</w:t>
            </w:r>
            <w:r w:rsidRPr="00830E97">
              <w:rPr>
                <w:rFonts w:ascii="Century Gothic" w:hAnsi="Century Gothic"/>
                <w:sz w:val="18"/>
                <w:szCs w:val="18"/>
              </w:rPr>
              <w:t xml:space="preserve"> and survival of native fish</w:t>
            </w:r>
            <w:r>
              <w:rPr>
                <w:rFonts w:ascii="Century Gothic" w:hAnsi="Century Gothic"/>
                <w:sz w:val="18"/>
                <w:szCs w:val="18"/>
              </w:rPr>
              <w:t xml:space="preserve"> (particularly for floodplain specialists).</w:t>
            </w:r>
          </w:p>
        </w:tc>
      </w:tr>
      <w:tr w:rsidR="00587D0C" w:rsidTr="00587D0C">
        <w:tc>
          <w:tcPr>
            <w:tcW w:w="1982" w:type="dxa"/>
            <w:vAlign w:val="center"/>
          </w:tcPr>
          <w:p w:rsidR="00587D0C" w:rsidRPr="00830E97" w:rsidRDefault="00587D0C" w:rsidP="00587D0C">
            <w:pPr>
              <w:pStyle w:val="ListBullet"/>
              <w:numPr>
                <w:ilvl w:val="0"/>
                <w:numId w:val="0"/>
              </w:numPr>
              <w:spacing w:before="40" w:after="40"/>
              <w:jc w:val="center"/>
              <w:rPr>
                <w:rFonts w:ascii="Century Gothic" w:hAnsi="Century Gothic"/>
                <w:b/>
                <w:sz w:val="18"/>
                <w:szCs w:val="18"/>
              </w:rPr>
            </w:pPr>
            <w:r w:rsidRPr="00830E97">
              <w:rPr>
                <w:rFonts w:ascii="Century Gothic" w:hAnsi="Century Gothic"/>
                <w:b/>
                <w:sz w:val="18"/>
                <w:szCs w:val="18"/>
              </w:rPr>
              <w:t>INVERTEBRATES</w:t>
            </w:r>
          </w:p>
        </w:tc>
        <w:tc>
          <w:tcPr>
            <w:tcW w:w="12584" w:type="dxa"/>
            <w:gridSpan w:val="8"/>
          </w:tcPr>
          <w:p w:rsidR="00587D0C" w:rsidRPr="00F473A7" w:rsidRDefault="00587D0C" w:rsidP="00587D0C">
            <w:pPr>
              <w:spacing w:before="40" w:after="40"/>
              <w:jc w:val="center"/>
              <w:rPr>
                <w:rFonts w:ascii="Century Gothic" w:hAnsi="Century Gothic"/>
              </w:rPr>
            </w:pPr>
            <w:r>
              <w:rPr>
                <w:rFonts w:ascii="Century Gothic" w:hAnsi="Century Gothic"/>
                <w:sz w:val="18"/>
                <w:szCs w:val="18"/>
              </w:rPr>
              <w:t>P</w:t>
            </w:r>
            <w:r w:rsidRPr="00830E97">
              <w:rPr>
                <w:rFonts w:ascii="Century Gothic" w:hAnsi="Century Gothic"/>
                <w:sz w:val="18"/>
                <w:szCs w:val="18"/>
              </w:rPr>
              <w:t xml:space="preserve">rovide habitat to support </w:t>
            </w:r>
            <w:r>
              <w:rPr>
                <w:rFonts w:ascii="Century Gothic" w:hAnsi="Century Gothic"/>
                <w:sz w:val="18"/>
                <w:szCs w:val="18"/>
              </w:rPr>
              <w:t xml:space="preserve">increased microinvertebrate and macroinvertebrate </w:t>
            </w:r>
            <w:r w:rsidRPr="00830E97">
              <w:rPr>
                <w:rFonts w:ascii="Century Gothic" w:hAnsi="Century Gothic"/>
                <w:sz w:val="18"/>
                <w:szCs w:val="18"/>
              </w:rPr>
              <w:t>survival</w:t>
            </w:r>
            <w:r>
              <w:rPr>
                <w:rFonts w:ascii="Century Gothic" w:hAnsi="Century Gothic"/>
                <w:sz w:val="18"/>
                <w:szCs w:val="18"/>
              </w:rPr>
              <w:t xml:space="preserve">, diversity, abundance and </w:t>
            </w:r>
            <w:r w:rsidRPr="00830E97">
              <w:rPr>
                <w:rFonts w:ascii="Century Gothic" w:hAnsi="Century Gothic"/>
                <w:sz w:val="18"/>
                <w:szCs w:val="18"/>
              </w:rPr>
              <w:t>condition</w:t>
            </w:r>
            <w:r>
              <w:rPr>
                <w:rFonts w:ascii="Century Gothic" w:hAnsi="Century Gothic"/>
                <w:sz w:val="18"/>
                <w:szCs w:val="18"/>
              </w:rPr>
              <w:t>.</w:t>
            </w:r>
          </w:p>
        </w:tc>
      </w:tr>
      <w:tr w:rsidR="00587D0C" w:rsidTr="00587D0C">
        <w:tc>
          <w:tcPr>
            <w:tcW w:w="1982" w:type="dxa"/>
            <w:vAlign w:val="center"/>
          </w:tcPr>
          <w:p w:rsidR="00587D0C" w:rsidRPr="00830E97" w:rsidRDefault="00587D0C" w:rsidP="00587D0C">
            <w:pPr>
              <w:pStyle w:val="ListBullet"/>
              <w:numPr>
                <w:ilvl w:val="0"/>
                <w:numId w:val="0"/>
              </w:numPr>
              <w:spacing w:before="40" w:after="40"/>
              <w:jc w:val="center"/>
              <w:rPr>
                <w:rFonts w:ascii="Century Gothic" w:hAnsi="Century Gothic"/>
                <w:b/>
                <w:sz w:val="18"/>
                <w:szCs w:val="18"/>
              </w:rPr>
            </w:pPr>
            <w:r w:rsidRPr="00830E97">
              <w:rPr>
                <w:rFonts w:ascii="Century Gothic" w:hAnsi="Century Gothic"/>
                <w:b/>
                <w:sz w:val="18"/>
                <w:szCs w:val="18"/>
              </w:rPr>
              <w:t>OTHER VERTEBRATES</w:t>
            </w:r>
          </w:p>
        </w:tc>
        <w:tc>
          <w:tcPr>
            <w:tcW w:w="12584" w:type="dxa"/>
            <w:gridSpan w:val="8"/>
          </w:tcPr>
          <w:p w:rsidR="00587D0C" w:rsidRPr="00F473A7" w:rsidRDefault="00587D0C" w:rsidP="00587D0C">
            <w:pPr>
              <w:spacing w:before="40" w:after="40"/>
              <w:jc w:val="center"/>
              <w:rPr>
                <w:rFonts w:ascii="Century Gothic" w:hAnsi="Century Gothic"/>
              </w:rPr>
            </w:pPr>
            <w:r w:rsidRPr="00830E97">
              <w:rPr>
                <w:rFonts w:ascii="Century Gothic" w:hAnsi="Century Gothic"/>
                <w:sz w:val="18"/>
                <w:szCs w:val="18"/>
              </w:rPr>
              <w:t>Provide habitat to support survival</w:t>
            </w:r>
            <w:r>
              <w:rPr>
                <w:rFonts w:ascii="Century Gothic" w:hAnsi="Century Gothic"/>
                <w:sz w:val="18"/>
                <w:szCs w:val="18"/>
              </w:rPr>
              <w:t xml:space="preserve">, </w:t>
            </w:r>
            <w:r w:rsidRPr="00830E97">
              <w:rPr>
                <w:rFonts w:ascii="Century Gothic" w:hAnsi="Century Gothic"/>
                <w:sz w:val="18"/>
                <w:szCs w:val="18"/>
              </w:rPr>
              <w:t xml:space="preserve">maintain condition </w:t>
            </w:r>
            <w:r>
              <w:rPr>
                <w:rFonts w:ascii="Century Gothic" w:hAnsi="Century Gothic"/>
                <w:sz w:val="18"/>
                <w:szCs w:val="18"/>
              </w:rPr>
              <w:t xml:space="preserve">and provide recruitment opportunities for </w:t>
            </w:r>
            <w:r w:rsidRPr="00830E97">
              <w:rPr>
                <w:rFonts w:ascii="Century Gothic" w:hAnsi="Century Gothic"/>
                <w:sz w:val="18"/>
                <w:szCs w:val="18"/>
              </w:rPr>
              <w:t>frogs</w:t>
            </w:r>
            <w:r w:rsidR="00A45144">
              <w:rPr>
                <w:rFonts w:ascii="Century Gothic" w:hAnsi="Century Gothic"/>
                <w:sz w:val="18"/>
                <w:szCs w:val="18"/>
              </w:rPr>
              <w:t>,</w:t>
            </w:r>
            <w:r w:rsidRPr="00830E97">
              <w:rPr>
                <w:rFonts w:ascii="Century Gothic" w:hAnsi="Century Gothic"/>
                <w:sz w:val="18"/>
                <w:szCs w:val="18"/>
              </w:rPr>
              <w:t xml:space="preserve"> turtles</w:t>
            </w:r>
            <w:r w:rsidR="00EB7917">
              <w:rPr>
                <w:rFonts w:ascii="Century Gothic" w:hAnsi="Century Gothic"/>
                <w:sz w:val="18"/>
                <w:szCs w:val="18"/>
              </w:rPr>
              <w:t xml:space="preserve">, reptiles </w:t>
            </w:r>
            <w:r w:rsidR="00A45144">
              <w:rPr>
                <w:rFonts w:ascii="Century Gothic" w:hAnsi="Century Gothic"/>
                <w:sz w:val="18"/>
                <w:szCs w:val="18"/>
              </w:rPr>
              <w:t xml:space="preserve"> and mammals</w:t>
            </w:r>
          </w:p>
        </w:tc>
      </w:tr>
      <w:tr w:rsidR="00587D0C" w:rsidTr="00371F4E">
        <w:trPr>
          <w:trHeight w:val="1336"/>
        </w:trPr>
        <w:tc>
          <w:tcPr>
            <w:tcW w:w="1982" w:type="dxa"/>
            <w:vMerge w:val="restart"/>
            <w:vAlign w:val="center"/>
          </w:tcPr>
          <w:p w:rsidR="00587D0C" w:rsidRPr="00830E97" w:rsidRDefault="00587D0C" w:rsidP="00587D0C">
            <w:pPr>
              <w:pStyle w:val="ListBullet"/>
              <w:numPr>
                <w:ilvl w:val="0"/>
                <w:numId w:val="0"/>
              </w:numPr>
              <w:spacing w:before="40" w:after="40"/>
              <w:rPr>
                <w:rFonts w:ascii="Century Gothic" w:hAnsi="Century Gothic"/>
                <w:b/>
                <w:color w:val="C00000"/>
                <w:sz w:val="18"/>
                <w:szCs w:val="18"/>
              </w:rPr>
            </w:pPr>
            <w:r w:rsidRPr="00830E97">
              <w:rPr>
                <w:rFonts w:ascii="Century Gothic" w:hAnsi="Century Gothic"/>
                <w:b/>
                <w:color w:val="C00000"/>
                <w:sz w:val="18"/>
                <w:szCs w:val="18"/>
              </w:rPr>
              <w:t>CONNECTIVITY</w:t>
            </w:r>
          </w:p>
        </w:tc>
        <w:tc>
          <w:tcPr>
            <w:tcW w:w="6064" w:type="dxa"/>
            <w:gridSpan w:val="4"/>
          </w:tcPr>
          <w:p w:rsidR="00587D0C" w:rsidRDefault="00587D0C" w:rsidP="00587D0C">
            <w:pPr>
              <w:pStyle w:val="Para0"/>
              <w:spacing w:before="40" w:after="40" w:line="240" w:lineRule="auto"/>
              <w:jc w:val="center"/>
              <w:rPr>
                <w:rFonts w:ascii="Century Gothic" w:eastAsia="Calibri" w:hAnsi="Century Gothic"/>
                <w:color w:val="auto"/>
                <w:sz w:val="18"/>
                <w:szCs w:val="18"/>
                <w:lang w:val="en-AU"/>
              </w:rPr>
            </w:pPr>
            <w:r w:rsidRPr="00380294">
              <w:rPr>
                <w:rFonts w:ascii="Century Gothic" w:eastAsia="Calibri" w:hAnsi="Century Gothic"/>
                <w:color w:val="auto"/>
                <w:sz w:val="18"/>
                <w:szCs w:val="18"/>
                <w:lang w:val="en-AU"/>
              </w:rPr>
              <w:t xml:space="preserve">Support longitudinal connectivity along </w:t>
            </w:r>
            <w:r w:rsidR="00B44B60">
              <w:rPr>
                <w:rFonts w:ascii="Century Gothic" w:eastAsia="Calibri" w:hAnsi="Century Gothic"/>
                <w:color w:val="auto"/>
                <w:sz w:val="18"/>
                <w:szCs w:val="18"/>
                <w:lang w:val="en-AU"/>
              </w:rPr>
              <w:t>Victorian</w:t>
            </w:r>
            <w:r w:rsidR="002B6416">
              <w:rPr>
                <w:rFonts w:ascii="Century Gothic" w:eastAsia="Calibri" w:hAnsi="Century Gothic"/>
                <w:color w:val="auto"/>
                <w:sz w:val="18"/>
                <w:szCs w:val="18"/>
                <w:lang w:val="en-AU"/>
              </w:rPr>
              <w:t xml:space="preserve"> rivers</w:t>
            </w:r>
            <w:r w:rsidRPr="00380294">
              <w:rPr>
                <w:rFonts w:ascii="Century Gothic" w:eastAsia="Calibri" w:hAnsi="Century Gothic"/>
                <w:color w:val="auto"/>
                <w:sz w:val="18"/>
                <w:szCs w:val="18"/>
                <w:lang w:val="en-AU"/>
              </w:rPr>
              <w:t xml:space="preserve"> in order to fulfil important environmental functions, such as nutrient and sediment transport, organism dispersal and water quality.</w:t>
            </w:r>
          </w:p>
          <w:p w:rsidR="00587D0C" w:rsidRDefault="00587D0C" w:rsidP="003F170F">
            <w:pPr>
              <w:spacing w:before="40" w:after="40"/>
              <w:jc w:val="center"/>
              <w:rPr>
                <w:rFonts w:ascii="Century Gothic" w:hAnsi="Century Gothic"/>
                <w:sz w:val="18"/>
                <w:szCs w:val="18"/>
              </w:rPr>
            </w:pPr>
            <w:r>
              <w:rPr>
                <w:rFonts w:ascii="Century Gothic" w:hAnsi="Century Gothic"/>
                <w:sz w:val="18"/>
                <w:szCs w:val="18"/>
              </w:rPr>
              <w:t xml:space="preserve">Support lateral connectivity through contributing to an </w:t>
            </w:r>
            <w:r w:rsidRPr="009B2FD6">
              <w:rPr>
                <w:rFonts w:ascii="Century Gothic" w:hAnsi="Century Gothic"/>
                <w:sz w:val="18"/>
                <w:szCs w:val="18"/>
              </w:rPr>
              <w:t>increase in the frequency of freshes</w:t>
            </w:r>
            <w:r w:rsidR="007D649D">
              <w:rPr>
                <w:rFonts w:ascii="Century Gothic" w:hAnsi="Century Gothic"/>
                <w:sz w:val="18"/>
                <w:szCs w:val="18"/>
              </w:rPr>
              <w:t xml:space="preserve">, </w:t>
            </w:r>
            <w:r w:rsidRPr="009B2FD6">
              <w:rPr>
                <w:rFonts w:ascii="Century Gothic" w:hAnsi="Century Gothic"/>
                <w:sz w:val="18"/>
                <w:szCs w:val="18"/>
              </w:rPr>
              <w:t>bankfull</w:t>
            </w:r>
            <w:r w:rsidR="007D649D">
              <w:rPr>
                <w:rFonts w:ascii="Century Gothic" w:hAnsi="Century Gothic"/>
                <w:sz w:val="18"/>
                <w:szCs w:val="18"/>
              </w:rPr>
              <w:t xml:space="preserve"> and overbank</w:t>
            </w:r>
            <w:r w:rsidRPr="009B2FD6">
              <w:rPr>
                <w:rFonts w:ascii="Century Gothic" w:hAnsi="Century Gothic"/>
                <w:sz w:val="18"/>
                <w:szCs w:val="18"/>
              </w:rPr>
              <w:t xml:space="preserve"> flows</w:t>
            </w:r>
            <w:r>
              <w:rPr>
                <w:rFonts w:ascii="Century Gothic" w:hAnsi="Century Gothic"/>
                <w:sz w:val="18"/>
                <w:szCs w:val="18"/>
              </w:rPr>
              <w:t>.</w:t>
            </w:r>
          </w:p>
        </w:tc>
        <w:tc>
          <w:tcPr>
            <w:tcW w:w="6520" w:type="dxa"/>
            <w:gridSpan w:val="4"/>
          </w:tcPr>
          <w:p w:rsidR="00587D0C" w:rsidRPr="00830E97" w:rsidRDefault="00587D0C" w:rsidP="00587D0C">
            <w:pPr>
              <w:spacing w:before="40" w:after="40"/>
              <w:jc w:val="center"/>
              <w:rPr>
                <w:rFonts w:ascii="Century Gothic" w:hAnsi="Century Gothic"/>
                <w:sz w:val="18"/>
                <w:szCs w:val="18"/>
              </w:rPr>
            </w:pPr>
            <w:r>
              <w:rPr>
                <w:rFonts w:ascii="Century Gothic" w:hAnsi="Century Gothic"/>
                <w:sz w:val="18"/>
                <w:szCs w:val="18"/>
              </w:rPr>
              <w:t>Support lateral</w:t>
            </w:r>
            <w:r w:rsidRPr="00830E97">
              <w:rPr>
                <w:rFonts w:ascii="Century Gothic" w:hAnsi="Century Gothic"/>
                <w:sz w:val="18"/>
                <w:szCs w:val="18"/>
              </w:rPr>
              <w:t xml:space="preserve"> connectivity (within constraints) to wetlands and floodplains</w:t>
            </w:r>
            <w:r>
              <w:rPr>
                <w:rFonts w:ascii="Century Gothic" w:hAnsi="Century Gothic"/>
                <w:sz w:val="18"/>
                <w:szCs w:val="18"/>
              </w:rPr>
              <w:t>, by contributing an</w:t>
            </w:r>
            <w:r w:rsidRPr="009B2FD6">
              <w:rPr>
                <w:rFonts w:ascii="Century Gothic" w:hAnsi="Century Gothic"/>
                <w:sz w:val="18"/>
                <w:szCs w:val="18"/>
              </w:rPr>
              <w:t xml:space="preserve"> increase in the frequency of </w:t>
            </w:r>
            <w:r>
              <w:rPr>
                <w:rFonts w:ascii="Century Gothic" w:hAnsi="Century Gothic"/>
                <w:sz w:val="18"/>
                <w:szCs w:val="18"/>
              </w:rPr>
              <w:t>lowland floodplain</w:t>
            </w:r>
            <w:r w:rsidRPr="009B2FD6">
              <w:rPr>
                <w:rFonts w:ascii="Century Gothic" w:hAnsi="Century Gothic"/>
                <w:sz w:val="18"/>
                <w:szCs w:val="18"/>
              </w:rPr>
              <w:t xml:space="preserve"> flows</w:t>
            </w:r>
            <w:r>
              <w:rPr>
                <w:rFonts w:ascii="Century Gothic" w:hAnsi="Century Gothic"/>
                <w:sz w:val="18"/>
                <w:szCs w:val="18"/>
              </w:rPr>
              <w:t>.</w:t>
            </w:r>
          </w:p>
          <w:p w:rsidR="00587D0C" w:rsidRPr="009B2FD6" w:rsidRDefault="00587D0C" w:rsidP="00587D0C">
            <w:pPr>
              <w:spacing w:before="40" w:after="40"/>
              <w:jc w:val="center"/>
              <w:rPr>
                <w:rFonts w:ascii="Century Gothic" w:hAnsi="Century Gothic"/>
                <w:sz w:val="18"/>
                <w:szCs w:val="18"/>
              </w:rPr>
            </w:pPr>
          </w:p>
          <w:p w:rsidR="00587D0C" w:rsidRPr="00830E97" w:rsidRDefault="00587D0C" w:rsidP="00587D0C">
            <w:pPr>
              <w:spacing w:before="40" w:after="40"/>
              <w:jc w:val="center"/>
              <w:rPr>
                <w:rFonts w:ascii="Century Gothic" w:hAnsi="Century Gothic"/>
                <w:sz w:val="18"/>
                <w:szCs w:val="18"/>
              </w:rPr>
            </w:pPr>
          </w:p>
        </w:tc>
      </w:tr>
      <w:tr w:rsidR="00A45144" w:rsidTr="00371F4E">
        <w:trPr>
          <w:trHeight w:val="334"/>
        </w:trPr>
        <w:tc>
          <w:tcPr>
            <w:tcW w:w="1982" w:type="dxa"/>
            <w:vMerge/>
            <w:vAlign w:val="center"/>
          </w:tcPr>
          <w:p w:rsidR="00A45144" w:rsidRPr="00830E97" w:rsidRDefault="00A45144" w:rsidP="00587D0C">
            <w:pPr>
              <w:pStyle w:val="ListBullet"/>
              <w:numPr>
                <w:ilvl w:val="0"/>
                <w:numId w:val="0"/>
              </w:numPr>
              <w:spacing w:before="40" w:after="40"/>
              <w:jc w:val="center"/>
              <w:rPr>
                <w:rFonts w:ascii="Century Gothic" w:hAnsi="Century Gothic"/>
                <w:color w:val="C00000"/>
                <w:sz w:val="18"/>
                <w:szCs w:val="18"/>
              </w:rPr>
            </w:pPr>
          </w:p>
        </w:tc>
        <w:tc>
          <w:tcPr>
            <w:tcW w:w="6064" w:type="dxa"/>
            <w:gridSpan w:val="4"/>
          </w:tcPr>
          <w:p w:rsidR="00A45144" w:rsidRPr="00D47E7D" w:rsidRDefault="00A45144" w:rsidP="00371F4E">
            <w:pPr>
              <w:pStyle w:val="Para0"/>
              <w:spacing w:before="40" w:after="0" w:line="240" w:lineRule="auto"/>
              <w:jc w:val="center"/>
              <w:rPr>
                <w:rFonts w:ascii="Century Gothic" w:eastAsia="Calibri" w:hAnsi="Century Gothic"/>
                <w:color w:val="auto"/>
                <w:sz w:val="18"/>
                <w:szCs w:val="18"/>
                <w:lang w:val="en-AU"/>
              </w:rPr>
            </w:pPr>
            <w:r>
              <w:rPr>
                <w:rFonts w:ascii="Century Gothic" w:eastAsia="Calibri" w:hAnsi="Century Gothic"/>
                <w:color w:val="auto"/>
                <w:sz w:val="18"/>
                <w:szCs w:val="18"/>
                <w:lang w:val="en-AU"/>
              </w:rPr>
              <w:t>Support longitudinal connectivity to the River Murray</w:t>
            </w:r>
          </w:p>
        </w:tc>
        <w:tc>
          <w:tcPr>
            <w:tcW w:w="6520" w:type="dxa"/>
            <w:gridSpan w:val="4"/>
            <w:shd w:val="clear" w:color="auto" w:fill="D9D9D9" w:themeFill="background1" w:themeFillShade="D9"/>
          </w:tcPr>
          <w:p w:rsidR="00A45144" w:rsidRPr="00380294" w:rsidRDefault="00A45144" w:rsidP="00587D0C">
            <w:pPr>
              <w:pStyle w:val="Para0"/>
              <w:rPr>
                <w:rFonts w:ascii="Century Gothic" w:hAnsi="Century Gothic"/>
                <w:sz w:val="18"/>
                <w:szCs w:val="18"/>
              </w:rPr>
            </w:pPr>
          </w:p>
        </w:tc>
      </w:tr>
      <w:tr w:rsidR="00587D0C" w:rsidTr="00587D0C">
        <w:tc>
          <w:tcPr>
            <w:tcW w:w="1982" w:type="dxa"/>
            <w:vAlign w:val="center"/>
          </w:tcPr>
          <w:p w:rsidR="00587D0C" w:rsidRPr="00830E97" w:rsidRDefault="00587D0C" w:rsidP="00587D0C">
            <w:pPr>
              <w:pStyle w:val="ListBullet"/>
              <w:numPr>
                <w:ilvl w:val="0"/>
                <w:numId w:val="0"/>
              </w:numPr>
              <w:spacing w:before="40" w:after="40"/>
              <w:jc w:val="center"/>
              <w:rPr>
                <w:rFonts w:ascii="Century Gothic" w:hAnsi="Century Gothic"/>
                <w:b/>
                <w:sz w:val="18"/>
                <w:szCs w:val="18"/>
              </w:rPr>
            </w:pPr>
            <w:r w:rsidRPr="00830E97">
              <w:rPr>
                <w:rFonts w:ascii="Century Gothic" w:hAnsi="Century Gothic"/>
                <w:b/>
                <w:sz w:val="18"/>
                <w:szCs w:val="18"/>
              </w:rPr>
              <w:t>PROCESSES</w:t>
            </w:r>
          </w:p>
        </w:tc>
        <w:tc>
          <w:tcPr>
            <w:tcW w:w="12584" w:type="dxa"/>
            <w:gridSpan w:val="8"/>
          </w:tcPr>
          <w:p w:rsidR="00587D0C" w:rsidRPr="00A7508F" w:rsidRDefault="00587D0C" w:rsidP="00587D0C">
            <w:pPr>
              <w:spacing w:before="40" w:after="40"/>
              <w:jc w:val="center"/>
              <w:rPr>
                <w:rFonts w:ascii="Century Gothic" w:hAnsi="Century Gothic"/>
                <w:sz w:val="18"/>
                <w:szCs w:val="18"/>
              </w:rPr>
            </w:pPr>
            <w:r w:rsidRPr="00830E97">
              <w:rPr>
                <w:rFonts w:ascii="Century Gothic" w:hAnsi="Century Gothic"/>
                <w:sz w:val="18"/>
                <w:szCs w:val="18"/>
              </w:rPr>
              <w:t xml:space="preserve">Support primary productivity, </w:t>
            </w:r>
            <w:r>
              <w:rPr>
                <w:rFonts w:ascii="Century Gothic" w:hAnsi="Century Gothic"/>
                <w:sz w:val="18"/>
                <w:szCs w:val="18"/>
              </w:rPr>
              <w:t xml:space="preserve">sediment, </w:t>
            </w:r>
            <w:r w:rsidRPr="00830E97">
              <w:rPr>
                <w:rFonts w:ascii="Century Gothic" w:hAnsi="Century Gothic"/>
                <w:sz w:val="18"/>
                <w:szCs w:val="18"/>
              </w:rPr>
              <w:t xml:space="preserve">nutrient and carbon </w:t>
            </w:r>
            <w:r w:rsidR="003F170F">
              <w:rPr>
                <w:rFonts w:ascii="Century Gothic" w:hAnsi="Century Gothic"/>
                <w:sz w:val="18"/>
                <w:szCs w:val="18"/>
              </w:rPr>
              <w:t>transport and cycling; biotic dispersal/</w:t>
            </w:r>
            <w:r w:rsidRPr="00830E97">
              <w:rPr>
                <w:rFonts w:ascii="Century Gothic" w:hAnsi="Century Gothic"/>
                <w:sz w:val="18"/>
                <w:szCs w:val="18"/>
              </w:rPr>
              <w:t>movement</w:t>
            </w:r>
            <w:r w:rsidR="003F170F">
              <w:rPr>
                <w:rFonts w:ascii="Century Gothic" w:hAnsi="Century Gothic"/>
                <w:sz w:val="18"/>
                <w:szCs w:val="18"/>
              </w:rPr>
              <w:t>;</w:t>
            </w:r>
            <w:r w:rsidR="00A45144">
              <w:rPr>
                <w:rFonts w:ascii="Century Gothic" w:hAnsi="Century Gothic"/>
                <w:sz w:val="18"/>
                <w:szCs w:val="18"/>
              </w:rPr>
              <w:t xml:space="preserve"> and channel maintenance</w:t>
            </w:r>
          </w:p>
        </w:tc>
      </w:tr>
      <w:tr w:rsidR="00587D0C" w:rsidTr="00371F4E">
        <w:trPr>
          <w:trHeight w:val="657"/>
        </w:trPr>
        <w:tc>
          <w:tcPr>
            <w:tcW w:w="1982" w:type="dxa"/>
            <w:vAlign w:val="center"/>
          </w:tcPr>
          <w:p w:rsidR="00587D0C" w:rsidRPr="00830E97" w:rsidRDefault="00587D0C" w:rsidP="00587D0C">
            <w:pPr>
              <w:pStyle w:val="ListBullet"/>
              <w:numPr>
                <w:ilvl w:val="0"/>
                <w:numId w:val="0"/>
              </w:numPr>
              <w:spacing w:before="40" w:after="40"/>
              <w:jc w:val="center"/>
              <w:rPr>
                <w:rFonts w:ascii="Century Gothic" w:hAnsi="Century Gothic"/>
                <w:b/>
                <w:sz w:val="18"/>
                <w:szCs w:val="18"/>
              </w:rPr>
            </w:pPr>
            <w:r w:rsidRPr="00830E97">
              <w:rPr>
                <w:rFonts w:ascii="Century Gothic" w:hAnsi="Century Gothic"/>
                <w:b/>
                <w:sz w:val="18"/>
                <w:szCs w:val="18"/>
              </w:rPr>
              <w:t>WATER QUALITY</w:t>
            </w:r>
          </w:p>
        </w:tc>
        <w:tc>
          <w:tcPr>
            <w:tcW w:w="6064" w:type="dxa"/>
            <w:gridSpan w:val="4"/>
          </w:tcPr>
          <w:p w:rsidR="00587D0C" w:rsidRDefault="00A45144" w:rsidP="00B3740C">
            <w:pPr>
              <w:spacing w:before="40" w:after="40"/>
              <w:jc w:val="center"/>
              <w:rPr>
                <w:rFonts w:ascii="Century Gothic" w:hAnsi="Century Gothic"/>
                <w:sz w:val="18"/>
                <w:szCs w:val="18"/>
              </w:rPr>
            </w:pPr>
            <w:r>
              <w:rPr>
                <w:rFonts w:ascii="Century Gothic" w:hAnsi="Century Gothic"/>
                <w:sz w:val="18"/>
                <w:szCs w:val="18"/>
              </w:rPr>
              <w:t>Maintain water quality and p</w:t>
            </w:r>
            <w:r w:rsidR="00587D0C" w:rsidRPr="00830E97">
              <w:rPr>
                <w:rFonts w:ascii="Century Gothic" w:hAnsi="Century Gothic"/>
                <w:sz w:val="18"/>
                <w:szCs w:val="18"/>
              </w:rPr>
              <w:t xml:space="preserve">rovide refuge habitat from adverse water quality events (e.g. </w:t>
            </w:r>
            <w:r w:rsidR="00587D0C">
              <w:rPr>
                <w:rFonts w:ascii="Century Gothic" w:hAnsi="Century Gothic"/>
                <w:sz w:val="18"/>
                <w:szCs w:val="18"/>
              </w:rPr>
              <w:t xml:space="preserve">low DO and hypoxic </w:t>
            </w:r>
            <w:r w:rsidR="00587D0C" w:rsidRPr="00830E97">
              <w:rPr>
                <w:rFonts w:ascii="Century Gothic" w:hAnsi="Century Gothic"/>
                <w:sz w:val="18"/>
                <w:szCs w:val="18"/>
              </w:rPr>
              <w:t>blackwater)</w:t>
            </w:r>
            <w:r w:rsidR="00587D0C">
              <w:rPr>
                <w:rFonts w:ascii="Century Gothic" w:hAnsi="Century Gothic"/>
                <w:sz w:val="18"/>
                <w:szCs w:val="18"/>
              </w:rPr>
              <w:t>, including minimising accumulation of Azolla (aquatic plant) in lower Broken Creek to help maintain DO levels</w:t>
            </w:r>
            <w:r w:rsidR="00B3740C">
              <w:rPr>
                <w:rFonts w:ascii="Century Gothic" w:hAnsi="Century Gothic"/>
                <w:sz w:val="18"/>
                <w:szCs w:val="18"/>
              </w:rPr>
              <w:t>.</w:t>
            </w:r>
            <w:r w:rsidR="00587D0C">
              <w:rPr>
                <w:rFonts w:ascii="Century Gothic" w:hAnsi="Century Gothic"/>
                <w:sz w:val="18"/>
                <w:szCs w:val="18"/>
              </w:rPr>
              <w:t xml:space="preserve"> </w:t>
            </w:r>
          </w:p>
        </w:tc>
        <w:tc>
          <w:tcPr>
            <w:tcW w:w="6520" w:type="dxa"/>
            <w:gridSpan w:val="4"/>
            <w:shd w:val="clear" w:color="auto" w:fill="FFFFFF" w:themeFill="background1"/>
          </w:tcPr>
          <w:p w:rsidR="00587D0C" w:rsidRPr="00CB6B89" w:rsidRDefault="00587D0C" w:rsidP="00422838">
            <w:pPr>
              <w:spacing w:before="40" w:after="40"/>
              <w:jc w:val="center"/>
              <w:rPr>
                <w:rFonts w:ascii="Century Gothic" w:hAnsi="Century Gothic"/>
                <w:color w:val="FF0000"/>
              </w:rPr>
            </w:pPr>
            <w:r>
              <w:rPr>
                <w:rFonts w:ascii="Century Gothic" w:hAnsi="Century Gothic"/>
                <w:sz w:val="18"/>
                <w:szCs w:val="18"/>
              </w:rPr>
              <w:t xml:space="preserve">Support transport </w:t>
            </w:r>
            <w:r w:rsidR="00422838">
              <w:rPr>
                <w:rFonts w:ascii="Century Gothic" w:hAnsi="Century Gothic"/>
                <w:sz w:val="18"/>
                <w:szCs w:val="18"/>
              </w:rPr>
              <w:t xml:space="preserve">of </w:t>
            </w:r>
            <w:r>
              <w:rPr>
                <w:rFonts w:ascii="Century Gothic" w:hAnsi="Century Gothic"/>
                <w:sz w:val="18"/>
                <w:szCs w:val="18"/>
              </w:rPr>
              <w:t>nutrients</w:t>
            </w:r>
            <w:r w:rsidR="003F170F">
              <w:rPr>
                <w:rFonts w:ascii="Century Gothic" w:hAnsi="Century Gothic"/>
                <w:sz w:val="18"/>
                <w:szCs w:val="18"/>
              </w:rPr>
              <w:t xml:space="preserve"> and carbon</w:t>
            </w:r>
            <w:r>
              <w:rPr>
                <w:rFonts w:ascii="Century Gothic" w:hAnsi="Century Gothic"/>
                <w:sz w:val="18"/>
                <w:szCs w:val="18"/>
              </w:rPr>
              <w:t xml:space="preserve"> off the floodplain into the river channel and downstream.</w:t>
            </w:r>
          </w:p>
        </w:tc>
      </w:tr>
      <w:tr w:rsidR="00587D0C" w:rsidTr="00587D0C">
        <w:tc>
          <w:tcPr>
            <w:tcW w:w="1982" w:type="dxa"/>
            <w:vAlign w:val="center"/>
          </w:tcPr>
          <w:p w:rsidR="00587D0C" w:rsidRPr="00830E97" w:rsidRDefault="00587D0C" w:rsidP="00587D0C">
            <w:pPr>
              <w:pStyle w:val="ListBullet"/>
              <w:numPr>
                <w:ilvl w:val="0"/>
                <w:numId w:val="0"/>
              </w:numPr>
              <w:spacing w:before="40" w:after="40"/>
              <w:jc w:val="center"/>
              <w:rPr>
                <w:rFonts w:ascii="Century Gothic" w:hAnsi="Century Gothic"/>
                <w:b/>
                <w:sz w:val="18"/>
                <w:szCs w:val="18"/>
              </w:rPr>
            </w:pPr>
            <w:r w:rsidRPr="00830E97">
              <w:rPr>
                <w:rFonts w:ascii="Century Gothic" w:hAnsi="Century Gothic"/>
                <w:b/>
                <w:sz w:val="18"/>
                <w:szCs w:val="18"/>
              </w:rPr>
              <w:t>RESILIENCE</w:t>
            </w:r>
          </w:p>
        </w:tc>
        <w:tc>
          <w:tcPr>
            <w:tcW w:w="12584" w:type="dxa"/>
            <w:gridSpan w:val="8"/>
          </w:tcPr>
          <w:p w:rsidR="00587D0C" w:rsidRPr="00F473A7" w:rsidRDefault="00587D0C" w:rsidP="00587D0C">
            <w:pPr>
              <w:spacing w:before="40" w:after="40"/>
              <w:jc w:val="center"/>
              <w:rPr>
                <w:rFonts w:ascii="Century Gothic" w:hAnsi="Century Gothic"/>
              </w:rPr>
            </w:pPr>
            <w:r w:rsidRPr="00830E97">
              <w:rPr>
                <w:rFonts w:ascii="Century Gothic" w:hAnsi="Century Gothic"/>
                <w:sz w:val="18"/>
                <w:szCs w:val="18"/>
              </w:rPr>
              <w:t>Provide drought refuge habitat</w:t>
            </w:r>
            <w:r>
              <w:rPr>
                <w:rFonts w:ascii="Century Gothic" w:hAnsi="Century Gothic"/>
                <w:sz w:val="18"/>
                <w:szCs w:val="18"/>
              </w:rPr>
              <w:t>.</w:t>
            </w:r>
          </w:p>
        </w:tc>
      </w:tr>
    </w:tbl>
    <w:p w:rsidR="00587D0C" w:rsidRPr="003F170F" w:rsidRDefault="00A3034C" w:rsidP="00834EA8">
      <w:pPr>
        <w:spacing w:after="240"/>
        <w:jc w:val="left"/>
        <w:rPr>
          <w:rFonts w:ascii="Century Gothic" w:hAnsi="Century Gothic"/>
          <w:sz w:val="18"/>
          <w:szCs w:val="18"/>
        </w:rPr>
        <w:sectPr w:rsidR="00587D0C" w:rsidRPr="003F170F" w:rsidSect="00A73E19">
          <w:pgSz w:w="16839" w:h="11907" w:orient="landscape" w:code="9"/>
          <w:pgMar w:top="720" w:right="720" w:bottom="720" w:left="720" w:header="425" w:footer="267" w:gutter="0"/>
          <w:cols w:space="708"/>
          <w:titlePg/>
          <w:docGrid w:linePitch="360"/>
        </w:sectPr>
      </w:pPr>
      <w:r w:rsidRPr="003F170F">
        <w:rPr>
          <w:rFonts w:ascii="Century Gothic" w:hAnsi="Century Gothic"/>
          <w:sz w:val="18"/>
          <w:szCs w:val="18"/>
        </w:rPr>
        <w:t>Information sourced from</w:t>
      </w:r>
      <w:r w:rsidR="00A04C43" w:rsidRPr="003F170F">
        <w:rPr>
          <w:rFonts w:ascii="Century Gothic" w:hAnsi="Century Gothic"/>
          <w:sz w:val="18"/>
          <w:szCs w:val="18"/>
        </w:rPr>
        <w:t>:</w:t>
      </w:r>
      <w:r w:rsidR="00A04C43" w:rsidRPr="003F170F">
        <w:rPr>
          <w:rFonts w:ascii="Century Gothic" w:hAnsi="Century Gothic"/>
          <w:color w:val="FF0000"/>
          <w:sz w:val="18"/>
          <w:szCs w:val="18"/>
        </w:rPr>
        <w:t xml:space="preserve"> </w:t>
      </w:r>
      <w:r w:rsidR="00834EA8" w:rsidRPr="003F170F">
        <w:rPr>
          <w:rFonts w:ascii="Century Gothic" w:hAnsi="Century Gothic"/>
          <w:sz w:val="18"/>
          <w:szCs w:val="18"/>
        </w:rPr>
        <w:t>Cottingham at el. (</w:t>
      </w:r>
      <w:r w:rsidR="00B3740C" w:rsidRPr="003F170F">
        <w:rPr>
          <w:rFonts w:ascii="Century Gothic" w:hAnsi="Century Gothic"/>
          <w:sz w:val="18"/>
          <w:szCs w:val="18"/>
        </w:rPr>
        <w:t xml:space="preserve">2003; </w:t>
      </w:r>
      <w:r w:rsidR="00834EA8" w:rsidRPr="003F170F">
        <w:rPr>
          <w:rFonts w:ascii="Century Gothic" w:hAnsi="Century Gothic"/>
          <w:sz w:val="18"/>
          <w:szCs w:val="18"/>
        </w:rPr>
        <w:t>2007; 2010</w:t>
      </w:r>
      <w:r w:rsidR="003F170F">
        <w:rPr>
          <w:rFonts w:ascii="Century Gothic" w:hAnsi="Century Gothic"/>
          <w:sz w:val="18"/>
          <w:szCs w:val="18"/>
        </w:rPr>
        <w:t>; 2014</w:t>
      </w:r>
      <w:r w:rsidR="00834EA8" w:rsidRPr="003F170F">
        <w:rPr>
          <w:rFonts w:ascii="Century Gothic" w:hAnsi="Century Gothic"/>
          <w:sz w:val="18"/>
          <w:szCs w:val="18"/>
        </w:rPr>
        <w:t>)</w:t>
      </w:r>
      <w:r w:rsidR="00B3740C" w:rsidRPr="003F170F">
        <w:rPr>
          <w:rFonts w:ascii="Century Gothic" w:hAnsi="Century Gothic"/>
          <w:noProof/>
          <w:sz w:val="18"/>
          <w:szCs w:val="18"/>
        </w:rPr>
        <w:t xml:space="preserve"> GBCMA (2015a-d), NCCMA (2015a-b), WCMA (2015).</w:t>
      </w:r>
    </w:p>
    <w:p w:rsidR="00A3034C" w:rsidRPr="000B1AE8" w:rsidRDefault="00A3034C" w:rsidP="00475EAB">
      <w:pPr>
        <w:pStyle w:val="Heading2"/>
        <w:spacing w:before="0"/>
        <w:ind w:left="851" w:hanging="851"/>
        <w:rPr>
          <w:rFonts w:ascii="Century Gothic" w:hAnsi="Century Gothic"/>
          <w:noProof/>
          <w:color w:val="5F497A" w:themeColor="accent4" w:themeShade="BF"/>
        </w:rPr>
      </w:pPr>
      <w:bookmarkStart w:id="37" w:name="_Toc396916458"/>
      <w:bookmarkStart w:id="38" w:name="_Toc422411251"/>
      <w:r w:rsidRPr="000B1AE8">
        <w:rPr>
          <w:rFonts w:ascii="Century Gothic" w:hAnsi="Century Gothic"/>
          <w:noProof/>
          <w:color w:val="5F497A" w:themeColor="accent4" w:themeShade="BF"/>
        </w:rPr>
        <w:lastRenderedPageBreak/>
        <w:t>Flows in scope for Commonwealth environmental watering</w:t>
      </w:r>
      <w:bookmarkEnd w:id="37"/>
      <w:bookmarkEnd w:id="38"/>
    </w:p>
    <w:p w:rsidR="00A3034C" w:rsidRPr="00CC7304" w:rsidRDefault="00A3034C" w:rsidP="00475EAB">
      <w:pPr>
        <w:pStyle w:val="NormalWeb"/>
        <w:spacing w:before="0" w:beforeAutospacing="0" w:after="240" w:afterAutospacing="0"/>
        <w:jc w:val="left"/>
        <w:rPr>
          <w:rFonts w:ascii="Century Gothic" w:hAnsi="Century Gothic"/>
          <w:color w:val="FF0000"/>
        </w:rPr>
      </w:pPr>
      <w:r>
        <w:rPr>
          <w:rFonts w:ascii="Century Gothic" w:hAnsi="Century Gothic" w:cs="Arial"/>
          <w:noProof/>
        </w:rPr>
        <w:t xml:space="preserve">Not all environmental </w:t>
      </w:r>
      <w:r w:rsidRPr="000B1AE8">
        <w:rPr>
          <w:rFonts w:ascii="Century Gothic" w:hAnsi="Century Gothic" w:cs="Arial"/>
          <w:noProof/>
        </w:rPr>
        <w:t xml:space="preserve">demands </w:t>
      </w:r>
      <w:r>
        <w:rPr>
          <w:rFonts w:ascii="Century Gothic" w:hAnsi="Century Gothic" w:cs="Arial"/>
          <w:noProof/>
        </w:rPr>
        <w:t xml:space="preserve">can and will be </w:t>
      </w:r>
      <w:r w:rsidRPr="000B1AE8">
        <w:rPr>
          <w:rFonts w:ascii="Century Gothic" w:hAnsi="Century Gothic" w:cs="Arial"/>
          <w:noProof/>
        </w:rPr>
        <w:t>met</w:t>
      </w:r>
      <w:r>
        <w:rPr>
          <w:rFonts w:ascii="Century Gothic" w:hAnsi="Century Gothic" w:cs="Arial"/>
          <w:noProof/>
        </w:rPr>
        <w:t xml:space="preserve"> through the use of held environmental water. Some demands</w:t>
      </w:r>
      <w:r w:rsidRPr="000B1AE8">
        <w:rPr>
          <w:rFonts w:ascii="Century Gothic" w:hAnsi="Century Gothic" w:cs="Arial"/>
          <w:noProof/>
        </w:rPr>
        <w:t xml:space="preserve"> </w:t>
      </w:r>
      <w:r>
        <w:rPr>
          <w:rFonts w:ascii="Century Gothic" w:hAnsi="Century Gothic" w:cs="Arial"/>
          <w:noProof/>
        </w:rPr>
        <w:t>are met</w:t>
      </w:r>
      <w:r w:rsidRPr="000B1AE8">
        <w:rPr>
          <w:rFonts w:ascii="Century Gothic" w:hAnsi="Century Gothic" w:cs="Arial"/>
          <w:noProof/>
        </w:rPr>
        <w:t xml:space="preserve"> by </w:t>
      </w:r>
      <w:r>
        <w:rPr>
          <w:rFonts w:ascii="Century Gothic" w:hAnsi="Century Gothic" w:cs="Arial"/>
          <w:noProof/>
        </w:rPr>
        <w:t xml:space="preserve">regulated </w:t>
      </w:r>
      <w:r w:rsidRPr="000B1AE8">
        <w:rPr>
          <w:rFonts w:ascii="Century Gothic" w:hAnsi="Century Gothic" w:cs="Arial"/>
          <w:noProof/>
        </w:rPr>
        <w:t>water deliveries</w:t>
      </w:r>
      <w:r>
        <w:rPr>
          <w:rFonts w:ascii="Century Gothic" w:hAnsi="Century Gothic" w:cs="Arial"/>
          <w:noProof/>
        </w:rPr>
        <w:t xml:space="preserve"> for consumptive purposes and inter-valley transfers</w:t>
      </w:r>
      <w:r w:rsidRPr="000B1AE8">
        <w:rPr>
          <w:rFonts w:ascii="Century Gothic" w:hAnsi="Century Gothic" w:cs="Arial"/>
          <w:noProof/>
        </w:rPr>
        <w:t xml:space="preserve">, while others are met by large unregulated/natural flows events or are beyond what can be delivered within </w:t>
      </w:r>
      <w:r>
        <w:rPr>
          <w:rFonts w:ascii="Century Gothic" w:hAnsi="Century Gothic" w:cs="Arial"/>
          <w:noProof/>
        </w:rPr>
        <w:t xml:space="preserve">operational </w:t>
      </w:r>
      <w:r w:rsidRPr="000B1AE8">
        <w:rPr>
          <w:rFonts w:ascii="Century Gothic" w:hAnsi="Century Gothic" w:cs="Arial"/>
          <w:noProof/>
        </w:rPr>
        <w:t xml:space="preserve">constraints. </w:t>
      </w:r>
      <w:r>
        <w:rPr>
          <w:rFonts w:ascii="Century Gothic" w:hAnsi="Century Gothic" w:cs="Arial"/>
          <w:noProof/>
        </w:rPr>
        <w:t xml:space="preserve">Figure </w:t>
      </w:r>
      <w:r w:rsidR="00864C20">
        <w:rPr>
          <w:rFonts w:ascii="Century Gothic" w:hAnsi="Century Gothic" w:cs="Arial"/>
          <w:noProof/>
        </w:rPr>
        <w:t>3</w:t>
      </w:r>
      <w:r>
        <w:rPr>
          <w:rFonts w:ascii="Century Gothic" w:hAnsi="Century Gothic" w:cs="Arial"/>
          <w:noProof/>
        </w:rPr>
        <w:t xml:space="preserve"> shows the broad environmental demands that are in scope for the Office to focus on contributing to in </w:t>
      </w:r>
      <w:r w:rsidRPr="00600C16">
        <w:rPr>
          <w:rFonts w:ascii="Century Gothic" w:hAnsi="Century Gothic" w:cs="Arial"/>
          <w:noProof/>
          <w:color w:val="000000" w:themeColor="text1"/>
        </w:rPr>
        <w:t xml:space="preserve">the </w:t>
      </w:r>
      <w:r w:rsidR="00600C16" w:rsidRPr="00600C16">
        <w:rPr>
          <w:rFonts w:ascii="Century Gothic" w:hAnsi="Century Gothic" w:cs="Arial"/>
          <w:noProof/>
          <w:color w:val="000000" w:themeColor="text1"/>
        </w:rPr>
        <w:t>Victorian rivers</w:t>
      </w:r>
      <w:r w:rsidRPr="00BC4BE7">
        <w:rPr>
          <w:rFonts w:ascii="Century Gothic" w:hAnsi="Century Gothic" w:cs="Arial"/>
          <w:noProof/>
        </w:rPr>
        <w:t>.</w:t>
      </w:r>
      <w:r>
        <w:rPr>
          <w:rFonts w:ascii="Century Gothic" w:hAnsi="Century Gothic" w:cs="Arial"/>
          <w:noProof/>
        </w:rPr>
        <w:t xml:space="preserve"> Importantly, these are broad, indicative demands and individual watering events may contribute to particular opportunities, such as using infrastructure to deliver water to individual wetlands that would otherwise not be possible due to constraints. Also, there may be opportunities for Basin State governments to remove or modify constrain</w:t>
      </w:r>
      <w:r w:rsidR="00F906C2">
        <w:rPr>
          <w:rFonts w:ascii="Century Gothic" w:hAnsi="Century Gothic" w:cs="Arial"/>
          <w:noProof/>
        </w:rPr>
        <w:t>ts, which will improve the effi</w:t>
      </w:r>
      <w:r>
        <w:rPr>
          <w:rFonts w:ascii="Century Gothic" w:hAnsi="Century Gothic" w:cs="Arial"/>
          <w:noProof/>
        </w:rPr>
        <w:t>ciency and/or effectiveness of environmental watering.</w:t>
      </w:r>
      <w:r w:rsidR="00F906C2">
        <w:rPr>
          <w:rFonts w:ascii="Century Gothic" w:hAnsi="Century Gothic" w:cs="Arial"/>
          <w:noProof/>
        </w:rPr>
        <w:t xml:space="preserve"> </w:t>
      </w:r>
    </w:p>
    <w:p w:rsidR="00A3034C" w:rsidRPr="00CC7304" w:rsidRDefault="007C2745" w:rsidP="00475EAB">
      <w:pPr>
        <w:pStyle w:val="NormalWeb"/>
        <w:spacing w:before="0" w:beforeAutospacing="0" w:after="240" w:afterAutospacing="0"/>
        <w:jc w:val="left"/>
        <w:rPr>
          <w:rFonts w:ascii="Century Gothic" w:hAnsi="Century Gothic"/>
          <w:color w:val="FF0000"/>
        </w:rPr>
      </w:pPr>
      <w:r w:rsidRPr="007C2745">
        <w:rPr>
          <w:noProof/>
          <w:lang w:val="en-AU" w:eastAsia="en-AU"/>
        </w:rPr>
        <w:drawing>
          <wp:inline distT="0" distB="0" distL="0" distR="0">
            <wp:extent cx="5941060" cy="4215688"/>
            <wp:effectExtent l="19050" t="0" r="2540" b="0"/>
            <wp:docPr id="1" name="Picture 1" descr="A hydrograph figure showing the scope of demands that Commonwealth environmental water may contribute to in the Victorian Rivers region.&#10;Low flows are often met by other sources of water, such as consumptive water deliveries. Conversely, very high flows are the result of unregulated or natural flows. Commonwealth environmental water cannot contribute to these high flows, as doing so would create unacceptable third party impacts. The focus for Commonwealth environmental watering is therefore on mid-range flows, such as variable base flows and small to moderate freshes in the Goulburn, Campaspe and Loddon Rivers and Broken Cr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941060" cy="4215688"/>
                    </a:xfrm>
                    <a:prstGeom prst="rect">
                      <a:avLst/>
                    </a:prstGeom>
                    <a:noFill/>
                    <a:ln w="9525">
                      <a:noFill/>
                      <a:miter lim="800000"/>
                      <a:headEnd/>
                      <a:tailEnd/>
                    </a:ln>
                  </pic:spPr>
                </pic:pic>
              </a:graphicData>
            </a:graphic>
          </wp:inline>
        </w:drawing>
      </w:r>
    </w:p>
    <w:p w:rsidR="00A3034C" w:rsidRPr="00600C16" w:rsidRDefault="00A3034C" w:rsidP="00475EAB">
      <w:pPr>
        <w:pStyle w:val="Caption"/>
        <w:spacing w:after="240"/>
        <w:rPr>
          <w:rFonts w:ascii="Century Gothic" w:hAnsi="Century Gothic"/>
          <w:b w:val="0"/>
        </w:rPr>
      </w:pPr>
      <w:r w:rsidRPr="00185E5A">
        <w:rPr>
          <w:rFonts w:ascii="Century Gothic" w:hAnsi="Century Gothic"/>
        </w:rPr>
        <w:t xml:space="preserve">Figure </w:t>
      </w:r>
      <w:r w:rsidR="00742144" w:rsidRPr="00185E5A">
        <w:rPr>
          <w:rFonts w:ascii="Century Gothic" w:hAnsi="Century Gothic"/>
        </w:rPr>
        <w:fldChar w:fldCharType="begin"/>
      </w:r>
      <w:r w:rsidR="003E4AC1" w:rsidRPr="00185E5A">
        <w:rPr>
          <w:rFonts w:ascii="Century Gothic" w:hAnsi="Century Gothic"/>
        </w:rPr>
        <w:instrText xml:space="preserve"> SEQ Figure \* ARABIC </w:instrText>
      </w:r>
      <w:r w:rsidR="00742144" w:rsidRPr="00185E5A">
        <w:rPr>
          <w:rFonts w:ascii="Century Gothic" w:hAnsi="Century Gothic"/>
        </w:rPr>
        <w:fldChar w:fldCharType="separate"/>
      </w:r>
      <w:r w:rsidR="0062540C">
        <w:rPr>
          <w:rFonts w:ascii="Century Gothic" w:hAnsi="Century Gothic"/>
          <w:noProof/>
        </w:rPr>
        <w:t>3</w:t>
      </w:r>
      <w:r w:rsidR="00742144" w:rsidRPr="00185E5A">
        <w:rPr>
          <w:rFonts w:ascii="Century Gothic" w:hAnsi="Century Gothic"/>
        </w:rPr>
        <w:fldChar w:fldCharType="end"/>
      </w:r>
      <w:r w:rsidRPr="00185E5A">
        <w:rPr>
          <w:rFonts w:ascii="Century Gothic" w:hAnsi="Century Gothic"/>
        </w:rPr>
        <w:t xml:space="preserve">: </w:t>
      </w:r>
      <w:r w:rsidRPr="00185E5A">
        <w:rPr>
          <w:rFonts w:ascii="Century Gothic" w:hAnsi="Century Gothic"/>
          <w:b w:val="0"/>
        </w:rPr>
        <w:t xml:space="preserve">Scope of demands that environmental water may contribute to in the </w:t>
      </w:r>
      <w:r w:rsidR="00600C16" w:rsidRPr="00600C16">
        <w:rPr>
          <w:rFonts w:ascii="Century Gothic" w:hAnsi="Century Gothic"/>
          <w:b w:val="0"/>
        </w:rPr>
        <w:t>Victorian rivers in the Murray-Darling Basin</w:t>
      </w:r>
    </w:p>
    <w:p w:rsidR="00172217" w:rsidRPr="0081414F" w:rsidRDefault="00A3034C" w:rsidP="0081414F">
      <w:pPr>
        <w:pStyle w:val="BodyText"/>
        <w:spacing w:before="0" w:after="240"/>
        <w:rPr>
          <w:rFonts w:ascii="Century Gothic" w:hAnsi="Century Gothic"/>
          <w:sz w:val="20"/>
          <w:szCs w:val="20"/>
        </w:rPr>
      </w:pPr>
      <w:bookmarkStart w:id="39" w:name="_GoBack"/>
      <w:bookmarkEnd w:id="39"/>
      <w:r w:rsidRPr="008B440A">
        <w:rPr>
          <w:rFonts w:ascii="Century Gothic" w:hAnsi="Century Gothic"/>
          <w:sz w:val="20"/>
          <w:szCs w:val="20"/>
        </w:rPr>
        <w:t xml:space="preserve">The delivery of environmental water </w:t>
      </w:r>
      <w:r w:rsidRPr="00600C16">
        <w:rPr>
          <w:rFonts w:ascii="Century Gothic" w:hAnsi="Century Gothic"/>
          <w:color w:val="000000" w:themeColor="text1"/>
          <w:sz w:val="20"/>
          <w:szCs w:val="20"/>
        </w:rPr>
        <w:t xml:space="preserve">in the </w:t>
      </w:r>
      <w:r w:rsidR="00600C16" w:rsidRPr="00600C16">
        <w:rPr>
          <w:rFonts w:ascii="Century Gothic" w:hAnsi="Century Gothic"/>
          <w:color w:val="000000" w:themeColor="text1"/>
          <w:sz w:val="20"/>
          <w:szCs w:val="20"/>
        </w:rPr>
        <w:t>Victorian rivers</w:t>
      </w:r>
      <w:r w:rsidR="00600C16">
        <w:rPr>
          <w:rFonts w:ascii="Century Gothic" w:hAnsi="Century Gothic"/>
          <w:color w:val="FF0000"/>
          <w:sz w:val="20"/>
          <w:szCs w:val="20"/>
        </w:rPr>
        <w:t xml:space="preserve"> </w:t>
      </w:r>
      <w:r w:rsidRPr="008B440A">
        <w:rPr>
          <w:rFonts w:ascii="Century Gothic" w:hAnsi="Century Gothic"/>
          <w:sz w:val="20"/>
          <w:szCs w:val="20"/>
        </w:rPr>
        <w:t>is currently constrained by the release capacities from storages, channel capacities, and system constraints.</w:t>
      </w:r>
      <w:r w:rsidR="00F21FE2">
        <w:rPr>
          <w:rFonts w:ascii="Century Gothic" w:hAnsi="Century Gothic"/>
          <w:sz w:val="20"/>
          <w:szCs w:val="20"/>
        </w:rPr>
        <w:t xml:space="preserve"> </w:t>
      </w:r>
      <w:r w:rsidR="009E6395">
        <w:rPr>
          <w:rFonts w:ascii="Century Gothic" w:hAnsi="Century Gothic"/>
          <w:sz w:val="20"/>
          <w:szCs w:val="20"/>
        </w:rPr>
        <w:t>The pot</w:t>
      </w:r>
      <w:r w:rsidR="007233A5">
        <w:rPr>
          <w:rFonts w:ascii="Century Gothic" w:hAnsi="Century Gothic"/>
          <w:sz w:val="20"/>
          <w:szCs w:val="20"/>
        </w:rPr>
        <w:t>ential risks to third parties are</w:t>
      </w:r>
      <w:r w:rsidR="009E6395">
        <w:rPr>
          <w:rFonts w:ascii="Century Gothic" w:hAnsi="Century Gothic"/>
          <w:sz w:val="20"/>
          <w:szCs w:val="20"/>
        </w:rPr>
        <w:t xml:space="preserve"> an important consideration for the delivery of environmental water. Floodplain infrastructure works may also constrain maximum flow rates at different times and locations. Further information about constraints in the Murray-Darling Basin Victorian Rivers is provided by the Murray-Darling Basin Authority (MDBA) and can be found in </w:t>
      </w:r>
      <w:r w:rsidR="009E6395" w:rsidRPr="009E6395">
        <w:rPr>
          <w:rFonts w:ascii="Century Gothic" w:hAnsi="Century Gothic"/>
          <w:i/>
          <w:sz w:val="20"/>
          <w:szCs w:val="20"/>
        </w:rPr>
        <w:t>Preliminary Overview of Constraints to Environmental Water Delivery in the Murray-Darling Basin</w:t>
      </w:r>
      <w:r w:rsidR="009E6395" w:rsidRPr="009E6395">
        <w:rPr>
          <w:rFonts w:ascii="Century Gothic" w:hAnsi="Century Gothic"/>
          <w:i/>
          <w:iCs/>
          <w:sz w:val="20"/>
          <w:szCs w:val="20"/>
        </w:rPr>
        <w:t xml:space="preserve"> </w:t>
      </w:r>
      <w:r w:rsidR="009E6395" w:rsidRPr="009E6395">
        <w:rPr>
          <w:rFonts w:ascii="Century Gothic" w:hAnsi="Century Gothic"/>
          <w:sz w:val="20"/>
          <w:szCs w:val="20"/>
        </w:rPr>
        <w:t>(</w:t>
      </w:r>
      <w:r w:rsidR="009E6395">
        <w:rPr>
          <w:rFonts w:ascii="Century Gothic" w:hAnsi="Century Gothic"/>
          <w:sz w:val="20"/>
          <w:szCs w:val="20"/>
        </w:rPr>
        <w:t>MDBA</w:t>
      </w:r>
      <w:r w:rsidR="009E6395" w:rsidRPr="009E6395">
        <w:rPr>
          <w:rFonts w:ascii="Century Gothic" w:hAnsi="Century Gothic"/>
          <w:sz w:val="20"/>
          <w:szCs w:val="20"/>
        </w:rPr>
        <w:t xml:space="preserve">2013a) and </w:t>
      </w:r>
      <w:r w:rsidR="009E6395" w:rsidRPr="009E6395">
        <w:rPr>
          <w:rFonts w:ascii="Century Gothic" w:hAnsi="Century Gothic"/>
          <w:i/>
          <w:sz w:val="20"/>
          <w:szCs w:val="20"/>
        </w:rPr>
        <w:t>Constrains Management Strategy 2013 to 2014</w:t>
      </w:r>
      <w:r w:rsidR="009E6395" w:rsidRPr="009E6395">
        <w:rPr>
          <w:rFonts w:ascii="Century Gothic" w:hAnsi="Century Gothic"/>
          <w:sz w:val="20"/>
          <w:szCs w:val="20"/>
        </w:rPr>
        <w:t xml:space="preserve"> (MDBA 2013b)</w:t>
      </w:r>
      <w:r w:rsidR="009E6395">
        <w:rPr>
          <w:rFonts w:ascii="Century Gothic" w:hAnsi="Century Gothic"/>
          <w:sz w:val="20"/>
          <w:szCs w:val="20"/>
        </w:rPr>
        <w:t>.</w:t>
      </w:r>
      <w:r w:rsidR="00832E7F">
        <w:rPr>
          <w:rFonts w:ascii="Century Gothic" w:hAnsi="Century Gothic"/>
          <w:sz w:val="20"/>
          <w:szCs w:val="20"/>
        </w:rPr>
        <w:t xml:space="preserve"> </w:t>
      </w:r>
      <w:r w:rsidR="0081414F">
        <w:rPr>
          <w:rFonts w:ascii="Century Gothic" w:hAnsi="Century Gothic"/>
          <w:sz w:val="20"/>
          <w:szCs w:val="20"/>
        </w:rPr>
        <w:t xml:space="preserve">Specific </w:t>
      </w:r>
      <w:r w:rsidR="00CA0AD5" w:rsidRPr="008779D5">
        <w:rPr>
          <w:rFonts w:ascii="Century Gothic" w:hAnsi="Century Gothic"/>
          <w:sz w:val="20"/>
          <w:szCs w:val="20"/>
        </w:rPr>
        <w:t>const</w:t>
      </w:r>
      <w:r w:rsidR="0081414F">
        <w:rPr>
          <w:rFonts w:ascii="Century Gothic" w:hAnsi="Century Gothic"/>
          <w:sz w:val="20"/>
          <w:szCs w:val="20"/>
        </w:rPr>
        <w:t>raints to be considered are detailed in Section 3.6.</w:t>
      </w:r>
    </w:p>
    <w:p w:rsidR="00D02BB4" w:rsidRDefault="00172217" w:rsidP="00172217">
      <w:pPr>
        <w:pStyle w:val="NormalWeb"/>
        <w:spacing w:before="0" w:beforeAutospacing="0" w:after="240" w:afterAutospacing="0"/>
        <w:jc w:val="left"/>
        <w:rPr>
          <w:rFonts w:ascii="Century Gothic" w:hAnsi="Century Gothic"/>
          <w:b/>
        </w:rPr>
      </w:pPr>
      <w:r w:rsidRPr="008B440A">
        <w:rPr>
          <w:rFonts w:ascii="Century Gothic" w:hAnsi="Century Gothic"/>
        </w:rPr>
        <w:t>Operational considerations such as constraints and risks will differ depending on the inflow scenario and are summarised in</w:t>
      </w:r>
      <w:r>
        <w:rPr>
          <w:rFonts w:ascii="Century Gothic" w:hAnsi="Century Gothic"/>
        </w:rPr>
        <w:t xml:space="preserve"> Table 4</w:t>
      </w:r>
      <w:r w:rsidRPr="008B440A">
        <w:rPr>
          <w:rFonts w:ascii="Century Gothic" w:hAnsi="Century Gothic"/>
        </w:rPr>
        <w:t>. Throughout the year operational and management considerations will be addressed as decisions are taken to make water available for use and as these decisions are implemented. This will include refining the ecological objectives, assessing operational feasibility and potential risks and the ongoing monitoring of the seasonal outlook and river conditions.</w:t>
      </w:r>
      <w:r w:rsidRPr="0069403A">
        <w:rPr>
          <w:rFonts w:ascii="Century Gothic" w:hAnsi="Century Gothic"/>
          <w:b/>
        </w:rPr>
        <w:t xml:space="preserve"> </w:t>
      </w:r>
    </w:p>
    <w:p w:rsidR="00FB7796" w:rsidRPr="0069403A" w:rsidRDefault="0069403A" w:rsidP="0069403A">
      <w:pPr>
        <w:pStyle w:val="NormalWeb"/>
        <w:spacing w:before="0" w:beforeAutospacing="0" w:after="240" w:afterAutospacing="0"/>
        <w:jc w:val="left"/>
        <w:rPr>
          <w:rFonts w:ascii="Century Gothic" w:hAnsi="Century Gothic"/>
          <w:color w:val="000000" w:themeColor="text1"/>
        </w:rPr>
      </w:pPr>
      <w:r w:rsidRPr="00185E5A">
        <w:rPr>
          <w:rFonts w:ascii="Century Gothic" w:hAnsi="Century Gothic"/>
          <w:b/>
        </w:rPr>
        <w:lastRenderedPageBreak/>
        <w:t xml:space="preserve">Table </w:t>
      </w:r>
      <w:r w:rsidR="00742144" w:rsidRPr="00185E5A">
        <w:rPr>
          <w:rFonts w:ascii="Century Gothic" w:hAnsi="Century Gothic"/>
          <w:b/>
        </w:rPr>
        <w:fldChar w:fldCharType="begin"/>
      </w:r>
      <w:r w:rsidRPr="00185E5A">
        <w:rPr>
          <w:rFonts w:ascii="Century Gothic" w:hAnsi="Century Gothic"/>
          <w:b/>
        </w:rPr>
        <w:instrText xml:space="preserve"> SEQ Table \* ARABIC </w:instrText>
      </w:r>
      <w:r w:rsidR="00742144" w:rsidRPr="00185E5A">
        <w:rPr>
          <w:rFonts w:ascii="Century Gothic" w:hAnsi="Century Gothic"/>
          <w:b/>
        </w:rPr>
        <w:fldChar w:fldCharType="separate"/>
      </w:r>
      <w:r w:rsidR="0062540C">
        <w:rPr>
          <w:rFonts w:ascii="Century Gothic" w:hAnsi="Century Gothic"/>
          <w:b/>
          <w:noProof/>
        </w:rPr>
        <w:t>3</w:t>
      </w:r>
      <w:r w:rsidR="00742144" w:rsidRPr="00185E5A">
        <w:rPr>
          <w:rFonts w:ascii="Century Gothic" w:hAnsi="Century Gothic"/>
          <w:b/>
        </w:rPr>
        <w:fldChar w:fldCharType="end"/>
      </w:r>
      <w:r w:rsidRPr="00185E5A">
        <w:rPr>
          <w:rFonts w:ascii="Century Gothic" w:hAnsi="Century Gothic"/>
          <w:b/>
        </w:rPr>
        <w:t>:</w:t>
      </w:r>
      <w:r w:rsidRPr="00792082">
        <w:rPr>
          <w:rFonts w:ascii="Century Gothic" w:hAnsi="Century Gothic"/>
        </w:rPr>
        <w:t xml:space="preserve"> C</w:t>
      </w:r>
      <w:r>
        <w:rPr>
          <w:rFonts w:ascii="Century Gothic" w:hAnsi="Century Gothic"/>
        </w:rPr>
        <w:t>urrent c</w:t>
      </w:r>
      <w:r w:rsidRPr="00792082">
        <w:rPr>
          <w:rFonts w:ascii="Century Gothic" w:hAnsi="Century Gothic"/>
        </w:rPr>
        <w:t xml:space="preserve">onstraints on environmental watering for </w:t>
      </w:r>
      <w:r w:rsidRPr="00600C16">
        <w:rPr>
          <w:rFonts w:ascii="Century Gothic" w:hAnsi="Century Gothic"/>
          <w:color w:val="000000" w:themeColor="text1"/>
        </w:rPr>
        <w:t>the Vic</w:t>
      </w:r>
      <w:r w:rsidR="007233A5">
        <w:rPr>
          <w:rFonts w:ascii="Century Gothic" w:hAnsi="Century Gothic"/>
          <w:color w:val="000000" w:themeColor="text1"/>
        </w:rPr>
        <w:t>torian rivers in the Murray-Dar</w:t>
      </w:r>
      <w:r w:rsidRPr="00600C16">
        <w:rPr>
          <w:rFonts w:ascii="Century Gothic" w:hAnsi="Century Gothic"/>
          <w:color w:val="000000" w:themeColor="text1"/>
        </w:rPr>
        <w:t>l</w:t>
      </w:r>
      <w:r w:rsidR="007233A5">
        <w:rPr>
          <w:rFonts w:ascii="Century Gothic" w:hAnsi="Century Gothic"/>
          <w:color w:val="000000" w:themeColor="text1"/>
        </w:rPr>
        <w:t>i</w:t>
      </w:r>
      <w:r w:rsidRPr="00600C16">
        <w:rPr>
          <w:rFonts w:ascii="Century Gothic" w:hAnsi="Century Gothic"/>
          <w:color w:val="000000" w:themeColor="text1"/>
        </w:rPr>
        <w:t>ng Basin</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06"/>
        <w:gridCol w:w="992"/>
        <w:gridCol w:w="993"/>
        <w:gridCol w:w="1134"/>
        <w:gridCol w:w="849"/>
        <w:gridCol w:w="1135"/>
      </w:tblGrid>
      <w:tr w:rsidR="00FB7796" w:rsidRPr="00A66653" w:rsidTr="009D7A40">
        <w:trPr>
          <w:cantSplit/>
          <w:tblHeader/>
        </w:trPr>
        <w:tc>
          <w:tcPr>
            <w:tcW w:w="4706" w:type="dxa"/>
            <w:shd w:val="clear" w:color="auto" w:fill="B2A1C7" w:themeFill="accent4" w:themeFillTint="99"/>
          </w:tcPr>
          <w:p w:rsidR="00FB7796" w:rsidRPr="00A46DE2" w:rsidRDefault="00FB7796" w:rsidP="00FB7796">
            <w:pPr>
              <w:widowControl w:val="0"/>
              <w:spacing w:before="60" w:after="60"/>
              <w:ind w:left="-24"/>
              <w:jc w:val="center"/>
              <w:rPr>
                <w:rFonts w:ascii="Century Gothic" w:hAnsi="Century Gothic" w:cstheme="minorHAnsi"/>
                <w:b/>
              </w:rPr>
            </w:pPr>
            <w:r w:rsidRPr="00A46DE2">
              <w:rPr>
                <w:rFonts w:ascii="Century Gothic" w:hAnsi="Century Gothic" w:cstheme="minorHAnsi"/>
                <w:b/>
              </w:rPr>
              <w:t>Inflow scenario</w:t>
            </w:r>
          </w:p>
        </w:tc>
        <w:tc>
          <w:tcPr>
            <w:tcW w:w="992" w:type="dxa"/>
            <w:shd w:val="clear" w:color="auto" w:fill="B2A1C7" w:themeFill="accent4" w:themeFillTint="99"/>
            <w:hideMark/>
          </w:tcPr>
          <w:p w:rsidR="00FB7796" w:rsidRPr="00A46DE2" w:rsidRDefault="00FB7796" w:rsidP="00FB7796">
            <w:pPr>
              <w:widowControl w:val="0"/>
              <w:spacing w:before="60" w:after="60"/>
              <w:ind w:left="-24"/>
              <w:jc w:val="center"/>
              <w:rPr>
                <w:rFonts w:ascii="Century Gothic" w:hAnsi="Century Gothic" w:cstheme="minorHAnsi"/>
                <w:b/>
              </w:rPr>
            </w:pPr>
            <w:r w:rsidRPr="00A46DE2">
              <w:rPr>
                <w:rFonts w:ascii="Century Gothic" w:hAnsi="Century Gothic" w:cstheme="minorHAnsi"/>
                <w:b/>
              </w:rPr>
              <w:t xml:space="preserve">Very low </w:t>
            </w:r>
          </w:p>
        </w:tc>
        <w:tc>
          <w:tcPr>
            <w:tcW w:w="993" w:type="dxa"/>
            <w:shd w:val="clear" w:color="auto" w:fill="B2A1C7" w:themeFill="accent4" w:themeFillTint="99"/>
          </w:tcPr>
          <w:p w:rsidR="00FB7796" w:rsidRPr="00A46DE2" w:rsidRDefault="00FB7796" w:rsidP="00FB7796">
            <w:pPr>
              <w:widowControl w:val="0"/>
              <w:spacing w:before="60" w:after="60"/>
              <w:ind w:left="-24"/>
              <w:jc w:val="center"/>
              <w:rPr>
                <w:rFonts w:ascii="Century Gothic" w:hAnsi="Century Gothic" w:cstheme="minorHAnsi"/>
                <w:b/>
              </w:rPr>
            </w:pPr>
            <w:r w:rsidRPr="00A46DE2">
              <w:rPr>
                <w:rFonts w:ascii="Century Gothic" w:hAnsi="Century Gothic" w:cstheme="minorHAnsi"/>
                <w:b/>
              </w:rPr>
              <w:t>Low</w:t>
            </w:r>
          </w:p>
        </w:tc>
        <w:tc>
          <w:tcPr>
            <w:tcW w:w="1134" w:type="dxa"/>
            <w:shd w:val="clear" w:color="auto" w:fill="B2A1C7" w:themeFill="accent4" w:themeFillTint="99"/>
          </w:tcPr>
          <w:p w:rsidR="00FB7796" w:rsidRPr="00A46DE2" w:rsidRDefault="00FB7796" w:rsidP="00FB7796">
            <w:pPr>
              <w:widowControl w:val="0"/>
              <w:spacing w:before="60" w:after="60"/>
              <w:ind w:left="-24"/>
              <w:jc w:val="center"/>
              <w:rPr>
                <w:rFonts w:ascii="Century Gothic" w:hAnsi="Century Gothic" w:cstheme="minorHAnsi"/>
                <w:b/>
              </w:rPr>
            </w:pPr>
            <w:r w:rsidRPr="00A46DE2">
              <w:rPr>
                <w:rFonts w:ascii="Century Gothic" w:hAnsi="Century Gothic" w:cstheme="minorHAnsi"/>
                <w:b/>
              </w:rPr>
              <w:t xml:space="preserve">Moderate </w:t>
            </w:r>
          </w:p>
        </w:tc>
        <w:tc>
          <w:tcPr>
            <w:tcW w:w="849" w:type="dxa"/>
            <w:shd w:val="clear" w:color="auto" w:fill="B2A1C7" w:themeFill="accent4" w:themeFillTint="99"/>
          </w:tcPr>
          <w:p w:rsidR="00FB7796" w:rsidRPr="00A46DE2" w:rsidRDefault="00FB7796" w:rsidP="00FB7796">
            <w:pPr>
              <w:widowControl w:val="0"/>
              <w:spacing w:before="60" w:after="60"/>
              <w:ind w:left="-24"/>
              <w:jc w:val="center"/>
              <w:rPr>
                <w:rFonts w:ascii="Century Gothic" w:hAnsi="Century Gothic" w:cstheme="minorHAnsi"/>
                <w:b/>
              </w:rPr>
            </w:pPr>
            <w:r w:rsidRPr="00A46DE2">
              <w:rPr>
                <w:rFonts w:ascii="Century Gothic" w:hAnsi="Century Gothic" w:cstheme="minorHAnsi"/>
                <w:b/>
              </w:rPr>
              <w:t xml:space="preserve">High </w:t>
            </w:r>
          </w:p>
        </w:tc>
        <w:tc>
          <w:tcPr>
            <w:tcW w:w="1135" w:type="dxa"/>
            <w:shd w:val="clear" w:color="auto" w:fill="B2A1C7" w:themeFill="accent4" w:themeFillTint="99"/>
          </w:tcPr>
          <w:p w:rsidR="00FB7796" w:rsidRPr="00A46DE2" w:rsidRDefault="00FB7796" w:rsidP="00FB7796">
            <w:pPr>
              <w:widowControl w:val="0"/>
              <w:spacing w:before="60" w:after="60"/>
              <w:ind w:left="-24"/>
              <w:jc w:val="center"/>
              <w:rPr>
                <w:rFonts w:ascii="Century Gothic" w:hAnsi="Century Gothic" w:cstheme="minorHAnsi"/>
                <w:b/>
              </w:rPr>
            </w:pPr>
            <w:r w:rsidRPr="00A46DE2">
              <w:rPr>
                <w:rFonts w:ascii="Century Gothic" w:hAnsi="Century Gothic" w:cstheme="minorHAnsi"/>
                <w:b/>
              </w:rPr>
              <w:t xml:space="preserve">Very high </w:t>
            </w:r>
          </w:p>
        </w:tc>
      </w:tr>
      <w:tr w:rsidR="00FB7796" w:rsidRPr="00362AA7" w:rsidTr="009D7A40">
        <w:trPr>
          <w:cantSplit/>
          <w:trHeight w:hRule="exact" w:val="340"/>
        </w:trPr>
        <w:tc>
          <w:tcPr>
            <w:tcW w:w="9809" w:type="dxa"/>
            <w:gridSpan w:val="6"/>
            <w:tcBorders>
              <w:right w:val="single" w:sz="4" w:space="0" w:color="auto"/>
            </w:tcBorders>
            <w:shd w:val="clear" w:color="auto" w:fill="B2A1C7" w:themeFill="accent4" w:themeFillTint="99"/>
            <w:hideMark/>
          </w:tcPr>
          <w:p w:rsidR="00FB7796" w:rsidRPr="00E926F6" w:rsidRDefault="00FB7796" w:rsidP="00FB7796">
            <w:pPr>
              <w:widowControl w:val="0"/>
              <w:spacing w:before="60" w:after="60"/>
              <w:ind w:left="-24"/>
              <w:jc w:val="left"/>
              <w:rPr>
                <w:rFonts w:ascii="Century Gothic" w:hAnsi="Century Gothic"/>
              </w:rPr>
            </w:pPr>
            <w:r w:rsidRPr="00E926F6">
              <w:rPr>
                <w:rFonts w:ascii="Century Gothic" w:hAnsi="Century Gothic"/>
                <w:b/>
              </w:rPr>
              <w:t>Constraints</w:t>
            </w:r>
          </w:p>
        </w:tc>
      </w:tr>
      <w:tr w:rsidR="00FB7796" w:rsidRPr="00362AA7" w:rsidTr="009D7A40">
        <w:trPr>
          <w:cantSplit/>
          <w:trHeight w:val="737"/>
        </w:trPr>
        <w:tc>
          <w:tcPr>
            <w:tcW w:w="4706" w:type="dxa"/>
            <w:shd w:val="clear" w:color="auto" w:fill="auto"/>
            <w:hideMark/>
          </w:tcPr>
          <w:p w:rsidR="00FB7796" w:rsidRPr="00E926F6" w:rsidRDefault="00F5208A" w:rsidP="00F36D84">
            <w:pPr>
              <w:pStyle w:val="Optionstext"/>
              <w:widowControl w:val="0"/>
              <w:spacing w:before="60" w:after="60"/>
              <w:ind w:left="142" w:right="251"/>
              <w:jc w:val="left"/>
              <w:rPr>
                <w:rFonts w:ascii="Century Gothic" w:hAnsi="Century Gothic"/>
              </w:rPr>
            </w:pPr>
            <w:r w:rsidRPr="0027713D">
              <w:rPr>
                <w:rFonts w:ascii="Century Gothic" w:hAnsi="Century Gothic"/>
              </w:rPr>
              <w:t>Flow thresholds to avoid third-party impacts, such as inundat</w:t>
            </w:r>
            <w:r>
              <w:rPr>
                <w:rFonts w:ascii="Century Gothic" w:hAnsi="Century Gothic"/>
              </w:rPr>
              <w:t xml:space="preserve">ion of private land or </w:t>
            </w:r>
            <w:r w:rsidR="007463A9">
              <w:rPr>
                <w:rFonts w:ascii="Century Gothic" w:hAnsi="Century Gothic"/>
              </w:rPr>
              <w:t xml:space="preserve">irrigation </w:t>
            </w:r>
            <w:r>
              <w:rPr>
                <w:rFonts w:ascii="Century Gothic" w:hAnsi="Century Gothic"/>
              </w:rPr>
              <w:t>infrastructure</w:t>
            </w:r>
            <w:r w:rsidRPr="0027713D">
              <w:rPr>
                <w:rFonts w:ascii="Century Gothic" w:hAnsi="Century Gothic"/>
              </w:rPr>
              <w:t xml:space="preserve">, or to avoid adverse environmental impacts, or impacts to river works may constrain the delivery rate of environmental water, </w:t>
            </w:r>
            <w:r w:rsidR="004F2365">
              <w:rPr>
                <w:rFonts w:ascii="Century Gothic" w:hAnsi="Century Gothic"/>
              </w:rPr>
              <w:t>including</w:t>
            </w:r>
            <w:r w:rsidRPr="0027713D">
              <w:rPr>
                <w:rFonts w:ascii="Century Gothic" w:hAnsi="Century Gothic"/>
              </w:rPr>
              <w:t xml:space="preserve"> targeted peak flow rates</w:t>
            </w:r>
            <w:r w:rsidR="007463A9">
              <w:rPr>
                <w:rFonts w:ascii="Century Gothic" w:hAnsi="Century Gothic"/>
              </w:rPr>
              <w:t>, duration and timing</w:t>
            </w:r>
            <w:r w:rsidRPr="0027713D">
              <w:rPr>
                <w:rFonts w:ascii="Century Gothic" w:hAnsi="Century Gothic"/>
              </w:rPr>
              <w:t>.</w:t>
            </w:r>
          </w:p>
        </w:tc>
        <w:tc>
          <w:tcPr>
            <w:tcW w:w="5103" w:type="dxa"/>
            <w:gridSpan w:val="5"/>
            <w:tcBorders>
              <w:top w:val="single" w:sz="4" w:space="0" w:color="auto"/>
            </w:tcBorders>
            <w:shd w:val="clear" w:color="auto" w:fill="auto"/>
            <w:hideMark/>
          </w:tcPr>
          <w:p w:rsidR="00FB7796" w:rsidRPr="00DF78E1" w:rsidRDefault="00742144" w:rsidP="00FB7796">
            <w:pPr>
              <w:widowControl w:val="0"/>
              <w:spacing w:before="60" w:after="60"/>
              <w:ind w:left="-24"/>
              <w:jc w:val="left"/>
              <w:rPr>
                <w:rFonts w:ascii="Century Gothic" w:hAnsi="Century Gothic"/>
              </w:rPr>
            </w:pPr>
            <w:r>
              <w:rPr>
                <w:rFonts w:ascii="Century Gothic" w:hAnsi="Century Gothic"/>
                <w:noProof/>
              </w:rPr>
              <w:pict>
                <v:rect id="_x0000_s1090" style="position:absolute;left:0;text-align:left;margin-left:6.8pt;margin-top:17.8pt;width:228.35pt;height:18.6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" fillcolor="#b2a1c7 [1943]" stroked="f"/>
              </w:pict>
            </w:r>
          </w:p>
        </w:tc>
      </w:tr>
      <w:tr w:rsidR="007463A9" w:rsidRPr="00362AA7" w:rsidTr="009D7A40">
        <w:trPr>
          <w:cantSplit/>
          <w:trHeight w:val="737"/>
        </w:trPr>
        <w:tc>
          <w:tcPr>
            <w:tcW w:w="4706" w:type="dxa"/>
            <w:shd w:val="clear" w:color="auto" w:fill="auto"/>
            <w:hideMark/>
          </w:tcPr>
          <w:p w:rsidR="007463A9" w:rsidRPr="0027713D" w:rsidRDefault="007463A9" w:rsidP="00F36D84">
            <w:pPr>
              <w:pStyle w:val="Optionstext"/>
              <w:widowControl w:val="0"/>
              <w:spacing w:before="60" w:after="60"/>
              <w:ind w:left="142" w:right="251"/>
              <w:jc w:val="left"/>
              <w:rPr>
                <w:rFonts w:ascii="Century Gothic" w:hAnsi="Century Gothic"/>
              </w:rPr>
            </w:pPr>
            <w:r w:rsidRPr="003C4DDC">
              <w:rPr>
                <w:rFonts w:ascii="Century Gothic" w:hAnsi="Century Gothic"/>
              </w:rPr>
              <w:t>Flow thresholds within the Murray River to avoid the inundation of river and floodplain work programs may constrain the delivery of targeted peak flow rates from the Goulburn River.</w:t>
            </w:r>
          </w:p>
        </w:tc>
        <w:tc>
          <w:tcPr>
            <w:tcW w:w="5103" w:type="dxa"/>
            <w:gridSpan w:val="5"/>
            <w:tcBorders>
              <w:top w:val="single" w:sz="4" w:space="0" w:color="auto"/>
            </w:tcBorders>
            <w:shd w:val="clear" w:color="auto" w:fill="auto"/>
            <w:hideMark/>
          </w:tcPr>
          <w:p w:rsidR="007463A9" w:rsidRDefault="00742144" w:rsidP="00FB7796">
            <w:pPr>
              <w:widowControl w:val="0"/>
              <w:spacing w:before="60" w:after="60"/>
              <w:ind w:left="-24"/>
              <w:jc w:val="left"/>
              <w:rPr>
                <w:rFonts w:ascii="Century Gothic" w:hAnsi="Century Gothic"/>
                <w:noProof/>
                <w:lang w:eastAsia="en-US"/>
              </w:rPr>
            </w:pPr>
            <w:r w:rsidRPr="00742144">
              <w:rPr>
                <w:rFonts w:ascii="Century Gothic" w:hAnsi="Century Gothic"/>
                <w:b/>
                <w:noProof/>
                <w:lang w:eastAsia="en-US"/>
              </w:rPr>
              <w:pict>
                <v:rect id="_x0000_s1087" style="position:absolute;left:0;text-align:left;margin-left:6.8pt;margin-top:8.6pt;width:228.35pt;height:18.6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" fillcolor="#b2a1c7 [1943]" stroked="f"/>
              </w:pict>
            </w:r>
          </w:p>
        </w:tc>
      </w:tr>
      <w:tr w:rsidR="00FB7796" w:rsidRPr="00362AA7" w:rsidTr="009D7A40">
        <w:trPr>
          <w:cantSplit/>
          <w:trHeight w:val="624"/>
        </w:trPr>
        <w:tc>
          <w:tcPr>
            <w:tcW w:w="4706" w:type="dxa"/>
            <w:shd w:val="clear" w:color="auto" w:fill="auto"/>
            <w:hideMark/>
          </w:tcPr>
          <w:p w:rsidR="00FB7796" w:rsidRPr="00E926F6" w:rsidRDefault="00FB7796" w:rsidP="00F36D84">
            <w:pPr>
              <w:pStyle w:val="Optionstext"/>
              <w:widowControl w:val="0"/>
              <w:tabs>
                <w:tab w:val="left" w:pos="1418"/>
              </w:tabs>
              <w:spacing w:before="60" w:after="60"/>
              <w:ind w:left="142" w:right="251"/>
              <w:jc w:val="left"/>
              <w:outlineLvl w:val="6"/>
              <w:rPr>
                <w:rFonts w:ascii="Century Gothic" w:hAnsi="Century Gothic"/>
              </w:rPr>
            </w:pPr>
            <w:r w:rsidRPr="00E926F6">
              <w:rPr>
                <w:rFonts w:ascii="Century Gothic" w:hAnsi="Century Gothic"/>
              </w:rPr>
              <w:t xml:space="preserve">Low allocations </w:t>
            </w:r>
            <w:r w:rsidR="007463A9">
              <w:rPr>
                <w:rFonts w:ascii="Century Gothic" w:hAnsi="Century Gothic"/>
              </w:rPr>
              <w:t xml:space="preserve">at the start of the water year </w:t>
            </w:r>
            <w:r w:rsidRPr="00E926F6">
              <w:rPr>
                <w:rFonts w:ascii="Century Gothic" w:hAnsi="Century Gothic"/>
              </w:rPr>
              <w:t>will affect the ability to meet priority environmental flow targets during winter/spring.</w:t>
            </w:r>
          </w:p>
        </w:tc>
        <w:tc>
          <w:tcPr>
            <w:tcW w:w="5103" w:type="dxa"/>
            <w:gridSpan w:val="5"/>
            <w:shd w:val="clear" w:color="auto" w:fill="auto"/>
            <w:hideMark/>
          </w:tcPr>
          <w:p w:rsidR="00FB7796" w:rsidRPr="00DF78E1" w:rsidRDefault="00742144" w:rsidP="00FB7796">
            <w:pPr>
              <w:widowControl w:val="0"/>
              <w:spacing w:before="60" w:after="60"/>
              <w:ind w:left="-24"/>
              <w:jc w:val="left"/>
              <w:rPr>
                <w:rFonts w:ascii="Century Gothic" w:hAnsi="Century Gothic"/>
              </w:rPr>
            </w:pPr>
            <w:r>
              <w:rPr>
                <w:rFonts w:ascii="Century Gothic" w:hAnsi="Century Gothic"/>
                <w:noProof/>
                <w:lang w:eastAsia="en-US"/>
              </w:rPr>
              <w:pict>
                <v:rect id="_x0000_s1086" style="position:absolute;left:0;text-align:left;margin-left:7.65pt;margin-top:13.45pt;width:232.15pt;height:18.65pt;z-index:251682816;mso-position-horizontal-relative:text;mso-position-vertical-relative:text" stroked="f">
                  <v:fill color2="#b2a1c7 [1943]" rotate="t" angle="-90" type="gradient"/>
                </v:rect>
              </w:pict>
            </w:r>
          </w:p>
        </w:tc>
      </w:tr>
      <w:tr w:rsidR="00FB7796" w:rsidRPr="00362AA7" w:rsidTr="009D7A40">
        <w:trPr>
          <w:cantSplit/>
          <w:trHeight w:val="624"/>
        </w:trPr>
        <w:tc>
          <w:tcPr>
            <w:tcW w:w="4706" w:type="dxa"/>
            <w:shd w:val="clear" w:color="auto" w:fill="auto"/>
            <w:hideMark/>
          </w:tcPr>
          <w:p w:rsidR="00FB7796" w:rsidRPr="00E926F6" w:rsidRDefault="00FB7796" w:rsidP="00F36D84">
            <w:pPr>
              <w:pStyle w:val="Optionstext"/>
              <w:widowControl w:val="0"/>
              <w:spacing w:before="60" w:after="60"/>
              <w:ind w:left="142" w:right="251"/>
              <w:jc w:val="left"/>
              <w:rPr>
                <w:rFonts w:ascii="Century Gothic" w:hAnsi="Century Gothic"/>
              </w:rPr>
            </w:pPr>
            <w:r w:rsidRPr="00E926F6">
              <w:rPr>
                <w:rFonts w:ascii="Century Gothic" w:hAnsi="Century Gothic"/>
              </w:rPr>
              <w:t>Trade restrictions for transfer of allocations between catchments may limit water availability to meet all desirable flow targets.</w:t>
            </w:r>
          </w:p>
        </w:tc>
        <w:tc>
          <w:tcPr>
            <w:tcW w:w="5103" w:type="dxa"/>
            <w:gridSpan w:val="5"/>
            <w:shd w:val="clear" w:color="auto" w:fill="auto"/>
            <w:hideMark/>
          </w:tcPr>
          <w:p w:rsidR="00FB7796" w:rsidRPr="00DF78E1" w:rsidRDefault="00742144" w:rsidP="00FB7796">
            <w:pPr>
              <w:widowControl w:val="0"/>
              <w:spacing w:before="60" w:after="60"/>
              <w:ind w:left="-24"/>
              <w:jc w:val="left"/>
              <w:rPr>
                <w:rFonts w:ascii="Century Gothic" w:hAnsi="Century Gothic"/>
              </w:rPr>
            </w:pPr>
            <w:r>
              <w:rPr>
                <w:rFonts w:ascii="Century Gothic" w:hAnsi="Century Gothic"/>
                <w:noProof/>
                <w:lang w:eastAsia="en-US"/>
              </w:rPr>
              <w:pict>
                <v:rect id="_x0000_s1088" style="position:absolute;left:0;text-align:left;margin-left:6.8pt;margin-top:11.6pt;width:232.15pt;height:18.65pt;z-index:251684864;mso-position-horizontal-relative:text;mso-position-vertical-relative:text" stroked="f">
                  <v:fill color2="#b2a1c7 [1943]" rotate="t" angle="-90" type="gradient"/>
                </v:rect>
              </w:pict>
            </w:r>
          </w:p>
        </w:tc>
      </w:tr>
    </w:tbl>
    <w:p w:rsidR="00E30317" w:rsidRDefault="00E30317" w:rsidP="00475EAB">
      <w:pPr>
        <w:spacing w:after="240"/>
        <w:jc w:val="left"/>
        <w:rPr>
          <w:rFonts w:ascii="Century Gothic" w:hAnsi="Century Gothic" w:cs="Arial"/>
          <w:noProof/>
        </w:rPr>
      </w:pPr>
    </w:p>
    <w:p w:rsidR="00172217" w:rsidRDefault="00B44575" w:rsidP="00475EAB">
      <w:pPr>
        <w:spacing w:after="240"/>
        <w:jc w:val="left"/>
        <w:rPr>
          <w:rFonts w:ascii="Century Gothic" w:hAnsi="Century Gothic" w:cs="Arial"/>
          <w:noProof/>
        </w:rPr>
      </w:pPr>
      <w:r>
        <w:rPr>
          <w:rFonts w:ascii="Century Gothic" w:hAnsi="Century Gothic" w:cs="Arial"/>
          <w:noProof/>
        </w:rPr>
        <w:t xml:space="preserve">Constraints as they relate to specific watering actions are described in the standard operating considerations listed in section </w:t>
      </w:r>
      <w:r w:rsidR="00805FE9">
        <w:rPr>
          <w:rFonts w:ascii="Century Gothic" w:hAnsi="Century Gothic" w:cs="Arial"/>
          <w:noProof/>
        </w:rPr>
        <w:t>3</w:t>
      </w:r>
      <w:r w:rsidR="00D02BB4">
        <w:rPr>
          <w:rFonts w:ascii="Century Gothic" w:hAnsi="Century Gothic" w:cs="Arial"/>
          <w:noProof/>
        </w:rPr>
        <w:t>.6 below.</w:t>
      </w:r>
    </w:p>
    <w:p w:rsidR="00B008F5" w:rsidRDefault="00A3034C" w:rsidP="00475EAB">
      <w:pPr>
        <w:spacing w:after="240"/>
        <w:jc w:val="left"/>
        <w:rPr>
          <w:rFonts w:ascii="Century Gothic" w:hAnsi="Century Gothic" w:cs="Arial"/>
          <w:noProof/>
        </w:rPr>
      </w:pPr>
      <w:r>
        <w:rPr>
          <w:rFonts w:ascii="Century Gothic" w:hAnsi="Century Gothic" w:cs="Arial"/>
          <w:noProof/>
        </w:rPr>
        <w:t xml:space="preserve">Based on the above </w:t>
      </w:r>
      <w:r w:rsidR="008E0DA3">
        <w:rPr>
          <w:rFonts w:ascii="Century Gothic" w:hAnsi="Century Gothic" w:cs="Arial"/>
          <w:noProof/>
        </w:rPr>
        <w:t xml:space="preserve">outcomes sought </w:t>
      </w:r>
      <w:r>
        <w:rPr>
          <w:rFonts w:ascii="Century Gothic" w:hAnsi="Century Gothic" w:cs="Arial"/>
          <w:noProof/>
        </w:rPr>
        <w:t xml:space="preserve">and </w:t>
      </w:r>
      <w:r w:rsidR="008E0DA3">
        <w:rPr>
          <w:rFonts w:ascii="Century Gothic" w:hAnsi="Century Gothic" w:cs="Arial"/>
          <w:noProof/>
        </w:rPr>
        <w:t xml:space="preserve">delivery </w:t>
      </w:r>
      <w:r>
        <w:rPr>
          <w:rFonts w:ascii="Century Gothic" w:hAnsi="Century Gothic" w:cs="Arial"/>
          <w:noProof/>
        </w:rPr>
        <w:t xml:space="preserve">constraints, Table </w:t>
      </w:r>
      <w:r w:rsidR="00D963BC">
        <w:rPr>
          <w:rFonts w:ascii="Century Gothic" w:hAnsi="Century Gothic" w:cs="Arial"/>
          <w:noProof/>
        </w:rPr>
        <w:t>5</w:t>
      </w:r>
      <w:r>
        <w:rPr>
          <w:rFonts w:ascii="Century Gothic" w:hAnsi="Century Gothic" w:cs="Arial"/>
          <w:noProof/>
        </w:rPr>
        <w:t xml:space="preserve"> identifies flows that are in scope for Commonwealth environmental watering.</w:t>
      </w:r>
      <w:r w:rsidR="00D07513">
        <w:rPr>
          <w:rFonts w:ascii="Century Gothic" w:hAnsi="Century Gothic" w:cs="Arial"/>
          <w:noProof/>
        </w:rPr>
        <w:t xml:space="preserve"> </w:t>
      </w:r>
      <w:r w:rsidR="008E0DA3">
        <w:rPr>
          <w:rFonts w:ascii="Century Gothic" w:hAnsi="Century Gothic" w:cs="Arial"/>
          <w:noProof/>
        </w:rPr>
        <w:t>Some specific watering requirements (flow magnitude, duration, timing and frequency) have also been listed</w:t>
      </w:r>
      <w:r w:rsidR="00351323">
        <w:rPr>
          <w:rFonts w:ascii="Century Gothic" w:hAnsi="Century Gothic" w:cs="Arial"/>
          <w:noProof/>
        </w:rPr>
        <w:t>, drawn from</w:t>
      </w:r>
      <w:r w:rsidR="008E0DA3">
        <w:rPr>
          <w:rFonts w:ascii="Century Gothic" w:hAnsi="Century Gothic" w:cs="Arial"/>
          <w:noProof/>
        </w:rPr>
        <w:t xml:space="preserve"> existing </w:t>
      </w:r>
      <w:r w:rsidR="00351323">
        <w:rPr>
          <w:rFonts w:ascii="Century Gothic" w:hAnsi="Century Gothic" w:cs="Arial"/>
          <w:noProof/>
        </w:rPr>
        <w:t xml:space="preserve">resources. </w:t>
      </w:r>
      <w:r w:rsidR="00302047">
        <w:rPr>
          <w:rFonts w:ascii="Century Gothic" w:hAnsi="Century Gothic" w:cs="Arial"/>
          <w:noProof/>
        </w:rPr>
        <w:t xml:space="preserve">Meeting these watering requirement is subject to seasonal conditions, espicially fresh flows that are reliant on natural inflows that may be augmented using environmental water. </w:t>
      </w:r>
      <w:r w:rsidR="00351323">
        <w:rPr>
          <w:rFonts w:ascii="Century Gothic" w:hAnsi="Century Gothic" w:cs="Arial"/>
          <w:noProof/>
        </w:rPr>
        <w:t xml:space="preserve">The watering requirements for the </w:t>
      </w:r>
      <w:r w:rsidR="00600C16" w:rsidRPr="00600C16">
        <w:rPr>
          <w:rFonts w:ascii="Century Gothic" w:hAnsi="Century Gothic"/>
          <w:color w:val="000000" w:themeColor="text1"/>
        </w:rPr>
        <w:t>Victorian rivers</w:t>
      </w:r>
      <w:r w:rsidR="00643B86" w:rsidRPr="00600C16">
        <w:rPr>
          <w:rFonts w:ascii="Century Gothic" w:hAnsi="Century Gothic"/>
          <w:color w:val="000000" w:themeColor="text1"/>
        </w:rPr>
        <w:t xml:space="preserve"> </w:t>
      </w:r>
      <w:r w:rsidR="00351323" w:rsidRPr="00600C16">
        <w:rPr>
          <w:rFonts w:ascii="Century Gothic" w:hAnsi="Century Gothic" w:cs="Arial"/>
          <w:noProof/>
          <w:color w:val="000000" w:themeColor="text1"/>
        </w:rPr>
        <w:t>will</w:t>
      </w:r>
      <w:r w:rsidR="00351323">
        <w:rPr>
          <w:rFonts w:ascii="Century Gothic" w:hAnsi="Century Gothic" w:cs="Arial"/>
          <w:noProof/>
        </w:rPr>
        <w:t xml:space="preserve"> be developed in full by the state government as part of their long-term watering plan and will be reflected in future planning documents by the Commonwealth Environmental Water Office.</w:t>
      </w:r>
    </w:p>
    <w:p w:rsidR="00021292" w:rsidRDefault="00021292" w:rsidP="00475EAB">
      <w:pPr>
        <w:spacing w:after="240"/>
        <w:jc w:val="left"/>
        <w:rPr>
          <w:rFonts w:ascii="Century Gothic" w:hAnsi="Century Gothic" w:cs="Arial"/>
          <w:noProof/>
        </w:rPr>
      </w:pPr>
    </w:p>
    <w:p w:rsidR="00021292" w:rsidRDefault="00021292" w:rsidP="00475EAB">
      <w:pPr>
        <w:spacing w:after="240"/>
        <w:jc w:val="left"/>
        <w:rPr>
          <w:rFonts w:ascii="Century Gothic" w:hAnsi="Century Gothic" w:cs="Arial"/>
          <w:noProof/>
        </w:rPr>
      </w:pPr>
    </w:p>
    <w:p w:rsidR="00A3034C" w:rsidRDefault="00A3034C" w:rsidP="00475EAB">
      <w:pPr>
        <w:spacing w:after="240"/>
        <w:jc w:val="left"/>
        <w:rPr>
          <w:rFonts w:ascii="Century Gothic" w:hAnsi="Century Gothic"/>
          <w:b/>
          <w:color w:val="FF0000"/>
        </w:rPr>
      </w:pPr>
      <w:r w:rsidRPr="001C5808">
        <w:rPr>
          <w:rFonts w:ascii="Century Gothic" w:hAnsi="Century Gothic"/>
          <w:b/>
        </w:rPr>
        <w:t xml:space="preserve">Table </w:t>
      </w:r>
      <w:r w:rsidR="00742144" w:rsidRPr="001C5808">
        <w:rPr>
          <w:rFonts w:ascii="Century Gothic" w:hAnsi="Century Gothic"/>
          <w:b/>
        </w:rPr>
        <w:fldChar w:fldCharType="begin"/>
      </w:r>
      <w:r w:rsidR="000408CA" w:rsidRPr="001C5808">
        <w:rPr>
          <w:rFonts w:ascii="Century Gothic" w:hAnsi="Century Gothic"/>
          <w:b/>
        </w:rPr>
        <w:instrText xml:space="preserve"> SEQ Table \* ARABIC </w:instrText>
      </w:r>
      <w:r w:rsidR="00742144" w:rsidRPr="001C5808">
        <w:rPr>
          <w:rFonts w:ascii="Century Gothic" w:hAnsi="Century Gothic"/>
          <w:b/>
        </w:rPr>
        <w:fldChar w:fldCharType="separate"/>
      </w:r>
      <w:r w:rsidR="0062540C">
        <w:rPr>
          <w:rFonts w:ascii="Century Gothic" w:hAnsi="Century Gothic"/>
          <w:b/>
          <w:noProof/>
        </w:rPr>
        <w:t>4</w:t>
      </w:r>
      <w:r w:rsidR="00742144" w:rsidRPr="001C5808">
        <w:rPr>
          <w:rFonts w:ascii="Century Gothic" w:hAnsi="Century Gothic"/>
          <w:b/>
        </w:rPr>
        <w:fldChar w:fldCharType="end"/>
      </w:r>
      <w:r w:rsidRPr="001C5808">
        <w:rPr>
          <w:rFonts w:ascii="Century Gothic" w:hAnsi="Century Gothic"/>
          <w:b/>
        </w:rPr>
        <w:t xml:space="preserve">: </w:t>
      </w:r>
      <w:r w:rsidRPr="00185E5A">
        <w:rPr>
          <w:rFonts w:ascii="Century Gothic" w:hAnsi="Century Gothic"/>
        </w:rPr>
        <w:t xml:space="preserve">Long-term indicative elements of a flow regime in scope for Commonwealth environmental watering in </w:t>
      </w:r>
      <w:r w:rsidRPr="00600C16">
        <w:rPr>
          <w:rFonts w:ascii="Century Gothic" w:hAnsi="Century Gothic"/>
          <w:color w:val="000000" w:themeColor="text1"/>
        </w:rPr>
        <w:t xml:space="preserve">the </w:t>
      </w:r>
      <w:r w:rsidR="00600C16" w:rsidRPr="00600C16">
        <w:rPr>
          <w:rFonts w:ascii="Century Gothic" w:hAnsi="Century Gothic"/>
          <w:color w:val="000000" w:themeColor="text1"/>
        </w:rPr>
        <w:t>Victorian rivers in the Murray-Darling Basin</w:t>
      </w:r>
    </w:p>
    <w:tbl>
      <w:tblPr>
        <w:tblStyle w:val="TableGrid"/>
        <w:tblW w:w="8789" w:type="dxa"/>
        <w:tblInd w:w="-34" w:type="dxa"/>
        <w:tblLook w:val="04A0"/>
      </w:tblPr>
      <w:tblGrid>
        <w:gridCol w:w="2127"/>
        <w:gridCol w:w="3969"/>
        <w:gridCol w:w="2693"/>
      </w:tblGrid>
      <w:tr w:rsidR="00F005AF" w:rsidRPr="00643B86" w:rsidTr="00690E94">
        <w:trPr>
          <w:trHeight w:val="488"/>
        </w:trPr>
        <w:tc>
          <w:tcPr>
            <w:tcW w:w="2127" w:type="dxa"/>
            <w:shd w:val="clear" w:color="auto" w:fill="B2A1C7" w:themeFill="accent4" w:themeFillTint="99"/>
          </w:tcPr>
          <w:p w:rsidR="00F005AF" w:rsidRPr="00A668BE" w:rsidRDefault="00F005AF" w:rsidP="00F005AF">
            <w:pPr>
              <w:pStyle w:val="ListBullet"/>
              <w:numPr>
                <w:ilvl w:val="0"/>
                <w:numId w:val="0"/>
              </w:numPr>
              <w:spacing w:before="40" w:after="40"/>
              <w:ind w:left="34"/>
              <w:contextualSpacing w:val="0"/>
              <w:jc w:val="left"/>
              <w:rPr>
                <w:rFonts w:ascii="Century Gothic" w:hAnsi="Century Gothic"/>
                <w:b/>
              </w:rPr>
            </w:pPr>
            <w:r w:rsidRPr="00A668BE">
              <w:rPr>
                <w:rFonts w:ascii="Century Gothic" w:hAnsi="Century Gothic"/>
                <w:b/>
              </w:rPr>
              <w:t>Environmental asset</w:t>
            </w:r>
          </w:p>
        </w:tc>
        <w:tc>
          <w:tcPr>
            <w:tcW w:w="3969" w:type="dxa"/>
            <w:shd w:val="clear" w:color="auto" w:fill="B2A1C7" w:themeFill="accent4" w:themeFillTint="99"/>
          </w:tcPr>
          <w:p w:rsidR="00F005AF" w:rsidRPr="00A668BE" w:rsidRDefault="00F005AF" w:rsidP="00F005AF">
            <w:pPr>
              <w:pStyle w:val="ListBullet"/>
              <w:numPr>
                <w:ilvl w:val="0"/>
                <w:numId w:val="0"/>
              </w:numPr>
              <w:spacing w:before="40" w:after="40"/>
              <w:contextualSpacing w:val="0"/>
              <w:rPr>
                <w:rFonts w:ascii="Century Gothic" w:hAnsi="Century Gothic"/>
                <w:b/>
              </w:rPr>
            </w:pPr>
            <w:r w:rsidRPr="00A668BE">
              <w:rPr>
                <w:rFonts w:ascii="Century Gothic" w:hAnsi="Century Gothic"/>
                <w:b/>
              </w:rPr>
              <w:t xml:space="preserve">Indicative demands </w:t>
            </w:r>
          </w:p>
        </w:tc>
        <w:tc>
          <w:tcPr>
            <w:tcW w:w="2693" w:type="dxa"/>
            <w:shd w:val="clear" w:color="auto" w:fill="B2A1C7" w:themeFill="accent4" w:themeFillTint="99"/>
          </w:tcPr>
          <w:p w:rsidR="00F005AF" w:rsidRPr="00A668BE" w:rsidRDefault="00F005AF" w:rsidP="00F005AF">
            <w:pPr>
              <w:pStyle w:val="ListBullet"/>
              <w:numPr>
                <w:ilvl w:val="0"/>
                <w:numId w:val="0"/>
              </w:numPr>
              <w:spacing w:before="40" w:after="40"/>
              <w:contextualSpacing w:val="0"/>
              <w:jc w:val="left"/>
              <w:rPr>
                <w:rFonts w:ascii="Century Gothic" w:hAnsi="Century Gothic"/>
                <w:b/>
              </w:rPr>
            </w:pPr>
            <w:r w:rsidRPr="00A668BE">
              <w:rPr>
                <w:rFonts w:ascii="Century Gothic" w:hAnsi="Century Gothic"/>
                <w:b/>
              </w:rPr>
              <w:t>Frequency (Maximum dry interval)</w:t>
            </w:r>
          </w:p>
        </w:tc>
      </w:tr>
      <w:tr w:rsidR="00925734" w:rsidRPr="00643B86" w:rsidTr="00690E94">
        <w:trPr>
          <w:trHeight w:val="126"/>
        </w:trPr>
        <w:tc>
          <w:tcPr>
            <w:tcW w:w="2127" w:type="dxa"/>
            <w:vMerge w:val="restart"/>
          </w:tcPr>
          <w:p w:rsidR="00925734" w:rsidRPr="005F2778" w:rsidRDefault="00925734" w:rsidP="00F005AF">
            <w:pPr>
              <w:spacing w:after="0"/>
              <w:rPr>
                <w:rFonts w:ascii="Century Gothic" w:hAnsi="Century Gothic"/>
              </w:rPr>
            </w:pPr>
            <w:r w:rsidRPr="005F2778">
              <w:rPr>
                <w:rFonts w:ascii="Century Gothic" w:hAnsi="Century Gothic"/>
              </w:rPr>
              <w:t>Goulburn River</w:t>
            </w:r>
          </w:p>
          <w:p w:rsidR="00925734" w:rsidRPr="00925734" w:rsidRDefault="00925734" w:rsidP="00F005AF">
            <w:pPr>
              <w:pStyle w:val="ListBullet"/>
              <w:numPr>
                <w:ilvl w:val="0"/>
                <w:numId w:val="0"/>
              </w:numPr>
              <w:spacing w:after="240"/>
              <w:contextualSpacing w:val="0"/>
              <w:jc w:val="left"/>
              <w:rPr>
                <w:rFonts w:ascii="Century Gothic" w:hAnsi="Century Gothic"/>
                <w:highlight w:val="cyan"/>
              </w:rPr>
            </w:pPr>
            <w:r w:rsidRPr="005F2778">
              <w:rPr>
                <w:rFonts w:ascii="Century Gothic" w:hAnsi="Century Gothic"/>
              </w:rPr>
              <w:t>(mid and lower)</w:t>
            </w:r>
          </w:p>
        </w:tc>
        <w:tc>
          <w:tcPr>
            <w:tcW w:w="3969" w:type="dxa"/>
          </w:tcPr>
          <w:p w:rsidR="009502DB" w:rsidRPr="009502DB" w:rsidRDefault="009502DB" w:rsidP="003F1904">
            <w:pPr>
              <w:spacing w:after="60"/>
              <w:jc w:val="left"/>
              <w:rPr>
                <w:rFonts w:ascii="Century Gothic" w:hAnsi="Century Gothic"/>
                <w:color w:val="000000"/>
              </w:rPr>
            </w:pPr>
            <w:r w:rsidRPr="009502DB">
              <w:rPr>
                <w:rFonts w:ascii="Century Gothic" w:hAnsi="Century Gothic"/>
                <w:color w:val="000000"/>
              </w:rPr>
              <w:t xml:space="preserve">Baseflow </w:t>
            </w:r>
          </w:p>
          <w:p w:rsidR="00925734" w:rsidRPr="00925734" w:rsidRDefault="009502DB" w:rsidP="003F1904">
            <w:pPr>
              <w:spacing w:after="60"/>
              <w:jc w:val="left"/>
              <w:rPr>
                <w:rFonts w:ascii="Century Gothic" w:hAnsi="Century Gothic" w:cs="Arial"/>
                <w:noProof/>
              </w:rPr>
            </w:pPr>
            <w:r w:rsidRPr="009502DB">
              <w:rPr>
                <w:rFonts w:ascii="Century Gothic" w:hAnsi="Century Gothic"/>
                <w:color w:val="000000"/>
              </w:rPr>
              <w:t xml:space="preserve">540–940 ML/day @ </w:t>
            </w:r>
            <w:proofErr w:type="spellStart"/>
            <w:r w:rsidRPr="009502DB">
              <w:rPr>
                <w:rFonts w:ascii="Century Gothic" w:hAnsi="Century Gothic"/>
                <w:color w:val="000000"/>
              </w:rPr>
              <w:t>McCoys</w:t>
            </w:r>
            <w:proofErr w:type="spellEnd"/>
            <w:r w:rsidR="00094631">
              <w:rPr>
                <w:rFonts w:ascii="Century Gothic" w:hAnsi="Century Gothic"/>
                <w:color w:val="000000"/>
              </w:rPr>
              <w:t xml:space="preserve"> Bridge</w:t>
            </w:r>
          </w:p>
        </w:tc>
        <w:tc>
          <w:tcPr>
            <w:tcW w:w="2693" w:type="dxa"/>
          </w:tcPr>
          <w:p w:rsidR="00925734" w:rsidRPr="00925734" w:rsidRDefault="009502DB" w:rsidP="00475EAB">
            <w:pPr>
              <w:spacing w:after="240"/>
              <w:jc w:val="left"/>
              <w:rPr>
                <w:rFonts w:ascii="Century Gothic" w:hAnsi="Century Gothic" w:cs="Arial"/>
                <w:noProof/>
              </w:rPr>
            </w:pPr>
            <w:r>
              <w:rPr>
                <w:rFonts w:ascii="Century Gothic" w:hAnsi="Century Gothic" w:cs="Arial"/>
                <w:noProof/>
              </w:rPr>
              <w:t>Year r</w:t>
            </w:r>
            <w:r w:rsidR="00925734" w:rsidRPr="00925734">
              <w:rPr>
                <w:rFonts w:ascii="Century Gothic" w:hAnsi="Century Gothic" w:cs="Arial"/>
                <w:noProof/>
              </w:rPr>
              <w:t>ound</w:t>
            </w:r>
          </w:p>
        </w:tc>
      </w:tr>
      <w:tr w:rsidR="00925734" w:rsidRPr="00643B86" w:rsidTr="00690E94">
        <w:trPr>
          <w:trHeight w:val="122"/>
        </w:trPr>
        <w:tc>
          <w:tcPr>
            <w:tcW w:w="2127" w:type="dxa"/>
            <w:vMerge/>
          </w:tcPr>
          <w:p w:rsidR="00925734" w:rsidRPr="00925734" w:rsidRDefault="00925734" w:rsidP="00F005AF">
            <w:pPr>
              <w:spacing w:after="0"/>
              <w:rPr>
                <w:rFonts w:ascii="Century Gothic" w:hAnsi="Century Gothic"/>
                <w:highlight w:val="cyan"/>
              </w:rPr>
            </w:pPr>
          </w:p>
        </w:tc>
        <w:tc>
          <w:tcPr>
            <w:tcW w:w="3969" w:type="dxa"/>
          </w:tcPr>
          <w:p w:rsidR="00925734" w:rsidRPr="005F2778" w:rsidRDefault="00925734" w:rsidP="003F1904">
            <w:pPr>
              <w:spacing w:after="60"/>
              <w:rPr>
                <w:rFonts w:ascii="Century Gothic" w:hAnsi="Century Gothic"/>
              </w:rPr>
            </w:pPr>
            <w:r w:rsidRPr="005F2778">
              <w:rPr>
                <w:rFonts w:ascii="Century Gothic" w:hAnsi="Century Gothic"/>
              </w:rPr>
              <w:t>Winter fresh (Jun-Aug)</w:t>
            </w:r>
          </w:p>
          <w:p w:rsidR="00925734" w:rsidRPr="009502DB" w:rsidRDefault="009502DB" w:rsidP="003F1904">
            <w:pPr>
              <w:spacing w:after="60"/>
              <w:jc w:val="left"/>
              <w:rPr>
                <w:rFonts w:ascii="Century Gothic" w:hAnsi="Century Gothic" w:cs="Arial"/>
                <w:noProof/>
              </w:rPr>
            </w:pPr>
            <w:r w:rsidRPr="009502DB">
              <w:rPr>
                <w:rFonts w:ascii="Century Gothic" w:hAnsi="Century Gothic"/>
                <w:color w:val="000000"/>
              </w:rPr>
              <w:t xml:space="preserve">Up to 15 000 ML/day @ Murchison &amp; </w:t>
            </w:r>
            <w:proofErr w:type="spellStart"/>
            <w:r w:rsidRPr="009502DB">
              <w:rPr>
                <w:rFonts w:ascii="Century Gothic" w:hAnsi="Century Gothic"/>
                <w:color w:val="000000"/>
              </w:rPr>
              <w:t>McCoys</w:t>
            </w:r>
            <w:proofErr w:type="spellEnd"/>
            <w:r w:rsidRPr="009502DB">
              <w:rPr>
                <w:rFonts w:ascii="Century Gothic" w:hAnsi="Century Gothic"/>
                <w:color w:val="000000"/>
              </w:rPr>
              <w:t xml:space="preserve"> </w:t>
            </w:r>
            <w:r w:rsidR="00094631">
              <w:rPr>
                <w:rFonts w:ascii="Century Gothic" w:hAnsi="Century Gothic"/>
                <w:color w:val="000000"/>
              </w:rPr>
              <w:t xml:space="preserve">Bridge </w:t>
            </w:r>
            <w:r w:rsidRPr="009502DB">
              <w:rPr>
                <w:rFonts w:ascii="Century Gothic" w:hAnsi="Century Gothic"/>
                <w:color w:val="000000"/>
              </w:rPr>
              <w:t>with 14 days above 6 600 ML/day</w:t>
            </w:r>
          </w:p>
        </w:tc>
        <w:tc>
          <w:tcPr>
            <w:tcW w:w="2693" w:type="dxa"/>
          </w:tcPr>
          <w:p w:rsidR="00925734" w:rsidRDefault="00925734" w:rsidP="00475EAB">
            <w:pPr>
              <w:spacing w:after="240"/>
              <w:jc w:val="left"/>
              <w:rPr>
                <w:rFonts w:ascii="Century Gothic" w:hAnsi="Century Gothic"/>
              </w:rPr>
            </w:pPr>
            <w:r w:rsidRPr="00925734">
              <w:rPr>
                <w:rFonts w:ascii="Century Gothic" w:hAnsi="Century Gothic"/>
              </w:rPr>
              <w:t xml:space="preserve">1-2 events per year </w:t>
            </w:r>
          </w:p>
          <w:p w:rsidR="00925734" w:rsidRPr="00925734" w:rsidRDefault="00925734" w:rsidP="00475EAB">
            <w:pPr>
              <w:spacing w:after="240"/>
              <w:jc w:val="left"/>
              <w:rPr>
                <w:rFonts w:ascii="Century Gothic" w:hAnsi="Century Gothic" w:cs="Arial"/>
                <w:noProof/>
              </w:rPr>
            </w:pPr>
            <w:r w:rsidRPr="00925734">
              <w:rPr>
                <w:rFonts w:ascii="Century Gothic" w:hAnsi="Century Gothic"/>
              </w:rPr>
              <w:t>(1 year)</w:t>
            </w:r>
          </w:p>
        </w:tc>
      </w:tr>
      <w:tr w:rsidR="00925734" w:rsidRPr="00643B86" w:rsidTr="00690E94">
        <w:trPr>
          <w:trHeight w:val="122"/>
        </w:trPr>
        <w:tc>
          <w:tcPr>
            <w:tcW w:w="2127" w:type="dxa"/>
            <w:vMerge/>
          </w:tcPr>
          <w:p w:rsidR="00925734" w:rsidRPr="00925734" w:rsidRDefault="00925734" w:rsidP="00F005AF">
            <w:pPr>
              <w:spacing w:after="0"/>
              <w:rPr>
                <w:rFonts w:ascii="Century Gothic" w:hAnsi="Century Gothic"/>
                <w:highlight w:val="cyan"/>
              </w:rPr>
            </w:pPr>
          </w:p>
        </w:tc>
        <w:tc>
          <w:tcPr>
            <w:tcW w:w="3969" w:type="dxa"/>
          </w:tcPr>
          <w:p w:rsidR="00925734" w:rsidRPr="005F2778" w:rsidRDefault="00925734" w:rsidP="003F1904">
            <w:pPr>
              <w:spacing w:after="60"/>
              <w:rPr>
                <w:rFonts w:ascii="Century Gothic" w:hAnsi="Century Gothic"/>
              </w:rPr>
            </w:pPr>
            <w:r w:rsidRPr="005F2778">
              <w:rPr>
                <w:rFonts w:ascii="Century Gothic" w:hAnsi="Century Gothic"/>
              </w:rPr>
              <w:t xml:space="preserve">Spring fresh (Sep-Nov) </w:t>
            </w:r>
          </w:p>
          <w:p w:rsidR="00925734" w:rsidRPr="009502DB" w:rsidRDefault="009502DB" w:rsidP="003F1904">
            <w:pPr>
              <w:spacing w:after="60"/>
              <w:jc w:val="left"/>
              <w:rPr>
                <w:rFonts w:ascii="Century Gothic" w:hAnsi="Century Gothic" w:cs="Arial"/>
                <w:noProof/>
              </w:rPr>
            </w:pPr>
            <w:r w:rsidRPr="009502DB">
              <w:rPr>
                <w:rFonts w:ascii="Century Gothic" w:hAnsi="Century Gothic"/>
                <w:color w:val="000000"/>
              </w:rPr>
              <w:t xml:space="preserve">Up to 15 000 ML/day @ </w:t>
            </w:r>
            <w:r w:rsidRPr="009502DB">
              <w:rPr>
                <w:rFonts w:ascii="Century Gothic" w:hAnsi="Century Gothic"/>
                <w:color w:val="000000"/>
              </w:rPr>
              <w:lastRenderedPageBreak/>
              <w:t>Murchison/</w:t>
            </w:r>
            <w:proofErr w:type="spellStart"/>
            <w:r w:rsidRPr="009502DB">
              <w:rPr>
                <w:rFonts w:ascii="Century Gothic" w:hAnsi="Century Gothic"/>
                <w:color w:val="000000"/>
              </w:rPr>
              <w:t>McCoys</w:t>
            </w:r>
            <w:proofErr w:type="spellEnd"/>
            <w:r w:rsidRPr="009502DB">
              <w:rPr>
                <w:rFonts w:ascii="Century Gothic" w:hAnsi="Century Gothic"/>
                <w:color w:val="000000"/>
              </w:rPr>
              <w:t xml:space="preserve"> </w:t>
            </w:r>
            <w:r w:rsidR="00094631">
              <w:rPr>
                <w:rFonts w:ascii="Century Gothic" w:hAnsi="Century Gothic"/>
                <w:color w:val="000000"/>
              </w:rPr>
              <w:t xml:space="preserve">Bridge </w:t>
            </w:r>
            <w:r w:rsidRPr="009502DB">
              <w:rPr>
                <w:rFonts w:ascii="Century Gothic" w:hAnsi="Century Gothic"/>
                <w:color w:val="000000"/>
              </w:rPr>
              <w:t>with 14 days above 5 600 ML/day</w:t>
            </w:r>
          </w:p>
        </w:tc>
        <w:tc>
          <w:tcPr>
            <w:tcW w:w="2693" w:type="dxa"/>
          </w:tcPr>
          <w:p w:rsidR="00925734" w:rsidRDefault="00925734" w:rsidP="00475EAB">
            <w:pPr>
              <w:spacing w:after="240"/>
              <w:jc w:val="left"/>
              <w:rPr>
                <w:rFonts w:ascii="Century Gothic" w:hAnsi="Century Gothic"/>
              </w:rPr>
            </w:pPr>
            <w:r w:rsidRPr="00925734">
              <w:rPr>
                <w:rFonts w:ascii="Century Gothic" w:hAnsi="Century Gothic"/>
              </w:rPr>
              <w:lastRenderedPageBreak/>
              <w:t xml:space="preserve">1-2 events per year </w:t>
            </w:r>
          </w:p>
          <w:p w:rsidR="00925734" w:rsidRPr="00925734" w:rsidRDefault="00925734" w:rsidP="00475EAB">
            <w:pPr>
              <w:spacing w:after="240"/>
              <w:jc w:val="left"/>
              <w:rPr>
                <w:rFonts w:ascii="Century Gothic" w:hAnsi="Century Gothic" w:cs="Arial"/>
                <w:noProof/>
              </w:rPr>
            </w:pPr>
            <w:r w:rsidRPr="00925734">
              <w:rPr>
                <w:rFonts w:ascii="Century Gothic" w:hAnsi="Century Gothic"/>
              </w:rPr>
              <w:lastRenderedPageBreak/>
              <w:t>(1 year)</w:t>
            </w:r>
          </w:p>
        </w:tc>
      </w:tr>
      <w:tr w:rsidR="00925734" w:rsidRPr="00643B86" w:rsidTr="00690E94">
        <w:trPr>
          <w:trHeight w:val="122"/>
        </w:trPr>
        <w:tc>
          <w:tcPr>
            <w:tcW w:w="2127" w:type="dxa"/>
            <w:vMerge/>
          </w:tcPr>
          <w:p w:rsidR="00925734" w:rsidRPr="00925734" w:rsidRDefault="00925734" w:rsidP="00F005AF">
            <w:pPr>
              <w:spacing w:after="0"/>
              <w:rPr>
                <w:rFonts w:ascii="Century Gothic" w:hAnsi="Century Gothic"/>
                <w:highlight w:val="cyan"/>
              </w:rPr>
            </w:pPr>
          </w:p>
        </w:tc>
        <w:tc>
          <w:tcPr>
            <w:tcW w:w="3969" w:type="dxa"/>
          </w:tcPr>
          <w:p w:rsidR="00925734" w:rsidRPr="005F2778" w:rsidRDefault="00925734" w:rsidP="003F1904">
            <w:pPr>
              <w:spacing w:after="60"/>
              <w:rPr>
                <w:rFonts w:ascii="Century Gothic" w:hAnsi="Century Gothic"/>
              </w:rPr>
            </w:pPr>
            <w:r w:rsidRPr="005F2778">
              <w:rPr>
                <w:rFonts w:ascii="Century Gothic" w:hAnsi="Century Gothic"/>
              </w:rPr>
              <w:t>Spring/summer fresh (Oct-Dec)</w:t>
            </w:r>
          </w:p>
          <w:p w:rsidR="00925734" w:rsidRPr="009502DB" w:rsidRDefault="009502DB" w:rsidP="003F1904">
            <w:pPr>
              <w:spacing w:after="60"/>
              <w:jc w:val="left"/>
              <w:rPr>
                <w:rFonts w:ascii="Century Gothic" w:hAnsi="Century Gothic" w:cs="Arial"/>
                <w:noProof/>
              </w:rPr>
            </w:pPr>
            <w:r w:rsidRPr="009502DB">
              <w:rPr>
                <w:rFonts w:ascii="Century Gothic" w:hAnsi="Century Gothic"/>
                <w:color w:val="000000"/>
              </w:rPr>
              <w:t>Up to 15 000 ML/day @ Murchison/</w:t>
            </w:r>
            <w:proofErr w:type="spellStart"/>
            <w:r w:rsidRPr="009502DB">
              <w:rPr>
                <w:rFonts w:ascii="Century Gothic" w:hAnsi="Century Gothic"/>
                <w:color w:val="000000"/>
              </w:rPr>
              <w:t>McCoys</w:t>
            </w:r>
            <w:proofErr w:type="spellEnd"/>
            <w:r w:rsidRPr="009502DB">
              <w:rPr>
                <w:rFonts w:ascii="Century Gothic" w:hAnsi="Century Gothic"/>
                <w:color w:val="000000"/>
              </w:rPr>
              <w:t xml:space="preserve"> </w:t>
            </w:r>
            <w:r w:rsidR="00094631">
              <w:rPr>
                <w:rFonts w:ascii="Century Gothic" w:hAnsi="Century Gothic"/>
                <w:color w:val="000000"/>
              </w:rPr>
              <w:t xml:space="preserve">Bridge </w:t>
            </w:r>
            <w:r w:rsidRPr="009502DB">
              <w:rPr>
                <w:rFonts w:ascii="Century Gothic" w:hAnsi="Century Gothic"/>
                <w:color w:val="000000"/>
              </w:rPr>
              <w:t>with 14 days above 5 600 ML/day</w:t>
            </w:r>
          </w:p>
        </w:tc>
        <w:tc>
          <w:tcPr>
            <w:tcW w:w="2693" w:type="dxa"/>
          </w:tcPr>
          <w:p w:rsidR="005F2778" w:rsidRDefault="00925734" w:rsidP="005F2778">
            <w:pPr>
              <w:spacing w:after="240"/>
              <w:jc w:val="left"/>
              <w:rPr>
                <w:rFonts w:ascii="Century Gothic" w:hAnsi="Century Gothic"/>
              </w:rPr>
            </w:pPr>
            <w:r w:rsidRPr="005F2778">
              <w:rPr>
                <w:rFonts w:ascii="Century Gothic" w:hAnsi="Century Gothic"/>
              </w:rPr>
              <w:t>2 in 3 years</w:t>
            </w:r>
          </w:p>
          <w:p w:rsidR="005F2778" w:rsidRPr="005F2778" w:rsidRDefault="005F2778" w:rsidP="005F2778">
            <w:pPr>
              <w:spacing w:after="240"/>
              <w:jc w:val="left"/>
              <w:rPr>
                <w:rFonts w:ascii="Century Gothic" w:hAnsi="Century Gothic"/>
              </w:rPr>
            </w:pPr>
            <w:r>
              <w:rPr>
                <w:rFonts w:ascii="Century Gothic" w:hAnsi="Century Gothic"/>
              </w:rPr>
              <w:t>(max interval unknown)</w:t>
            </w:r>
          </w:p>
        </w:tc>
      </w:tr>
      <w:tr w:rsidR="00925734" w:rsidRPr="00643B86" w:rsidTr="00690E94">
        <w:trPr>
          <w:trHeight w:val="122"/>
        </w:trPr>
        <w:tc>
          <w:tcPr>
            <w:tcW w:w="2127" w:type="dxa"/>
            <w:vMerge/>
          </w:tcPr>
          <w:p w:rsidR="00925734" w:rsidRPr="00925734" w:rsidRDefault="00925734" w:rsidP="00F005AF">
            <w:pPr>
              <w:spacing w:after="0"/>
              <w:rPr>
                <w:rFonts w:ascii="Century Gothic" w:hAnsi="Century Gothic"/>
                <w:highlight w:val="cyan"/>
              </w:rPr>
            </w:pPr>
          </w:p>
        </w:tc>
        <w:tc>
          <w:tcPr>
            <w:tcW w:w="3969" w:type="dxa"/>
          </w:tcPr>
          <w:p w:rsidR="00925734" w:rsidRPr="005F2778" w:rsidRDefault="00925734" w:rsidP="003F1904">
            <w:pPr>
              <w:spacing w:after="60"/>
              <w:rPr>
                <w:rFonts w:ascii="Century Gothic" w:hAnsi="Century Gothic"/>
              </w:rPr>
            </w:pPr>
            <w:r w:rsidRPr="005F2778">
              <w:rPr>
                <w:rFonts w:ascii="Century Gothic" w:hAnsi="Century Gothic"/>
              </w:rPr>
              <w:t>Summer/autumn fresh (Feb-Apr)</w:t>
            </w:r>
          </w:p>
          <w:p w:rsidR="00925734" w:rsidRPr="005F2778" w:rsidRDefault="005F2778" w:rsidP="003F1904">
            <w:pPr>
              <w:spacing w:after="60"/>
              <w:jc w:val="left"/>
              <w:rPr>
                <w:rFonts w:ascii="Century Gothic" w:hAnsi="Century Gothic" w:cs="Arial"/>
                <w:noProof/>
              </w:rPr>
            </w:pPr>
            <w:r w:rsidRPr="005F2778">
              <w:rPr>
                <w:rFonts w:ascii="Century Gothic" w:hAnsi="Century Gothic"/>
                <w:color w:val="000000"/>
              </w:rPr>
              <w:t xml:space="preserve">3 500–5 600 ML/day @ Murchison &amp; </w:t>
            </w:r>
            <w:proofErr w:type="spellStart"/>
            <w:r w:rsidRPr="005F2778">
              <w:rPr>
                <w:rFonts w:ascii="Century Gothic" w:hAnsi="Century Gothic"/>
                <w:color w:val="000000"/>
              </w:rPr>
              <w:t>McCoys</w:t>
            </w:r>
            <w:proofErr w:type="spellEnd"/>
            <w:r w:rsidRPr="005F2778">
              <w:rPr>
                <w:rFonts w:ascii="Century Gothic" w:hAnsi="Century Gothic"/>
                <w:color w:val="000000"/>
              </w:rPr>
              <w:t xml:space="preserve"> </w:t>
            </w:r>
            <w:r w:rsidR="00094631">
              <w:rPr>
                <w:rFonts w:ascii="Century Gothic" w:hAnsi="Century Gothic"/>
                <w:color w:val="000000"/>
              </w:rPr>
              <w:t xml:space="preserve">Bridge </w:t>
            </w:r>
            <w:r w:rsidRPr="005F2778">
              <w:rPr>
                <w:rFonts w:ascii="Century Gothic" w:hAnsi="Century Gothic"/>
                <w:color w:val="000000"/>
              </w:rPr>
              <w:t>for 2-4 days</w:t>
            </w:r>
          </w:p>
        </w:tc>
        <w:tc>
          <w:tcPr>
            <w:tcW w:w="2693" w:type="dxa"/>
          </w:tcPr>
          <w:p w:rsidR="00925734" w:rsidRDefault="00925734" w:rsidP="00475EAB">
            <w:pPr>
              <w:spacing w:after="240"/>
              <w:jc w:val="left"/>
              <w:rPr>
                <w:rFonts w:ascii="Century Gothic" w:hAnsi="Century Gothic"/>
              </w:rPr>
            </w:pPr>
            <w:r w:rsidRPr="00925734">
              <w:rPr>
                <w:rFonts w:ascii="Century Gothic" w:hAnsi="Century Gothic"/>
              </w:rPr>
              <w:t xml:space="preserve">1-2 events per year </w:t>
            </w:r>
          </w:p>
          <w:p w:rsidR="00925734" w:rsidRPr="00925734" w:rsidRDefault="00925734" w:rsidP="00475EAB">
            <w:pPr>
              <w:spacing w:after="240"/>
              <w:jc w:val="left"/>
              <w:rPr>
                <w:rFonts w:ascii="Century Gothic" w:hAnsi="Century Gothic" w:cs="Arial"/>
                <w:noProof/>
              </w:rPr>
            </w:pPr>
            <w:r w:rsidRPr="005F2778">
              <w:rPr>
                <w:rFonts w:ascii="Century Gothic" w:hAnsi="Century Gothic"/>
              </w:rPr>
              <w:t>(1 year)</w:t>
            </w:r>
          </w:p>
        </w:tc>
      </w:tr>
      <w:tr w:rsidR="007C06F9" w:rsidRPr="00643B86" w:rsidTr="00690E94">
        <w:trPr>
          <w:trHeight w:val="206"/>
        </w:trPr>
        <w:tc>
          <w:tcPr>
            <w:tcW w:w="2127" w:type="dxa"/>
            <w:vMerge w:val="restart"/>
          </w:tcPr>
          <w:p w:rsidR="007C06F9" w:rsidRPr="00925734" w:rsidRDefault="007C06F9" w:rsidP="00475EAB">
            <w:pPr>
              <w:pStyle w:val="ListBullet"/>
              <w:numPr>
                <w:ilvl w:val="0"/>
                <w:numId w:val="0"/>
              </w:numPr>
              <w:spacing w:after="240"/>
              <w:contextualSpacing w:val="0"/>
              <w:jc w:val="left"/>
              <w:rPr>
                <w:rFonts w:ascii="Century Gothic" w:hAnsi="Century Gothic"/>
                <w:highlight w:val="cyan"/>
              </w:rPr>
            </w:pPr>
            <w:r w:rsidRPr="005F2778">
              <w:rPr>
                <w:rFonts w:ascii="Century Gothic" w:hAnsi="Century Gothic"/>
              </w:rPr>
              <w:t>Lower Broken Creek</w:t>
            </w:r>
          </w:p>
        </w:tc>
        <w:tc>
          <w:tcPr>
            <w:tcW w:w="3969" w:type="dxa"/>
          </w:tcPr>
          <w:p w:rsidR="00A53636" w:rsidRDefault="005F2778" w:rsidP="003F1904">
            <w:pPr>
              <w:spacing w:after="60"/>
              <w:jc w:val="left"/>
              <w:rPr>
                <w:rFonts w:ascii="Century Gothic" w:hAnsi="Century Gothic"/>
                <w:color w:val="000000"/>
              </w:rPr>
            </w:pPr>
            <w:r w:rsidRPr="005F2778">
              <w:rPr>
                <w:rFonts w:ascii="Century Gothic" w:hAnsi="Century Gothic"/>
                <w:color w:val="000000"/>
              </w:rPr>
              <w:t xml:space="preserve">Winter-autumn baseflow </w:t>
            </w:r>
          </w:p>
          <w:p w:rsidR="007C06F9" w:rsidRPr="005F2778" w:rsidRDefault="007C66BB" w:rsidP="003F1904">
            <w:pPr>
              <w:spacing w:after="60"/>
              <w:jc w:val="left"/>
              <w:rPr>
                <w:rFonts w:ascii="Century Gothic" w:hAnsi="Century Gothic"/>
              </w:rPr>
            </w:pPr>
            <w:r>
              <w:rPr>
                <w:rFonts w:ascii="Century Gothic" w:hAnsi="Century Gothic"/>
                <w:color w:val="000000"/>
              </w:rPr>
              <w:t>(40 ML/day at</w:t>
            </w:r>
            <w:r w:rsidR="005F2778" w:rsidRPr="005F2778">
              <w:rPr>
                <w:rFonts w:ascii="Century Gothic" w:hAnsi="Century Gothic"/>
                <w:color w:val="000000"/>
              </w:rPr>
              <w:t xml:space="preserve"> Rices Weir)</w:t>
            </w:r>
          </w:p>
        </w:tc>
        <w:tc>
          <w:tcPr>
            <w:tcW w:w="2693" w:type="dxa"/>
          </w:tcPr>
          <w:p w:rsidR="007C06F9" w:rsidRPr="007C06F9" w:rsidRDefault="007C06F9" w:rsidP="007C06F9">
            <w:pPr>
              <w:spacing w:after="120"/>
              <w:rPr>
                <w:rFonts w:ascii="Century Gothic" w:hAnsi="Century Gothic"/>
              </w:rPr>
            </w:pPr>
            <w:r w:rsidRPr="007C06F9">
              <w:rPr>
                <w:rFonts w:ascii="Century Gothic" w:hAnsi="Century Gothic"/>
              </w:rPr>
              <w:t>Continuous (mid August – May)</w:t>
            </w:r>
          </w:p>
        </w:tc>
      </w:tr>
      <w:tr w:rsidR="007C06F9" w:rsidRPr="00643B86" w:rsidTr="00690E94">
        <w:trPr>
          <w:trHeight w:val="204"/>
        </w:trPr>
        <w:tc>
          <w:tcPr>
            <w:tcW w:w="2127" w:type="dxa"/>
            <w:vMerge/>
          </w:tcPr>
          <w:p w:rsidR="007C06F9" w:rsidRPr="00925734" w:rsidRDefault="007C06F9" w:rsidP="00475EAB">
            <w:pPr>
              <w:pStyle w:val="ListBullet"/>
              <w:numPr>
                <w:ilvl w:val="0"/>
                <w:numId w:val="0"/>
              </w:numPr>
              <w:spacing w:after="240"/>
              <w:contextualSpacing w:val="0"/>
              <w:jc w:val="left"/>
              <w:rPr>
                <w:rFonts w:ascii="Century Gothic" w:hAnsi="Century Gothic"/>
                <w:highlight w:val="cyan"/>
              </w:rPr>
            </w:pPr>
          </w:p>
        </w:tc>
        <w:tc>
          <w:tcPr>
            <w:tcW w:w="3969" w:type="dxa"/>
          </w:tcPr>
          <w:p w:rsidR="00A53636" w:rsidRDefault="005F2778" w:rsidP="003F1904">
            <w:pPr>
              <w:spacing w:after="60"/>
              <w:jc w:val="left"/>
              <w:rPr>
                <w:rFonts w:ascii="Century Gothic" w:hAnsi="Century Gothic"/>
                <w:color w:val="000000"/>
              </w:rPr>
            </w:pPr>
            <w:r w:rsidRPr="005F2778">
              <w:rPr>
                <w:rFonts w:ascii="Century Gothic" w:hAnsi="Century Gothic"/>
                <w:color w:val="000000"/>
              </w:rPr>
              <w:t xml:space="preserve">Spring-autumn baseflow </w:t>
            </w:r>
          </w:p>
          <w:p w:rsidR="007C06F9" w:rsidRPr="005F2778" w:rsidRDefault="007C66BB" w:rsidP="003F1904">
            <w:pPr>
              <w:spacing w:after="60"/>
              <w:jc w:val="left"/>
              <w:rPr>
                <w:rFonts w:ascii="Century Gothic" w:hAnsi="Century Gothic"/>
              </w:rPr>
            </w:pPr>
            <w:r>
              <w:rPr>
                <w:rFonts w:ascii="Century Gothic" w:hAnsi="Century Gothic"/>
                <w:color w:val="000000"/>
              </w:rPr>
              <w:t>(150–250 ML/day</w:t>
            </w:r>
            <w:r w:rsidR="005F2778" w:rsidRPr="005F2778">
              <w:rPr>
                <w:rFonts w:ascii="Century Gothic" w:hAnsi="Century Gothic"/>
                <w:color w:val="000000"/>
              </w:rPr>
              <w:t xml:space="preserve"> at Rices Weir)</w:t>
            </w:r>
          </w:p>
        </w:tc>
        <w:tc>
          <w:tcPr>
            <w:tcW w:w="2693" w:type="dxa"/>
          </w:tcPr>
          <w:p w:rsidR="007C06F9" w:rsidRPr="007C06F9" w:rsidRDefault="007C06F9" w:rsidP="007C06F9">
            <w:pPr>
              <w:spacing w:after="120"/>
              <w:rPr>
                <w:rFonts w:ascii="Century Gothic" w:hAnsi="Century Gothic"/>
              </w:rPr>
            </w:pPr>
            <w:r w:rsidRPr="007C06F9">
              <w:rPr>
                <w:rFonts w:ascii="Century Gothic" w:hAnsi="Century Gothic"/>
              </w:rPr>
              <w:t>Continuous (Oct-May)</w:t>
            </w:r>
          </w:p>
        </w:tc>
      </w:tr>
      <w:tr w:rsidR="007C06F9" w:rsidRPr="00643B86" w:rsidTr="00690E94">
        <w:trPr>
          <w:trHeight w:val="204"/>
        </w:trPr>
        <w:tc>
          <w:tcPr>
            <w:tcW w:w="2127" w:type="dxa"/>
            <w:vMerge/>
          </w:tcPr>
          <w:p w:rsidR="007C06F9" w:rsidRPr="00925734" w:rsidRDefault="007C06F9" w:rsidP="00475EAB">
            <w:pPr>
              <w:pStyle w:val="ListBullet"/>
              <w:numPr>
                <w:ilvl w:val="0"/>
                <w:numId w:val="0"/>
              </w:numPr>
              <w:spacing w:after="240"/>
              <w:contextualSpacing w:val="0"/>
              <w:jc w:val="left"/>
              <w:rPr>
                <w:rFonts w:ascii="Century Gothic" w:hAnsi="Century Gothic"/>
                <w:highlight w:val="cyan"/>
              </w:rPr>
            </w:pPr>
          </w:p>
        </w:tc>
        <w:tc>
          <w:tcPr>
            <w:tcW w:w="3969" w:type="dxa"/>
          </w:tcPr>
          <w:p w:rsidR="00A53636" w:rsidRDefault="005F2778" w:rsidP="003F1904">
            <w:pPr>
              <w:spacing w:after="60"/>
              <w:jc w:val="left"/>
              <w:rPr>
                <w:rFonts w:ascii="Century Gothic" w:hAnsi="Century Gothic"/>
                <w:color w:val="000000"/>
              </w:rPr>
            </w:pPr>
            <w:r w:rsidRPr="005F2778">
              <w:rPr>
                <w:rFonts w:ascii="Century Gothic" w:hAnsi="Century Gothic"/>
                <w:color w:val="000000"/>
              </w:rPr>
              <w:t xml:space="preserve">Spring-summer  baseflow </w:t>
            </w:r>
          </w:p>
          <w:p w:rsidR="007C06F9" w:rsidRPr="00A53636" w:rsidRDefault="005F2778" w:rsidP="003F1904">
            <w:pPr>
              <w:spacing w:after="60"/>
              <w:jc w:val="left"/>
              <w:rPr>
                <w:rFonts w:ascii="Century Gothic" w:hAnsi="Century Gothic"/>
                <w:color w:val="000000"/>
              </w:rPr>
            </w:pPr>
            <w:r w:rsidRPr="005F2778">
              <w:rPr>
                <w:rFonts w:ascii="Century Gothic" w:hAnsi="Century Gothic"/>
                <w:color w:val="000000"/>
              </w:rPr>
              <w:t>(250 ML/day at Rices Weir)</w:t>
            </w:r>
          </w:p>
        </w:tc>
        <w:tc>
          <w:tcPr>
            <w:tcW w:w="2693" w:type="dxa"/>
          </w:tcPr>
          <w:p w:rsidR="007C06F9" w:rsidRPr="007C06F9" w:rsidRDefault="007C06F9" w:rsidP="007C06F9">
            <w:pPr>
              <w:spacing w:after="120"/>
              <w:jc w:val="left"/>
              <w:rPr>
                <w:rFonts w:ascii="Century Gothic" w:hAnsi="Century Gothic"/>
              </w:rPr>
            </w:pPr>
            <w:r w:rsidRPr="007C06F9">
              <w:rPr>
                <w:rFonts w:ascii="Century Gothic" w:hAnsi="Century Gothic"/>
              </w:rPr>
              <w:t>Continuous (Sep-Dec)</w:t>
            </w:r>
          </w:p>
        </w:tc>
      </w:tr>
      <w:tr w:rsidR="00925734" w:rsidRPr="00643B86" w:rsidTr="00690E94">
        <w:trPr>
          <w:trHeight w:val="614"/>
        </w:trPr>
        <w:tc>
          <w:tcPr>
            <w:tcW w:w="2127" w:type="dxa"/>
          </w:tcPr>
          <w:p w:rsidR="00925734" w:rsidRPr="00480C10" w:rsidRDefault="00925734" w:rsidP="00475EAB">
            <w:pPr>
              <w:pStyle w:val="ListBullet"/>
              <w:numPr>
                <w:ilvl w:val="0"/>
                <w:numId w:val="0"/>
              </w:numPr>
              <w:spacing w:after="240"/>
              <w:contextualSpacing w:val="0"/>
              <w:jc w:val="left"/>
              <w:rPr>
                <w:rFonts w:ascii="Century Gothic" w:hAnsi="Century Gothic"/>
              </w:rPr>
            </w:pPr>
            <w:r w:rsidRPr="00480C10">
              <w:rPr>
                <w:rFonts w:ascii="Century Gothic" w:hAnsi="Century Gothic"/>
              </w:rPr>
              <w:t>Upper Broken Creek</w:t>
            </w:r>
          </w:p>
        </w:tc>
        <w:tc>
          <w:tcPr>
            <w:tcW w:w="3969" w:type="dxa"/>
          </w:tcPr>
          <w:p w:rsidR="00480C10" w:rsidRPr="00480C10" w:rsidRDefault="00480C10" w:rsidP="003F1904">
            <w:pPr>
              <w:spacing w:after="60"/>
              <w:jc w:val="left"/>
              <w:rPr>
                <w:rFonts w:ascii="Century Gothic" w:hAnsi="Century Gothic"/>
                <w:color w:val="000000"/>
              </w:rPr>
            </w:pPr>
            <w:r w:rsidRPr="00480C10">
              <w:rPr>
                <w:rFonts w:ascii="Century Gothic" w:hAnsi="Century Gothic"/>
                <w:color w:val="000000"/>
              </w:rPr>
              <w:t xml:space="preserve">Fresh </w:t>
            </w:r>
          </w:p>
          <w:p w:rsidR="00925734" w:rsidRPr="00480C10" w:rsidRDefault="00480C10" w:rsidP="003F1904">
            <w:pPr>
              <w:spacing w:after="60"/>
              <w:jc w:val="left"/>
              <w:rPr>
                <w:rFonts w:ascii="Century Gothic" w:hAnsi="Century Gothic"/>
              </w:rPr>
            </w:pPr>
            <w:r w:rsidRPr="00480C10">
              <w:rPr>
                <w:rFonts w:ascii="Century Gothic" w:hAnsi="Century Gothic"/>
                <w:color w:val="000000"/>
              </w:rPr>
              <w:t>(up to 200 ML/day for 1-2 days in winter/spring and/or summer/autumn)</w:t>
            </w:r>
          </w:p>
        </w:tc>
        <w:tc>
          <w:tcPr>
            <w:tcW w:w="2693" w:type="dxa"/>
          </w:tcPr>
          <w:p w:rsidR="007C06F9" w:rsidRPr="00B426E1" w:rsidRDefault="007C06F9" w:rsidP="00F73346">
            <w:pPr>
              <w:pStyle w:val="ListBullet"/>
              <w:numPr>
                <w:ilvl w:val="0"/>
                <w:numId w:val="0"/>
              </w:numPr>
              <w:spacing w:after="120"/>
              <w:contextualSpacing w:val="0"/>
              <w:rPr>
                <w:rFonts w:ascii="Century Gothic" w:hAnsi="Century Gothic"/>
              </w:rPr>
            </w:pPr>
            <w:r w:rsidRPr="00B426E1">
              <w:rPr>
                <w:rFonts w:ascii="Century Gothic" w:hAnsi="Century Gothic"/>
              </w:rPr>
              <w:t xml:space="preserve">1 in 2 years </w:t>
            </w:r>
          </w:p>
          <w:p w:rsidR="00925734" w:rsidRPr="00B426E1" w:rsidRDefault="00480C10" w:rsidP="00F73346">
            <w:pPr>
              <w:pStyle w:val="ListBullet"/>
              <w:numPr>
                <w:ilvl w:val="0"/>
                <w:numId w:val="0"/>
              </w:numPr>
              <w:spacing w:after="120"/>
              <w:contextualSpacing w:val="0"/>
              <w:rPr>
                <w:rFonts w:ascii="Century Gothic" w:hAnsi="Century Gothic"/>
              </w:rPr>
            </w:pPr>
            <w:r w:rsidRPr="00B426E1">
              <w:rPr>
                <w:rFonts w:ascii="Century Gothic" w:hAnsi="Century Gothic"/>
              </w:rPr>
              <w:t>(max interval unknown)</w:t>
            </w:r>
          </w:p>
        </w:tc>
      </w:tr>
      <w:tr w:rsidR="00A53636" w:rsidRPr="00643B86" w:rsidTr="00690E94">
        <w:trPr>
          <w:trHeight w:val="614"/>
        </w:trPr>
        <w:tc>
          <w:tcPr>
            <w:tcW w:w="2127" w:type="dxa"/>
            <w:vMerge w:val="restart"/>
          </w:tcPr>
          <w:p w:rsidR="00A53636" w:rsidRPr="00480C10" w:rsidRDefault="00A53636" w:rsidP="00475EAB">
            <w:pPr>
              <w:pStyle w:val="ListBullet"/>
              <w:numPr>
                <w:ilvl w:val="0"/>
                <w:numId w:val="0"/>
              </w:numPr>
              <w:spacing w:after="240"/>
              <w:contextualSpacing w:val="0"/>
              <w:jc w:val="left"/>
              <w:rPr>
                <w:rFonts w:ascii="Century Gothic" w:hAnsi="Century Gothic"/>
              </w:rPr>
            </w:pPr>
            <w:r>
              <w:rPr>
                <w:rFonts w:ascii="Century Gothic" w:hAnsi="Century Gothic"/>
              </w:rPr>
              <w:t>Broken River</w:t>
            </w:r>
          </w:p>
        </w:tc>
        <w:tc>
          <w:tcPr>
            <w:tcW w:w="3969" w:type="dxa"/>
          </w:tcPr>
          <w:p w:rsidR="00A53636" w:rsidRPr="00A53636" w:rsidRDefault="00A53636" w:rsidP="003F1904">
            <w:pPr>
              <w:spacing w:after="60"/>
              <w:jc w:val="left"/>
              <w:rPr>
                <w:rFonts w:ascii="Century Gothic" w:hAnsi="Century Gothic"/>
                <w:color w:val="000000"/>
              </w:rPr>
            </w:pPr>
            <w:r w:rsidRPr="00A53636">
              <w:rPr>
                <w:rFonts w:ascii="Century Gothic" w:hAnsi="Century Gothic"/>
                <w:color w:val="000000"/>
              </w:rPr>
              <w:t>Winter/spring baseflow</w:t>
            </w:r>
          </w:p>
          <w:p w:rsidR="00A53636" w:rsidRPr="00A53636" w:rsidRDefault="007C66BB" w:rsidP="006A574B">
            <w:pPr>
              <w:spacing w:after="60"/>
              <w:jc w:val="left"/>
              <w:rPr>
                <w:rFonts w:ascii="Century Gothic" w:hAnsi="Century Gothic"/>
                <w:color w:val="000000"/>
              </w:rPr>
            </w:pPr>
            <w:r>
              <w:rPr>
                <w:rFonts w:ascii="Century Gothic" w:hAnsi="Century Gothic"/>
                <w:color w:val="000000"/>
              </w:rPr>
              <w:t>80-200 ML/day at downstream</w:t>
            </w:r>
            <w:r w:rsidR="00A53636" w:rsidRPr="00A53636">
              <w:rPr>
                <w:rFonts w:ascii="Century Gothic" w:hAnsi="Century Gothic"/>
                <w:color w:val="000000"/>
              </w:rPr>
              <w:t xml:space="preserve"> Back Creek Junction</w:t>
            </w:r>
          </w:p>
        </w:tc>
        <w:tc>
          <w:tcPr>
            <w:tcW w:w="2693" w:type="dxa"/>
          </w:tcPr>
          <w:p w:rsidR="00A53636" w:rsidRPr="00B426E1" w:rsidRDefault="006A0AF9" w:rsidP="00F73346">
            <w:pPr>
              <w:pStyle w:val="ListBullet"/>
              <w:numPr>
                <w:ilvl w:val="0"/>
                <w:numId w:val="0"/>
              </w:numPr>
              <w:spacing w:after="120"/>
              <w:contextualSpacing w:val="0"/>
              <w:rPr>
                <w:rFonts w:ascii="Century Gothic" w:hAnsi="Century Gothic"/>
              </w:rPr>
            </w:pPr>
            <w:r w:rsidRPr="00B426E1">
              <w:rPr>
                <w:rFonts w:ascii="Century Gothic" w:hAnsi="Century Gothic"/>
                <w:color w:val="000000"/>
              </w:rPr>
              <w:t>Continuous (Jun-Nov)</w:t>
            </w:r>
          </w:p>
        </w:tc>
      </w:tr>
      <w:tr w:rsidR="00A53636" w:rsidRPr="00643B86" w:rsidTr="00690E94">
        <w:trPr>
          <w:trHeight w:val="614"/>
        </w:trPr>
        <w:tc>
          <w:tcPr>
            <w:tcW w:w="2127" w:type="dxa"/>
            <w:vMerge/>
          </w:tcPr>
          <w:p w:rsidR="00A53636" w:rsidRDefault="00A53636" w:rsidP="00475EAB">
            <w:pPr>
              <w:pStyle w:val="ListBullet"/>
              <w:numPr>
                <w:ilvl w:val="0"/>
                <w:numId w:val="0"/>
              </w:numPr>
              <w:spacing w:after="240"/>
              <w:contextualSpacing w:val="0"/>
              <w:jc w:val="left"/>
              <w:rPr>
                <w:rFonts w:ascii="Century Gothic" w:hAnsi="Century Gothic"/>
              </w:rPr>
            </w:pPr>
          </w:p>
        </w:tc>
        <w:tc>
          <w:tcPr>
            <w:tcW w:w="3969" w:type="dxa"/>
          </w:tcPr>
          <w:p w:rsidR="00A53636" w:rsidRPr="00A53636" w:rsidRDefault="00A53636" w:rsidP="003F1904">
            <w:pPr>
              <w:spacing w:after="60"/>
              <w:rPr>
                <w:rFonts w:ascii="Century Gothic" w:hAnsi="Century Gothic"/>
                <w:color w:val="000000"/>
              </w:rPr>
            </w:pPr>
            <w:r w:rsidRPr="00A53636">
              <w:rPr>
                <w:rFonts w:ascii="Century Gothic" w:hAnsi="Century Gothic"/>
                <w:color w:val="000000"/>
              </w:rPr>
              <w:t xml:space="preserve">Small fresh </w:t>
            </w:r>
          </w:p>
          <w:p w:rsidR="00A53636" w:rsidRPr="00A53636" w:rsidRDefault="00A53636" w:rsidP="003F1904">
            <w:pPr>
              <w:spacing w:after="60"/>
              <w:jc w:val="left"/>
              <w:rPr>
                <w:rFonts w:ascii="Century Gothic" w:hAnsi="Century Gothic"/>
                <w:color w:val="000000"/>
              </w:rPr>
            </w:pPr>
            <w:r w:rsidRPr="00A53636">
              <w:rPr>
                <w:rFonts w:ascii="Century Gothic" w:hAnsi="Century Gothic"/>
                <w:color w:val="000000"/>
              </w:rPr>
              <w:t>270-500 ML/day for 2-8 days in winter/spring and summer/autumn</w:t>
            </w:r>
          </w:p>
        </w:tc>
        <w:tc>
          <w:tcPr>
            <w:tcW w:w="2693" w:type="dxa"/>
          </w:tcPr>
          <w:p w:rsidR="006A0AF9" w:rsidRPr="00B426E1" w:rsidRDefault="006A0AF9" w:rsidP="006A0AF9">
            <w:pPr>
              <w:spacing w:after="0"/>
              <w:rPr>
                <w:rFonts w:ascii="Century Gothic" w:hAnsi="Century Gothic"/>
                <w:color w:val="000000"/>
              </w:rPr>
            </w:pPr>
            <w:r w:rsidRPr="00B426E1">
              <w:rPr>
                <w:rFonts w:ascii="Century Gothic" w:hAnsi="Century Gothic"/>
                <w:color w:val="000000"/>
              </w:rPr>
              <w:t>1</w:t>
            </w:r>
            <w:r w:rsidRPr="00B426E1">
              <w:rPr>
                <w:rFonts w:ascii="Century Gothic" w:hAnsi="Century Gothic"/>
                <w:color w:val="000000"/>
              </w:rPr>
              <w:softHyphen/>
            </w:r>
            <w:r w:rsidRPr="00B426E1">
              <w:rPr>
                <w:rFonts w:ascii="Century Gothic" w:hAnsi="Century Gothic"/>
                <w:color w:val="000000"/>
              </w:rPr>
              <w:noBreakHyphen/>
              <w:t>4 per year</w:t>
            </w:r>
          </w:p>
          <w:p w:rsidR="00A53636" w:rsidRPr="00B426E1" w:rsidRDefault="006A0AF9" w:rsidP="006A0AF9">
            <w:pPr>
              <w:pStyle w:val="ListBullet"/>
              <w:numPr>
                <w:ilvl w:val="0"/>
                <w:numId w:val="0"/>
              </w:numPr>
              <w:spacing w:after="120"/>
              <w:contextualSpacing w:val="0"/>
              <w:rPr>
                <w:rFonts w:ascii="Century Gothic" w:hAnsi="Century Gothic"/>
              </w:rPr>
            </w:pPr>
            <w:r w:rsidRPr="00B426E1">
              <w:rPr>
                <w:rFonts w:ascii="Century Gothic" w:hAnsi="Century Gothic"/>
                <w:color w:val="000000"/>
              </w:rPr>
              <w:t>(1 year)</w:t>
            </w:r>
          </w:p>
        </w:tc>
      </w:tr>
      <w:tr w:rsidR="00A53636" w:rsidRPr="00643B86" w:rsidTr="00690E94">
        <w:trPr>
          <w:trHeight w:val="614"/>
        </w:trPr>
        <w:tc>
          <w:tcPr>
            <w:tcW w:w="2127" w:type="dxa"/>
            <w:vMerge/>
          </w:tcPr>
          <w:p w:rsidR="00A53636" w:rsidRDefault="00A53636" w:rsidP="00475EAB">
            <w:pPr>
              <w:pStyle w:val="ListBullet"/>
              <w:numPr>
                <w:ilvl w:val="0"/>
                <w:numId w:val="0"/>
              </w:numPr>
              <w:spacing w:after="240"/>
              <w:contextualSpacing w:val="0"/>
              <w:jc w:val="left"/>
              <w:rPr>
                <w:rFonts w:ascii="Century Gothic" w:hAnsi="Century Gothic"/>
              </w:rPr>
            </w:pPr>
          </w:p>
        </w:tc>
        <w:tc>
          <w:tcPr>
            <w:tcW w:w="3969" w:type="dxa"/>
          </w:tcPr>
          <w:p w:rsidR="00A53636" w:rsidRPr="00A53636" w:rsidRDefault="00A53636" w:rsidP="003F1904">
            <w:pPr>
              <w:spacing w:after="60"/>
              <w:rPr>
                <w:rFonts w:ascii="Century Gothic" w:hAnsi="Century Gothic"/>
                <w:color w:val="000000"/>
              </w:rPr>
            </w:pPr>
            <w:r w:rsidRPr="00A53636">
              <w:rPr>
                <w:rFonts w:ascii="Century Gothic" w:hAnsi="Century Gothic"/>
                <w:color w:val="000000"/>
              </w:rPr>
              <w:t>Large fresh</w:t>
            </w:r>
          </w:p>
          <w:p w:rsidR="00A53636" w:rsidRPr="00A53636" w:rsidRDefault="00A53636" w:rsidP="003F1904">
            <w:pPr>
              <w:spacing w:after="60"/>
              <w:jc w:val="left"/>
              <w:rPr>
                <w:rFonts w:ascii="Century Gothic" w:hAnsi="Century Gothic"/>
                <w:color w:val="000000"/>
              </w:rPr>
            </w:pPr>
            <w:r w:rsidRPr="00A53636">
              <w:rPr>
                <w:rFonts w:ascii="Century Gothic" w:hAnsi="Century Gothic"/>
                <w:color w:val="000000"/>
              </w:rPr>
              <w:t>2600-4500 ML/day for 1 day in winter/spring</w:t>
            </w:r>
          </w:p>
        </w:tc>
        <w:tc>
          <w:tcPr>
            <w:tcW w:w="2693" w:type="dxa"/>
          </w:tcPr>
          <w:p w:rsidR="00A53636" w:rsidRPr="00B426E1" w:rsidRDefault="006A0AF9" w:rsidP="00F73346">
            <w:pPr>
              <w:pStyle w:val="ListBullet"/>
              <w:numPr>
                <w:ilvl w:val="0"/>
                <w:numId w:val="0"/>
              </w:numPr>
              <w:spacing w:after="120"/>
              <w:contextualSpacing w:val="0"/>
              <w:rPr>
                <w:rFonts w:ascii="Century Gothic" w:hAnsi="Century Gothic"/>
              </w:rPr>
            </w:pPr>
            <w:r w:rsidRPr="00B426E1">
              <w:rPr>
                <w:rFonts w:ascii="Century Gothic" w:hAnsi="Century Gothic"/>
                <w:color w:val="000000"/>
              </w:rPr>
              <w:t>1 in 1 year (3 years)</w:t>
            </w:r>
          </w:p>
        </w:tc>
      </w:tr>
      <w:tr w:rsidR="00925734" w:rsidRPr="00643B86" w:rsidTr="00690E94">
        <w:trPr>
          <w:trHeight w:val="866"/>
        </w:trPr>
        <w:tc>
          <w:tcPr>
            <w:tcW w:w="2127" w:type="dxa"/>
          </w:tcPr>
          <w:p w:rsidR="00925734" w:rsidRPr="00480C10" w:rsidRDefault="00925734" w:rsidP="00475EAB">
            <w:pPr>
              <w:pStyle w:val="ListBullet"/>
              <w:numPr>
                <w:ilvl w:val="0"/>
                <w:numId w:val="0"/>
              </w:numPr>
              <w:spacing w:after="240"/>
              <w:contextualSpacing w:val="0"/>
              <w:jc w:val="left"/>
              <w:rPr>
                <w:rFonts w:ascii="Century Gothic" w:hAnsi="Century Gothic"/>
              </w:rPr>
            </w:pPr>
            <w:r w:rsidRPr="00480C10">
              <w:rPr>
                <w:rFonts w:ascii="Century Gothic" w:hAnsi="Century Gothic"/>
              </w:rPr>
              <w:t>Goulburn-Broken catchment wetlands</w:t>
            </w:r>
          </w:p>
        </w:tc>
        <w:tc>
          <w:tcPr>
            <w:tcW w:w="3969" w:type="dxa"/>
          </w:tcPr>
          <w:p w:rsidR="00F73346" w:rsidRPr="00F73346" w:rsidRDefault="00F73346" w:rsidP="003F1904">
            <w:pPr>
              <w:spacing w:after="60"/>
              <w:jc w:val="left"/>
              <w:rPr>
                <w:rFonts w:ascii="Century Gothic" w:hAnsi="Century Gothic"/>
              </w:rPr>
            </w:pPr>
            <w:r w:rsidRPr="00F73346">
              <w:rPr>
                <w:rFonts w:ascii="Century Gothic" w:hAnsi="Century Gothic"/>
              </w:rPr>
              <w:t>Infrastructure del</w:t>
            </w:r>
            <w:r w:rsidR="00CF3F84">
              <w:rPr>
                <w:rFonts w:ascii="Century Gothic" w:hAnsi="Century Gothic"/>
              </w:rPr>
              <w:t xml:space="preserve">ivery to semipermanent wetlands </w:t>
            </w:r>
            <w:r w:rsidRPr="00F73346">
              <w:rPr>
                <w:rFonts w:ascii="Century Gothic" w:hAnsi="Century Gothic"/>
              </w:rPr>
              <w:t>(for Goulburn Ri</w:t>
            </w:r>
            <w:r w:rsidR="0019147B">
              <w:rPr>
                <w:rFonts w:ascii="Century Gothic" w:hAnsi="Century Gothic"/>
              </w:rPr>
              <w:t>ver wetlands, equivalent to &gt;20 </w:t>
            </w:r>
            <w:r w:rsidRPr="00F73346">
              <w:rPr>
                <w:rFonts w:ascii="Century Gothic" w:hAnsi="Century Gothic"/>
              </w:rPr>
              <w:t>000 ML/d</w:t>
            </w:r>
            <w:r w:rsidR="007C66BB">
              <w:rPr>
                <w:rFonts w:ascii="Century Gothic" w:hAnsi="Century Gothic"/>
              </w:rPr>
              <w:t>ay</w:t>
            </w:r>
            <w:r w:rsidRPr="00F73346">
              <w:rPr>
                <w:rFonts w:ascii="Century Gothic" w:hAnsi="Century Gothic"/>
              </w:rPr>
              <w:t xml:space="preserve"> at Shepparton)</w:t>
            </w:r>
          </w:p>
          <w:p w:rsidR="00925734" w:rsidRPr="00F73346" w:rsidRDefault="00480C10" w:rsidP="003F1904">
            <w:pPr>
              <w:spacing w:after="60"/>
              <w:jc w:val="left"/>
              <w:rPr>
                <w:rFonts w:ascii="Century Gothic" w:hAnsi="Century Gothic"/>
              </w:rPr>
            </w:pPr>
            <w:r>
              <w:rPr>
                <w:rFonts w:ascii="Century Gothic" w:hAnsi="Century Gothic"/>
              </w:rPr>
              <w:t>Approximate total demand 12</w:t>
            </w:r>
            <w:r w:rsidR="00A53636">
              <w:rPr>
                <w:rFonts w:ascii="Century Gothic" w:hAnsi="Century Gothic"/>
              </w:rPr>
              <w:t> </w:t>
            </w:r>
            <w:r w:rsidR="00F73346" w:rsidRPr="00F73346">
              <w:rPr>
                <w:rFonts w:ascii="Century Gothic" w:hAnsi="Century Gothic"/>
              </w:rPr>
              <w:t>000 ML per year for infrastructure delivery</w:t>
            </w:r>
          </w:p>
        </w:tc>
        <w:tc>
          <w:tcPr>
            <w:tcW w:w="2693" w:type="dxa"/>
          </w:tcPr>
          <w:p w:rsidR="00F73346" w:rsidRPr="00F73346" w:rsidRDefault="00F73346" w:rsidP="00F73346">
            <w:pPr>
              <w:spacing w:after="0"/>
              <w:rPr>
                <w:rFonts w:ascii="Century Gothic" w:hAnsi="Century Gothic"/>
                <w:color w:val="000000"/>
              </w:rPr>
            </w:pPr>
            <w:r w:rsidRPr="00F73346">
              <w:rPr>
                <w:rFonts w:ascii="Century Gothic" w:hAnsi="Century Gothic"/>
                <w:color w:val="000000"/>
              </w:rPr>
              <w:t xml:space="preserve">1 in 1-2 years </w:t>
            </w:r>
          </w:p>
          <w:p w:rsidR="00F73346" w:rsidRPr="00F73346" w:rsidRDefault="00F73346" w:rsidP="00F73346">
            <w:pPr>
              <w:spacing w:after="0"/>
              <w:rPr>
                <w:rFonts w:ascii="Century Gothic" w:hAnsi="Century Gothic"/>
                <w:color w:val="000000"/>
              </w:rPr>
            </w:pPr>
            <w:r w:rsidRPr="00F73346">
              <w:rPr>
                <w:rFonts w:ascii="Century Gothic" w:hAnsi="Century Gothic"/>
                <w:color w:val="000000"/>
              </w:rPr>
              <w:t>(4.5 years*)</w:t>
            </w:r>
          </w:p>
          <w:p w:rsidR="00F73346" w:rsidRPr="00F73346" w:rsidRDefault="00F73346" w:rsidP="00F73346">
            <w:pPr>
              <w:spacing w:after="0"/>
              <w:rPr>
                <w:rFonts w:ascii="Century Gothic" w:hAnsi="Century Gothic"/>
                <w:color w:val="000000"/>
              </w:rPr>
            </w:pPr>
          </w:p>
          <w:p w:rsidR="00F73346" w:rsidRPr="00F73346" w:rsidRDefault="00F73346" w:rsidP="00690E94">
            <w:pPr>
              <w:spacing w:after="0"/>
              <w:jc w:val="left"/>
              <w:rPr>
                <w:rFonts w:ascii="Century Gothic" w:hAnsi="Century Gothic"/>
                <w:color w:val="000000"/>
                <w:sz w:val="18"/>
                <w:szCs w:val="18"/>
              </w:rPr>
            </w:pPr>
            <w:r w:rsidRPr="00F73346">
              <w:rPr>
                <w:rFonts w:ascii="Century Gothic" w:hAnsi="Century Gothic"/>
                <w:color w:val="000000"/>
                <w:sz w:val="18"/>
                <w:szCs w:val="18"/>
              </w:rPr>
              <w:t xml:space="preserve">* </w:t>
            </w:r>
            <w:proofErr w:type="spellStart"/>
            <w:r w:rsidR="00172217">
              <w:rPr>
                <w:rFonts w:ascii="Century Gothic" w:hAnsi="Century Gothic"/>
                <w:color w:val="000000"/>
                <w:sz w:val="18"/>
                <w:szCs w:val="18"/>
              </w:rPr>
              <w:t>Moodie</w:t>
            </w:r>
            <w:r w:rsidRPr="00F73346">
              <w:rPr>
                <w:rFonts w:ascii="Century Gothic" w:hAnsi="Century Gothic"/>
                <w:color w:val="000000"/>
                <w:sz w:val="18"/>
                <w:szCs w:val="18"/>
              </w:rPr>
              <w:t>s</w:t>
            </w:r>
            <w:proofErr w:type="spellEnd"/>
            <w:r w:rsidRPr="00F73346">
              <w:rPr>
                <w:rFonts w:ascii="Century Gothic" w:hAnsi="Century Gothic"/>
                <w:color w:val="000000"/>
                <w:sz w:val="18"/>
                <w:szCs w:val="18"/>
              </w:rPr>
              <w:t xml:space="preserve"> Swamp</w:t>
            </w:r>
          </w:p>
          <w:p w:rsidR="00925734" w:rsidRPr="00F73346" w:rsidRDefault="00F73346" w:rsidP="00690E94">
            <w:pPr>
              <w:pStyle w:val="ListBullet"/>
              <w:numPr>
                <w:ilvl w:val="0"/>
                <w:numId w:val="0"/>
              </w:numPr>
              <w:spacing w:after="240"/>
              <w:contextualSpacing w:val="0"/>
              <w:jc w:val="left"/>
              <w:rPr>
                <w:rFonts w:ascii="Century Gothic" w:hAnsi="Century Gothic"/>
              </w:rPr>
            </w:pPr>
            <w:r w:rsidRPr="00F73346">
              <w:rPr>
                <w:rFonts w:ascii="Century Gothic" w:hAnsi="Century Gothic"/>
                <w:color w:val="000000"/>
                <w:sz w:val="18"/>
                <w:szCs w:val="18"/>
              </w:rPr>
              <w:t>maximum dry interval is 1 year</w:t>
            </w:r>
          </w:p>
        </w:tc>
      </w:tr>
      <w:tr w:rsidR="006A574B" w:rsidRPr="00643B86" w:rsidTr="00690E94">
        <w:trPr>
          <w:trHeight w:val="445"/>
        </w:trPr>
        <w:tc>
          <w:tcPr>
            <w:tcW w:w="2127" w:type="dxa"/>
            <w:vMerge w:val="restart"/>
          </w:tcPr>
          <w:p w:rsidR="006A574B" w:rsidRPr="00F005AF" w:rsidRDefault="006A574B" w:rsidP="00475EAB">
            <w:pPr>
              <w:pStyle w:val="ListBullet"/>
              <w:numPr>
                <w:ilvl w:val="0"/>
                <w:numId w:val="0"/>
              </w:numPr>
              <w:spacing w:after="240"/>
              <w:contextualSpacing w:val="0"/>
              <w:jc w:val="left"/>
              <w:rPr>
                <w:rFonts w:ascii="Century Gothic" w:hAnsi="Century Gothic"/>
              </w:rPr>
            </w:pPr>
            <w:r w:rsidRPr="00F005AF">
              <w:rPr>
                <w:rFonts w:ascii="Century Gothic" w:hAnsi="Century Gothic"/>
              </w:rPr>
              <w:t>Campaspe</w:t>
            </w:r>
          </w:p>
        </w:tc>
        <w:tc>
          <w:tcPr>
            <w:tcW w:w="3969" w:type="dxa"/>
          </w:tcPr>
          <w:p w:rsidR="006A574B" w:rsidRDefault="006A574B" w:rsidP="006A574B">
            <w:pPr>
              <w:pStyle w:val="ListBullet"/>
              <w:numPr>
                <w:ilvl w:val="0"/>
                <w:numId w:val="0"/>
              </w:numPr>
              <w:spacing w:after="60"/>
              <w:contextualSpacing w:val="0"/>
              <w:jc w:val="left"/>
              <w:rPr>
                <w:rFonts w:ascii="Century Gothic" w:hAnsi="Century Gothic"/>
              </w:rPr>
            </w:pPr>
            <w:r>
              <w:rPr>
                <w:rFonts w:ascii="Century Gothic" w:hAnsi="Century Gothic"/>
              </w:rPr>
              <w:t>Summer/autumn low flows</w:t>
            </w:r>
          </w:p>
          <w:p w:rsidR="006A574B" w:rsidRPr="006A574B" w:rsidRDefault="006A574B" w:rsidP="001C7D45">
            <w:pPr>
              <w:pStyle w:val="ListBullet"/>
              <w:numPr>
                <w:ilvl w:val="0"/>
                <w:numId w:val="0"/>
              </w:numPr>
              <w:spacing w:after="60"/>
              <w:contextualSpacing w:val="0"/>
              <w:jc w:val="left"/>
              <w:rPr>
                <w:rFonts w:ascii="Century Gothic" w:hAnsi="Century Gothic"/>
              </w:rPr>
            </w:pPr>
            <w:r w:rsidRPr="00D46CC4">
              <w:rPr>
                <w:rFonts w:ascii="Century Gothic" w:hAnsi="Century Gothic"/>
              </w:rPr>
              <w:t>10–50 ML/day</w:t>
            </w:r>
            <w:r>
              <w:rPr>
                <w:rFonts w:ascii="Century Gothic" w:hAnsi="Century Gothic"/>
              </w:rPr>
              <w:t xml:space="preserve"> </w:t>
            </w:r>
            <w:r w:rsidR="001B7DD1">
              <w:rPr>
                <w:rFonts w:ascii="Century Gothic" w:hAnsi="Century Gothic"/>
              </w:rPr>
              <w:t>at Barnadown Weir</w:t>
            </w:r>
          </w:p>
        </w:tc>
        <w:tc>
          <w:tcPr>
            <w:tcW w:w="2693" w:type="dxa"/>
            <w:vMerge w:val="restart"/>
          </w:tcPr>
          <w:p w:rsidR="006A574B" w:rsidRPr="00925734" w:rsidRDefault="006A574B" w:rsidP="00475EAB">
            <w:pPr>
              <w:pStyle w:val="ListBullet"/>
              <w:numPr>
                <w:ilvl w:val="0"/>
                <w:numId w:val="0"/>
              </w:numPr>
              <w:spacing w:after="240"/>
              <w:contextualSpacing w:val="0"/>
              <w:rPr>
                <w:rFonts w:ascii="Century Gothic" w:hAnsi="Century Gothic"/>
              </w:rPr>
            </w:pPr>
            <w:r w:rsidRPr="00925734">
              <w:rPr>
                <w:rFonts w:ascii="Century Gothic" w:hAnsi="Century Gothic"/>
              </w:rPr>
              <w:t>Annually</w:t>
            </w:r>
          </w:p>
        </w:tc>
      </w:tr>
      <w:tr w:rsidR="006A574B" w:rsidRPr="00643B86" w:rsidTr="00690E94">
        <w:trPr>
          <w:trHeight w:val="445"/>
        </w:trPr>
        <w:tc>
          <w:tcPr>
            <w:tcW w:w="2127" w:type="dxa"/>
            <w:vMerge/>
          </w:tcPr>
          <w:p w:rsidR="006A574B" w:rsidRPr="00F005AF" w:rsidRDefault="006A574B" w:rsidP="00475EAB">
            <w:pPr>
              <w:pStyle w:val="ListBullet"/>
              <w:numPr>
                <w:ilvl w:val="0"/>
                <w:numId w:val="0"/>
              </w:numPr>
              <w:spacing w:after="240"/>
              <w:contextualSpacing w:val="0"/>
              <w:jc w:val="left"/>
              <w:rPr>
                <w:rFonts w:ascii="Century Gothic" w:hAnsi="Century Gothic"/>
              </w:rPr>
            </w:pPr>
          </w:p>
        </w:tc>
        <w:tc>
          <w:tcPr>
            <w:tcW w:w="3969" w:type="dxa"/>
          </w:tcPr>
          <w:p w:rsidR="006A574B" w:rsidRDefault="006A574B" w:rsidP="006A574B">
            <w:pPr>
              <w:pStyle w:val="ListBullet"/>
              <w:numPr>
                <w:ilvl w:val="0"/>
                <w:numId w:val="0"/>
              </w:numPr>
              <w:spacing w:after="60"/>
              <w:contextualSpacing w:val="0"/>
              <w:jc w:val="left"/>
              <w:rPr>
                <w:rFonts w:ascii="Century Gothic" w:hAnsi="Century Gothic"/>
              </w:rPr>
            </w:pPr>
            <w:r>
              <w:rPr>
                <w:rFonts w:ascii="Century Gothic" w:hAnsi="Century Gothic"/>
              </w:rPr>
              <w:t>Winter/spring high flows</w:t>
            </w:r>
          </w:p>
          <w:p w:rsidR="00690E94" w:rsidRDefault="006A574B" w:rsidP="00690E94">
            <w:pPr>
              <w:pStyle w:val="ListBullet"/>
              <w:numPr>
                <w:ilvl w:val="0"/>
                <w:numId w:val="0"/>
              </w:numPr>
              <w:spacing w:after="60"/>
              <w:contextualSpacing w:val="0"/>
              <w:jc w:val="left"/>
              <w:rPr>
                <w:rFonts w:ascii="Century Gothic" w:hAnsi="Century Gothic"/>
              </w:rPr>
            </w:pPr>
            <w:r>
              <w:rPr>
                <w:rFonts w:ascii="Century Gothic" w:hAnsi="Century Gothic"/>
              </w:rPr>
              <w:t>1 000–1 800 ML/day for 2–</w:t>
            </w:r>
            <w:r w:rsidRPr="00D46CC4">
              <w:rPr>
                <w:rFonts w:ascii="Century Gothic" w:hAnsi="Century Gothic"/>
              </w:rPr>
              <w:t>7 days</w:t>
            </w:r>
            <w:r>
              <w:rPr>
                <w:rFonts w:ascii="Century Gothic" w:hAnsi="Century Gothic"/>
              </w:rPr>
              <w:t xml:space="preserve"> </w:t>
            </w:r>
            <w:r w:rsidR="001B7DD1">
              <w:rPr>
                <w:rFonts w:ascii="Century Gothic" w:hAnsi="Century Gothic"/>
              </w:rPr>
              <w:t>at Barnadown Weir</w:t>
            </w:r>
            <w:r w:rsidR="009B5A28" w:rsidRPr="00940988">
              <w:rPr>
                <w:rFonts w:ascii="Century Gothic" w:hAnsi="Century Gothic"/>
              </w:rPr>
              <w:t xml:space="preserve"> </w:t>
            </w:r>
          </w:p>
          <w:p w:rsidR="00021292" w:rsidRDefault="00021292" w:rsidP="00690E94">
            <w:pPr>
              <w:pStyle w:val="ListBullet"/>
              <w:numPr>
                <w:ilvl w:val="0"/>
                <w:numId w:val="0"/>
              </w:numPr>
              <w:spacing w:after="60"/>
              <w:contextualSpacing w:val="0"/>
              <w:jc w:val="left"/>
              <w:rPr>
                <w:rFonts w:ascii="Century Gothic" w:hAnsi="Century Gothic"/>
              </w:rPr>
            </w:pPr>
          </w:p>
        </w:tc>
        <w:tc>
          <w:tcPr>
            <w:tcW w:w="2693" w:type="dxa"/>
            <w:vMerge/>
          </w:tcPr>
          <w:p w:rsidR="006A574B" w:rsidRPr="00925734" w:rsidRDefault="006A574B" w:rsidP="00475EAB">
            <w:pPr>
              <w:pStyle w:val="ListBullet"/>
              <w:numPr>
                <w:ilvl w:val="0"/>
                <w:numId w:val="0"/>
              </w:numPr>
              <w:spacing w:after="240"/>
              <w:contextualSpacing w:val="0"/>
              <w:rPr>
                <w:rFonts w:ascii="Century Gothic" w:hAnsi="Century Gothic"/>
              </w:rPr>
            </w:pPr>
          </w:p>
        </w:tc>
      </w:tr>
      <w:tr w:rsidR="006A574B" w:rsidRPr="00643B86" w:rsidTr="00690E94">
        <w:trPr>
          <w:trHeight w:val="445"/>
        </w:trPr>
        <w:tc>
          <w:tcPr>
            <w:tcW w:w="2127" w:type="dxa"/>
            <w:vMerge/>
          </w:tcPr>
          <w:p w:rsidR="006A574B" w:rsidRPr="00F005AF" w:rsidRDefault="006A574B" w:rsidP="00475EAB">
            <w:pPr>
              <w:pStyle w:val="ListBullet"/>
              <w:numPr>
                <w:ilvl w:val="0"/>
                <w:numId w:val="0"/>
              </w:numPr>
              <w:spacing w:after="240"/>
              <w:contextualSpacing w:val="0"/>
              <w:jc w:val="left"/>
              <w:rPr>
                <w:rFonts w:ascii="Century Gothic" w:hAnsi="Century Gothic"/>
              </w:rPr>
            </w:pPr>
          </w:p>
        </w:tc>
        <w:tc>
          <w:tcPr>
            <w:tcW w:w="3969" w:type="dxa"/>
          </w:tcPr>
          <w:p w:rsidR="006A574B" w:rsidRDefault="006A574B" w:rsidP="006A574B">
            <w:pPr>
              <w:pStyle w:val="ListBullet"/>
              <w:numPr>
                <w:ilvl w:val="0"/>
                <w:numId w:val="0"/>
              </w:numPr>
              <w:spacing w:after="60"/>
              <w:contextualSpacing w:val="0"/>
              <w:jc w:val="left"/>
              <w:rPr>
                <w:rFonts w:ascii="Century Gothic" w:hAnsi="Century Gothic"/>
              </w:rPr>
            </w:pPr>
            <w:r>
              <w:rPr>
                <w:rFonts w:ascii="Century Gothic" w:hAnsi="Century Gothic"/>
              </w:rPr>
              <w:t>Winter/spring low flows</w:t>
            </w:r>
          </w:p>
          <w:p w:rsidR="006A574B" w:rsidRDefault="006A574B" w:rsidP="00690E94">
            <w:pPr>
              <w:pStyle w:val="ListBullet"/>
              <w:numPr>
                <w:ilvl w:val="0"/>
                <w:numId w:val="0"/>
              </w:numPr>
              <w:spacing w:after="60"/>
              <w:contextualSpacing w:val="0"/>
              <w:jc w:val="left"/>
              <w:rPr>
                <w:rFonts w:ascii="Century Gothic" w:hAnsi="Century Gothic"/>
              </w:rPr>
            </w:pPr>
            <w:r>
              <w:rPr>
                <w:rFonts w:ascii="Century Gothic" w:hAnsi="Century Gothic"/>
              </w:rPr>
              <w:t>50–</w:t>
            </w:r>
            <w:r w:rsidRPr="00D46CC4">
              <w:rPr>
                <w:rFonts w:ascii="Century Gothic" w:hAnsi="Century Gothic"/>
              </w:rPr>
              <w:t>200 ML/</w:t>
            </w:r>
            <w:r w:rsidRPr="00940988">
              <w:rPr>
                <w:rFonts w:ascii="Century Gothic" w:hAnsi="Century Gothic"/>
              </w:rPr>
              <w:t xml:space="preserve">day </w:t>
            </w:r>
            <w:r w:rsidR="001B7DD1">
              <w:rPr>
                <w:rFonts w:ascii="Century Gothic" w:hAnsi="Century Gothic"/>
              </w:rPr>
              <w:t>at Barnadown Weir</w:t>
            </w:r>
            <w:r w:rsidR="009B5A28" w:rsidRPr="00940988">
              <w:rPr>
                <w:rFonts w:ascii="Century Gothic" w:hAnsi="Century Gothic"/>
              </w:rPr>
              <w:t xml:space="preserve"> </w:t>
            </w:r>
          </w:p>
        </w:tc>
        <w:tc>
          <w:tcPr>
            <w:tcW w:w="2693" w:type="dxa"/>
            <w:vMerge/>
          </w:tcPr>
          <w:p w:rsidR="006A574B" w:rsidRPr="00925734" w:rsidRDefault="006A574B" w:rsidP="00475EAB">
            <w:pPr>
              <w:pStyle w:val="ListBullet"/>
              <w:numPr>
                <w:ilvl w:val="0"/>
                <w:numId w:val="0"/>
              </w:numPr>
              <w:spacing w:after="240"/>
              <w:contextualSpacing w:val="0"/>
              <w:rPr>
                <w:rFonts w:ascii="Century Gothic" w:hAnsi="Century Gothic"/>
              </w:rPr>
            </w:pPr>
          </w:p>
        </w:tc>
      </w:tr>
      <w:tr w:rsidR="006A574B" w:rsidRPr="00643B86" w:rsidTr="00690E94">
        <w:trPr>
          <w:trHeight w:val="445"/>
        </w:trPr>
        <w:tc>
          <w:tcPr>
            <w:tcW w:w="2127" w:type="dxa"/>
            <w:vMerge/>
          </w:tcPr>
          <w:p w:rsidR="006A574B" w:rsidRPr="00F005AF" w:rsidRDefault="006A574B" w:rsidP="00475EAB">
            <w:pPr>
              <w:pStyle w:val="ListBullet"/>
              <w:numPr>
                <w:ilvl w:val="0"/>
                <w:numId w:val="0"/>
              </w:numPr>
              <w:spacing w:after="240"/>
              <w:contextualSpacing w:val="0"/>
              <w:jc w:val="left"/>
              <w:rPr>
                <w:rFonts w:ascii="Century Gothic" w:hAnsi="Century Gothic"/>
              </w:rPr>
            </w:pPr>
          </w:p>
        </w:tc>
        <w:tc>
          <w:tcPr>
            <w:tcW w:w="3969" w:type="dxa"/>
          </w:tcPr>
          <w:p w:rsidR="006A574B" w:rsidRDefault="006A574B" w:rsidP="006A574B">
            <w:pPr>
              <w:pStyle w:val="ListBullet"/>
              <w:numPr>
                <w:ilvl w:val="0"/>
                <w:numId w:val="0"/>
              </w:numPr>
              <w:spacing w:after="60"/>
              <w:contextualSpacing w:val="0"/>
              <w:jc w:val="left"/>
              <w:rPr>
                <w:rFonts w:ascii="Century Gothic" w:hAnsi="Century Gothic"/>
              </w:rPr>
            </w:pPr>
            <w:r>
              <w:rPr>
                <w:rFonts w:ascii="Century Gothic" w:hAnsi="Century Gothic"/>
              </w:rPr>
              <w:t>Summer/autumn freshes</w:t>
            </w:r>
          </w:p>
          <w:p w:rsidR="006A574B" w:rsidRDefault="006A574B" w:rsidP="00690E94">
            <w:pPr>
              <w:pStyle w:val="ListBullet"/>
              <w:numPr>
                <w:ilvl w:val="0"/>
                <w:numId w:val="0"/>
              </w:numPr>
              <w:spacing w:after="60"/>
              <w:contextualSpacing w:val="0"/>
              <w:jc w:val="left"/>
              <w:rPr>
                <w:rFonts w:ascii="Century Gothic" w:hAnsi="Century Gothic"/>
              </w:rPr>
            </w:pPr>
            <w:r>
              <w:rPr>
                <w:rFonts w:ascii="Century Gothic" w:hAnsi="Century Gothic"/>
              </w:rPr>
              <w:t>50–200 ML/day for 1–</w:t>
            </w:r>
            <w:r w:rsidRPr="00D46CC4">
              <w:rPr>
                <w:rFonts w:ascii="Century Gothic" w:hAnsi="Century Gothic"/>
              </w:rPr>
              <w:t xml:space="preserve">3 </w:t>
            </w:r>
            <w:r w:rsidRPr="00940988">
              <w:rPr>
                <w:rFonts w:ascii="Century Gothic" w:hAnsi="Century Gothic"/>
              </w:rPr>
              <w:t xml:space="preserve">days </w:t>
            </w:r>
            <w:r w:rsidR="001B7DD1">
              <w:rPr>
                <w:rFonts w:ascii="Century Gothic" w:hAnsi="Century Gothic"/>
              </w:rPr>
              <w:t>at Barnadown Weir</w:t>
            </w:r>
            <w:r w:rsidR="009B5A28" w:rsidRPr="00940988">
              <w:rPr>
                <w:rFonts w:ascii="Century Gothic" w:hAnsi="Century Gothic"/>
              </w:rPr>
              <w:t xml:space="preserve"> </w:t>
            </w:r>
          </w:p>
        </w:tc>
        <w:tc>
          <w:tcPr>
            <w:tcW w:w="2693" w:type="dxa"/>
            <w:vMerge/>
          </w:tcPr>
          <w:p w:rsidR="006A574B" w:rsidRPr="00925734" w:rsidRDefault="006A574B" w:rsidP="00475EAB">
            <w:pPr>
              <w:pStyle w:val="ListBullet"/>
              <w:numPr>
                <w:ilvl w:val="0"/>
                <w:numId w:val="0"/>
              </w:numPr>
              <w:spacing w:after="240"/>
              <w:contextualSpacing w:val="0"/>
              <w:rPr>
                <w:rFonts w:ascii="Century Gothic" w:hAnsi="Century Gothic"/>
              </w:rPr>
            </w:pPr>
          </w:p>
        </w:tc>
      </w:tr>
      <w:tr w:rsidR="006A574B" w:rsidRPr="00643B86" w:rsidTr="00690E94">
        <w:trPr>
          <w:trHeight w:val="535"/>
        </w:trPr>
        <w:tc>
          <w:tcPr>
            <w:tcW w:w="2127" w:type="dxa"/>
            <w:vMerge w:val="restart"/>
          </w:tcPr>
          <w:p w:rsidR="006A574B" w:rsidRPr="00F005AF" w:rsidRDefault="006A574B" w:rsidP="00475EAB">
            <w:pPr>
              <w:pStyle w:val="ListBullet"/>
              <w:numPr>
                <w:ilvl w:val="0"/>
                <w:numId w:val="0"/>
              </w:numPr>
              <w:spacing w:after="240"/>
              <w:contextualSpacing w:val="0"/>
              <w:jc w:val="left"/>
              <w:rPr>
                <w:rFonts w:ascii="Century Gothic" w:hAnsi="Century Gothic"/>
              </w:rPr>
            </w:pPr>
            <w:r w:rsidRPr="00F005AF">
              <w:rPr>
                <w:rFonts w:ascii="Century Gothic" w:hAnsi="Century Gothic"/>
              </w:rPr>
              <w:t>Loddon</w:t>
            </w:r>
          </w:p>
        </w:tc>
        <w:tc>
          <w:tcPr>
            <w:tcW w:w="3969" w:type="dxa"/>
          </w:tcPr>
          <w:p w:rsidR="006A574B" w:rsidRPr="00940988" w:rsidRDefault="006A574B" w:rsidP="006A574B">
            <w:pPr>
              <w:pStyle w:val="ListBullet"/>
              <w:numPr>
                <w:ilvl w:val="0"/>
                <w:numId w:val="0"/>
              </w:numPr>
              <w:spacing w:after="60"/>
              <w:contextualSpacing w:val="0"/>
              <w:jc w:val="left"/>
              <w:rPr>
                <w:rFonts w:ascii="Century Gothic" w:hAnsi="Century Gothic"/>
              </w:rPr>
            </w:pPr>
            <w:r w:rsidRPr="00940988">
              <w:rPr>
                <w:rFonts w:ascii="Century Gothic" w:hAnsi="Century Gothic"/>
              </w:rPr>
              <w:t xml:space="preserve">Summer/autumn low flows (continuous Dec-May) </w:t>
            </w:r>
          </w:p>
          <w:p w:rsidR="006A574B" w:rsidRPr="00940988" w:rsidRDefault="006A574B" w:rsidP="009B5A28">
            <w:pPr>
              <w:pStyle w:val="ListBullet"/>
              <w:numPr>
                <w:ilvl w:val="0"/>
                <w:numId w:val="0"/>
              </w:numPr>
              <w:spacing w:after="60"/>
              <w:contextualSpacing w:val="0"/>
              <w:jc w:val="left"/>
              <w:rPr>
                <w:rFonts w:ascii="Century Gothic" w:hAnsi="Century Gothic"/>
              </w:rPr>
            </w:pPr>
            <w:r w:rsidRPr="00940988">
              <w:rPr>
                <w:rFonts w:ascii="Century Gothic" w:hAnsi="Century Gothic"/>
              </w:rPr>
              <w:t xml:space="preserve">25–50 ML/day at </w:t>
            </w:r>
            <w:r w:rsidR="009B5A28" w:rsidRPr="00940988">
              <w:rPr>
                <w:rFonts w:ascii="Century Gothic" w:hAnsi="Century Gothic"/>
              </w:rPr>
              <w:t>Loddon Weir</w:t>
            </w:r>
          </w:p>
        </w:tc>
        <w:tc>
          <w:tcPr>
            <w:tcW w:w="2693" w:type="dxa"/>
            <w:vMerge w:val="restart"/>
          </w:tcPr>
          <w:p w:rsidR="006A574B" w:rsidRPr="00925734" w:rsidRDefault="006A574B" w:rsidP="00475EAB">
            <w:pPr>
              <w:pStyle w:val="ListBullet"/>
              <w:numPr>
                <w:ilvl w:val="0"/>
                <w:numId w:val="0"/>
              </w:numPr>
              <w:spacing w:after="240"/>
              <w:contextualSpacing w:val="0"/>
              <w:rPr>
                <w:rFonts w:ascii="Century Gothic" w:hAnsi="Century Gothic"/>
              </w:rPr>
            </w:pPr>
            <w:r w:rsidRPr="00925734">
              <w:rPr>
                <w:rFonts w:ascii="Century Gothic" w:hAnsi="Century Gothic"/>
              </w:rPr>
              <w:t>Annually</w:t>
            </w:r>
          </w:p>
        </w:tc>
      </w:tr>
      <w:tr w:rsidR="006A574B" w:rsidRPr="00643B86" w:rsidTr="00690E94">
        <w:trPr>
          <w:trHeight w:val="532"/>
        </w:trPr>
        <w:tc>
          <w:tcPr>
            <w:tcW w:w="2127" w:type="dxa"/>
            <w:vMerge/>
          </w:tcPr>
          <w:p w:rsidR="006A574B" w:rsidRPr="00F005AF" w:rsidRDefault="006A574B" w:rsidP="00475EAB">
            <w:pPr>
              <w:pStyle w:val="ListBullet"/>
              <w:numPr>
                <w:ilvl w:val="0"/>
                <w:numId w:val="0"/>
              </w:numPr>
              <w:spacing w:after="240"/>
              <w:contextualSpacing w:val="0"/>
              <w:jc w:val="left"/>
              <w:rPr>
                <w:rFonts w:ascii="Century Gothic" w:hAnsi="Century Gothic"/>
              </w:rPr>
            </w:pPr>
          </w:p>
        </w:tc>
        <w:tc>
          <w:tcPr>
            <w:tcW w:w="3969" w:type="dxa"/>
          </w:tcPr>
          <w:p w:rsidR="006A574B" w:rsidRPr="00940988" w:rsidRDefault="006A574B" w:rsidP="006A574B">
            <w:pPr>
              <w:pStyle w:val="ListBullet"/>
              <w:numPr>
                <w:ilvl w:val="0"/>
                <w:numId w:val="0"/>
              </w:numPr>
              <w:spacing w:after="60"/>
              <w:contextualSpacing w:val="0"/>
              <w:jc w:val="left"/>
              <w:rPr>
                <w:rFonts w:ascii="Century Gothic" w:hAnsi="Century Gothic"/>
                <w:color w:val="000000" w:themeColor="text1"/>
              </w:rPr>
            </w:pPr>
            <w:r w:rsidRPr="00940988">
              <w:rPr>
                <w:rFonts w:ascii="Century Gothic" w:hAnsi="Century Gothic"/>
                <w:color w:val="000000" w:themeColor="text1"/>
              </w:rPr>
              <w:t>Summer/autumn fresh (Dec-May)</w:t>
            </w:r>
          </w:p>
          <w:p w:rsidR="006A574B" w:rsidRPr="00940988" w:rsidRDefault="006A574B" w:rsidP="009B5A28">
            <w:pPr>
              <w:pStyle w:val="ListBullet"/>
              <w:numPr>
                <w:ilvl w:val="0"/>
                <w:numId w:val="0"/>
              </w:numPr>
              <w:spacing w:after="60"/>
              <w:contextualSpacing w:val="0"/>
              <w:jc w:val="left"/>
              <w:rPr>
                <w:rFonts w:ascii="Century Gothic" w:hAnsi="Century Gothic"/>
                <w:color w:val="000000" w:themeColor="text1"/>
              </w:rPr>
            </w:pPr>
            <w:r w:rsidRPr="00940988">
              <w:rPr>
                <w:rFonts w:ascii="Century Gothic" w:hAnsi="Century Gothic"/>
                <w:color w:val="000000" w:themeColor="text1"/>
              </w:rPr>
              <w:t xml:space="preserve">50–100 ML/day for 3–4 days </w:t>
            </w:r>
            <w:r w:rsidRPr="00940988">
              <w:rPr>
                <w:rFonts w:ascii="Century Gothic" w:hAnsi="Century Gothic"/>
              </w:rPr>
              <w:t xml:space="preserve">at </w:t>
            </w:r>
            <w:r w:rsidR="009B5A28" w:rsidRPr="00940988">
              <w:rPr>
                <w:rFonts w:ascii="Century Gothic" w:hAnsi="Century Gothic"/>
              </w:rPr>
              <w:t>Loddon Weir</w:t>
            </w:r>
          </w:p>
        </w:tc>
        <w:tc>
          <w:tcPr>
            <w:tcW w:w="2693" w:type="dxa"/>
            <w:vMerge/>
          </w:tcPr>
          <w:p w:rsidR="006A574B" w:rsidRPr="00925734" w:rsidRDefault="006A574B" w:rsidP="00475EAB">
            <w:pPr>
              <w:pStyle w:val="ListBullet"/>
              <w:numPr>
                <w:ilvl w:val="0"/>
                <w:numId w:val="0"/>
              </w:numPr>
              <w:spacing w:after="240"/>
              <w:contextualSpacing w:val="0"/>
              <w:rPr>
                <w:rFonts w:ascii="Century Gothic" w:hAnsi="Century Gothic"/>
              </w:rPr>
            </w:pPr>
          </w:p>
        </w:tc>
      </w:tr>
      <w:tr w:rsidR="006A574B" w:rsidRPr="00643B86" w:rsidTr="00690E94">
        <w:trPr>
          <w:trHeight w:val="532"/>
        </w:trPr>
        <w:tc>
          <w:tcPr>
            <w:tcW w:w="2127" w:type="dxa"/>
            <w:vMerge/>
          </w:tcPr>
          <w:p w:rsidR="006A574B" w:rsidRPr="00F005AF" w:rsidRDefault="006A574B" w:rsidP="00475EAB">
            <w:pPr>
              <w:pStyle w:val="ListBullet"/>
              <w:numPr>
                <w:ilvl w:val="0"/>
                <w:numId w:val="0"/>
              </w:numPr>
              <w:spacing w:after="240"/>
              <w:contextualSpacing w:val="0"/>
              <w:jc w:val="left"/>
              <w:rPr>
                <w:rFonts w:ascii="Century Gothic" w:hAnsi="Century Gothic"/>
              </w:rPr>
            </w:pPr>
          </w:p>
        </w:tc>
        <w:tc>
          <w:tcPr>
            <w:tcW w:w="3969" w:type="dxa"/>
          </w:tcPr>
          <w:p w:rsidR="006A574B" w:rsidRPr="00940988" w:rsidRDefault="006A574B" w:rsidP="006A574B">
            <w:pPr>
              <w:pStyle w:val="ListBullet"/>
              <w:numPr>
                <w:ilvl w:val="0"/>
                <w:numId w:val="0"/>
              </w:numPr>
              <w:spacing w:after="60"/>
              <w:contextualSpacing w:val="0"/>
              <w:jc w:val="left"/>
              <w:rPr>
                <w:rFonts w:ascii="Century Gothic" w:hAnsi="Century Gothic"/>
              </w:rPr>
            </w:pPr>
            <w:r w:rsidRPr="00940988">
              <w:rPr>
                <w:rFonts w:ascii="Century Gothic" w:hAnsi="Century Gothic"/>
              </w:rPr>
              <w:t xml:space="preserve">Spring high flow (Sept-Oct) </w:t>
            </w:r>
          </w:p>
          <w:p w:rsidR="006A574B" w:rsidRPr="00940988" w:rsidRDefault="006A574B" w:rsidP="009B5A28">
            <w:pPr>
              <w:pStyle w:val="ListBullet"/>
              <w:numPr>
                <w:ilvl w:val="0"/>
                <w:numId w:val="0"/>
              </w:numPr>
              <w:spacing w:after="60"/>
              <w:contextualSpacing w:val="0"/>
              <w:jc w:val="left"/>
              <w:rPr>
                <w:rFonts w:ascii="Century Gothic" w:hAnsi="Century Gothic"/>
              </w:rPr>
            </w:pPr>
            <w:r w:rsidRPr="00940988">
              <w:rPr>
                <w:rFonts w:ascii="Century Gothic" w:hAnsi="Century Gothic"/>
              </w:rPr>
              <w:t xml:space="preserve">450–750 ML/day with a 7 day  peak at </w:t>
            </w:r>
            <w:r w:rsidR="009B5A28" w:rsidRPr="00940988">
              <w:rPr>
                <w:rFonts w:ascii="Century Gothic" w:hAnsi="Century Gothic"/>
              </w:rPr>
              <w:t>Loddon Weir</w:t>
            </w:r>
          </w:p>
        </w:tc>
        <w:tc>
          <w:tcPr>
            <w:tcW w:w="2693" w:type="dxa"/>
            <w:vMerge/>
          </w:tcPr>
          <w:p w:rsidR="006A574B" w:rsidRPr="00925734" w:rsidRDefault="006A574B" w:rsidP="00475EAB">
            <w:pPr>
              <w:pStyle w:val="ListBullet"/>
              <w:numPr>
                <w:ilvl w:val="0"/>
                <w:numId w:val="0"/>
              </w:numPr>
              <w:spacing w:after="240"/>
              <w:contextualSpacing w:val="0"/>
              <w:rPr>
                <w:rFonts w:ascii="Century Gothic" w:hAnsi="Century Gothic"/>
              </w:rPr>
            </w:pPr>
          </w:p>
        </w:tc>
      </w:tr>
      <w:tr w:rsidR="006A574B" w:rsidRPr="00643B86" w:rsidTr="00690E94">
        <w:trPr>
          <w:trHeight w:val="532"/>
        </w:trPr>
        <w:tc>
          <w:tcPr>
            <w:tcW w:w="2127" w:type="dxa"/>
            <w:vMerge/>
          </w:tcPr>
          <w:p w:rsidR="006A574B" w:rsidRPr="00F005AF" w:rsidRDefault="006A574B" w:rsidP="00475EAB">
            <w:pPr>
              <w:pStyle w:val="ListBullet"/>
              <w:numPr>
                <w:ilvl w:val="0"/>
                <w:numId w:val="0"/>
              </w:numPr>
              <w:spacing w:after="240"/>
              <w:contextualSpacing w:val="0"/>
              <w:jc w:val="left"/>
              <w:rPr>
                <w:rFonts w:ascii="Century Gothic" w:hAnsi="Century Gothic"/>
              </w:rPr>
            </w:pPr>
          </w:p>
        </w:tc>
        <w:tc>
          <w:tcPr>
            <w:tcW w:w="3969" w:type="dxa"/>
          </w:tcPr>
          <w:p w:rsidR="006A574B" w:rsidRPr="00940988" w:rsidRDefault="006A574B" w:rsidP="006A574B">
            <w:pPr>
              <w:pStyle w:val="ListBullet"/>
              <w:numPr>
                <w:ilvl w:val="0"/>
                <w:numId w:val="0"/>
              </w:numPr>
              <w:spacing w:after="60"/>
              <w:contextualSpacing w:val="0"/>
              <w:jc w:val="left"/>
              <w:rPr>
                <w:rFonts w:ascii="Century Gothic" w:hAnsi="Century Gothic"/>
              </w:rPr>
            </w:pPr>
            <w:r w:rsidRPr="00940988">
              <w:rPr>
                <w:rFonts w:ascii="Century Gothic" w:hAnsi="Century Gothic"/>
              </w:rPr>
              <w:t xml:space="preserve">Autumn high flow (April-May) </w:t>
            </w:r>
          </w:p>
          <w:p w:rsidR="006A574B" w:rsidRPr="00940988" w:rsidRDefault="006A574B" w:rsidP="009B5A28">
            <w:pPr>
              <w:pStyle w:val="ListBullet"/>
              <w:numPr>
                <w:ilvl w:val="0"/>
                <w:numId w:val="0"/>
              </w:numPr>
              <w:spacing w:after="60"/>
              <w:contextualSpacing w:val="0"/>
              <w:jc w:val="left"/>
              <w:rPr>
                <w:rFonts w:ascii="Century Gothic" w:hAnsi="Century Gothic"/>
              </w:rPr>
            </w:pPr>
            <w:r w:rsidRPr="00940988">
              <w:rPr>
                <w:rFonts w:ascii="Century Gothic" w:hAnsi="Century Gothic"/>
              </w:rPr>
              <w:t xml:space="preserve">400 ML/day with a 6 day peak at </w:t>
            </w:r>
            <w:r w:rsidR="009B5A28" w:rsidRPr="00940988">
              <w:rPr>
                <w:rFonts w:ascii="Century Gothic" w:hAnsi="Century Gothic"/>
              </w:rPr>
              <w:t>Loddon Weir</w:t>
            </w:r>
          </w:p>
        </w:tc>
        <w:tc>
          <w:tcPr>
            <w:tcW w:w="2693" w:type="dxa"/>
            <w:vMerge/>
          </w:tcPr>
          <w:p w:rsidR="006A574B" w:rsidRPr="00925734" w:rsidRDefault="006A574B" w:rsidP="00475EAB">
            <w:pPr>
              <w:pStyle w:val="ListBullet"/>
              <w:numPr>
                <w:ilvl w:val="0"/>
                <w:numId w:val="0"/>
              </w:numPr>
              <w:spacing w:after="240"/>
              <w:contextualSpacing w:val="0"/>
              <w:rPr>
                <w:rFonts w:ascii="Century Gothic" w:hAnsi="Century Gothic"/>
              </w:rPr>
            </w:pPr>
          </w:p>
        </w:tc>
      </w:tr>
      <w:tr w:rsidR="006A574B" w:rsidRPr="00643B86" w:rsidTr="00690E94">
        <w:trPr>
          <w:trHeight w:val="532"/>
        </w:trPr>
        <w:tc>
          <w:tcPr>
            <w:tcW w:w="2127" w:type="dxa"/>
            <w:vMerge/>
          </w:tcPr>
          <w:p w:rsidR="006A574B" w:rsidRPr="00F005AF" w:rsidRDefault="006A574B" w:rsidP="00475EAB">
            <w:pPr>
              <w:pStyle w:val="ListBullet"/>
              <w:numPr>
                <w:ilvl w:val="0"/>
                <w:numId w:val="0"/>
              </w:numPr>
              <w:spacing w:after="240"/>
              <w:contextualSpacing w:val="0"/>
              <w:jc w:val="left"/>
              <w:rPr>
                <w:rFonts w:ascii="Century Gothic" w:hAnsi="Century Gothic"/>
              </w:rPr>
            </w:pPr>
          </w:p>
        </w:tc>
        <w:tc>
          <w:tcPr>
            <w:tcW w:w="3969" w:type="dxa"/>
          </w:tcPr>
          <w:p w:rsidR="006A574B" w:rsidRPr="00940988" w:rsidRDefault="006A574B" w:rsidP="009B5A28">
            <w:pPr>
              <w:pStyle w:val="ListBullet"/>
              <w:numPr>
                <w:ilvl w:val="0"/>
                <w:numId w:val="0"/>
              </w:numPr>
              <w:spacing w:after="60"/>
              <w:contextualSpacing w:val="0"/>
              <w:jc w:val="left"/>
              <w:rPr>
                <w:rFonts w:ascii="Century Gothic" w:hAnsi="Century Gothic"/>
              </w:rPr>
            </w:pPr>
            <w:r w:rsidRPr="00940988">
              <w:rPr>
                <w:rFonts w:ascii="Century Gothic" w:hAnsi="Century Gothic"/>
              </w:rPr>
              <w:t xml:space="preserve">Winter/spring low flow (continuous) 50-100 ML/day at </w:t>
            </w:r>
            <w:r w:rsidR="009B5A28" w:rsidRPr="00940988">
              <w:rPr>
                <w:rFonts w:ascii="Century Gothic" w:hAnsi="Century Gothic"/>
              </w:rPr>
              <w:t>Loddon Weir</w:t>
            </w:r>
          </w:p>
        </w:tc>
        <w:tc>
          <w:tcPr>
            <w:tcW w:w="2693" w:type="dxa"/>
            <w:vMerge/>
          </w:tcPr>
          <w:p w:rsidR="006A574B" w:rsidRPr="00925734" w:rsidRDefault="006A574B" w:rsidP="00475EAB">
            <w:pPr>
              <w:pStyle w:val="ListBullet"/>
              <w:numPr>
                <w:ilvl w:val="0"/>
                <w:numId w:val="0"/>
              </w:numPr>
              <w:spacing w:after="240"/>
              <w:contextualSpacing w:val="0"/>
              <w:rPr>
                <w:rFonts w:ascii="Century Gothic" w:hAnsi="Century Gothic"/>
              </w:rPr>
            </w:pPr>
          </w:p>
        </w:tc>
      </w:tr>
      <w:tr w:rsidR="00F005AF" w:rsidRPr="00AB1A36" w:rsidTr="00690E94">
        <w:tc>
          <w:tcPr>
            <w:tcW w:w="2127" w:type="dxa"/>
          </w:tcPr>
          <w:p w:rsidR="00F005AF" w:rsidRPr="00AB1A36" w:rsidRDefault="00F005AF" w:rsidP="00475EAB">
            <w:pPr>
              <w:pStyle w:val="ListBullet"/>
              <w:numPr>
                <w:ilvl w:val="0"/>
                <w:numId w:val="0"/>
              </w:numPr>
              <w:spacing w:after="240"/>
              <w:contextualSpacing w:val="0"/>
              <w:jc w:val="left"/>
              <w:rPr>
                <w:rFonts w:ascii="Century Gothic" w:hAnsi="Century Gothic"/>
              </w:rPr>
            </w:pPr>
            <w:r w:rsidRPr="00AB1A36">
              <w:rPr>
                <w:rFonts w:ascii="Century Gothic" w:hAnsi="Century Gothic"/>
              </w:rPr>
              <w:t>Ovens</w:t>
            </w:r>
          </w:p>
        </w:tc>
        <w:tc>
          <w:tcPr>
            <w:tcW w:w="3969" w:type="dxa"/>
          </w:tcPr>
          <w:p w:rsidR="00A15D8E" w:rsidRPr="00AB1A36" w:rsidRDefault="00860977" w:rsidP="003F1904">
            <w:pPr>
              <w:pStyle w:val="ListBullet"/>
              <w:numPr>
                <w:ilvl w:val="0"/>
                <w:numId w:val="0"/>
              </w:numPr>
              <w:spacing w:after="60"/>
              <w:contextualSpacing w:val="0"/>
              <w:jc w:val="left"/>
              <w:rPr>
                <w:rFonts w:ascii="Century Gothic" w:hAnsi="Century Gothic"/>
              </w:rPr>
            </w:pPr>
            <w:r>
              <w:rPr>
                <w:rFonts w:ascii="Century Gothic" w:hAnsi="Century Gothic"/>
              </w:rPr>
              <w:t>Contribution options</w:t>
            </w:r>
          </w:p>
          <w:p w:rsidR="00AB1A36" w:rsidRPr="00AB1A36" w:rsidRDefault="00AB1A36" w:rsidP="001822B6">
            <w:pPr>
              <w:pStyle w:val="ListBullet"/>
              <w:ind w:left="249" w:hanging="249"/>
              <w:jc w:val="left"/>
              <w:rPr>
                <w:rFonts w:ascii="Century Gothic" w:hAnsi="Century Gothic"/>
              </w:rPr>
            </w:pPr>
            <w:r w:rsidRPr="00AB1A36">
              <w:rPr>
                <w:rFonts w:ascii="Century Gothic" w:hAnsi="Century Gothic"/>
              </w:rPr>
              <w:t>Pulsed summer-autumn fresh when the bulk water transfer from Lake Buffalo is available (February – May)</w:t>
            </w:r>
          </w:p>
          <w:p w:rsidR="00A15D8E" w:rsidRPr="00AB1A36" w:rsidRDefault="00AB1A36" w:rsidP="001822B6">
            <w:pPr>
              <w:pStyle w:val="ListBullet"/>
              <w:ind w:left="249" w:hanging="249"/>
              <w:jc w:val="left"/>
              <w:rPr>
                <w:rFonts w:ascii="Century Gothic" w:hAnsi="Century Gothic"/>
              </w:rPr>
            </w:pPr>
            <w:r w:rsidRPr="00AB1A36">
              <w:rPr>
                <w:rFonts w:ascii="Century Gothic" w:hAnsi="Century Gothic"/>
              </w:rPr>
              <w:t>Variability in baseflows if bulk water transfer not available (</w:t>
            </w:r>
            <w:r w:rsidR="007C66BB">
              <w:rPr>
                <w:rFonts w:ascii="Century Gothic" w:hAnsi="Century Gothic"/>
              </w:rPr>
              <w:t>Nov-May</w:t>
            </w:r>
            <w:r w:rsidRPr="00AB1A36">
              <w:rPr>
                <w:rFonts w:ascii="Century Gothic" w:hAnsi="Century Gothic"/>
              </w:rPr>
              <w:t>)</w:t>
            </w:r>
          </w:p>
        </w:tc>
        <w:tc>
          <w:tcPr>
            <w:tcW w:w="2693" w:type="dxa"/>
          </w:tcPr>
          <w:p w:rsidR="00F005AF" w:rsidRPr="00AB1A36" w:rsidRDefault="00F005AF" w:rsidP="00475EAB">
            <w:pPr>
              <w:pStyle w:val="ListBullet"/>
              <w:numPr>
                <w:ilvl w:val="0"/>
                <w:numId w:val="0"/>
              </w:numPr>
              <w:spacing w:after="240"/>
              <w:contextualSpacing w:val="0"/>
              <w:rPr>
                <w:rFonts w:ascii="Century Gothic" w:hAnsi="Century Gothic"/>
              </w:rPr>
            </w:pPr>
            <w:r w:rsidRPr="00AB1A36">
              <w:rPr>
                <w:rFonts w:ascii="Century Gothic" w:hAnsi="Century Gothic"/>
              </w:rPr>
              <w:t>Annually</w:t>
            </w:r>
          </w:p>
        </w:tc>
      </w:tr>
      <w:tr w:rsidR="00F005AF" w:rsidRPr="00643B86" w:rsidTr="00690E94">
        <w:tc>
          <w:tcPr>
            <w:tcW w:w="2127" w:type="dxa"/>
          </w:tcPr>
          <w:p w:rsidR="00F005AF" w:rsidRPr="00F005AF" w:rsidRDefault="00F005AF" w:rsidP="00475EAB">
            <w:pPr>
              <w:pStyle w:val="ListBullet"/>
              <w:numPr>
                <w:ilvl w:val="0"/>
                <w:numId w:val="0"/>
              </w:numPr>
              <w:spacing w:after="240"/>
              <w:contextualSpacing w:val="0"/>
              <w:jc w:val="left"/>
              <w:rPr>
                <w:rFonts w:ascii="Century Gothic" w:hAnsi="Century Gothic"/>
              </w:rPr>
            </w:pPr>
            <w:r w:rsidRPr="00F005AF">
              <w:rPr>
                <w:rFonts w:ascii="Century Gothic" w:hAnsi="Century Gothic"/>
              </w:rPr>
              <w:t>Wimmera</w:t>
            </w:r>
          </w:p>
        </w:tc>
        <w:tc>
          <w:tcPr>
            <w:tcW w:w="3969" w:type="dxa"/>
          </w:tcPr>
          <w:p w:rsidR="0010799D" w:rsidRDefault="0010799D" w:rsidP="0010799D">
            <w:pPr>
              <w:pStyle w:val="ListBullet"/>
              <w:numPr>
                <w:ilvl w:val="0"/>
                <w:numId w:val="0"/>
              </w:numPr>
              <w:rPr>
                <w:rFonts w:ascii="Century Gothic" w:hAnsi="Century Gothic"/>
              </w:rPr>
            </w:pPr>
            <w:r>
              <w:rPr>
                <w:rFonts w:ascii="Century Gothic" w:hAnsi="Century Gothic"/>
              </w:rPr>
              <w:t>Contribution options</w:t>
            </w:r>
          </w:p>
          <w:p w:rsidR="001C7D45" w:rsidRPr="001C7D45" w:rsidRDefault="0010799D" w:rsidP="00346D88">
            <w:pPr>
              <w:pStyle w:val="ListBullet"/>
              <w:ind w:left="249" w:hanging="249"/>
              <w:jc w:val="left"/>
              <w:rPr>
                <w:rFonts w:ascii="Century Gothic" w:hAnsi="Century Gothic"/>
              </w:rPr>
            </w:pPr>
            <w:r>
              <w:rPr>
                <w:rFonts w:ascii="Century Gothic" w:hAnsi="Century Gothic" w:cs="Arial"/>
                <w:noProof/>
              </w:rPr>
              <w:t>V</w:t>
            </w:r>
            <w:r w:rsidR="006A64BE" w:rsidRPr="00FF18D1">
              <w:rPr>
                <w:rFonts w:ascii="Century Gothic" w:hAnsi="Century Gothic" w:cs="Arial"/>
                <w:noProof/>
              </w:rPr>
              <w:t>ariable baseflows and freshes throughout the year in accordance with priority watering actions designed to meet recommended flow volumes for Reaches 2, 3 or 4 of the Wimmera River</w:t>
            </w:r>
            <w:r w:rsidR="009B5A28">
              <w:rPr>
                <w:rFonts w:ascii="Century Gothic" w:hAnsi="Century Gothic" w:cs="Arial"/>
                <w:noProof/>
              </w:rPr>
              <w:t xml:space="preserve"> downstr</w:t>
            </w:r>
            <w:r w:rsidR="00346D88">
              <w:rPr>
                <w:rFonts w:ascii="Century Gothic" w:hAnsi="Century Gothic" w:cs="Arial"/>
                <w:noProof/>
              </w:rPr>
              <w:t>e</w:t>
            </w:r>
            <w:r w:rsidR="009B5A28">
              <w:rPr>
                <w:rFonts w:ascii="Century Gothic" w:hAnsi="Century Gothic" w:cs="Arial"/>
                <w:noProof/>
              </w:rPr>
              <w:t>am of Huddlestons Weir</w:t>
            </w:r>
            <w:r w:rsidR="001C7D45">
              <w:rPr>
                <w:rFonts w:ascii="Century Gothic" w:hAnsi="Century Gothic" w:cs="Arial"/>
                <w:noProof/>
              </w:rPr>
              <w:t>.</w:t>
            </w:r>
          </w:p>
          <w:p w:rsidR="00A15D8E" w:rsidRPr="0010799D" w:rsidRDefault="006A64BE" w:rsidP="00346D88">
            <w:pPr>
              <w:pStyle w:val="ListBullet"/>
              <w:ind w:left="249" w:hanging="249"/>
              <w:jc w:val="left"/>
              <w:rPr>
                <w:rFonts w:ascii="Century Gothic" w:hAnsi="Century Gothic"/>
              </w:rPr>
            </w:pPr>
            <w:r w:rsidRPr="0010799D">
              <w:rPr>
                <w:rFonts w:ascii="Century Gothic" w:hAnsi="Century Gothic"/>
                <w:noProof/>
              </w:rPr>
              <w:t>Larger pulses may be used to provide additional water to the terminal wetlands (Lakes Albacutya and Hindmarsh) when coupled with natural flows</w:t>
            </w:r>
          </w:p>
        </w:tc>
        <w:tc>
          <w:tcPr>
            <w:tcW w:w="2693" w:type="dxa"/>
          </w:tcPr>
          <w:p w:rsidR="00175271" w:rsidRDefault="00F005AF" w:rsidP="00E6135A">
            <w:pPr>
              <w:spacing w:before="40" w:afterLines="40"/>
              <w:jc w:val="left"/>
              <w:rPr>
                <w:rFonts w:ascii="Century Gothic" w:hAnsi="Century Gothic"/>
                <w:b/>
                <w:sz w:val="42"/>
                <w:lang w:val="en-GB" w:eastAsia="en-US"/>
              </w:rPr>
            </w:pPr>
            <w:r w:rsidRPr="00925734">
              <w:rPr>
                <w:rFonts w:ascii="Century Gothic" w:hAnsi="Century Gothic"/>
              </w:rPr>
              <w:t>Subject to water availability</w:t>
            </w:r>
          </w:p>
        </w:tc>
      </w:tr>
    </w:tbl>
    <w:p w:rsidR="00A3034C" w:rsidRPr="007C06F9" w:rsidRDefault="00A3034C" w:rsidP="00475EAB">
      <w:pPr>
        <w:spacing w:after="240"/>
        <w:rPr>
          <w:rFonts w:ascii="Century Gothic" w:hAnsi="Century Gothic"/>
          <w:noProof/>
        </w:rPr>
      </w:pPr>
      <w:r w:rsidRPr="005B4CC7">
        <w:rPr>
          <w:rFonts w:ascii="Century Gothic" w:hAnsi="Century Gothic"/>
          <w:noProof/>
        </w:rPr>
        <w:t>Information sourced from</w:t>
      </w:r>
      <w:r w:rsidR="007C06F9" w:rsidRPr="005B4CC7">
        <w:rPr>
          <w:rFonts w:ascii="Century Gothic" w:hAnsi="Century Gothic"/>
          <w:noProof/>
        </w:rPr>
        <w:t xml:space="preserve">: </w:t>
      </w:r>
      <w:r w:rsidR="006A0AF9" w:rsidRPr="006A0AF9">
        <w:rPr>
          <w:rFonts w:ascii="Century Gothic" w:hAnsi="Century Gothic"/>
        </w:rPr>
        <w:t>Cottingham at el. (</w:t>
      </w:r>
      <w:r w:rsidR="00291497">
        <w:rPr>
          <w:rFonts w:ascii="Century Gothic" w:hAnsi="Century Gothic"/>
        </w:rPr>
        <w:t xml:space="preserve">2003; </w:t>
      </w:r>
      <w:r w:rsidR="006A0AF9" w:rsidRPr="006A0AF9">
        <w:rPr>
          <w:rFonts w:ascii="Century Gothic" w:hAnsi="Century Gothic"/>
        </w:rPr>
        <w:t>2007</w:t>
      </w:r>
      <w:r w:rsidR="00BA1D02">
        <w:rPr>
          <w:rFonts w:ascii="Century Gothic" w:hAnsi="Century Gothic"/>
        </w:rPr>
        <w:t>; 2010</w:t>
      </w:r>
      <w:r w:rsidR="006A0AF9" w:rsidRPr="006A0AF9">
        <w:rPr>
          <w:rFonts w:ascii="Century Gothic" w:hAnsi="Century Gothic"/>
        </w:rPr>
        <w:t>)</w:t>
      </w:r>
      <w:r w:rsidR="00291497">
        <w:rPr>
          <w:rFonts w:ascii="Century Gothic" w:hAnsi="Century Gothic"/>
          <w:sz w:val="16"/>
          <w:szCs w:val="16"/>
        </w:rPr>
        <w:t xml:space="preserve">, </w:t>
      </w:r>
      <w:r w:rsidR="00291497" w:rsidRPr="006A0AF9">
        <w:rPr>
          <w:rFonts w:ascii="Century Gothic" w:hAnsi="Century Gothic"/>
          <w:noProof/>
        </w:rPr>
        <w:t>GBCMA (2015</w:t>
      </w:r>
      <w:r w:rsidR="00291497">
        <w:rPr>
          <w:rFonts w:ascii="Century Gothic" w:hAnsi="Century Gothic"/>
          <w:noProof/>
        </w:rPr>
        <w:t>a-d</w:t>
      </w:r>
      <w:r w:rsidR="00291497" w:rsidRPr="006A0AF9">
        <w:rPr>
          <w:rFonts w:ascii="Century Gothic" w:hAnsi="Century Gothic"/>
          <w:noProof/>
        </w:rPr>
        <w:t>),</w:t>
      </w:r>
      <w:r w:rsidR="00291497">
        <w:rPr>
          <w:rFonts w:ascii="Century Gothic" w:hAnsi="Century Gothic"/>
          <w:noProof/>
        </w:rPr>
        <w:t xml:space="preserve"> NCCMA (2015a-b), </w:t>
      </w:r>
      <w:r w:rsidR="006828C2">
        <w:rPr>
          <w:rFonts w:ascii="Century Gothic" w:hAnsi="Century Gothic"/>
          <w:noProof/>
        </w:rPr>
        <w:t xml:space="preserve">NECMA (2015), </w:t>
      </w:r>
      <w:r w:rsidR="00291497">
        <w:rPr>
          <w:rFonts w:ascii="Century Gothic" w:hAnsi="Century Gothic"/>
          <w:noProof/>
        </w:rPr>
        <w:t>WCMA (2015)</w:t>
      </w:r>
    </w:p>
    <w:p w:rsidR="00351323" w:rsidRDefault="00351323" w:rsidP="00475EAB">
      <w:pPr>
        <w:pStyle w:val="Heading2"/>
        <w:spacing w:before="0"/>
        <w:ind w:left="851" w:hanging="851"/>
        <w:rPr>
          <w:rFonts w:ascii="Century Gothic" w:hAnsi="Century Gothic"/>
          <w:color w:val="5F497A" w:themeColor="accent4" w:themeShade="BF"/>
        </w:rPr>
      </w:pPr>
      <w:bookmarkStart w:id="40" w:name="_Toc422411252"/>
      <w:r>
        <w:rPr>
          <w:rFonts w:ascii="Century Gothic" w:hAnsi="Century Gothic"/>
          <w:color w:val="5F497A" w:themeColor="accent4" w:themeShade="BF"/>
        </w:rPr>
        <w:t>Potential watering actions under different levels of water resource availability</w:t>
      </w:r>
      <w:bookmarkEnd w:id="40"/>
    </w:p>
    <w:p w:rsidR="00351323" w:rsidRDefault="00085D2D" w:rsidP="00475EAB">
      <w:pPr>
        <w:spacing w:after="240"/>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availability to deliver environmental water. </w:t>
      </w:r>
      <w:r w:rsidR="00351323">
        <w:rPr>
          <w:rFonts w:ascii="Century Gothic" w:hAnsi="Century Gothic" w:cs="Arial"/>
          <w:noProof/>
        </w:rPr>
        <w:t>Table</w:t>
      </w:r>
      <w:r>
        <w:rPr>
          <w:rFonts w:ascii="Century Gothic" w:hAnsi="Century Gothic" w:cs="Arial"/>
          <w:noProof/>
        </w:rPr>
        <w:t> </w:t>
      </w:r>
      <w:r w:rsidR="00D963BC">
        <w:rPr>
          <w:rFonts w:ascii="Century Gothic" w:hAnsi="Century Gothic" w:cs="Arial"/>
          <w:noProof/>
        </w:rPr>
        <w:t>6</w:t>
      </w:r>
      <w:r w:rsidR="00351323">
        <w:rPr>
          <w:rFonts w:ascii="Century Gothic" w:hAnsi="Century Gothic" w:cs="Arial"/>
          <w:noProof/>
        </w:rPr>
        <w:t xml:space="preserve"> identifies the </w:t>
      </w:r>
      <w:r>
        <w:rPr>
          <w:rFonts w:ascii="Century Gothic" w:hAnsi="Century Gothic" w:cs="Arial"/>
          <w:noProof/>
        </w:rPr>
        <w:t>range of potential</w:t>
      </w:r>
      <w:r w:rsidR="00351323">
        <w:rPr>
          <w:rFonts w:ascii="Century Gothic" w:hAnsi="Century Gothic" w:cs="Arial"/>
          <w:noProof/>
        </w:rPr>
        <w:t xml:space="preserve"> watering ac</w:t>
      </w:r>
      <w:r w:rsidR="001C1F53">
        <w:rPr>
          <w:rFonts w:ascii="Century Gothic" w:hAnsi="Century Gothic" w:cs="Arial"/>
          <w:noProof/>
        </w:rPr>
        <w:t>t</w:t>
      </w:r>
      <w:r w:rsidR="00351323">
        <w:rPr>
          <w:rFonts w:ascii="Century Gothic" w:hAnsi="Century Gothic" w:cs="Arial"/>
          <w:noProof/>
        </w:rPr>
        <w:t>ions</w:t>
      </w:r>
      <w:r w:rsidRPr="00600C16">
        <w:rPr>
          <w:rFonts w:ascii="Century Gothic" w:hAnsi="Century Gothic" w:cs="Arial"/>
          <w:noProof/>
          <w:color w:val="000000" w:themeColor="text1"/>
        </w:rPr>
        <w:t xml:space="preserve"> in </w:t>
      </w:r>
      <w:r w:rsidR="00600C16" w:rsidRPr="00600C16">
        <w:rPr>
          <w:rFonts w:ascii="Century Gothic" w:hAnsi="Century Gothic" w:cs="Arial"/>
          <w:noProof/>
          <w:color w:val="000000" w:themeColor="text1"/>
        </w:rPr>
        <w:t>the Victorian rivers</w:t>
      </w:r>
      <w:r w:rsidRPr="00600C16">
        <w:rPr>
          <w:rFonts w:ascii="Century Gothic" w:hAnsi="Century Gothic" w:cs="Arial"/>
          <w:noProof/>
          <w:color w:val="000000" w:themeColor="text1"/>
        </w:rPr>
        <w:t xml:space="preserve"> </w:t>
      </w:r>
      <w:r>
        <w:rPr>
          <w:rFonts w:ascii="Century Gothic" w:hAnsi="Century Gothic" w:cs="Arial"/>
          <w:noProof/>
        </w:rPr>
        <w:t>and the levels of water resource availability</w:t>
      </w:r>
      <w:r w:rsidR="00351323">
        <w:rPr>
          <w:rFonts w:ascii="Century Gothic" w:hAnsi="Century Gothic" w:cs="Arial"/>
          <w:noProof/>
        </w:rPr>
        <w:t xml:space="preserve"> that relate to </w:t>
      </w:r>
      <w:r>
        <w:rPr>
          <w:rFonts w:ascii="Century Gothic" w:hAnsi="Century Gothic" w:cs="Arial"/>
          <w:noProof/>
        </w:rPr>
        <w:t>these actions.</w:t>
      </w:r>
    </w:p>
    <w:p w:rsidR="00D07513" w:rsidRDefault="00D07513" w:rsidP="00D07513">
      <w:pPr>
        <w:pStyle w:val="Heading1"/>
        <w:numPr>
          <w:ilvl w:val="0"/>
          <w:numId w:val="0"/>
        </w:numPr>
        <w:spacing w:before="0"/>
        <w:ind w:left="567"/>
        <w:jc w:val="left"/>
        <w:rPr>
          <w:rFonts w:ascii="Century Gothic" w:hAnsi="Century Gothic"/>
          <w:color w:val="5F497A" w:themeColor="accent4" w:themeShade="BF"/>
        </w:rPr>
        <w:sectPr w:rsidR="00D07513" w:rsidSect="00C507BE">
          <w:pgSz w:w="11907" w:h="16839" w:code="9"/>
          <w:pgMar w:top="821" w:right="1275" w:bottom="851" w:left="1276" w:header="425" w:footer="267" w:gutter="0"/>
          <w:cols w:space="708"/>
          <w:titlePg/>
          <w:docGrid w:linePitch="360"/>
        </w:sectPr>
      </w:pPr>
    </w:p>
    <w:p w:rsidR="00643B86" w:rsidRPr="006248C3" w:rsidRDefault="00D07513" w:rsidP="006248C3">
      <w:pPr>
        <w:pStyle w:val="Caption"/>
        <w:rPr>
          <w:rFonts w:ascii="Century Gothic" w:hAnsi="Century Gothic"/>
          <w:color w:val="FF0000"/>
        </w:rPr>
      </w:pPr>
      <w:bookmarkStart w:id="41" w:name="_Toc391461327"/>
      <w:r w:rsidRPr="00185E5A">
        <w:rPr>
          <w:rFonts w:ascii="Century Gothic" w:hAnsi="Century Gothic"/>
        </w:rPr>
        <w:lastRenderedPageBreak/>
        <w:t xml:space="preserve">Table </w:t>
      </w:r>
      <w:r w:rsidR="00742144" w:rsidRPr="00185E5A">
        <w:rPr>
          <w:rFonts w:ascii="Century Gothic" w:hAnsi="Century Gothic"/>
        </w:rPr>
        <w:fldChar w:fldCharType="begin"/>
      </w:r>
      <w:r w:rsidR="00FB71E8" w:rsidRPr="00185E5A">
        <w:rPr>
          <w:rFonts w:ascii="Century Gothic" w:hAnsi="Century Gothic"/>
        </w:rPr>
        <w:instrText xml:space="preserve"> SEQ Table \* ARABIC </w:instrText>
      </w:r>
      <w:r w:rsidR="00742144" w:rsidRPr="00185E5A">
        <w:rPr>
          <w:rFonts w:ascii="Century Gothic" w:hAnsi="Century Gothic"/>
        </w:rPr>
        <w:fldChar w:fldCharType="separate"/>
      </w:r>
      <w:r w:rsidR="0062540C">
        <w:rPr>
          <w:rFonts w:ascii="Century Gothic" w:hAnsi="Century Gothic"/>
          <w:noProof/>
        </w:rPr>
        <w:t>5</w:t>
      </w:r>
      <w:r w:rsidR="00742144" w:rsidRPr="00185E5A">
        <w:rPr>
          <w:rFonts w:ascii="Century Gothic" w:hAnsi="Century Gothic"/>
        </w:rPr>
        <w:fldChar w:fldCharType="end"/>
      </w:r>
      <w:r w:rsidRPr="00185E5A">
        <w:rPr>
          <w:rFonts w:ascii="Century Gothic" w:hAnsi="Century Gothic"/>
        </w:rPr>
        <w:t xml:space="preserve">: </w:t>
      </w:r>
      <w:r w:rsidRPr="00185E5A">
        <w:rPr>
          <w:rFonts w:ascii="Century Gothic" w:hAnsi="Century Gothic"/>
          <w:b w:val="0"/>
        </w:rPr>
        <w:t xml:space="preserve">Summary of </w:t>
      </w:r>
      <w:r w:rsidR="000B226C" w:rsidRPr="00185E5A">
        <w:rPr>
          <w:rFonts w:ascii="Century Gothic" w:hAnsi="Century Gothic"/>
          <w:b w:val="0"/>
        </w:rPr>
        <w:t xml:space="preserve">potential </w:t>
      </w:r>
      <w:r w:rsidRPr="00185E5A">
        <w:rPr>
          <w:rFonts w:ascii="Century Gothic" w:hAnsi="Century Gothic"/>
          <w:b w:val="0"/>
        </w:rPr>
        <w:t>water</w:t>
      </w:r>
      <w:r w:rsidR="000B226C" w:rsidRPr="00185E5A">
        <w:rPr>
          <w:rFonts w:ascii="Century Gothic" w:hAnsi="Century Gothic"/>
          <w:b w:val="0"/>
        </w:rPr>
        <w:t>ing</w:t>
      </w:r>
      <w:r w:rsidRPr="00185E5A">
        <w:rPr>
          <w:rFonts w:ascii="Century Gothic" w:hAnsi="Century Gothic"/>
          <w:b w:val="0"/>
        </w:rPr>
        <w:t xml:space="preserve"> </w:t>
      </w:r>
      <w:r w:rsidR="000B226C" w:rsidRPr="00185E5A">
        <w:rPr>
          <w:rFonts w:ascii="Century Gothic" w:hAnsi="Century Gothic"/>
          <w:b w:val="0"/>
        </w:rPr>
        <w:t>actions</w:t>
      </w:r>
      <w:r w:rsidRPr="00185E5A">
        <w:rPr>
          <w:rFonts w:ascii="Century Gothic" w:hAnsi="Century Gothic"/>
          <w:b w:val="0"/>
        </w:rPr>
        <w:t xml:space="preserve"> for </w:t>
      </w:r>
      <w:r w:rsidRPr="00600C16">
        <w:rPr>
          <w:rFonts w:ascii="Century Gothic" w:hAnsi="Century Gothic"/>
          <w:b w:val="0"/>
          <w:color w:val="000000" w:themeColor="text1"/>
        </w:rPr>
        <w:t xml:space="preserve">the </w:t>
      </w:r>
      <w:r w:rsidR="00600C16" w:rsidRPr="00600C16">
        <w:rPr>
          <w:rFonts w:ascii="Century Gothic" w:hAnsi="Century Gothic"/>
          <w:b w:val="0"/>
          <w:color w:val="000000" w:themeColor="text1"/>
        </w:rPr>
        <w:t>Victorian rivers in the Murray-Darling Basin</w:t>
      </w:r>
      <w:bookmarkEnd w:id="41"/>
    </w:p>
    <w:tbl>
      <w:tblPr>
        <w:tblStyle w:val="TableGrid"/>
        <w:tblW w:w="20824" w:type="dxa"/>
        <w:tblLook w:val="04A0"/>
      </w:tblPr>
      <w:tblGrid>
        <w:gridCol w:w="1526"/>
        <w:gridCol w:w="3402"/>
        <w:gridCol w:w="1134"/>
        <w:gridCol w:w="425"/>
        <w:gridCol w:w="2126"/>
        <w:gridCol w:w="142"/>
        <w:gridCol w:w="2126"/>
        <w:gridCol w:w="2268"/>
        <w:gridCol w:w="2376"/>
        <w:gridCol w:w="5299"/>
      </w:tblGrid>
      <w:tr w:rsidR="00E5349F" w:rsidRPr="006248C3" w:rsidTr="00D952DF">
        <w:trPr>
          <w:gridAfter w:val="1"/>
          <w:wAfter w:w="5299" w:type="dxa"/>
        </w:trPr>
        <w:tc>
          <w:tcPr>
            <w:tcW w:w="1526" w:type="dxa"/>
            <w:vMerge w:val="restart"/>
            <w:shd w:val="clear" w:color="auto" w:fill="CCC0D9" w:themeFill="accent4" w:themeFillTint="66"/>
            <w:vAlign w:val="center"/>
          </w:tcPr>
          <w:p w:rsidR="000B30C8" w:rsidRDefault="00E5349F">
            <w:pPr>
              <w:keepNext/>
              <w:spacing w:before="40" w:after="40"/>
              <w:jc w:val="center"/>
              <w:outlineLvl w:val="0"/>
              <w:rPr>
                <w:rFonts w:ascii="Century Gothic" w:hAnsi="Century Gothic"/>
                <w:b/>
                <w:sz w:val="18"/>
                <w:szCs w:val="18"/>
                <w:lang w:val="en-GB" w:eastAsia="en-US"/>
              </w:rPr>
            </w:pPr>
            <w:r w:rsidRPr="006248C3">
              <w:rPr>
                <w:rFonts w:ascii="Century Gothic" w:hAnsi="Century Gothic"/>
                <w:b/>
                <w:sz w:val="18"/>
                <w:szCs w:val="18"/>
              </w:rPr>
              <w:t>Broad Asset</w:t>
            </w:r>
          </w:p>
        </w:tc>
        <w:tc>
          <w:tcPr>
            <w:tcW w:w="3402" w:type="dxa"/>
            <w:vMerge w:val="restart"/>
            <w:shd w:val="clear" w:color="auto" w:fill="CCC0D9" w:themeFill="accent4" w:themeFillTint="66"/>
            <w:vAlign w:val="center"/>
          </w:tcPr>
          <w:p w:rsidR="000B30C8" w:rsidRDefault="00E5349F">
            <w:pPr>
              <w:keepNext/>
              <w:spacing w:before="40" w:after="40"/>
              <w:jc w:val="center"/>
              <w:outlineLvl w:val="0"/>
              <w:rPr>
                <w:rFonts w:ascii="Century Gothic" w:hAnsi="Century Gothic"/>
                <w:b/>
                <w:sz w:val="18"/>
                <w:szCs w:val="18"/>
                <w:lang w:val="en-GB" w:eastAsia="en-US"/>
              </w:rPr>
            </w:pPr>
            <w:r w:rsidRPr="006248C3">
              <w:rPr>
                <w:rFonts w:ascii="Century Gothic" w:hAnsi="Century Gothic"/>
                <w:b/>
                <w:sz w:val="18"/>
                <w:szCs w:val="18"/>
              </w:rPr>
              <w:t>Indicative demand</w:t>
            </w:r>
          </w:p>
        </w:tc>
        <w:tc>
          <w:tcPr>
            <w:tcW w:w="10597" w:type="dxa"/>
            <w:gridSpan w:val="7"/>
            <w:shd w:val="clear" w:color="auto" w:fill="CCC0D9" w:themeFill="accent4" w:themeFillTint="66"/>
            <w:vAlign w:val="center"/>
          </w:tcPr>
          <w:p w:rsidR="000B30C8" w:rsidRDefault="00E5349F">
            <w:pPr>
              <w:spacing w:before="40" w:after="40"/>
              <w:jc w:val="center"/>
              <w:rPr>
                <w:rFonts w:ascii="Century Gothic" w:hAnsi="Century Gothic"/>
                <w:b/>
                <w:sz w:val="18"/>
                <w:szCs w:val="18"/>
                <w:lang w:val="en-GB" w:eastAsia="en-US"/>
              </w:rPr>
            </w:pPr>
            <w:r w:rsidRPr="006248C3">
              <w:rPr>
                <w:rFonts w:ascii="Century Gothic" w:hAnsi="Century Gothic"/>
                <w:b/>
                <w:sz w:val="18"/>
                <w:szCs w:val="18"/>
              </w:rPr>
              <w:t>Applicable level(s) of resource availability</w:t>
            </w:r>
          </w:p>
        </w:tc>
      </w:tr>
      <w:tr w:rsidR="00E5349F" w:rsidRPr="006248C3" w:rsidTr="00D952DF">
        <w:trPr>
          <w:gridAfter w:val="1"/>
          <w:wAfter w:w="5299" w:type="dxa"/>
          <w:trHeight w:val="564"/>
        </w:trPr>
        <w:tc>
          <w:tcPr>
            <w:tcW w:w="1526" w:type="dxa"/>
            <w:vMerge/>
            <w:shd w:val="clear" w:color="auto" w:fill="CCC0D9" w:themeFill="accent4" w:themeFillTint="66"/>
            <w:vAlign w:val="center"/>
          </w:tcPr>
          <w:p w:rsidR="00E50DC5" w:rsidRDefault="00E50DC5">
            <w:pPr>
              <w:spacing w:before="40" w:after="40"/>
              <w:jc w:val="center"/>
              <w:rPr>
                <w:rFonts w:ascii="Century Gothic" w:hAnsi="Century Gothic"/>
                <w:b/>
                <w:sz w:val="18"/>
                <w:szCs w:val="18"/>
              </w:rPr>
            </w:pPr>
          </w:p>
        </w:tc>
        <w:tc>
          <w:tcPr>
            <w:tcW w:w="3402" w:type="dxa"/>
            <w:vMerge/>
            <w:shd w:val="clear" w:color="auto" w:fill="CCC0D9" w:themeFill="accent4" w:themeFillTint="66"/>
          </w:tcPr>
          <w:p w:rsidR="00E50DC5" w:rsidRDefault="00E50DC5">
            <w:pPr>
              <w:spacing w:before="40" w:after="40"/>
              <w:jc w:val="center"/>
              <w:rPr>
                <w:rFonts w:ascii="Century Gothic" w:hAnsi="Century Gothic"/>
                <w:b/>
                <w:sz w:val="18"/>
                <w:szCs w:val="18"/>
              </w:rPr>
            </w:pPr>
          </w:p>
        </w:tc>
        <w:tc>
          <w:tcPr>
            <w:tcW w:w="1559" w:type="dxa"/>
            <w:gridSpan w:val="2"/>
            <w:shd w:val="clear" w:color="auto" w:fill="CCC0D9" w:themeFill="accent4" w:themeFillTint="66"/>
            <w:vAlign w:val="center"/>
          </w:tcPr>
          <w:p w:rsidR="00E50DC5" w:rsidRDefault="00E5349F">
            <w:pPr>
              <w:spacing w:before="40" w:after="40"/>
              <w:jc w:val="center"/>
              <w:rPr>
                <w:rFonts w:ascii="Century Gothic" w:hAnsi="Century Gothic"/>
                <w:b/>
                <w:sz w:val="18"/>
                <w:szCs w:val="18"/>
              </w:rPr>
            </w:pPr>
            <w:r w:rsidRPr="006248C3">
              <w:rPr>
                <w:rFonts w:ascii="Century Gothic" w:hAnsi="Century Gothic"/>
                <w:b/>
                <w:sz w:val="18"/>
                <w:szCs w:val="18"/>
              </w:rPr>
              <w:t>Very Low</w:t>
            </w:r>
          </w:p>
        </w:tc>
        <w:tc>
          <w:tcPr>
            <w:tcW w:w="2126" w:type="dxa"/>
            <w:shd w:val="clear" w:color="auto" w:fill="CCC0D9" w:themeFill="accent4" w:themeFillTint="66"/>
            <w:vAlign w:val="center"/>
          </w:tcPr>
          <w:p w:rsidR="00E50DC5" w:rsidRDefault="00E5349F">
            <w:pPr>
              <w:spacing w:before="40" w:after="40"/>
              <w:jc w:val="center"/>
              <w:rPr>
                <w:rFonts w:ascii="Century Gothic" w:hAnsi="Century Gothic"/>
                <w:b/>
                <w:sz w:val="18"/>
                <w:szCs w:val="18"/>
              </w:rPr>
            </w:pPr>
            <w:r w:rsidRPr="006248C3">
              <w:rPr>
                <w:rFonts w:ascii="Century Gothic" w:hAnsi="Century Gothic"/>
                <w:b/>
                <w:sz w:val="18"/>
                <w:szCs w:val="18"/>
              </w:rPr>
              <w:t>Low</w:t>
            </w:r>
          </w:p>
        </w:tc>
        <w:tc>
          <w:tcPr>
            <w:tcW w:w="2268" w:type="dxa"/>
            <w:gridSpan w:val="2"/>
            <w:shd w:val="clear" w:color="auto" w:fill="CCC0D9" w:themeFill="accent4" w:themeFillTint="66"/>
            <w:vAlign w:val="center"/>
          </w:tcPr>
          <w:p w:rsidR="00E50DC5" w:rsidRDefault="00E5349F">
            <w:pPr>
              <w:spacing w:before="40" w:after="40"/>
              <w:jc w:val="center"/>
              <w:rPr>
                <w:rFonts w:ascii="Century Gothic" w:hAnsi="Century Gothic"/>
                <w:b/>
                <w:sz w:val="18"/>
                <w:szCs w:val="18"/>
              </w:rPr>
            </w:pPr>
            <w:r w:rsidRPr="006248C3">
              <w:rPr>
                <w:rFonts w:ascii="Century Gothic" w:hAnsi="Century Gothic"/>
                <w:b/>
                <w:sz w:val="18"/>
                <w:szCs w:val="18"/>
              </w:rPr>
              <w:t>Moderate</w:t>
            </w:r>
          </w:p>
        </w:tc>
        <w:tc>
          <w:tcPr>
            <w:tcW w:w="2268" w:type="dxa"/>
            <w:shd w:val="clear" w:color="auto" w:fill="CCC0D9" w:themeFill="accent4" w:themeFillTint="66"/>
            <w:vAlign w:val="center"/>
          </w:tcPr>
          <w:p w:rsidR="00E50DC5" w:rsidRDefault="00E5349F">
            <w:pPr>
              <w:spacing w:before="40" w:after="40"/>
              <w:jc w:val="center"/>
              <w:rPr>
                <w:rFonts w:ascii="Century Gothic" w:hAnsi="Century Gothic"/>
                <w:b/>
                <w:sz w:val="18"/>
                <w:szCs w:val="18"/>
              </w:rPr>
            </w:pPr>
            <w:r w:rsidRPr="006248C3">
              <w:rPr>
                <w:rFonts w:ascii="Century Gothic" w:hAnsi="Century Gothic"/>
                <w:b/>
                <w:sz w:val="18"/>
                <w:szCs w:val="18"/>
              </w:rPr>
              <w:t>High</w:t>
            </w:r>
          </w:p>
        </w:tc>
        <w:tc>
          <w:tcPr>
            <w:tcW w:w="2376" w:type="dxa"/>
            <w:shd w:val="clear" w:color="auto" w:fill="CCC0D9" w:themeFill="accent4" w:themeFillTint="66"/>
            <w:vAlign w:val="center"/>
          </w:tcPr>
          <w:p w:rsidR="00E50DC5" w:rsidRDefault="00E5349F">
            <w:pPr>
              <w:spacing w:before="40" w:after="40"/>
              <w:jc w:val="center"/>
              <w:rPr>
                <w:rFonts w:ascii="Century Gothic" w:hAnsi="Century Gothic"/>
                <w:b/>
                <w:sz w:val="18"/>
                <w:szCs w:val="18"/>
              </w:rPr>
            </w:pPr>
            <w:r w:rsidRPr="006248C3">
              <w:rPr>
                <w:rFonts w:ascii="Century Gothic" w:hAnsi="Century Gothic"/>
                <w:b/>
                <w:sz w:val="18"/>
                <w:szCs w:val="18"/>
              </w:rPr>
              <w:t>Very High</w:t>
            </w:r>
          </w:p>
        </w:tc>
      </w:tr>
      <w:tr w:rsidR="001566E9" w:rsidRPr="006248C3" w:rsidTr="00D952DF">
        <w:trPr>
          <w:gridAfter w:val="1"/>
          <w:wAfter w:w="5299" w:type="dxa"/>
          <w:trHeight w:val="576"/>
        </w:trPr>
        <w:tc>
          <w:tcPr>
            <w:tcW w:w="1526" w:type="dxa"/>
            <w:vMerge w:val="restart"/>
          </w:tcPr>
          <w:p w:rsidR="000B30C8" w:rsidRDefault="001566E9">
            <w:pPr>
              <w:spacing w:before="40" w:after="40"/>
              <w:jc w:val="left"/>
              <w:rPr>
                <w:rFonts w:ascii="Century Gothic" w:hAnsi="Century Gothic"/>
                <w:b/>
                <w:color w:val="000000" w:themeColor="text1"/>
                <w:sz w:val="18"/>
                <w:szCs w:val="18"/>
              </w:rPr>
            </w:pPr>
            <w:r w:rsidRPr="006248C3">
              <w:rPr>
                <w:rFonts w:ascii="Century Gothic" w:hAnsi="Century Gothic"/>
                <w:b/>
                <w:color w:val="000000" w:themeColor="text1"/>
                <w:sz w:val="18"/>
                <w:szCs w:val="18"/>
              </w:rPr>
              <w:t>Goulburn River</w:t>
            </w:r>
          </w:p>
        </w:tc>
        <w:tc>
          <w:tcPr>
            <w:tcW w:w="3402" w:type="dxa"/>
            <w:vMerge w:val="restart"/>
            <w:shd w:val="clear" w:color="auto" w:fill="auto"/>
          </w:tcPr>
          <w:p w:rsidR="000B30C8" w:rsidRDefault="001566E9">
            <w:pPr>
              <w:spacing w:before="40" w:after="40"/>
              <w:jc w:val="left"/>
              <w:rPr>
                <w:rFonts w:ascii="Century Gothic" w:hAnsi="Century Gothic"/>
                <w:color w:val="000000" w:themeColor="text1"/>
                <w:sz w:val="18"/>
                <w:szCs w:val="18"/>
              </w:rPr>
            </w:pPr>
            <w:r w:rsidRPr="006248C3">
              <w:rPr>
                <w:rFonts w:ascii="Century Gothic" w:hAnsi="Century Gothic"/>
                <w:color w:val="000000" w:themeColor="text1"/>
                <w:sz w:val="18"/>
                <w:szCs w:val="18"/>
              </w:rPr>
              <w:t>Baseflow 540-940 ML/d</w:t>
            </w:r>
            <w:r w:rsidR="00485410">
              <w:rPr>
                <w:rFonts w:ascii="Century Gothic" w:hAnsi="Century Gothic"/>
                <w:color w:val="000000" w:themeColor="text1"/>
                <w:sz w:val="18"/>
                <w:szCs w:val="18"/>
              </w:rPr>
              <w:t>ay</w:t>
            </w:r>
            <w:r w:rsidRPr="006248C3">
              <w:rPr>
                <w:rFonts w:ascii="Century Gothic" w:hAnsi="Century Gothic"/>
                <w:color w:val="000000" w:themeColor="text1"/>
                <w:sz w:val="18"/>
                <w:szCs w:val="18"/>
              </w:rPr>
              <w:t xml:space="preserve"> at </w:t>
            </w:r>
            <w:proofErr w:type="spellStart"/>
            <w:r w:rsidRPr="006248C3">
              <w:rPr>
                <w:rFonts w:ascii="Century Gothic" w:hAnsi="Century Gothic"/>
                <w:color w:val="000000" w:themeColor="text1"/>
                <w:sz w:val="18"/>
                <w:szCs w:val="18"/>
              </w:rPr>
              <w:t>McCoys</w:t>
            </w:r>
            <w:proofErr w:type="spellEnd"/>
            <w:r w:rsidR="00132EE8">
              <w:rPr>
                <w:rFonts w:ascii="Century Gothic" w:hAnsi="Century Gothic"/>
                <w:color w:val="000000" w:themeColor="text1"/>
                <w:sz w:val="18"/>
                <w:szCs w:val="18"/>
              </w:rPr>
              <w:t xml:space="preserve"> Bridge</w:t>
            </w:r>
          </w:p>
        </w:tc>
        <w:tc>
          <w:tcPr>
            <w:tcW w:w="10597" w:type="dxa"/>
            <w:gridSpan w:val="7"/>
            <w:shd w:val="clear" w:color="auto" w:fill="auto"/>
          </w:tcPr>
          <w:p w:rsidR="000B30C8" w:rsidRDefault="0057309E">
            <w:pPr>
              <w:spacing w:before="40" w:after="40"/>
              <w:rPr>
                <w:rFonts w:ascii="Century Gothic" w:hAnsi="Century Gothic"/>
                <w:color w:val="000000" w:themeColor="text1"/>
                <w:sz w:val="18"/>
                <w:szCs w:val="18"/>
              </w:rPr>
            </w:pPr>
            <w:r w:rsidRPr="0057309E">
              <w:rPr>
                <w:rFonts w:ascii="Century Gothic" w:hAnsi="Century Gothic"/>
                <w:color w:val="000000" w:themeColor="text1"/>
                <w:sz w:val="18"/>
                <w:szCs w:val="18"/>
              </w:rPr>
              <w:t xml:space="preserve">1a. Contribute to minimum baseflows year-round to maintain water quality and provide suitable habitat and food resources to support native fish and </w:t>
            </w:r>
            <w:proofErr w:type="spellStart"/>
            <w:r w:rsidRPr="0057309E">
              <w:rPr>
                <w:rFonts w:ascii="Century Gothic" w:hAnsi="Century Gothic"/>
                <w:color w:val="000000" w:themeColor="text1"/>
                <w:sz w:val="18"/>
                <w:szCs w:val="18"/>
              </w:rPr>
              <w:t>macroinvertebrates</w:t>
            </w:r>
            <w:proofErr w:type="spellEnd"/>
            <w:r w:rsidRPr="0057309E">
              <w:rPr>
                <w:rFonts w:ascii="Century Gothic" w:hAnsi="Century Gothic"/>
                <w:color w:val="000000" w:themeColor="text1"/>
                <w:sz w:val="18"/>
                <w:szCs w:val="18"/>
              </w:rPr>
              <w:t xml:space="preserve"> condition and survival.</w:t>
            </w:r>
          </w:p>
        </w:tc>
      </w:tr>
      <w:tr w:rsidR="00ED2E7E" w:rsidRPr="006248C3" w:rsidTr="00D952DF">
        <w:trPr>
          <w:gridAfter w:val="1"/>
          <w:wAfter w:w="5299" w:type="dxa"/>
          <w:trHeight w:val="545"/>
        </w:trPr>
        <w:tc>
          <w:tcPr>
            <w:tcW w:w="1526" w:type="dxa"/>
            <w:vMerge/>
          </w:tcPr>
          <w:p w:rsidR="00E50DC5" w:rsidRDefault="00E50DC5">
            <w:pPr>
              <w:spacing w:before="40" w:after="40"/>
              <w:jc w:val="left"/>
              <w:rPr>
                <w:rFonts w:ascii="Century Gothic" w:hAnsi="Century Gothic"/>
                <w:b/>
                <w:color w:val="0070C0"/>
                <w:sz w:val="18"/>
                <w:szCs w:val="18"/>
              </w:rPr>
            </w:pPr>
          </w:p>
        </w:tc>
        <w:tc>
          <w:tcPr>
            <w:tcW w:w="3402" w:type="dxa"/>
            <w:vMerge/>
            <w:shd w:val="clear" w:color="auto" w:fill="auto"/>
          </w:tcPr>
          <w:p w:rsidR="00E50DC5" w:rsidRDefault="00E50DC5">
            <w:pPr>
              <w:spacing w:before="40" w:after="40"/>
              <w:jc w:val="left"/>
              <w:rPr>
                <w:rFonts w:ascii="Century Gothic" w:hAnsi="Century Gothic"/>
                <w:color w:val="000000" w:themeColor="text1"/>
                <w:sz w:val="18"/>
                <w:szCs w:val="18"/>
              </w:rPr>
            </w:pPr>
          </w:p>
        </w:tc>
        <w:tc>
          <w:tcPr>
            <w:tcW w:w="10597" w:type="dxa"/>
            <w:gridSpan w:val="7"/>
            <w:shd w:val="clear" w:color="auto" w:fill="auto"/>
          </w:tcPr>
          <w:p w:rsidR="00E50DC5" w:rsidRDefault="0057309E">
            <w:pPr>
              <w:spacing w:before="40" w:after="40"/>
              <w:rPr>
                <w:rFonts w:ascii="Century Gothic" w:hAnsi="Century Gothic"/>
                <w:color w:val="000000" w:themeColor="text1"/>
                <w:sz w:val="18"/>
                <w:szCs w:val="18"/>
              </w:rPr>
            </w:pPr>
            <w:r w:rsidRPr="0057309E">
              <w:rPr>
                <w:rFonts w:ascii="Century Gothic" w:hAnsi="Century Gothic"/>
                <w:color w:val="000000" w:themeColor="text1"/>
                <w:sz w:val="18"/>
                <w:szCs w:val="18"/>
              </w:rPr>
              <w:t xml:space="preserve">1b. Contribute to higher baseflows year-round, but especially in winter/spring to provide additional habitat and food resources to support native fish and </w:t>
            </w:r>
            <w:proofErr w:type="spellStart"/>
            <w:r w:rsidRPr="0057309E">
              <w:rPr>
                <w:rFonts w:ascii="Century Gothic" w:hAnsi="Century Gothic"/>
                <w:color w:val="000000" w:themeColor="text1"/>
                <w:sz w:val="18"/>
                <w:szCs w:val="18"/>
              </w:rPr>
              <w:t>macroinvertebrates</w:t>
            </w:r>
            <w:proofErr w:type="spellEnd"/>
            <w:r w:rsidRPr="0057309E">
              <w:rPr>
                <w:rFonts w:ascii="Century Gothic" w:hAnsi="Century Gothic"/>
                <w:color w:val="000000" w:themeColor="text1"/>
                <w:sz w:val="18"/>
                <w:szCs w:val="18"/>
              </w:rPr>
              <w:t xml:space="preserve"> condition and survival.</w:t>
            </w:r>
          </w:p>
        </w:tc>
      </w:tr>
      <w:tr w:rsidR="006C5218" w:rsidRPr="006248C3" w:rsidTr="00D952DF">
        <w:trPr>
          <w:gridAfter w:val="1"/>
          <w:wAfter w:w="5299" w:type="dxa"/>
          <w:trHeight w:val="740"/>
        </w:trPr>
        <w:tc>
          <w:tcPr>
            <w:tcW w:w="1526" w:type="dxa"/>
            <w:vMerge/>
          </w:tcPr>
          <w:p w:rsidR="00E50DC5" w:rsidRDefault="00E50DC5">
            <w:pPr>
              <w:spacing w:before="40" w:after="40"/>
              <w:jc w:val="left"/>
              <w:rPr>
                <w:rFonts w:ascii="Century Gothic" w:hAnsi="Century Gothic"/>
                <w:b/>
                <w:color w:val="0070C0"/>
                <w:sz w:val="18"/>
                <w:szCs w:val="18"/>
              </w:rPr>
            </w:pPr>
          </w:p>
        </w:tc>
        <w:tc>
          <w:tcPr>
            <w:tcW w:w="3402" w:type="dxa"/>
            <w:shd w:val="clear" w:color="auto" w:fill="auto"/>
          </w:tcPr>
          <w:p w:rsidR="00E50DC5" w:rsidRDefault="006C5218">
            <w:pPr>
              <w:spacing w:before="40" w:after="40"/>
              <w:jc w:val="left"/>
              <w:rPr>
                <w:rFonts w:ascii="Century Gothic" w:hAnsi="Century Gothic"/>
                <w:color w:val="000000" w:themeColor="text1"/>
                <w:sz w:val="18"/>
                <w:szCs w:val="18"/>
              </w:rPr>
            </w:pPr>
            <w:r w:rsidRPr="006C5218">
              <w:rPr>
                <w:rFonts w:ascii="Century Gothic" w:hAnsi="Century Gothic"/>
                <w:color w:val="000000" w:themeColor="text1"/>
                <w:sz w:val="18"/>
                <w:szCs w:val="18"/>
              </w:rPr>
              <w:t>Winter fresh (Jun-Aug)</w:t>
            </w:r>
          </w:p>
          <w:p w:rsidR="00E50DC5" w:rsidRDefault="00B04113">
            <w:pPr>
              <w:spacing w:before="40" w:after="40"/>
              <w:jc w:val="left"/>
              <w:rPr>
                <w:rFonts w:ascii="Century Gothic" w:hAnsi="Century Gothic"/>
                <w:color w:val="000000" w:themeColor="text1"/>
                <w:sz w:val="18"/>
                <w:szCs w:val="18"/>
              </w:rPr>
            </w:pPr>
            <w:r>
              <w:rPr>
                <w:rFonts w:ascii="Century Gothic" w:hAnsi="Century Gothic"/>
                <w:color w:val="000000" w:themeColor="text1"/>
                <w:sz w:val="18"/>
                <w:szCs w:val="18"/>
              </w:rPr>
              <w:t>Up to 15 000 ML/day at</w:t>
            </w:r>
            <w:r w:rsidR="006C5218" w:rsidRPr="006C5218">
              <w:rPr>
                <w:rFonts w:ascii="Century Gothic" w:hAnsi="Century Gothic"/>
                <w:color w:val="000000" w:themeColor="text1"/>
                <w:sz w:val="18"/>
                <w:szCs w:val="18"/>
              </w:rPr>
              <w:t xml:space="preserve"> Murchison &amp; </w:t>
            </w:r>
            <w:proofErr w:type="spellStart"/>
            <w:r w:rsidR="006C5218" w:rsidRPr="006C5218">
              <w:rPr>
                <w:rFonts w:ascii="Century Gothic" w:hAnsi="Century Gothic"/>
                <w:color w:val="000000" w:themeColor="text1"/>
                <w:sz w:val="18"/>
                <w:szCs w:val="18"/>
              </w:rPr>
              <w:t>McCoys</w:t>
            </w:r>
            <w:proofErr w:type="spellEnd"/>
            <w:r w:rsidR="006C5218" w:rsidRPr="006C5218">
              <w:rPr>
                <w:rFonts w:ascii="Century Gothic" w:hAnsi="Century Gothic"/>
                <w:color w:val="000000" w:themeColor="text1"/>
                <w:sz w:val="18"/>
                <w:szCs w:val="18"/>
              </w:rPr>
              <w:t xml:space="preserve"> </w:t>
            </w:r>
            <w:r w:rsidR="00132EE8">
              <w:rPr>
                <w:rFonts w:ascii="Century Gothic" w:hAnsi="Century Gothic"/>
                <w:color w:val="000000" w:themeColor="text1"/>
                <w:sz w:val="18"/>
                <w:szCs w:val="18"/>
              </w:rPr>
              <w:t>Bridge</w:t>
            </w:r>
            <w:r>
              <w:rPr>
                <w:rFonts w:ascii="Century Gothic" w:hAnsi="Century Gothic"/>
                <w:color w:val="000000" w:themeColor="text1"/>
                <w:sz w:val="18"/>
                <w:szCs w:val="18"/>
              </w:rPr>
              <w:t xml:space="preserve"> </w:t>
            </w:r>
            <w:r w:rsidR="006C5218" w:rsidRPr="006C5218">
              <w:rPr>
                <w:rFonts w:ascii="Century Gothic" w:hAnsi="Century Gothic"/>
                <w:color w:val="000000" w:themeColor="text1"/>
                <w:sz w:val="18"/>
                <w:szCs w:val="18"/>
              </w:rPr>
              <w:t>with 14 days above 6 600 ML/day</w:t>
            </w:r>
          </w:p>
        </w:tc>
        <w:tc>
          <w:tcPr>
            <w:tcW w:w="1559" w:type="dxa"/>
            <w:gridSpan w:val="2"/>
            <w:shd w:val="clear" w:color="auto" w:fill="D9D9D9" w:themeFill="background1" w:themeFillShade="D9"/>
          </w:tcPr>
          <w:p w:rsidR="00E50DC5" w:rsidRDefault="00E50DC5">
            <w:pPr>
              <w:spacing w:before="40" w:after="40"/>
              <w:rPr>
                <w:rFonts w:ascii="Century Gothic" w:hAnsi="Century Gothic"/>
                <w:color w:val="000000" w:themeColor="text1"/>
                <w:sz w:val="18"/>
                <w:szCs w:val="18"/>
              </w:rPr>
            </w:pPr>
          </w:p>
        </w:tc>
        <w:tc>
          <w:tcPr>
            <w:tcW w:w="6662" w:type="dxa"/>
            <w:gridSpan w:val="4"/>
            <w:shd w:val="clear" w:color="auto" w:fill="auto"/>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1c</w:t>
            </w:r>
            <w:r w:rsidR="006C5218" w:rsidRPr="006248C3">
              <w:rPr>
                <w:rFonts w:ascii="Century Gothic" w:hAnsi="Century Gothic"/>
                <w:color w:val="000000" w:themeColor="text1"/>
                <w:sz w:val="18"/>
                <w:szCs w:val="18"/>
              </w:rPr>
              <w:t>. Contribute to winter freshes to support the condition and</w:t>
            </w:r>
            <w:r w:rsidR="006C5218">
              <w:rPr>
                <w:rFonts w:ascii="Century Gothic" w:hAnsi="Century Gothic"/>
                <w:color w:val="000000" w:themeColor="text1"/>
                <w:sz w:val="18"/>
                <w:szCs w:val="18"/>
              </w:rPr>
              <w:t xml:space="preserve"> survival native </w:t>
            </w:r>
            <w:r w:rsidR="006C5218" w:rsidRPr="006248C3">
              <w:rPr>
                <w:rFonts w:ascii="Century Gothic" w:hAnsi="Century Gothic"/>
                <w:color w:val="000000" w:themeColor="text1"/>
                <w:sz w:val="18"/>
                <w:szCs w:val="18"/>
              </w:rPr>
              <w:t>vegetation</w:t>
            </w:r>
            <w:r w:rsidR="006C5218">
              <w:rPr>
                <w:rFonts w:ascii="Century Gothic" w:hAnsi="Century Gothic"/>
                <w:color w:val="000000" w:themeColor="text1"/>
                <w:sz w:val="18"/>
                <w:szCs w:val="18"/>
              </w:rPr>
              <w:t xml:space="preserve"> as part of the ongoing system recovery following prolonged drought and subsequent flooding;</w:t>
            </w:r>
            <w:r w:rsidR="006C5218" w:rsidRPr="006248C3">
              <w:rPr>
                <w:rFonts w:ascii="Century Gothic" w:hAnsi="Century Gothic"/>
                <w:color w:val="000000" w:themeColor="text1"/>
                <w:sz w:val="18"/>
                <w:szCs w:val="18"/>
              </w:rPr>
              <w:t xml:space="preserve"> provide channel maintenance and promote the transport of nutrients, carbon, sediment and biota.</w:t>
            </w:r>
          </w:p>
        </w:tc>
        <w:tc>
          <w:tcPr>
            <w:tcW w:w="2376" w:type="dxa"/>
            <w:shd w:val="clear" w:color="auto" w:fill="D9D9D9" w:themeFill="background1" w:themeFillShade="D9"/>
          </w:tcPr>
          <w:p w:rsidR="00E50DC5" w:rsidRDefault="00E50DC5">
            <w:pPr>
              <w:spacing w:before="40" w:after="40"/>
              <w:rPr>
                <w:rFonts w:ascii="Century Gothic" w:hAnsi="Century Gothic"/>
                <w:color w:val="000000" w:themeColor="text1"/>
                <w:sz w:val="18"/>
                <w:szCs w:val="18"/>
              </w:rPr>
            </w:pPr>
          </w:p>
          <w:p w:rsidR="00E50DC5" w:rsidRDefault="00E50DC5">
            <w:pPr>
              <w:spacing w:before="40" w:after="40"/>
              <w:jc w:val="center"/>
              <w:rPr>
                <w:rFonts w:ascii="Century Gothic" w:hAnsi="Century Gothic"/>
                <w:sz w:val="18"/>
                <w:szCs w:val="18"/>
              </w:rPr>
            </w:pPr>
          </w:p>
        </w:tc>
      </w:tr>
      <w:tr w:rsidR="001566E9" w:rsidRPr="006248C3" w:rsidTr="00D952DF">
        <w:trPr>
          <w:gridAfter w:val="1"/>
          <w:wAfter w:w="5299" w:type="dxa"/>
          <w:trHeight w:val="740"/>
        </w:trPr>
        <w:tc>
          <w:tcPr>
            <w:tcW w:w="1526" w:type="dxa"/>
            <w:vMerge/>
          </w:tcPr>
          <w:p w:rsidR="00E50DC5" w:rsidRDefault="00E50DC5">
            <w:pPr>
              <w:spacing w:before="40" w:after="40"/>
              <w:jc w:val="left"/>
              <w:rPr>
                <w:rFonts w:ascii="Century Gothic" w:hAnsi="Century Gothic"/>
                <w:b/>
                <w:color w:val="0070C0"/>
                <w:sz w:val="18"/>
                <w:szCs w:val="18"/>
              </w:rPr>
            </w:pPr>
          </w:p>
        </w:tc>
        <w:tc>
          <w:tcPr>
            <w:tcW w:w="3402" w:type="dxa"/>
            <w:shd w:val="clear" w:color="auto" w:fill="auto"/>
          </w:tcPr>
          <w:p w:rsidR="00E50DC5" w:rsidRDefault="001566E9">
            <w:pPr>
              <w:spacing w:before="40" w:after="40"/>
              <w:jc w:val="left"/>
              <w:rPr>
                <w:rFonts w:ascii="Century Gothic" w:hAnsi="Century Gothic"/>
                <w:color w:val="000000" w:themeColor="text1"/>
                <w:sz w:val="18"/>
                <w:szCs w:val="18"/>
              </w:rPr>
            </w:pPr>
            <w:r w:rsidRPr="006C5218">
              <w:rPr>
                <w:rFonts w:ascii="Century Gothic" w:hAnsi="Century Gothic"/>
                <w:color w:val="000000" w:themeColor="text1"/>
                <w:sz w:val="18"/>
                <w:szCs w:val="18"/>
              </w:rPr>
              <w:t xml:space="preserve">Spring fresh (Sep-Nov) </w:t>
            </w:r>
          </w:p>
          <w:p w:rsidR="00E50DC5" w:rsidRDefault="00B04113">
            <w:pPr>
              <w:spacing w:before="40" w:after="40"/>
              <w:jc w:val="left"/>
              <w:rPr>
                <w:rFonts w:ascii="Century Gothic" w:hAnsi="Century Gothic"/>
                <w:color w:val="000000" w:themeColor="text1"/>
                <w:sz w:val="18"/>
                <w:szCs w:val="18"/>
              </w:rPr>
            </w:pPr>
            <w:r>
              <w:rPr>
                <w:rFonts w:ascii="Century Gothic" w:hAnsi="Century Gothic"/>
                <w:color w:val="000000" w:themeColor="text1"/>
                <w:sz w:val="18"/>
                <w:szCs w:val="18"/>
              </w:rPr>
              <w:t>Up to 15 000 ML/day at</w:t>
            </w:r>
            <w:r w:rsidR="001566E9" w:rsidRPr="006C5218">
              <w:rPr>
                <w:rFonts w:ascii="Century Gothic" w:hAnsi="Century Gothic"/>
                <w:color w:val="000000" w:themeColor="text1"/>
                <w:sz w:val="18"/>
                <w:szCs w:val="18"/>
              </w:rPr>
              <w:t xml:space="preserve"> Murchison/</w:t>
            </w:r>
            <w:proofErr w:type="spellStart"/>
            <w:r w:rsidR="001566E9" w:rsidRPr="006C5218">
              <w:rPr>
                <w:rFonts w:ascii="Century Gothic" w:hAnsi="Century Gothic"/>
                <w:color w:val="000000" w:themeColor="text1"/>
                <w:sz w:val="18"/>
                <w:szCs w:val="18"/>
              </w:rPr>
              <w:t>McCoys</w:t>
            </w:r>
            <w:proofErr w:type="spellEnd"/>
            <w:r w:rsidR="001566E9" w:rsidRPr="006C5218">
              <w:rPr>
                <w:rFonts w:ascii="Century Gothic" w:hAnsi="Century Gothic"/>
                <w:color w:val="000000" w:themeColor="text1"/>
                <w:sz w:val="18"/>
                <w:szCs w:val="18"/>
              </w:rPr>
              <w:t xml:space="preserve"> </w:t>
            </w:r>
            <w:r w:rsidR="00132EE8">
              <w:rPr>
                <w:rFonts w:ascii="Century Gothic" w:hAnsi="Century Gothic"/>
                <w:color w:val="000000" w:themeColor="text1"/>
                <w:sz w:val="18"/>
                <w:szCs w:val="18"/>
              </w:rPr>
              <w:t xml:space="preserve">Bridge </w:t>
            </w:r>
            <w:r w:rsidR="001566E9" w:rsidRPr="006C5218">
              <w:rPr>
                <w:rFonts w:ascii="Century Gothic" w:hAnsi="Century Gothic"/>
                <w:color w:val="000000" w:themeColor="text1"/>
                <w:sz w:val="18"/>
                <w:szCs w:val="18"/>
              </w:rPr>
              <w:t>with 14</w:t>
            </w:r>
            <w:r w:rsidR="00C507BE">
              <w:rPr>
                <w:rFonts w:ascii="Century Gothic" w:hAnsi="Century Gothic"/>
                <w:color w:val="000000" w:themeColor="text1"/>
                <w:sz w:val="18"/>
                <w:szCs w:val="18"/>
              </w:rPr>
              <w:t> </w:t>
            </w:r>
            <w:r w:rsidR="001566E9" w:rsidRPr="006C5218">
              <w:rPr>
                <w:rFonts w:ascii="Century Gothic" w:hAnsi="Century Gothic"/>
                <w:color w:val="000000" w:themeColor="text1"/>
                <w:sz w:val="18"/>
                <w:szCs w:val="18"/>
              </w:rPr>
              <w:t>days above 5 600 ML/day</w:t>
            </w:r>
            <w:r w:rsidR="001566E9" w:rsidRPr="006C5218">
              <w:rPr>
                <w:rStyle w:val="FootnoteReference"/>
                <w:rFonts w:ascii="Century Gothic" w:hAnsi="Century Gothic"/>
                <w:color w:val="000000" w:themeColor="text1"/>
                <w:sz w:val="18"/>
                <w:szCs w:val="18"/>
              </w:rPr>
              <w:t xml:space="preserve"> </w:t>
            </w:r>
          </w:p>
        </w:tc>
        <w:tc>
          <w:tcPr>
            <w:tcW w:w="10597" w:type="dxa"/>
            <w:gridSpan w:val="7"/>
            <w:shd w:val="clear" w:color="auto" w:fill="FFFFFF" w:themeFill="background1"/>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1d</w:t>
            </w:r>
            <w:r w:rsidR="00CC34ED" w:rsidRPr="006248C3">
              <w:rPr>
                <w:rFonts w:ascii="Century Gothic" w:hAnsi="Century Gothic"/>
                <w:color w:val="000000" w:themeColor="text1"/>
                <w:sz w:val="18"/>
                <w:szCs w:val="18"/>
              </w:rPr>
              <w:t>. Contribute to l</w:t>
            </w:r>
            <w:r w:rsidR="001566E9" w:rsidRPr="006248C3">
              <w:rPr>
                <w:rFonts w:ascii="Century Gothic" w:hAnsi="Century Gothic"/>
                <w:color w:val="000000" w:themeColor="text1"/>
                <w:sz w:val="18"/>
                <w:szCs w:val="18"/>
              </w:rPr>
              <w:t xml:space="preserve">ong duration </w:t>
            </w:r>
            <w:r w:rsidR="0014501F" w:rsidRPr="006248C3">
              <w:rPr>
                <w:rFonts w:ascii="Century Gothic" w:hAnsi="Century Gothic"/>
                <w:color w:val="000000" w:themeColor="text1"/>
                <w:sz w:val="18"/>
                <w:szCs w:val="18"/>
              </w:rPr>
              <w:t>freshes</w:t>
            </w:r>
            <w:r w:rsidR="00CC34ED" w:rsidRPr="006248C3">
              <w:rPr>
                <w:rFonts w:ascii="Century Gothic" w:hAnsi="Century Gothic"/>
                <w:color w:val="000000" w:themeColor="text1"/>
                <w:sz w:val="18"/>
                <w:szCs w:val="18"/>
              </w:rPr>
              <w:t xml:space="preserve"> in spring</w:t>
            </w:r>
            <w:r w:rsidR="00961833" w:rsidRPr="006248C3">
              <w:rPr>
                <w:rFonts w:ascii="Century Gothic" w:hAnsi="Century Gothic"/>
                <w:color w:val="000000" w:themeColor="text1"/>
                <w:sz w:val="18"/>
                <w:szCs w:val="18"/>
              </w:rPr>
              <w:t xml:space="preserve"> </w:t>
            </w:r>
            <w:r w:rsidR="001566E9" w:rsidRPr="006248C3">
              <w:rPr>
                <w:rFonts w:ascii="Century Gothic" w:hAnsi="Century Gothic"/>
                <w:color w:val="000000" w:themeColor="text1"/>
                <w:sz w:val="18"/>
                <w:szCs w:val="18"/>
              </w:rPr>
              <w:t xml:space="preserve">targeting </w:t>
            </w:r>
            <w:r w:rsidR="001B45A4">
              <w:rPr>
                <w:rFonts w:ascii="Century Gothic" w:hAnsi="Century Gothic"/>
                <w:color w:val="000000" w:themeColor="text1"/>
                <w:sz w:val="18"/>
                <w:szCs w:val="18"/>
              </w:rPr>
              <w:t xml:space="preserve">in-channel </w:t>
            </w:r>
            <w:r w:rsidR="00836367" w:rsidRPr="006248C3">
              <w:rPr>
                <w:rFonts w:ascii="Century Gothic" w:hAnsi="Century Gothic"/>
                <w:color w:val="000000" w:themeColor="text1"/>
                <w:sz w:val="18"/>
                <w:szCs w:val="18"/>
              </w:rPr>
              <w:t>native</w:t>
            </w:r>
            <w:r w:rsidR="001566E9" w:rsidRPr="006248C3">
              <w:rPr>
                <w:rFonts w:ascii="Century Gothic" w:hAnsi="Century Gothic"/>
                <w:color w:val="000000" w:themeColor="text1"/>
                <w:sz w:val="18"/>
                <w:szCs w:val="18"/>
              </w:rPr>
              <w:t xml:space="preserve"> vegetation condition and reproduction</w:t>
            </w:r>
            <w:r w:rsidR="006F7909">
              <w:rPr>
                <w:rFonts w:ascii="Century Gothic" w:hAnsi="Century Gothic"/>
                <w:color w:val="000000" w:themeColor="text1"/>
                <w:sz w:val="18"/>
                <w:szCs w:val="18"/>
              </w:rPr>
              <w:t>;</w:t>
            </w:r>
            <w:r w:rsidR="00836367" w:rsidRPr="006248C3">
              <w:rPr>
                <w:rFonts w:ascii="Century Gothic" w:hAnsi="Century Gothic"/>
                <w:color w:val="000000" w:themeColor="text1"/>
                <w:sz w:val="18"/>
                <w:szCs w:val="18"/>
              </w:rPr>
              <w:t xml:space="preserve"> </w:t>
            </w:r>
            <w:r w:rsidR="001566E9" w:rsidRPr="006248C3">
              <w:rPr>
                <w:rFonts w:ascii="Century Gothic" w:hAnsi="Century Gothic"/>
                <w:color w:val="000000" w:themeColor="text1"/>
                <w:sz w:val="18"/>
                <w:szCs w:val="18"/>
              </w:rPr>
              <w:t>macroinver</w:t>
            </w:r>
            <w:r w:rsidR="006F7909">
              <w:rPr>
                <w:rFonts w:ascii="Century Gothic" w:hAnsi="Century Gothic"/>
                <w:color w:val="000000" w:themeColor="text1"/>
                <w:sz w:val="18"/>
                <w:szCs w:val="18"/>
              </w:rPr>
              <w:t>tebrate diversity and abundance;</w:t>
            </w:r>
            <w:r w:rsidR="001566E9" w:rsidRPr="006248C3">
              <w:rPr>
                <w:rFonts w:ascii="Century Gothic" w:hAnsi="Century Gothic"/>
                <w:color w:val="000000" w:themeColor="text1"/>
                <w:sz w:val="18"/>
                <w:szCs w:val="18"/>
              </w:rPr>
              <w:t xml:space="preserve"> </w:t>
            </w:r>
            <w:r w:rsidR="00512D22" w:rsidRPr="006248C3">
              <w:rPr>
                <w:rFonts w:ascii="Century Gothic" w:hAnsi="Century Gothic"/>
                <w:color w:val="000000" w:themeColor="text1"/>
                <w:sz w:val="18"/>
                <w:szCs w:val="18"/>
              </w:rPr>
              <w:t>moveme</w:t>
            </w:r>
            <w:r w:rsidR="006F7909">
              <w:rPr>
                <w:rFonts w:ascii="Century Gothic" w:hAnsi="Century Gothic"/>
                <w:color w:val="000000" w:themeColor="text1"/>
                <w:sz w:val="18"/>
                <w:szCs w:val="18"/>
              </w:rPr>
              <w:t>nt and condition of native fish;</w:t>
            </w:r>
            <w:r w:rsidR="00512D22" w:rsidRPr="006248C3">
              <w:rPr>
                <w:rFonts w:ascii="Century Gothic" w:hAnsi="Century Gothic"/>
                <w:color w:val="000000" w:themeColor="text1"/>
                <w:sz w:val="18"/>
                <w:szCs w:val="18"/>
              </w:rPr>
              <w:t xml:space="preserve"> </w:t>
            </w:r>
            <w:r w:rsidR="001566E9" w:rsidRPr="006248C3">
              <w:rPr>
                <w:rFonts w:ascii="Century Gothic" w:hAnsi="Century Gothic"/>
                <w:color w:val="000000" w:themeColor="text1"/>
                <w:sz w:val="18"/>
                <w:szCs w:val="18"/>
              </w:rPr>
              <w:t xml:space="preserve">biotic dispersal and the </w:t>
            </w:r>
            <w:r w:rsidR="00066795" w:rsidRPr="006248C3">
              <w:rPr>
                <w:rFonts w:ascii="Century Gothic" w:hAnsi="Century Gothic"/>
                <w:color w:val="000000" w:themeColor="text1"/>
                <w:sz w:val="18"/>
                <w:szCs w:val="18"/>
              </w:rPr>
              <w:t>transport of nutrients, carbon and sediment.</w:t>
            </w:r>
          </w:p>
        </w:tc>
      </w:tr>
      <w:tr w:rsidR="00ED2E7E" w:rsidRPr="006248C3" w:rsidTr="00D952DF">
        <w:trPr>
          <w:gridAfter w:val="1"/>
          <w:wAfter w:w="5299" w:type="dxa"/>
          <w:trHeight w:val="740"/>
        </w:trPr>
        <w:tc>
          <w:tcPr>
            <w:tcW w:w="1526" w:type="dxa"/>
            <w:vMerge/>
          </w:tcPr>
          <w:p w:rsidR="00E50DC5" w:rsidRDefault="00E50DC5">
            <w:pPr>
              <w:spacing w:before="40" w:after="40"/>
              <w:jc w:val="left"/>
              <w:rPr>
                <w:rFonts w:ascii="Century Gothic" w:hAnsi="Century Gothic"/>
                <w:b/>
                <w:color w:val="0070C0"/>
                <w:sz w:val="18"/>
                <w:szCs w:val="18"/>
              </w:rPr>
            </w:pPr>
          </w:p>
        </w:tc>
        <w:tc>
          <w:tcPr>
            <w:tcW w:w="3402" w:type="dxa"/>
          </w:tcPr>
          <w:p w:rsidR="00E50DC5" w:rsidRDefault="00ED2E7E">
            <w:pPr>
              <w:spacing w:before="40" w:after="40"/>
              <w:jc w:val="left"/>
              <w:rPr>
                <w:rFonts w:ascii="Century Gothic" w:hAnsi="Century Gothic"/>
                <w:color w:val="000000" w:themeColor="text1"/>
                <w:sz w:val="18"/>
                <w:szCs w:val="18"/>
              </w:rPr>
            </w:pPr>
            <w:r w:rsidRPr="006248C3">
              <w:rPr>
                <w:rFonts w:ascii="Century Gothic" w:hAnsi="Century Gothic"/>
                <w:color w:val="000000" w:themeColor="text1"/>
                <w:sz w:val="18"/>
                <w:szCs w:val="18"/>
              </w:rPr>
              <w:t>Spring/summer fresh (Oct-Dec)</w:t>
            </w:r>
          </w:p>
          <w:p w:rsidR="00E50DC5" w:rsidRDefault="00B04113">
            <w:pPr>
              <w:spacing w:before="40" w:after="40"/>
              <w:jc w:val="left"/>
              <w:rPr>
                <w:rFonts w:ascii="Century Gothic" w:hAnsi="Century Gothic"/>
                <w:color w:val="000000" w:themeColor="text1"/>
                <w:sz w:val="18"/>
                <w:szCs w:val="18"/>
              </w:rPr>
            </w:pPr>
            <w:r>
              <w:rPr>
                <w:rFonts w:ascii="Century Gothic" w:hAnsi="Century Gothic"/>
                <w:color w:val="000000" w:themeColor="text1"/>
                <w:sz w:val="18"/>
                <w:szCs w:val="18"/>
              </w:rPr>
              <w:t>7000–15 000 ML/day at</w:t>
            </w:r>
            <w:r w:rsidR="00ED2E7E" w:rsidRPr="006248C3">
              <w:rPr>
                <w:rFonts w:ascii="Century Gothic" w:hAnsi="Century Gothic"/>
                <w:color w:val="000000" w:themeColor="text1"/>
                <w:sz w:val="18"/>
                <w:szCs w:val="18"/>
              </w:rPr>
              <w:t xml:space="preserve"> Murchison &amp; </w:t>
            </w:r>
            <w:proofErr w:type="spellStart"/>
            <w:r w:rsidR="00ED2E7E" w:rsidRPr="006248C3">
              <w:rPr>
                <w:rFonts w:ascii="Century Gothic" w:hAnsi="Century Gothic"/>
                <w:color w:val="000000" w:themeColor="text1"/>
                <w:sz w:val="18"/>
                <w:szCs w:val="18"/>
              </w:rPr>
              <w:t>McCoys</w:t>
            </w:r>
            <w:proofErr w:type="spellEnd"/>
            <w:r w:rsidR="00132EE8">
              <w:rPr>
                <w:rFonts w:ascii="Century Gothic" w:hAnsi="Century Gothic"/>
                <w:color w:val="000000" w:themeColor="text1"/>
                <w:sz w:val="18"/>
                <w:szCs w:val="18"/>
              </w:rPr>
              <w:t xml:space="preserve"> Bridge</w:t>
            </w:r>
            <w:r w:rsidR="00ED2E7E" w:rsidRPr="006248C3">
              <w:rPr>
                <w:rFonts w:ascii="Century Gothic" w:hAnsi="Century Gothic"/>
                <w:color w:val="000000" w:themeColor="text1"/>
                <w:sz w:val="18"/>
                <w:szCs w:val="18"/>
              </w:rPr>
              <w:t xml:space="preserve"> for 2 days</w:t>
            </w:r>
          </w:p>
        </w:tc>
        <w:tc>
          <w:tcPr>
            <w:tcW w:w="1559" w:type="dxa"/>
            <w:gridSpan w:val="2"/>
            <w:shd w:val="clear" w:color="auto" w:fill="D9D9D9" w:themeFill="background1" w:themeFillShade="D9"/>
          </w:tcPr>
          <w:p w:rsidR="00E50DC5" w:rsidRDefault="00E50DC5">
            <w:pPr>
              <w:spacing w:before="40" w:after="40"/>
              <w:rPr>
                <w:rFonts w:ascii="Century Gothic" w:hAnsi="Century Gothic"/>
                <w:i/>
                <w:color w:val="000000" w:themeColor="text1"/>
                <w:sz w:val="18"/>
                <w:szCs w:val="18"/>
              </w:rPr>
            </w:pPr>
          </w:p>
        </w:tc>
        <w:tc>
          <w:tcPr>
            <w:tcW w:w="9038" w:type="dxa"/>
            <w:gridSpan w:val="5"/>
            <w:shd w:val="clear" w:color="auto" w:fill="auto"/>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1e</w:t>
            </w:r>
            <w:r w:rsidR="00ED2E7E" w:rsidRPr="006248C3">
              <w:rPr>
                <w:rFonts w:ascii="Century Gothic" w:hAnsi="Century Gothic"/>
                <w:color w:val="000000" w:themeColor="text1"/>
                <w:sz w:val="18"/>
                <w:szCs w:val="18"/>
              </w:rPr>
              <w:t xml:space="preserve">. Contribute to short duration freshes between October and December to promote </w:t>
            </w:r>
            <w:r w:rsidR="006F7909">
              <w:rPr>
                <w:rFonts w:ascii="Century Gothic" w:hAnsi="Century Gothic"/>
                <w:color w:val="000000" w:themeColor="text1"/>
                <w:sz w:val="18"/>
                <w:szCs w:val="18"/>
              </w:rPr>
              <w:t xml:space="preserve">movement and </w:t>
            </w:r>
            <w:r w:rsidR="00ED2E7E" w:rsidRPr="006248C3">
              <w:rPr>
                <w:rFonts w:ascii="Century Gothic" w:hAnsi="Century Gothic"/>
                <w:color w:val="000000" w:themeColor="text1"/>
                <w:sz w:val="18"/>
                <w:szCs w:val="18"/>
              </w:rPr>
              <w:t xml:space="preserve">breeding </w:t>
            </w:r>
            <w:r w:rsidR="006F7909">
              <w:rPr>
                <w:rFonts w:ascii="Century Gothic" w:hAnsi="Century Gothic"/>
                <w:color w:val="000000" w:themeColor="text1"/>
                <w:sz w:val="18"/>
                <w:szCs w:val="18"/>
              </w:rPr>
              <w:t xml:space="preserve">of </w:t>
            </w:r>
            <w:r w:rsidR="00ED2E7E" w:rsidRPr="006248C3">
              <w:rPr>
                <w:rFonts w:ascii="Century Gothic" w:hAnsi="Century Gothic"/>
                <w:color w:val="000000" w:themeColor="text1"/>
                <w:sz w:val="18"/>
                <w:szCs w:val="18"/>
              </w:rPr>
              <w:t xml:space="preserve">native fish (flow cued spawners).   </w:t>
            </w:r>
          </w:p>
        </w:tc>
      </w:tr>
      <w:tr w:rsidR="00ED2E7E" w:rsidRPr="006248C3" w:rsidTr="00D952DF">
        <w:trPr>
          <w:gridAfter w:val="1"/>
          <w:wAfter w:w="5299" w:type="dxa"/>
          <w:trHeight w:val="740"/>
        </w:trPr>
        <w:tc>
          <w:tcPr>
            <w:tcW w:w="1526" w:type="dxa"/>
            <w:vMerge/>
          </w:tcPr>
          <w:p w:rsidR="00E50DC5" w:rsidRDefault="00E50DC5">
            <w:pPr>
              <w:spacing w:before="40" w:after="40"/>
              <w:jc w:val="left"/>
              <w:rPr>
                <w:rFonts w:ascii="Century Gothic" w:hAnsi="Century Gothic"/>
                <w:b/>
                <w:color w:val="0070C0"/>
                <w:sz w:val="18"/>
                <w:szCs w:val="18"/>
              </w:rPr>
            </w:pPr>
          </w:p>
        </w:tc>
        <w:tc>
          <w:tcPr>
            <w:tcW w:w="3402" w:type="dxa"/>
          </w:tcPr>
          <w:p w:rsidR="00E50DC5" w:rsidRDefault="00ED2E7E">
            <w:pPr>
              <w:spacing w:before="40" w:after="40"/>
              <w:jc w:val="left"/>
              <w:rPr>
                <w:rFonts w:ascii="Century Gothic" w:hAnsi="Century Gothic"/>
                <w:color w:val="000000" w:themeColor="text1"/>
                <w:sz w:val="18"/>
                <w:szCs w:val="18"/>
              </w:rPr>
            </w:pPr>
            <w:r w:rsidRPr="006248C3">
              <w:rPr>
                <w:rFonts w:ascii="Century Gothic" w:hAnsi="Century Gothic"/>
                <w:color w:val="000000" w:themeColor="text1"/>
                <w:sz w:val="18"/>
                <w:szCs w:val="18"/>
              </w:rPr>
              <w:t>Summer/autumn fresh (Feb-Apr)</w:t>
            </w:r>
          </w:p>
          <w:p w:rsidR="00E50DC5" w:rsidRDefault="00B04113">
            <w:pPr>
              <w:spacing w:before="40" w:after="40"/>
              <w:jc w:val="left"/>
              <w:rPr>
                <w:rFonts w:ascii="Century Gothic" w:hAnsi="Century Gothic"/>
                <w:color w:val="000000" w:themeColor="text1"/>
                <w:sz w:val="18"/>
                <w:szCs w:val="18"/>
              </w:rPr>
            </w:pPr>
            <w:r>
              <w:rPr>
                <w:rFonts w:ascii="Century Gothic" w:hAnsi="Century Gothic"/>
                <w:color w:val="000000" w:themeColor="text1"/>
                <w:sz w:val="18"/>
                <w:szCs w:val="18"/>
              </w:rPr>
              <w:t>3 500–5 600 ML/day at</w:t>
            </w:r>
            <w:r w:rsidR="00ED2E7E" w:rsidRPr="006248C3">
              <w:rPr>
                <w:rFonts w:ascii="Century Gothic" w:hAnsi="Century Gothic"/>
                <w:color w:val="000000" w:themeColor="text1"/>
                <w:sz w:val="18"/>
                <w:szCs w:val="18"/>
              </w:rPr>
              <w:t xml:space="preserve"> Murchison &amp; </w:t>
            </w:r>
            <w:proofErr w:type="spellStart"/>
            <w:r w:rsidR="00ED2E7E" w:rsidRPr="006248C3">
              <w:rPr>
                <w:rFonts w:ascii="Century Gothic" w:hAnsi="Century Gothic"/>
                <w:color w:val="000000" w:themeColor="text1"/>
                <w:sz w:val="18"/>
                <w:szCs w:val="18"/>
              </w:rPr>
              <w:t>McCoys</w:t>
            </w:r>
            <w:proofErr w:type="spellEnd"/>
            <w:r w:rsidR="00ED2E7E" w:rsidRPr="006248C3">
              <w:rPr>
                <w:rFonts w:ascii="Century Gothic" w:hAnsi="Century Gothic"/>
                <w:color w:val="000000" w:themeColor="text1"/>
                <w:sz w:val="18"/>
                <w:szCs w:val="18"/>
              </w:rPr>
              <w:t xml:space="preserve"> </w:t>
            </w:r>
            <w:r w:rsidR="00132EE8">
              <w:rPr>
                <w:rFonts w:ascii="Century Gothic" w:hAnsi="Century Gothic"/>
                <w:color w:val="000000" w:themeColor="text1"/>
                <w:sz w:val="18"/>
                <w:szCs w:val="18"/>
              </w:rPr>
              <w:t xml:space="preserve">Bridge </w:t>
            </w:r>
            <w:r w:rsidR="00ED2E7E" w:rsidRPr="006248C3">
              <w:rPr>
                <w:rFonts w:ascii="Century Gothic" w:hAnsi="Century Gothic"/>
                <w:color w:val="000000" w:themeColor="text1"/>
                <w:sz w:val="18"/>
                <w:szCs w:val="18"/>
              </w:rPr>
              <w:t>for 2-4 days</w:t>
            </w:r>
          </w:p>
        </w:tc>
        <w:tc>
          <w:tcPr>
            <w:tcW w:w="10597" w:type="dxa"/>
            <w:gridSpan w:val="7"/>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1f</w:t>
            </w:r>
            <w:r w:rsidR="00ED2E7E" w:rsidRPr="006248C3">
              <w:rPr>
                <w:rFonts w:ascii="Century Gothic" w:hAnsi="Century Gothic"/>
                <w:color w:val="000000" w:themeColor="text1"/>
                <w:sz w:val="18"/>
                <w:szCs w:val="18"/>
              </w:rPr>
              <w:t xml:space="preserve">. Contribute to low magnitude, long duration freshes </w:t>
            </w:r>
            <w:r w:rsidR="00574506" w:rsidRPr="006248C3">
              <w:rPr>
                <w:rFonts w:ascii="Century Gothic" w:hAnsi="Century Gothic"/>
                <w:color w:val="000000" w:themeColor="text1"/>
                <w:sz w:val="18"/>
                <w:szCs w:val="18"/>
              </w:rPr>
              <w:t xml:space="preserve">between February and April </w:t>
            </w:r>
            <w:r w:rsidR="00ED2E7E" w:rsidRPr="006248C3">
              <w:rPr>
                <w:rFonts w:ascii="Century Gothic" w:hAnsi="Century Gothic"/>
                <w:color w:val="000000" w:themeColor="text1"/>
                <w:sz w:val="18"/>
                <w:szCs w:val="18"/>
              </w:rPr>
              <w:t>to support the survival and condition of in-channel native vegetation and promote the transport of nutrients, carbon, sediment and biota.</w:t>
            </w:r>
          </w:p>
        </w:tc>
      </w:tr>
      <w:tr w:rsidR="00485410" w:rsidRPr="006248C3" w:rsidTr="00D952DF">
        <w:trPr>
          <w:gridAfter w:val="1"/>
          <w:wAfter w:w="5299" w:type="dxa"/>
        </w:trPr>
        <w:tc>
          <w:tcPr>
            <w:tcW w:w="1526" w:type="dxa"/>
            <w:vMerge w:val="restart"/>
          </w:tcPr>
          <w:p w:rsidR="000B30C8" w:rsidRDefault="00485410">
            <w:pPr>
              <w:spacing w:before="40" w:after="40"/>
              <w:jc w:val="left"/>
              <w:rPr>
                <w:rFonts w:ascii="Century Gothic" w:hAnsi="Century Gothic"/>
                <w:b/>
                <w:color w:val="000000" w:themeColor="text1"/>
                <w:sz w:val="18"/>
                <w:szCs w:val="18"/>
              </w:rPr>
            </w:pPr>
            <w:r w:rsidRPr="006248C3">
              <w:rPr>
                <w:rFonts w:ascii="Century Gothic" w:hAnsi="Century Gothic"/>
                <w:b/>
                <w:color w:val="000000" w:themeColor="text1"/>
                <w:sz w:val="18"/>
                <w:szCs w:val="18"/>
              </w:rPr>
              <w:t>Lower Broken Creek</w:t>
            </w:r>
          </w:p>
        </w:tc>
        <w:tc>
          <w:tcPr>
            <w:tcW w:w="3402" w:type="dxa"/>
          </w:tcPr>
          <w:p w:rsidR="000B30C8" w:rsidRDefault="00485410">
            <w:pPr>
              <w:spacing w:before="40" w:after="40"/>
              <w:jc w:val="left"/>
              <w:rPr>
                <w:rFonts w:ascii="Century Gothic" w:hAnsi="Century Gothic"/>
                <w:b/>
                <w:color w:val="000000" w:themeColor="text1"/>
                <w:sz w:val="18"/>
                <w:szCs w:val="18"/>
              </w:rPr>
            </w:pPr>
            <w:r w:rsidRPr="006248C3">
              <w:rPr>
                <w:rFonts w:ascii="Century Gothic" w:hAnsi="Century Gothic"/>
                <w:color w:val="000000" w:themeColor="text1"/>
                <w:sz w:val="18"/>
                <w:szCs w:val="18"/>
              </w:rPr>
              <w:t>Winter-autumn b</w:t>
            </w:r>
            <w:r w:rsidR="00B04113">
              <w:rPr>
                <w:rFonts w:ascii="Century Gothic" w:hAnsi="Century Gothic"/>
                <w:color w:val="000000" w:themeColor="text1"/>
                <w:sz w:val="18"/>
                <w:szCs w:val="18"/>
              </w:rPr>
              <w:t>aseflow (40 ML/day at</w:t>
            </w:r>
            <w:r w:rsidRPr="006248C3">
              <w:rPr>
                <w:rFonts w:ascii="Century Gothic" w:hAnsi="Century Gothic"/>
                <w:color w:val="000000" w:themeColor="text1"/>
                <w:sz w:val="18"/>
                <w:szCs w:val="18"/>
              </w:rPr>
              <w:t xml:space="preserve"> Rices Weir)</w:t>
            </w:r>
          </w:p>
        </w:tc>
        <w:tc>
          <w:tcPr>
            <w:tcW w:w="10597" w:type="dxa"/>
            <w:gridSpan w:val="7"/>
          </w:tcPr>
          <w:p w:rsidR="000B30C8"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2a</w:t>
            </w:r>
            <w:r w:rsidR="00485410" w:rsidRPr="006248C3">
              <w:rPr>
                <w:rFonts w:ascii="Century Gothic" w:hAnsi="Century Gothic"/>
                <w:color w:val="000000" w:themeColor="text1"/>
                <w:sz w:val="18"/>
                <w:szCs w:val="18"/>
              </w:rPr>
              <w:t>. Contribute to minimum baseflows between mid August and mid May to support native fish movement through fishways</w:t>
            </w:r>
            <w:r w:rsidR="00B426E1">
              <w:rPr>
                <w:rFonts w:ascii="Century Gothic" w:hAnsi="Century Gothic"/>
                <w:color w:val="000000" w:themeColor="text1"/>
                <w:sz w:val="18"/>
                <w:szCs w:val="18"/>
              </w:rPr>
              <w:t>.</w:t>
            </w:r>
          </w:p>
        </w:tc>
      </w:tr>
      <w:tr w:rsidR="00485410" w:rsidRPr="006248C3" w:rsidTr="00D952DF">
        <w:trPr>
          <w:gridAfter w:val="1"/>
          <w:wAfter w:w="5299" w:type="dxa"/>
        </w:trPr>
        <w:tc>
          <w:tcPr>
            <w:tcW w:w="1526" w:type="dxa"/>
            <w:vMerge/>
          </w:tcPr>
          <w:p w:rsidR="00E50DC5" w:rsidRDefault="00E50DC5">
            <w:pPr>
              <w:spacing w:before="40" w:after="40"/>
              <w:jc w:val="left"/>
              <w:rPr>
                <w:rFonts w:ascii="Century Gothic" w:hAnsi="Century Gothic"/>
                <w:b/>
                <w:color w:val="000000" w:themeColor="text1"/>
                <w:sz w:val="18"/>
                <w:szCs w:val="18"/>
              </w:rPr>
            </w:pPr>
          </w:p>
        </w:tc>
        <w:tc>
          <w:tcPr>
            <w:tcW w:w="3402" w:type="dxa"/>
          </w:tcPr>
          <w:p w:rsidR="00E50DC5" w:rsidRDefault="00485410">
            <w:pPr>
              <w:tabs>
                <w:tab w:val="left" w:pos="735"/>
              </w:tabs>
              <w:spacing w:before="40" w:after="40"/>
              <w:jc w:val="left"/>
              <w:rPr>
                <w:rFonts w:ascii="Century Gothic" w:hAnsi="Century Gothic"/>
                <w:b/>
                <w:color w:val="000000" w:themeColor="text1"/>
                <w:sz w:val="18"/>
                <w:szCs w:val="18"/>
              </w:rPr>
            </w:pPr>
            <w:r w:rsidRPr="006248C3">
              <w:rPr>
                <w:rFonts w:ascii="Century Gothic" w:hAnsi="Century Gothic"/>
                <w:color w:val="000000" w:themeColor="text1"/>
                <w:sz w:val="18"/>
                <w:szCs w:val="18"/>
              </w:rPr>
              <w:t>Spring-autumn baseflow (150–250</w:t>
            </w:r>
            <w:r w:rsidR="00C507BE">
              <w:rPr>
                <w:rFonts w:ascii="Century Gothic" w:hAnsi="Century Gothic"/>
                <w:color w:val="000000" w:themeColor="text1"/>
                <w:sz w:val="18"/>
                <w:szCs w:val="18"/>
              </w:rPr>
              <w:t> </w:t>
            </w:r>
            <w:r w:rsidRPr="006248C3">
              <w:rPr>
                <w:rFonts w:ascii="Century Gothic" w:hAnsi="Century Gothic"/>
                <w:color w:val="000000" w:themeColor="text1"/>
                <w:sz w:val="18"/>
                <w:szCs w:val="18"/>
              </w:rPr>
              <w:t>ML/day  at Rices Weir)</w:t>
            </w:r>
          </w:p>
        </w:tc>
        <w:tc>
          <w:tcPr>
            <w:tcW w:w="10597" w:type="dxa"/>
            <w:gridSpan w:val="7"/>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2b</w:t>
            </w:r>
            <w:r w:rsidR="00485410">
              <w:rPr>
                <w:rFonts w:ascii="Century Gothic" w:hAnsi="Century Gothic"/>
                <w:color w:val="000000" w:themeColor="text1"/>
                <w:sz w:val="18"/>
                <w:szCs w:val="18"/>
              </w:rPr>
              <w:t>. Contribute to high baseflows</w:t>
            </w:r>
            <w:r w:rsidR="00485410" w:rsidRPr="006248C3">
              <w:rPr>
                <w:rFonts w:ascii="Century Gothic" w:hAnsi="Century Gothic"/>
                <w:color w:val="000000" w:themeColor="text1"/>
                <w:sz w:val="18"/>
                <w:szCs w:val="18"/>
              </w:rPr>
              <w:t xml:space="preserve"> between October and May to manage excessive Azolla growth and maintaining dissolved oxygen levels above 4 mg/L</w:t>
            </w:r>
            <w:r w:rsidR="00B426E1">
              <w:rPr>
                <w:rFonts w:ascii="Century Gothic" w:hAnsi="Century Gothic"/>
                <w:color w:val="000000" w:themeColor="text1"/>
                <w:sz w:val="18"/>
                <w:szCs w:val="18"/>
              </w:rPr>
              <w:t>.</w:t>
            </w:r>
            <w:r w:rsidR="00485410" w:rsidRPr="006248C3">
              <w:rPr>
                <w:rFonts w:ascii="Century Gothic" w:hAnsi="Century Gothic"/>
                <w:color w:val="000000" w:themeColor="text1"/>
                <w:sz w:val="18"/>
                <w:szCs w:val="18"/>
              </w:rPr>
              <w:t xml:space="preserve"> </w:t>
            </w:r>
          </w:p>
        </w:tc>
      </w:tr>
      <w:tr w:rsidR="006248C3" w:rsidRPr="006248C3" w:rsidTr="00D952DF">
        <w:trPr>
          <w:gridAfter w:val="1"/>
          <w:wAfter w:w="5299" w:type="dxa"/>
        </w:trPr>
        <w:tc>
          <w:tcPr>
            <w:tcW w:w="1526" w:type="dxa"/>
            <w:vMerge/>
          </w:tcPr>
          <w:p w:rsidR="00E50DC5" w:rsidRDefault="00E50DC5">
            <w:pPr>
              <w:spacing w:before="40" w:after="40"/>
              <w:jc w:val="left"/>
              <w:rPr>
                <w:rFonts w:ascii="Century Gothic" w:hAnsi="Century Gothic"/>
                <w:b/>
                <w:color w:val="000000" w:themeColor="text1"/>
                <w:sz w:val="18"/>
                <w:szCs w:val="18"/>
              </w:rPr>
            </w:pPr>
          </w:p>
        </w:tc>
        <w:tc>
          <w:tcPr>
            <w:tcW w:w="3402" w:type="dxa"/>
          </w:tcPr>
          <w:p w:rsidR="00E50DC5" w:rsidRDefault="006248C3">
            <w:pPr>
              <w:spacing w:before="40" w:after="40"/>
              <w:jc w:val="left"/>
              <w:rPr>
                <w:rFonts w:ascii="Century Gothic" w:hAnsi="Century Gothic"/>
                <w:b/>
                <w:color w:val="000000" w:themeColor="text1"/>
                <w:sz w:val="18"/>
                <w:szCs w:val="18"/>
              </w:rPr>
            </w:pPr>
            <w:r w:rsidRPr="006248C3">
              <w:rPr>
                <w:rFonts w:ascii="Century Gothic" w:hAnsi="Century Gothic"/>
                <w:color w:val="000000" w:themeColor="text1"/>
                <w:sz w:val="18"/>
                <w:szCs w:val="18"/>
              </w:rPr>
              <w:t>Spring-summer  baseflow (250</w:t>
            </w:r>
            <w:r w:rsidR="00C507BE">
              <w:rPr>
                <w:rFonts w:ascii="Century Gothic" w:hAnsi="Century Gothic"/>
                <w:color w:val="000000" w:themeColor="text1"/>
                <w:sz w:val="18"/>
                <w:szCs w:val="18"/>
              </w:rPr>
              <w:t> </w:t>
            </w:r>
            <w:r w:rsidRPr="006248C3">
              <w:rPr>
                <w:rFonts w:ascii="Century Gothic" w:hAnsi="Century Gothic"/>
                <w:color w:val="000000" w:themeColor="text1"/>
                <w:sz w:val="18"/>
                <w:szCs w:val="18"/>
              </w:rPr>
              <w:t>ML/day at Rices Weir)</w:t>
            </w:r>
          </w:p>
        </w:tc>
        <w:tc>
          <w:tcPr>
            <w:tcW w:w="1559" w:type="dxa"/>
            <w:gridSpan w:val="2"/>
            <w:shd w:val="clear" w:color="auto" w:fill="D9D9D9" w:themeFill="background1" w:themeFillShade="D9"/>
          </w:tcPr>
          <w:p w:rsidR="00E50DC5" w:rsidRDefault="00E50DC5">
            <w:pPr>
              <w:spacing w:before="40" w:after="40"/>
              <w:rPr>
                <w:rFonts w:ascii="Century Gothic" w:hAnsi="Century Gothic"/>
                <w:color w:val="000000" w:themeColor="text1"/>
                <w:sz w:val="18"/>
                <w:szCs w:val="18"/>
              </w:rPr>
            </w:pPr>
          </w:p>
        </w:tc>
        <w:tc>
          <w:tcPr>
            <w:tcW w:w="6662" w:type="dxa"/>
            <w:gridSpan w:val="4"/>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2c</w:t>
            </w:r>
            <w:r w:rsidR="001B45A4">
              <w:rPr>
                <w:rFonts w:ascii="Century Gothic" w:hAnsi="Century Gothic"/>
                <w:color w:val="000000" w:themeColor="text1"/>
                <w:sz w:val="18"/>
                <w:szCs w:val="18"/>
              </w:rPr>
              <w:t>. Contribute to high</w:t>
            </w:r>
            <w:r w:rsidR="006248C3" w:rsidRPr="006248C3">
              <w:rPr>
                <w:rFonts w:ascii="Century Gothic" w:hAnsi="Century Gothic"/>
                <w:color w:val="000000" w:themeColor="text1"/>
                <w:sz w:val="18"/>
                <w:szCs w:val="18"/>
              </w:rPr>
              <w:t xml:space="preserve"> baseflows between September and December to provide improved habitat and migration opportunities for native fish</w:t>
            </w:r>
            <w:r w:rsidR="00B426E1">
              <w:rPr>
                <w:rFonts w:ascii="Century Gothic" w:hAnsi="Century Gothic"/>
                <w:color w:val="000000" w:themeColor="text1"/>
                <w:sz w:val="18"/>
                <w:szCs w:val="18"/>
              </w:rPr>
              <w:t>.</w:t>
            </w:r>
            <w:r w:rsidR="006248C3" w:rsidRPr="006248C3">
              <w:rPr>
                <w:rFonts w:ascii="Century Gothic" w:hAnsi="Century Gothic"/>
                <w:color w:val="000000" w:themeColor="text1"/>
                <w:sz w:val="18"/>
                <w:szCs w:val="18"/>
              </w:rPr>
              <w:t xml:space="preserve">   </w:t>
            </w:r>
          </w:p>
        </w:tc>
        <w:tc>
          <w:tcPr>
            <w:tcW w:w="2376" w:type="dxa"/>
            <w:shd w:val="clear" w:color="auto" w:fill="D9D9D9" w:themeFill="background1" w:themeFillShade="D9"/>
          </w:tcPr>
          <w:p w:rsidR="00E50DC5" w:rsidRDefault="00E50DC5">
            <w:pPr>
              <w:spacing w:before="40" w:after="40"/>
              <w:rPr>
                <w:rFonts w:ascii="Century Gothic" w:hAnsi="Century Gothic"/>
                <w:color w:val="000000" w:themeColor="text1"/>
                <w:sz w:val="18"/>
                <w:szCs w:val="18"/>
              </w:rPr>
            </w:pPr>
          </w:p>
        </w:tc>
      </w:tr>
      <w:tr w:rsidR="00FE4D72" w:rsidRPr="006248C3" w:rsidTr="00D952DF">
        <w:trPr>
          <w:gridAfter w:val="1"/>
          <w:wAfter w:w="5299" w:type="dxa"/>
          <w:trHeight w:val="841"/>
        </w:trPr>
        <w:tc>
          <w:tcPr>
            <w:tcW w:w="1526" w:type="dxa"/>
          </w:tcPr>
          <w:p w:rsidR="000B30C8" w:rsidRDefault="00FE4D72">
            <w:pPr>
              <w:spacing w:before="40" w:after="40"/>
              <w:jc w:val="left"/>
              <w:rPr>
                <w:rFonts w:ascii="Century Gothic" w:hAnsi="Century Gothic"/>
                <w:b/>
                <w:color w:val="000000" w:themeColor="text1"/>
                <w:sz w:val="18"/>
                <w:szCs w:val="18"/>
              </w:rPr>
            </w:pPr>
            <w:r w:rsidRPr="006248C3">
              <w:rPr>
                <w:rFonts w:ascii="Century Gothic" w:hAnsi="Century Gothic"/>
                <w:b/>
                <w:color w:val="000000" w:themeColor="text1"/>
                <w:sz w:val="18"/>
                <w:szCs w:val="18"/>
              </w:rPr>
              <w:t>Upper Broken Creek</w:t>
            </w:r>
          </w:p>
        </w:tc>
        <w:tc>
          <w:tcPr>
            <w:tcW w:w="3402" w:type="dxa"/>
          </w:tcPr>
          <w:p w:rsidR="000B30C8" w:rsidRDefault="00FE4D72">
            <w:pPr>
              <w:spacing w:before="40" w:after="40"/>
              <w:jc w:val="left"/>
              <w:rPr>
                <w:rFonts w:ascii="Century Gothic" w:hAnsi="Century Gothic"/>
                <w:color w:val="000000" w:themeColor="text1"/>
                <w:sz w:val="18"/>
                <w:szCs w:val="18"/>
              </w:rPr>
            </w:pPr>
            <w:r w:rsidRPr="006248C3">
              <w:rPr>
                <w:rFonts w:ascii="Century Gothic" w:hAnsi="Century Gothic"/>
                <w:color w:val="000000" w:themeColor="text1"/>
                <w:sz w:val="18"/>
                <w:szCs w:val="18"/>
              </w:rPr>
              <w:t>Fresh (up to 200 ML/day for 1-2 days in winter/spring and/or summer/autumn)</w:t>
            </w:r>
          </w:p>
        </w:tc>
        <w:tc>
          <w:tcPr>
            <w:tcW w:w="1559" w:type="dxa"/>
            <w:gridSpan w:val="2"/>
            <w:shd w:val="clear" w:color="auto" w:fill="D9D9D9" w:themeFill="background1" w:themeFillShade="D9"/>
          </w:tcPr>
          <w:p w:rsidR="000B30C8" w:rsidRDefault="00FE4D72">
            <w:pPr>
              <w:spacing w:before="40" w:after="40"/>
              <w:rPr>
                <w:rFonts w:ascii="Century Gothic" w:hAnsi="Century Gothic"/>
                <w:color w:val="000000" w:themeColor="text1"/>
                <w:sz w:val="18"/>
                <w:szCs w:val="18"/>
              </w:rPr>
            </w:pPr>
            <w:r w:rsidRPr="006248C3">
              <w:rPr>
                <w:rFonts w:ascii="Century Gothic" w:hAnsi="Century Gothic"/>
                <w:i/>
                <w:color w:val="000000" w:themeColor="text1"/>
                <w:sz w:val="18"/>
                <w:szCs w:val="18"/>
              </w:rPr>
              <w:t xml:space="preserve"> </w:t>
            </w:r>
          </w:p>
        </w:tc>
        <w:tc>
          <w:tcPr>
            <w:tcW w:w="9038" w:type="dxa"/>
            <w:gridSpan w:val="5"/>
          </w:tcPr>
          <w:p w:rsidR="000B30C8"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3</w:t>
            </w:r>
            <w:r w:rsidR="00FE4D72" w:rsidRPr="006248C3">
              <w:rPr>
                <w:rFonts w:ascii="Century Gothic" w:hAnsi="Century Gothic"/>
                <w:color w:val="000000" w:themeColor="text1"/>
                <w:sz w:val="18"/>
                <w:szCs w:val="18"/>
              </w:rPr>
              <w:t>. Contribute to moderate size freshes in response to natural flow</w:t>
            </w:r>
            <w:r w:rsidR="00B426E1">
              <w:rPr>
                <w:rFonts w:ascii="Century Gothic" w:hAnsi="Century Gothic"/>
                <w:color w:val="000000" w:themeColor="text1"/>
                <w:sz w:val="18"/>
                <w:szCs w:val="18"/>
              </w:rPr>
              <w:t xml:space="preserve"> triggers or transfers from </w:t>
            </w:r>
            <w:r w:rsidR="00FE4D72" w:rsidRPr="006248C3">
              <w:rPr>
                <w:rFonts w:ascii="Century Gothic" w:hAnsi="Century Gothic"/>
                <w:color w:val="000000" w:themeColor="text1"/>
                <w:sz w:val="18"/>
                <w:szCs w:val="18"/>
              </w:rPr>
              <w:t>Broken River to maintain water quality and support condition and reproduction</w:t>
            </w:r>
            <w:r w:rsidR="00B426E1">
              <w:rPr>
                <w:rFonts w:ascii="Century Gothic" w:hAnsi="Century Gothic"/>
                <w:color w:val="000000" w:themeColor="text1"/>
                <w:sz w:val="18"/>
                <w:szCs w:val="18"/>
              </w:rPr>
              <w:t xml:space="preserve"> of</w:t>
            </w:r>
            <w:r w:rsidR="00FE4D72" w:rsidRPr="006248C3">
              <w:rPr>
                <w:rFonts w:ascii="Century Gothic" w:hAnsi="Century Gothic"/>
                <w:color w:val="000000" w:themeColor="text1"/>
                <w:sz w:val="18"/>
                <w:szCs w:val="18"/>
              </w:rPr>
              <w:t xml:space="preserve"> in-channel vegetation, native fish and </w:t>
            </w:r>
            <w:proofErr w:type="spellStart"/>
            <w:r w:rsidR="00FE4D72" w:rsidRPr="006248C3">
              <w:rPr>
                <w:rFonts w:ascii="Century Gothic" w:hAnsi="Century Gothic"/>
                <w:color w:val="000000" w:themeColor="text1"/>
                <w:sz w:val="18"/>
                <w:szCs w:val="18"/>
              </w:rPr>
              <w:t>macroinverterbrates</w:t>
            </w:r>
            <w:proofErr w:type="spellEnd"/>
            <w:r w:rsidR="00FE4D72" w:rsidRPr="006248C3">
              <w:rPr>
                <w:rFonts w:ascii="Century Gothic" w:hAnsi="Century Gothic"/>
                <w:color w:val="000000" w:themeColor="text1"/>
                <w:sz w:val="18"/>
                <w:szCs w:val="18"/>
              </w:rPr>
              <w:t>.</w:t>
            </w:r>
          </w:p>
        </w:tc>
      </w:tr>
      <w:tr w:rsidR="00FE4D72" w:rsidRPr="006248C3" w:rsidTr="00D952DF">
        <w:trPr>
          <w:gridAfter w:val="1"/>
          <w:wAfter w:w="5299" w:type="dxa"/>
          <w:trHeight w:val="699"/>
        </w:trPr>
        <w:tc>
          <w:tcPr>
            <w:tcW w:w="1526" w:type="dxa"/>
            <w:vMerge w:val="restart"/>
          </w:tcPr>
          <w:p w:rsidR="000B30C8" w:rsidRDefault="00FE4D72">
            <w:pPr>
              <w:spacing w:before="40" w:after="40"/>
              <w:jc w:val="left"/>
              <w:rPr>
                <w:rFonts w:ascii="Century Gothic" w:hAnsi="Century Gothic"/>
                <w:b/>
                <w:color w:val="000000" w:themeColor="text1"/>
                <w:sz w:val="18"/>
                <w:szCs w:val="18"/>
              </w:rPr>
            </w:pPr>
            <w:r w:rsidRPr="006248C3">
              <w:rPr>
                <w:rFonts w:ascii="Century Gothic" w:hAnsi="Century Gothic"/>
                <w:b/>
                <w:color w:val="000000" w:themeColor="text1"/>
                <w:sz w:val="18"/>
                <w:szCs w:val="18"/>
              </w:rPr>
              <w:t>Broken River</w:t>
            </w:r>
          </w:p>
        </w:tc>
        <w:tc>
          <w:tcPr>
            <w:tcW w:w="3402" w:type="dxa"/>
          </w:tcPr>
          <w:p w:rsidR="000B30C8" w:rsidRDefault="00FE4D72">
            <w:pPr>
              <w:spacing w:before="40" w:after="40"/>
              <w:jc w:val="left"/>
              <w:rPr>
                <w:rFonts w:ascii="Century Gothic" w:hAnsi="Century Gothic"/>
                <w:color w:val="000000"/>
                <w:sz w:val="18"/>
                <w:szCs w:val="18"/>
              </w:rPr>
            </w:pPr>
            <w:r w:rsidRPr="006248C3">
              <w:rPr>
                <w:rFonts w:ascii="Century Gothic" w:hAnsi="Century Gothic"/>
                <w:color w:val="000000"/>
                <w:sz w:val="18"/>
                <w:szCs w:val="18"/>
              </w:rPr>
              <w:t>Winter/spring baseflow</w:t>
            </w:r>
          </w:p>
          <w:p w:rsidR="000B30C8" w:rsidRDefault="00B04113">
            <w:pPr>
              <w:spacing w:before="40" w:after="40"/>
              <w:jc w:val="left"/>
              <w:rPr>
                <w:rFonts w:ascii="Century Gothic" w:hAnsi="Century Gothic"/>
                <w:color w:val="000000"/>
                <w:sz w:val="18"/>
                <w:szCs w:val="18"/>
              </w:rPr>
            </w:pPr>
            <w:r>
              <w:rPr>
                <w:rFonts w:ascii="Century Gothic" w:hAnsi="Century Gothic"/>
                <w:color w:val="000000"/>
                <w:sz w:val="18"/>
                <w:szCs w:val="18"/>
              </w:rPr>
              <w:t>80-200 ML/d at downstream</w:t>
            </w:r>
            <w:r w:rsidR="00FE4D72" w:rsidRPr="006248C3">
              <w:rPr>
                <w:rFonts w:ascii="Century Gothic" w:hAnsi="Century Gothic"/>
                <w:color w:val="000000"/>
                <w:sz w:val="18"/>
                <w:szCs w:val="18"/>
              </w:rPr>
              <w:t xml:space="preserve"> Back Creek Junction</w:t>
            </w:r>
          </w:p>
        </w:tc>
        <w:tc>
          <w:tcPr>
            <w:tcW w:w="10597" w:type="dxa"/>
            <w:gridSpan w:val="7"/>
            <w:shd w:val="clear" w:color="auto" w:fill="FFFFFF" w:themeFill="background1"/>
          </w:tcPr>
          <w:p w:rsidR="000B30C8" w:rsidRDefault="008F7127">
            <w:pPr>
              <w:spacing w:before="40" w:after="40"/>
              <w:rPr>
                <w:rFonts w:ascii="Century Gothic" w:hAnsi="Century Gothic"/>
                <w:color w:val="000000" w:themeColor="text1"/>
                <w:sz w:val="18"/>
                <w:szCs w:val="18"/>
              </w:rPr>
            </w:pPr>
            <w:r w:rsidRPr="00517034">
              <w:rPr>
                <w:rFonts w:ascii="Century Gothic" w:hAnsi="Century Gothic"/>
                <w:color w:val="000000" w:themeColor="text1"/>
                <w:sz w:val="18"/>
                <w:szCs w:val="18"/>
              </w:rPr>
              <w:t>4a</w:t>
            </w:r>
            <w:r w:rsidR="00FE4D72" w:rsidRPr="00517034">
              <w:rPr>
                <w:rFonts w:ascii="Century Gothic" w:hAnsi="Century Gothic"/>
                <w:color w:val="000000" w:themeColor="text1"/>
                <w:sz w:val="18"/>
                <w:szCs w:val="18"/>
              </w:rPr>
              <w:t xml:space="preserve">. Contribute to baseflows between June and November </w:t>
            </w:r>
            <w:r w:rsidR="0057309E" w:rsidRPr="0057309E">
              <w:rPr>
                <w:rFonts w:ascii="Century Gothic" w:hAnsi="Century Gothic"/>
                <w:color w:val="000000" w:themeColor="text1"/>
                <w:sz w:val="18"/>
                <w:szCs w:val="18"/>
              </w:rPr>
              <w:t xml:space="preserve">to maintain water quality and provide suitable habitat and food resources to support native fish and </w:t>
            </w:r>
            <w:proofErr w:type="spellStart"/>
            <w:r w:rsidR="0057309E" w:rsidRPr="0057309E">
              <w:rPr>
                <w:rFonts w:ascii="Century Gothic" w:hAnsi="Century Gothic"/>
                <w:color w:val="000000" w:themeColor="text1"/>
                <w:sz w:val="18"/>
                <w:szCs w:val="18"/>
              </w:rPr>
              <w:t>macroinvertebrates</w:t>
            </w:r>
            <w:proofErr w:type="spellEnd"/>
            <w:r w:rsidR="0057309E" w:rsidRPr="0057309E">
              <w:rPr>
                <w:rFonts w:ascii="Century Gothic" w:hAnsi="Century Gothic"/>
                <w:color w:val="000000" w:themeColor="text1"/>
                <w:sz w:val="18"/>
                <w:szCs w:val="18"/>
              </w:rPr>
              <w:t xml:space="preserve"> condition and survival </w:t>
            </w:r>
          </w:p>
        </w:tc>
      </w:tr>
      <w:tr w:rsidR="00FE4D72" w:rsidRPr="006248C3" w:rsidTr="00D952DF">
        <w:trPr>
          <w:gridAfter w:val="1"/>
          <w:wAfter w:w="5299" w:type="dxa"/>
          <w:trHeight w:val="796"/>
        </w:trPr>
        <w:tc>
          <w:tcPr>
            <w:tcW w:w="1526" w:type="dxa"/>
            <w:vMerge/>
          </w:tcPr>
          <w:p w:rsidR="00E50DC5" w:rsidRDefault="00E50DC5">
            <w:pPr>
              <w:spacing w:before="40" w:after="40"/>
              <w:jc w:val="left"/>
              <w:rPr>
                <w:rFonts w:ascii="Century Gothic" w:hAnsi="Century Gothic"/>
                <w:b/>
                <w:color w:val="000000" w:themeColor="text1"/>
                <w:sz w:val="18"/>
                <w:szCs w:val="18"/>
              </w:rPr>
            </w:pPr>
          </w:p>
        </w:tc>
        <w:tc>
          <w:tcPr>
            <w:tcW w:w="3402" w:type="dxa"/>
          </w:tcPr>
          <w:p w:rsidR="00E50DC5" w:rsidRDefault="00FE4D72">
            <w:pPr>
              <w:spacing w:before="40" w:after="40"/>
              <w:jc w:val="left"/>
              <w:rPr>
                <w:rFonts w:ascii="Century Gothic" w:hAnsi="Century Gothic"/>
                <w:color w:val="000000"/>
                <w:sz w:val="18"/>
                <w:szCs w:val="18"/>
              </w:rPr>
            </w:pPr>
            <w:r w:rsidRPr="006248C3">
              <w:rPr>
                <w:rFonts w:ascii="Century Gothic" w:hAnsi="Century Gothic"/>
                <w:color w:val="000000"/>
                <w:sz w:val="18"/>
                <w:szCs w:val="18"/>
              </w:rPr>
              <w:t xml:space="preserve">Small fresh </w:t>
            </w:r>
          </w:p>
          <w:p w:rsidR="00E50DC5" w:rsidRDefault="00FE4D72">
            <w:pPr>
              <w:spacing w:before="40" w:after="40"/>
              <w:jc w:val="left"/>
              <w:rPr>
                <w:rFonts w:ascii="Century Gothic" w:hAnsi="Century Gothic"/>
                <w:color w:val="000000"/>
                <w:sz w:val="18"/>
                <w:szCs w:val="18"/>
              </w:rPr>
            </w:pPr>
            <w:r w:rsidRPr="006248C3">
              <w:rPr>
                <w:rFonts w:ascii="Century Gothic" w:hAnsi="Century Gothic"/>
                <w:color w:val="000000"/>
                <w:sz w:val="18"/>
                <w:szCs w:val="18"/>
              </w:rPr>
              <w:t>270-500 ML/day for 2-8 days in winter/spring and summer/autumn</w:t>
            </w:r>
          </w:p>
        </w:tc>
        <w:tc>
          <w:tcPr>
            <w:tcW w:w="10597" w:type="dxa"/>
            <w:gridSpan w:val="7"/>
            <w:shd w:val="clear" w:color="auto" w:fill="FFFFFF" w:themeFill="background1"/>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4b</w:t>
            </w:r>
            <w:r w:rsidR="00FE4D72" w:rsidRPr="006248C3">
              <w:rPr>
                <w:rFonts w:ascii="Century Gothic" w:hAnsi="Century Gothic"/>
                <w:color w:val="000000" w:themeColor="text1"/>
                <w:sz w:val="18"/>
                <w:szCs w:val="18"/>
              </w:rPr>
              <w:t>.</w:t>
            </w:r>
            <w:r w:rsidR="005460A9" w:rsidRPr="006248C3">
              <w:rPr>
                <w:rFonts w:ascii="Century Gothic" w:hAnsi="Century Gothic"/>
                <w:color w:val="000000" w:themeColor="text1"/>
                <w:sz w:val="18"/>
                <w:szCs w:val="18"/>
              </w:rPr>
              <w:t xml:space="preserve"> </w:t>
            </w:r>
            <w:r w:rsidR="00E311DF" w:rsidRPr="006248C3">
              <w:rPr>
                <w:rFonts w:ascii="Century Gothic" w:hAnsi="Century Gothic"/>
                <w:color w:val="000000" w:themeColor="text1"/>
                <w:sz w:val="18"/>
                <w:szCs w:val="18"/>
              </w:rPr>
              <w:t>Contribute to small freshes throughout the year to support the condition and reproduction of native in-channel vegetation; the condition, movement and reproduction of native fish; and prov</w:t>
            </w:r>
            <w:r w:rsidR="001B45A4">
              <w:rPr>
                <w:rFonts w:ascii="Century Gothic" w:hAnsi="Century Gothic"/>
                <w:color w:val="000000" w:themeColor="text1"/>
                <w:sz w:val="18"/>
                <w:szCs w:val="18"/>
              </w:rPr>
              <w:t xml:space="preserve">ide suitable habitat for biota through </w:t>
            </w:r>
            <w:r w:rsidR="00E311DF" w:rsidRPr="006248C3">
              <w:rPr>
                <w:rFonts w:ascii="Century Gothic" w:hAnsi="Century Gothic"/>
                <w:color w:val="000000" w:themeColor="text1"/>
                <w:sz w:val="18"/>
                <w:szCs w:val="18"/>
              </w:rPr>
              <w:t>maintain</w:t>
            </w:r>
            <w:r w:rsidR="001B45A4">
              <w:rPr>
                <w:rFonts w:ascii="Century Gothic" w:hAnsi="Century Gothic"/>
                <w:color w:val="000000" w:themeColor="text1"/>
                <w:sz w:val="18"/>
                <w:szCs w:val="18"/>
              </w:rPr>
              <w:t>ing</w:t>
            </w:r>
            <w:r w:rsidR="00E311DF" w:rsidRPr="006248C3">
              <w:rPr>
                <w:rFonts w:ascii="Century Gothic" w:hAnsi="Century Gothic"/>
                <w:color w:val="000000" w:themeColor="text1"/>
                <w:sz w:val="18"/>
                <w:szCs w:val="18"/>
              </w:rPr>
              <w:t xml:space="preserve"> water quality, scour</w:t>
            </w:r>
            <w:r w:rsidR="001B45A4">
              <w:rPr>
                <w:rFonts w:ascii="Century Gothic" w:hAnsi="Century Gothic"/>
                <w:color w:val="000000" w:themeColor="text1"/>
                <w:sz w:val="18"/>
                <w:szCs w:val="18"/>
              </w:rPr>
              <w:t xml:space="preserve">ing </w:t>
            </w:r>
            <w:proofErr w:type="spellStart"/>
            <w:r w:rsidR="001B45A4">
              <w:rPr>
                <w:rFonts w:ascii="Century Gothic" w:hAnsi="Century Gothic"/>
                <w:color w:val="000000" w:themeColor="text1"/>
                <w:sz w:val="18"/>
                <w:szCs w:val="18"/>
              </w:rPr>
              <w:t>biofilms</w:t>
            </w:r>
            <w:proofErr w:type="spellEnd"/>
            <w:r w:rsidR="001B45A4">
              <w:rPr>
                <w:rFonts w:ascii="Century Gothic" w:hAnsi="Century Gothic"/>
                <w:color w:val="000000" w:themeColor="text1"/>
                <w:sz w:val="18"/>
                <w:szCs w:val="18"/>
              </w:rPr>
              <w:t>, inundating</w:t>
            </w:r>
            <w:r w:rsidR="00E311DF" w:rsidRPr="006248C3">
              <w:rPr>
                <w:rFonts w:ascii="Century Gothic" w:hAnsi="Century Gothic"/>
                <w:color w:val="000000" w:themeColor="text1"/>
                <w:sz w:val="18"/>
                <w:szCs w:val="18"/>
              </w:rPr>
              <w:t xml:space="preserve"> benches and flush</w:t>
            </w:r>
            <w:r w:rsidR="001B45A4">
              <w:rPr>
                <w:rFonts w:ascii="Century Gothic" w:hAnsi="Century Gothic"/>
                <w:color w:val="000000" w:themeColor="text1"/>
                <w:sz w:val="18"/>
                <w:szCs w:val="18"/>
              </w:rPr>
              <w:t xml:space="preserve">ing fine </w:t>
            </w:r>
            <w:r w:rsidR="00E311DF" w:rsidRPr="006248C3">
              <w:rPr>
                <w:rFonts w:ascii="Century Gothic" w:hAnsi="Century Gothic"/>
                <w:color w:val="000000" w:themeColor="text1"/>
                <w:sz w:val="18"/>
                <w:szCs w:val="18"/>
              </w:rPr>
              <w:t xml:space="preserve">sediment from </w:t>
            </w:r>
            <w:r w:rsidR="001B45A4">
              <w:rPr>
                <w:rFonts w:ascii="Century Gothic" w:hAnsi="Century Gothic"/>
                <w:color w:val="000000" w:themeColor="text1"/>
                <w:sz w:val="18"/>
                <w:szCs w:val="18"/>
              </w:rPr>
              <w:t>the riverbed</w:t>
            </w:r>
          </w:p>
        </w:tc>
      </w:tr>
      <w:tr w:rsidR="00FE4D72" w:rsidRPr="006248C3" w:rsidTr="00D952DF">
        <w:trPr>
          <w:gridAfter w:val="1"/>
          <w:wAfter w:w="5299" w:type="dxa"/>
          <w:trHeight w:val="875"/>
        </w:trPr>
        <w:tc>
          <w:tcPr>
            <w:tcW w:w="1526" w:type="dxa"/>
            <w:vMerge/>
          </w:tcPr>
          <w:p w:rsidR="00E50DC5" w:rsidRDefault="00E50DC5">
            <w:pPr>
              <w:spacing w:before="40" w:after="40"/>
              <w:jc w:val="left"/>
              <w:rPr>
                <w:rFonts w:ascii="Century Gothic" w:hAnsi="Century Gothic"/>
                <w:b/>
                <w:color w:val="000000" w:themeColor="text1"/>
                <w:sz w:val="18"/>
                <w:szCs w:val="18"/>
              </w:rPr>
            </w:pPr>
          </w:p>
        </w:tc>
        <w:tc>
          <w:tcPr>
            <w:tcW w:w="3402" w:type="dxa"/>
          </w:tcPr>
          <w:p w:rsidR="00E50DC5" w:rsidRDefault="00FE4D72">
            <w:pPr>
              <w:spacing w:before="40" w:after="40"/>
              <w:jc w:val="left"/>
              <w:rPr>
                <w:rFonts w:ascii="Century Gothic" w:hAnsi="Century Gothic"/>
                <w:color w:val="000000"/>
                <w:sz w:val="18"/>
                <w:szCs w:val="18"/>
              </w:rPr>
            </w:pPr>
            <w:r w:rsidRPr="006248C3">
              <w:rPr>
                <w:rFonts w:ascii="Century Gothic" w:hAnsi="Century Gothic"/>
                <w:color w:val="000000"/>
                <w:sz w:val="18"/>
                <w:szCs w:val="18"/>
              </w:rPr>
              <w:t>Large fresh</w:t>
            </w:r>
          </w:p>
          <w:p w:rsidR="00E50DC5" w:rsidRDefault="00FE4D72">
            <w:pPr>
              <w:spacing w:before="40" w:after="40"/>
              <w:jc w:val="left"/>
              <w:rPr>
                <w:rFonts w:ascii="Century Gothic" w:hAnsi="Century Gothic"/>
                <w:color w:val="000000"/>
                <w:sz w:val="18"/>
                <w:szCs w:val="18"/>
              </w:rPr>
            </w:pPr>
            <w:r w:rsidRPr="006248C3">
              <w:rPr>
                <w:rFonts w:ascii="Century Gothic" w:hAnsi="Century Gothic"/>
                <w:color w:val="000000"/>
                <w:sz w:val="18"/>
                <w:szCs w:val="18"/>
              </w:rPr>
              <w:t>2600-4500 ML/day for 1 day in winter/spring</w:t>
            </w:r>
          </w:p>
        </w:tc>
        <w:tc>
          <w:tcPr>
            <w:tcW w:w="3827" w:type="dxa"/>
            <w:gridSpan w:val="4"/>
            <w:shd w:val="clear" w:color="auto" w:fill="D9D9D9" w:themeFill="background1" w:themeFillShade="D9"/>
          </w:tcPr>
          <w:p w:rsidR="00E50DC5" w:rsidRDefault="00E50DC5">
            <w:pPr>
              <w:spacing w:before="40" w:after="40"/>
              <w:rPr>
                <w:rFonts w:ascii="Century Gothic" w:hAnsi="Century Gothic"/>
                <w:i/>
                <w:color w:val="0070C0"/>
                <w:sz w:val="18"/>
                <w:szCs w:val="18"/>
              </w:rPr>
            </w:pPr>
          </w:p>
        </w:tc>
        <w:tc>
          <w:tcPr>
            <w:tcW w:w="6770" w:type="dxa"/>
            <w:gridSpan w:val="3"/>
          </w:tcPr>
          <w:p w:rsidR="00E50DC5" w:rsidRDefault="008F7127">
            <w:pPr>
              <w:spacing w:before="40" w:after="40"/>
              <w:rPr>
                <w:rFonts w:ascii="Century Gothic" w:hAnsi="Century Gothic"/>
                <w:color w:val="000000" w:themeColor="text1"/>
                <w:sz w:val="18"/>
                <w:szCs w:val="18"/>
              </w:rPr>
            </w:pPr>
            <w:r>
              <w:rPr>
                <w:rFonts w:ascii="Century Gothic" w:hAnsi="Century Gothic"/>
                <w:color w:val="000000" w:themeColor="text1"/>
                <w:sz w:val="18"/>
                <w:szCs w:val="18"/>
              </w:rPr>
              <w:t>4c</w:t>
            </w:r>
            <w:r w:rsidR="00E311DF" w:rsidRPr="006248C3">
              <w:rPr>
                <w:rFonts w:ascii="Century Gothic" w:hAnsi="Century Gothic"/>
                <w:color w:val="000000" w:themeColor="text1"/>
                <w:sz w:val="18"/>
                <w:szCs w:val="18"/>
              </w:rPr>
              <w:t>. Contribute to large freshes in winter/spring</w:t>
            </w:r>
            <w:r w:rsidR="001B45A4">
              <w:rPr>
                <w:rFonts w:ascii="Century Gothic" w:hAnsi="Century Gothic"/>
                <w:color w:val="000000" w:themeColor="text1"/>
                <w:sz w:val="18"/>
                <w:szCs w:val="18"/>
              </w:rPr>
              <w:t>, subject to appropriate triggers,</w:t>
            </w:r>
            <w:r w:rsidR="00E311DF" w:rsidRPr="006248C3">
              <w:rPr>
                <w:rFonts w:ascii="Century Gothic" w:hAnsi="Century Gothic"/>
                <w:color w:val="000000" w:themeColor="text1"/>
                <w:sz w:val="18"/>
                <w:szCs w:val="18"/>
              </w:rPr>
              <w:t xml:space="preserve"> to support the condition and reproduction of native in-channel vegetation; the condition, movement and reproduction of native fish; and channel maintenance</w:t>
            </w:r>
          </w:p>
        </w:tc>
      </w:tr>
      <w:tr w:rsidR="00CA7B2D" w:rsidRPr="006248C3" w:rsidTr="00D952DF">
        <w:trPr>
          <w:gridAfter w:val="1"/>
          <w:wAfter w:w="5299" w:type="dxa"/>
          <w:trHeight w:val="1003"/>
        </w:trPr>
        <w:tc>
          <w:tcPr>
            <w:tcW w:w="1526" w:type="dxa"/>
          </w:tcPr>
          <w:p w:rsidR="000B30C8" w:rsidRDefault="00CA7B2D">
            <w:pPr>
              <w:spacing w:before="40" w:after="40"/>
              <w:jc w:val="left"/>
              <w:rPr>
                <w:rFonts w:ascii="Century Gothic" w:hAnsi="Century Gothic"/>
                <w:b/>
                <w:color w:val="000000" w:themeColor="text1"/>
                <w:sz w:val="18"/>
                <w:szCs w:val="18"/>
              </w:rPr>
            </w:pPr>
            <w:r w:rsidRPr="0078391E">
              <w:rPr>
                <w:rFonts w:ascii="Century Gothic" w:hAnsi="Century Gothic"/>
                <w:b/>
                <w:color w:val="000000" w:themeColor="text1"/>
                <w:sz w:val="18"/>
                <w:szCs w:val="18"/>
              </w:rPr>
              <w:t>Goulburn-Broken Catchment Wetlands</w:t>
            </w:r>
          </w:p>
        </w:tc>
        <w:tc>
          <w:tcPr>
            <w:tcW w:w="3402" w:type="dxa"/>
          </w:tcPr>
          <w:p w:rsidR="000B30C8" w:rsidRDefault="00CA7B2D">
            <w:pPr>
              <w:spacing w:before="40" w:after="40"/>
              <w:jc w:val="left"/>
            </w:pPr>
            <w:r w:rsidRPr="0078391E">
              <w:rPr>
                <w:rFonts w:ascii="Century Gothic" w:hAnsi="Century Gothic"/>
                <w:color w:val="000000"/>
                <w:sz w:val="18"/>
                <w:szCs w:val="18"/>
              </w:rPr>
              <w:t>Infrastructure delivery to semipermanent wetlands (for Goulburn River wetlands, equivalent to &gt;20 000 ML/d at Shepparton)</w:t>
            </w:r>
          </w:p>
        </w:tc>
        <w:tc>
          <w:tcPr>
            <w:tcW w:w="8221" w:type="dxa"/>
            <w:gridSpan w:val="6"/>
          </w:tcPr>
          <w:p w:rsidR="000B30C8" w:rsidRDefault="008F7127">
            <w:pPr>
              <w:spacing w:before="40" w:after="40"/>
              <w:jc w:val="left"/>
              <w:rPr>
                <w:rFonts w:ascii="Century Gothic" w:hAnsi="Century Gothic"/>
                <w:color w:val="0070C0"/>
                <w:sz w:val="18"/>
                <w:szCs w:val="18"/>
              </w:rPr>
            </w:pPr>
            <w:r>
              <w:rPr>
                <w:rFonts w:ascii="Century Gothic" w:hAnsi="Century Gothic"/>
                <w:color w:val="000000"/>
                <w:sz w:val="18"/>
                <w:szCs w:val="18"/>
              </w:rPr>
              <w:t>5</w:t>
            </w:r>
            <w:r w:rsidR="00CA7B2D" w:rsidRPr="006248C3">
              <w:rPr>
                <w:rFonts w:ascii="Century Gothic" w:hAnsi="Century Gothic"/>
                <w:color w:val="000000"/>
                <w:sz w:val="18"/>
                <w:szCs w:val="18"/>
              </w:rPr>
              <w:t>. Contribute flows via wetland regulators and/or pumping to inundate semi-permanent, temporary and ephemeral wetlands</w:t>
            </w:r>
          </w:p>
        </w:tc>
        <w:tc>
          <w:tcPr>
            <w:tcW w:w="2376" w:type="dxa"/>
            <w:shd w:val="clear" w:color="auto" w:fill="D9D9D9" w:themeFill="background1" w:themeFillShade="D9"/>
          </w:tcPr>
          <w:p w:rsidR="000B30C8" w:rsidRDefault="000B30C8">
            <w:pPr>
              <w:spacing w:before="40" w:after="40"/>
              <w:jc w:val="left"/>
              <w:rPr>
                <w:rFonts w:ascii="Century Gothic" w:hAnsi="Century Gothic"/>
                <w:color w:val="0070C0"/>
                <w:sz w:val="18"/>
                <w:szCs w:val="18"/>
              </w:rPr>
            </w:pPr>
          </w:p>
        </w:tc>
      </w:tr>
      <w:tr w:rsidR="00001738" w:rsidRPr="006248C3" w:rsidTr="00D952DF">
        <w:trPr>
          <w:gridAfter w:val="1"/>
          <w:wAfter w:w="5299" w:type="dxa"/>
          <w:trHeight w:val="564"/>
        </w:trPr>
        <w:tc>
          <w:tcPr>
            <w:tcW w:w="1526" w:type="dxa"/>
            <w:vMerge w:val="restart"/>
          </w:tcPr>
          <w:p w:rsidR="000B30C8" w:rsidRDefault="00001738">
            <w:pPr>
              <w:spacing w:before="40" w:after="40"/>
              <w:rPr>
                <w:rFonts w:ascii="Century Gothic" w:hAnsi="Century Gothic"/>
                <w:b/>
                <w:sz w:val="18"/>
                <w:szCs w:val="18"/>
              </w:rPr>
            </w:pPr>
            <w:r w:rsidRPr="006248C3">
              <w:rPr>
                <w:rFonts w:ascii="Century Gothic" w:hAnsi="Century Gothic"/>
                <w:b/>
                <w:sz w:val="18"/>
                <w:szCs w:val="18"/>
              </w:rPr>
              <w:t>Campaspe River</w:t>
            </w:r>
          </w:p>
        </w:tc>
        <w:tc>
          <w:tcPr>
            <w:tcW w:w="3402" w:type="dxa"/>
          </w:tcPr>
          <w:p w:rsidR="00FD4DB9" w:rsidRPr="00FD4DB9" w:rsidRDefault="00FD4DB9">
            <w:pPr>
              <w:pStyle w:val="ListBullet"/>
              <w:spacing w:before="40" w:after="40"/>
              <w:ind w:left="0"/>
              <w:jc w:val="left"/>
              <w:rPr>
                <w:rFonts w:ascii="Century Gothic" w:hAnsi="Century Gothic"/>
                <w:color w:val="000000"/>
                <w:sz w:val="18"/>
                <w:szCs w:val="18"/>
              </w:rPr>
            </w:pPr>
            <w:r>
              <w:rPr>
                <w:rFonts w:ascii="Century Gothic" w:hAnsi="Century Gothic"/>
                <w:sz w:val="18"/>
                <w:szCs w:val="18"/>
              </w:rPr>
              <w:t>Summer/autumn low flows</w:t>
            </w:r>
          </w:p>
          <w:p w:rsidR="000B30C8" w:rsidRDefault="00001738" w:rsidP="00346D88">
            <w:pPr>
              <w:pStyle w:val="ListBullet"/>
              <w:spacing w:before="40" w:after="40"/>
              <w:ind w:left="0"/>
              <w:jc w:val="left"/>
              <w:rPr>
                <w:rFonts w:ascii="Century Gothic" w:hAnsi="Century Gothic"/>
                <w:color w:val="000000"/>
                <w:sz w:val="18"/>
                <w:szCs w:val="18"/>
              </w:rPr>
            </w:pPr>
            <w:r w:rsidRPr="00E27F94">
              <w:rPr>
                <w:rFonts w:ascii="Century Gothic" w:hAnsi="Century Gothic"/>
                <w:sz w:val="18"/>
                <w:szCs w:val="18"/>
              </w:rPr>
              <w:t>10–50</w:t>
            </w:r>
            <w:r w:rsidR="00C5799A">
              <w:rPr>
                <w:rFonts w:ascii="Century Gothic" w:hAnsi="Century Gothic"/>
                <w:sz w:val="18"/>
                <w:szCs w:val="18"/>
              </w:rPr>
              <w:t> </w:t>
            </w:r>
            <w:r w:rsidRPr="00E27F94">
              <w:rPr>
                <w:rFonts w:ascii="Century Gothic" w:hAnsi="Century Gothic"/>
                <w:sz w:val="18"/>
                <w:szCs w:val="18"/>
              </w:rPr>
              <w:t xml:space="preserve">ML/day </w:t>
            </w:r>
            <w:r w:rsidR="00FD4DB9">
              <w:rPr>
                <w:rFonts w:ascii="Century Gothic" w:hAnsi="Century Gothic"/>
                <w:sz w:val="18"/>
                <w:szCs w:val="18"/>
              </w:rPr>
              <w:t xml:space="preserve">to Reach 4 </w:t>
            </w:r>
            <w:r w:rsidR="00346D88">
              <w:rPr>
                <w:rFonts w:ascii="Century Gothic" w:hAnsi="Century Gothic"/>
                <w:sz w:val="18"/>
                <w:szCs w:val="18"/>
              </w:rPr>
              <w:t xml:space="preserve">between the Campaspe Siphon and the Murray River </w:t>
            </w:r>
          </w:p>
        </w:tc>
        <w:tc>
          <w:tcPr>
            <w:tcW w:w="10597" w:type="dxa"/>
            <w:gridSpan w:val="7"/>
          </w:tcPr>
          <w:p w:rsidR="000B30C8" w:rsidRDefault="007806FD">
            <w:pPr>
              <w:spacing w:before="40" w:after="40"/>
              <w:jc w:val="left"/>
              <w:rPr>
                <w:rFonts w:ascii="Century Gothic" w:hAnsi="Century Gothic"/>
                <w:i/>
                <w:color w:val="0070C0"/>
                <w:sz w:val="18"/>
                <w:szCs w:val="18"/>
              </w:rPr>
            </w:pPr>
            <w:r>
              <w:rPr>
                <w:rFonts w:ascii="Century Gothic" w:hAnsi="Century Gothic"/>
                <w:color w:val="000000"/>
                <w:sz w:val="18"/>
                <w:szCs w:val="18"/>
              </w:rPr>
              <w:t>6a</w:t>
            </w:r>
            <w:r w:rsidR="004F2365">
              <w:rPr>
                <w:rFonts w:ascii="Century Gothic" w:hAnsi="Century Gothic"/>
                <w:color w:val="000000"/>
                <w:sz w:val="18"/>
                <w:szCs w:val="18"/>
              </w:rPr>
              <w:t>. Contribute</w:t>
            </w:r>
            <w:r>
              <w:rPr>
                <w:rFonts w:ascii="Century Gothic" w:hAnsi="Century Gothic"/>
                <w:color w:val="000000"/>
                <w:sz w:val="18"/>
                <w:szCs w:val="18"/>
              </w:rPr>
              <w:t xml:space="preserve"> to low flows in summer/autumn to increase native fish populations and resident platypus breeding populations.</w:t>
            </w:r>
          </w:p>
        </w:tc>
      </w:tr>
      <w:tr w:rsidR="00E658E0" w:rsidRPr="006248C3" w:rsidTr="00D952DF">
        <w:trPr>
          <w:gridAfter w:val="1"/>
          <w:wAfter w:w="5299" w:type="dxa"/>
          <w:trHeight w:val="730"/>
        </w:trPr>
        <w:tc>
          <w:tcPr>
            <w:tcW w:w="1526" w:type="dxa"/>
            <w:vMerge/>
          </w:tcPr>
          <w:p w:rsidR="00E50DC5" w:rsidRDefault="00E50DC5">
            <w:pPr>
              <w:spacing w:before="40" w:after="40"/>
              <w:rPr>
                <w:rFonts w:ascii="Century Gothic" w:hAnsi="Century Gothic"/>
                <w:b/>
                <w:sz w:val="18"/>
                <w:szCs w:val="18"/>
              </w:rPr>
            </w:pPr>
          </w:p>
        </w:tc>
        <w:tc>
          <w:tcPr>
            <w:tcW w:w="3402" w:type="dxa"/>
          </w:tcPr>
          <w:p w:rsidR="00E50DC5" w:rsidRDefault="00E658E0">
            <w:pPr>
              <w:pStyle w:val="ListBullet"/>
              <w:numPr>
                <w:ilvl w:val="0"/>
                <w:numId w:val="0"/>
              </w:numPr>
              <w:spacing w:before="40" w:after="40"/>
              <w:jc w:val="left"/>
              <w:rPr>
                <w:rFonts w:ascii="Century Gothic" w:hAnsi="Century Gothic"/>
                <w:sz w:val="18"/>
                <w:szCs w:val="18"/>
              </w:rPr>
            </w:pPr>
            <w:r w:rsidRPr="00E27F94">
              <w:rPr>
                <w:rFonts w:ascii="Century Gothic" w:hAnsi="Century Gothic"/>
                <w:sz w:val="18"/>
                <w:szCs w:val="18"/>
              </w:rPr>
              <w:t>Winter/spring high flows</w:t>
            </w:r>
          </w:p>
          <w:p w:rsidR="000B30C8" w:rsidRDefault="00E658E0" w:rsidP="007B1B3A">
            <w:pPr>
              <w:pStyle w:val="ListBullet"/>
              <w:numPr>
                <w:ilvl w:val="0"/>
                <w:numId w:val="0"/>
              </w:numPr>
              <w:spacing w:before="40" w:after="40"/>
              <w:jc w:val="left"/>
              <w:rPr>
                <w:rFonts w:ascii="Century Gothic" w:hAnsi="Century Gothic"/>
                <w:sz w:val="18"/>
                <w:szCs w:val="18"/>
              </w:rPr>
            </w:pPr>
            <w:r w:rsidRPr="00E27F94">
              <w:rPr>
                <w:rFonts w:ascii="Century Gothic" w:hAnsi="Century Gothic"/>
                <w:sz w:val="18"/>
                <w:szCs w:val="18"/>
              </w:rPr>
              <w:t>1000-1800 ML/day for 2-7 days to Reach</w:t>
            </w:r>
            <w:r w:rsidR="006525B6">
              <w:rPr>
                <w:rFonts w:ascii="Century Gothic" w:hAnsi="Century Gothic"/>
                <w:sz w:val="18"/>
                <w:szCs w:val="18"/>
              </w:rPr>
              <w:t>es</w:t>
            </w:r>
            <w:r w:rsidR="00C507BE">
              <w:rPr>
                <w:rFonts w:ascii="Century Gothic" w:hAnsi="Century Gothic"/>
                <w:sz w:val="18"/>
                <w:szCs w:val="18"/>
              </w:rPr>
              <w:t> </w:t>
            </w:r>
            <w:r w:rsidRPr="00E27F94">
              <w:rPr>
                <w:rFonts w:ascii="Century Gothic" w:hAnsi="Century Gothic"/>
                <w:sz w:val="18"/>
                <w:szCs w:val="18"/>
              </w:rPr>
              <w:t>2</w:t>
            </w:r>
            <w:r w:rsidR="00FD4DB9">
              <w:rPr>
                <w:rFonts w:ascii="Century Gothic" w:hAnsi="Century Gothic"/>
                <w:sz w:val="18"/>
                <w:szCs w:val="18"/>
              </w:rPr>
              <w:t xml:space="preserve"> </w:t>
            </w:r>
            <w:r w:rsidR="006525B6">
              <w:rPr>
                <w:rFonts w:ascii="Century Gothic" w:hAnsi="Century Gothic"/>
                <w:sz w:val="18"/>
                <w:szCs w:val="18"/>
              </w:rPr>
              <w:t>and 4 below Loddon Weir</w:t>
            </w:r>
          </w:p>
        </w:tc>
        <w:tc>
          <w:tcPr>
            <w:tcW w:w="10597" w:type="dxa"/>
            <w:gridSpan w:val="7"/>
          </w:tcPr>
          <w:p w:rsidR="000B30C8" w:rsidRDefault="00E658E0" w:rsidP="005171B1">
            <w:pPr>
              <w:spacing w:before="40" w:after="40"/>
              <w:jc w:val="left"/>
              <w:rPr>
                <w:rFonts w:ascii="Century Gothic" w:hAnsi="Century Gothic"/>
                <w:color w:val="000000"/>
                <w:sz w:val="18"/>
                <w:szCs w:val="18"/>
              </w:rPr>
            </w:pPr>
            <w:r w:rsidRPr="00E27F94">
              <w:rPr>
                <w:rFonts w:ascii="Century Gothic" w:hAnsi="Century Gothic"/>
                <w:color w:val="000000"/>
                <w:sz w:val="18"/>
                <w:szCs w:val="18"/>
              </w:rPr>
              <w:t>6b</w:t>
            </w:r>
            <w:r w:rsidR="004F2365" w:rsidRPr="00E27F94">
              <w:rPr>
                <w:rFonts w:ascii="Century Gothic" w:hAnsi="Century Gothic"/>
                <w:color w:val="000000"/>
                <w:sz w:val="18"/>
                <w:szCs w:val="18"/>
              </w:rPr>
              <w:t>. Contribute</w:t>
            </w:r>
            <w:r w:rsidR="00C87819" w:rsidRPr="00E27F94">
              <w:rPr>
                <w:rFonts w:ascii="Century Gothic" w:hAnsi="Century Gothic"/>
                <w:color w:val="000000"/>
                <w:sz w:val="18"/>
                <w:szCs w:val="18"/>
              </w:rPr>
              <w:t xml:space="preserve"> to w</w:t>
            </w:r>
            <w:r w:rsidR="00C87819" w:rsidRPr="00E27F94">
              <w:rPr>
                <w:rFonts w:ascii="Century Gothic" w:hAnsi="Century Gothic"/>
                <w:sz w:val="18"/>
                <w:szCs w:val="18"/>
              </w:rPr>
              <w:t xml:space="preserve">inter/spring high flows </w:t>
            </w:r>
            <w:r w:rsidR="0027436A">
              <w:rPr>
                <w:rFonts w:ascii="Century Gothic" w:hAnsi="Century Gothic"/>
                <w:color w:val="000000"/>
                <w:sz w:val="18"/>
                <w:szCs w:val="18"/>
              </w:rPr>
              <w:t xml:space="preserve">to </w:t>
            </w:r>
            <w:r w:rsidR="004F2365">
              <w:rPr>
                <w:rFonts w:ascii="Century Gothic" w:hAnsi="Century Gothic"/>
                <w:color w:val="000000"/>
                <w:sz w:val="18"/>
                <w:szCs w:val="18"/>
              </w:rPr>
              <w:t>support</w:t>
            </w:r>
            <w:r w:rsidR="0027436A">
              <w:rPr>
                <w:rFonts w:ascii="Century Gothic" w:hAnsi="Century Gothic"/>
                <w:color w:val="000000"/>
                <w:sz w:val="18"/>
                <w:szCs w:val="18"/>
              </w:rPr>
              <w:t xml:space="preserve"> r</w:t>
            </w:r>
            <w:r w:rsidRPr="00E27F94">
              <w:rPr>
                <w:rFonts w:ascii="Century Gothic" w:hAnsi="Century Gothic"/>
                <w:color w:val="000000"/>
                <w:sz w:val="18"/>
                <w:szCs w:val="18"/>
              </w:rPr>
              <w:t>iv</w:t>
            </w:r>
            <w:r w:rsidR="0027436A">
              <w:rPr>
                <w:rFonts w:ascii="Century Gothic" w:hAnsi="Century Gothic"/>
                <w:color w:val="000000"/>
                <w:sz w:val="18"/>
                <w:szCs w:val="18"/>
              </w:rPr>
              <w:t>er red g</w:t>
            </w:r>
            <w:r w:rsidRPr="00E27F94">
              <w:rPr>
                <w:rFonts w:ascii="Century Gothic" w:hAnsi="Century Gothic"/>
                <w:color w:val="000000"/>
                <w:sz w:val="18"/>
                <w:szCs w:val="18"/>
              </w:rPr>
              <w:t>ums, native fish and platypus populations, and connectivity between Campaspe reaches and with the Murray River</w:t>
            </w:r>
            <w:r w:rsidR="005171B1">
              <w:rPr>
                <w:rFonts w:ascii="Century Gothic" w:hAnsi="Century Gothic"/>
                <w:color w:val="000000"/>
                <w:sz w:val="18"/>
                <w:szCs w:val="18"/>
              </w:rPr>
              <w:t xml:space="preserve">. Multiple </w:t>
            </w:r>
            <w:r w:rsidR="004F2365">
              <w:rPr>
                <w:rFonts w:ascii="Century Gothic" w:hAnsi="Century Gothic"/>
                <w:color w:val="000000"/>
                <w:sz w:val="18"/>
                <w:szCs w:val="18"/>
              </w:rPr>
              <w:t>actions</w:t>
            </w:r>
            <w:r w:rsidR="005171B1">
              <w:rPr>
                <w:rFonts w:ascii="Century Gothic" w:hAnsi="Century Gothic"/>
                <w:color w:val="000000"/>
                <w:sz w:val="18"/>
                <w:szCs w:val="18"/>
              </w:rPr>
              <w:t xml:space="preserve">, possible when </w:t>
            </w:r>
            <w:r w:rsidR="00C91828">
              <w:rPr>
                <w:rFonts w:ascii="Century Gothic" w:hAnsi="Century Gothic"/>
                <w:color w:val="000000"/>
                <w:sz w:val="18"/>
                <w:szCs w:val="18"/>
              </w:rPr>
              <w:t>additional water is available</w:t>
            </w:r>
            <w:r w:rsidR="005171B1">
              <w:rPr>
                <w:rFonts w:ascii="Century Gothic" w:hAnsi="Century Gothic"/>
                <w:color w:val="000000"/>
                <w:sz w:val="18"/>
                <w:szCs w:val="18"/>
              </w:rPr>
              <w:t>,</w:t>
            </w:r>
            <w:r w:rsidR="00C91828">
              <w:rPr>
                <w:rFonts w:ascii="Century Gothic" w:hAnsi="Century Gothic"/>
                <w:color w:val="000000"/>
                <w:sz w:val="18"/>
                <w:szCs w:val="18"/>
              </w:rPr>
              <w:t xml:space="preserve"> will a</w:t>
            </w:r>
            <w:r w:rsidR="00C91828" w:rsidRPr="00E27F94">
              <w:rPr>
                <w:rFonts w:ascii="Century Gothic" w:hAnsi="Century Gothic"/>
                <w:color w:val="000000"/>
                <w:sz w:val="18"/>
                <w:szCs w:val="18"/>
              </w:rPr>
              <w:t>lso reduce exotic vegetation, flush and mix pools, inundate snags and respond to blackwat</w:t>
            </w:r>
            <w:r w:rsidR="00C91828">
              <w:rPr>
                <w:rFonts w:ascii="Century Gothic" w:hAnsi="Century Gothic"/>
                <w:color w:val="000000"/>
                <w:sz w:val="18"/>
                <w:szCs w:val="18"/>
              </w:rPr>
              <w:t>er events if required</w:t>
            </w:r>
          </w:p>
        </w:tc>
      </w:tr>
      <w:tr w:rsidR="00816ED8" w:rsidRPr="006248C3" w:rsidTr="00D952DF">
        <w:trPr>
          <w:gridAfter w:val="1"/>
          <w:wAfter w:w="5299" w:type="dxa"/>
          <w:trHeight w:val="403"/>
        </w:trPr>
        <w:tc>
          <w:tcPr>
            <w:tcW w:w="1526" w:type="dxa"/>
            <w:vMerge/>
          </w:tcPr>
          <w:p w:rsidR="00E50DC5" w:rsidRDefault="00E50DC5">
            <w:pPr>
              <w:spacing w:before="40" w:after="40"/>
              <w:rPr>
                <w:rFonts w:ascii="Century Gothic" w:hAnsi="Century Gothic"/>
                <w:b/>
                <w:sz w:val="18"/>
                <w:szCs w:val="18"/>
              </w:rPr>
            </w:pPr>
          </w:p>
        </w:tc>
        <w:tc>
          <w:tcPr>
            <w:tcW w:w="3402" w:type="dxa"/>
          </w:tcPr>
          <w:p w:rsidR="00E50DC5" w:rsidRDefault="00FD4DB9">
            <w:pPr>
              <w:pStyle w:val="ListBullet"/>
              <w:numPr>
                <w:ilvl w:val="0"/>
                <w:numId w:val="0"/>
              </w:numPr>
              <w:spacing w:before="40" w:after="40"/>
              <w:jc w:val="left"/>
              <w:rPr>
                <w:rFonts w:ascii="Century Gothic" w:hAnsi="Century Gothic"/>
                <w:sz w:val="18"/>
                <w:szCs w:val="18"/>
              </w:rPr>
            </w:pPr>
            <w:r w:rsidRPr="0027436A">
              <w:rPr>
                <w:rFonts w:ascii="Century Gothic" w:hAnsi="Century Gothic"/>
                <w:sz w:val="18"/>
                <w:szCs w:val="18"/>
              </w:rPr>
              <w:t>Winter/spring low flows</w:t>
            </w:r>
          </w:p>
          <w:p w:rsidR="000B30C8" w:rsidRPr="0027436A" w:rsidRDefault="00FD4DB9" w:rsidP="007B1B3A">
            <w:pPr>
              <w:pStyle w:val="ListBullet"/>
              <w:numPr>
                <w:ilvl w:val="0"/>
                <w:numId w:val="0"/>
              </w:numPr>
              <w:spacing w:before="40" w:after="40"/>
              <w:jc w:val="left"/>
              <w:rPr>
                <w:rFonts w:ascii="Century Gothic" w:hAnsi="Century Gothic"/>
                <w:sz w:val="18"/>
                <w:szCs w:val="18"/>
              </w:rPr>
            </w:pPr>
            <w:r w:rsidRPr="0027436A">
              <w:rPr>
                <w:rFonts w:ascii="Century Gothic" w:hAnsi="Century Gothic"/>
                <w:sz w:val="18"/>
                <w:szCs w:val="18"/>
              </w:rPr>
              <w:t>50–</w:t>
            </w:r>
            <w:r w:rsidR="00816ED8" w:rsidRPr="0027436A">
              <w:rPr>
                <w:rFonts w:ascii="Century Gothic" w:hAnsi="Century Gothic"/>
                <w:sz w:val="18"/>
                <w:szCs w:val="18"/>
              </w:rPr>
              <w:t>200</w:t>
            </w:r>
            <w:r w:rsidR="00C5799A" w:rsidRPr="0027436A">
              <w:rPr>
                <w:rFonts w:ascii="Century Gothic" w:hAnsi="Century Gothic"/>
                <w:sz w:val="18"/>
                <w:szCs w:val="18"/>
              </w:rPr>
              <w:t> </w:t>
            </w:r>
            <w:r w:rsidR="00816ED8" w:rsidRPr="0027436A">
              <w:rPr>
                <w:rFonts w:ascii="Century Gothic" w:hAnsi="Century Gothic"/>
                <w:sz w:val="18"/>
                <w:szCs w:val="18"/>
              </w:rPr>
              <w:t xml:space="preserve">ML/day </w:t>
            </w:r>
            <w:r w:rsidR="001B7DD1">
              <w:rPr>
                <w:rFonts w:ascii="Century Gothic" w:hAnsi="Century Gothic"/>
                <w:sz w:val="18"/>
                <w:szCs w:val="18"/>
              </w:rPr>
              <w:t>at Barnadown Weir</w:t>
            </w:r>
          </w:p>
        </w:tc>
        <w:tc>
          <w:tcPr>
            <w:tcW w:w="8221" w:type="dxa"/>
            <w:gridSpan w:val="6"/>
          </w:tcPr>
          <w:p w:rsidR="000B30C8" w:rsidRDefault="0027436A">
            <w:pPr>
              <w:spacing w:before="40" w:after="40"/>
              <w:jc w:val="left"/>
              <w:rPr>
                <w:rFonts w:ascii="Century Gothic" w:hAnsi="Century Gothic"/>
                <w:color w:val="000000"/>
                <w:sz w:val="18"/>
                <w:szCs w:val="18"/>
              </w:rPr>
            </w:pPr>
            <w:r>
              <w:rPr>
                <w:rFonts w:ascii="Century Gothic" w:hAnsi="Century Gothic"/>
                <w:color w:val="000000"/>
                <w:sz w:val="18"/>
                <w:szCs w:val="18"/>
              </w:rPr>
              <w:t>6c.  Contribute to winter/spring low flows to support</w:t>
            </w:r>
            <w:r w:rsidR="00816ED8" w:rsidRPr="00E27F94">
              <w:rPr>
                <w:rFonts w:ascii="Century Gothic" w:hAnsi="Century Gothic"/>
                <w:color w:val="000000"/>
                <w:sz w:val="18"/>
                <w:szCs w:val="18"/>
              </w:rPr>
              <w:t xml:space="preserve"> native fish and platypus populations</w:t>
            </w:r>
          </w:p>
        </w:tc>
        <w:tc>
          <w:tcPr>
            <w:tcW w:w="2376" w:type="dxa"/>
            <w:shd w:val="clear" w:color="auto" w:fill="D9D9D9" w:themeFill="background1" w:themeFillShade="D9"/>
          </w:tcPr>
          <w:p w:rsidR="000B30C8" w:rsidRDefault="000B30C8">
            <w:pPr>
              <w:spacing w:before="40" w:after="40"/>
              <w:jc w:val="left"/>
              <w:rPr>
                <w:rFonts w:ascii="Century Gothic" w:hAnsi="Century Gothic"/>
                <w:color w:val="000000"/>
                <w:sz w:val="18"/>
                <w:szCs w:val="18"/>
              </w:rPr>
            </w:pPr>
          </w:p>
        </w:tc>
      </w:tr>
      <w:tr w:rsidR="00816ED8" w:rsidRPr="006248C3" w:rsidTr="00D952DF">
        <w:trPr>
          <w:gridAfter w:val="1"/>
          <w:wAfter w:w="5299" w:type="dxa"/>
          <w:trHeight w:val="452"/>
        </w:trPr>
        <w:tc>
          <w:tcPr>
            <w:tcW w:w="1526" w:type="dxa"/>
            <w:vMerge/>
          </w:tcPr>
          <w:p w:rsidR="00E50DC5" w:rsidRDefault="00E50DC5">
            <w:pPr>
              <w:spacing w:before="40" w:after="40"/>
              <w:rPr>
                <w:rFonts w:ascii="Century Gothic" w:hAnsi="Century Gothic"/>
                <w:b/>
                <w:sz w:val="18"/>
                <w:szCs w:val="18"/>
              </w:rPr>
            </w:pPr>
          </w:p>
        </w:tc>
        <w:tc>
          <w:tcPr>
            <w:tcW w:w="3402" w:type="dxa"/>
          </w:tcPr>
          <w:p w:rsidR="00E50DC5" w:rsidRDefault="00FD4DB9">
            <w:pPr>
              <w:pStyle w:val="ListBullet"/>
              <w:numPr>
                <w:ilvl w:val="0"/>
                <w:numId w:val="0"/>
              </w:numPr>
              <w:spacing w:before="40" w:after="40"/>
              <w:jc w:val="left"/>
              <w:rPr>
                <w:rFonts w:ascii="Century Gothic" w:hAnsi="Century Gothic"/>
                <w:sz w:val="18"/>
                <w:szCs w:val="18"/>
              </w:rPr>
            </w:pPr>
            <w:r w:rsidRPr="0027436A">
              <w:rPr>
                <w:rFonts w:ascii="Century Gothic" w:hAnsi="Century Gothic"/>
                <w:sz w:val="18"/>
                <w:szCs w:val="18"/>
              </w:rPr>
              <w:t>Summer</w:t>
            </w:r>
            <w:r w:rsidR="0027436A" w:rsidRPr="0027436A">
              <w:rPr>
                <w:rFonts w:ascii="Century Gothic" w:hAnsi="Century Gothic"/>
                <w:sz w:val="18"/>
                <w:szCs w:val="18"/>
              </w:rPr>
              <w:t>/autumn freshes</w:t>
            </w:r>
          </w:p>
          <w:p w:rsidR="000B30C8" w:rsidRPr="0027436A" w:rsidRDefault="0027436A" w:rsidP="007B1B3A">
            <w:pPr>
              <w:pStyle w:val="ListBullet"/>
              <w:numPr>
                <w:ilvl w:val="0"/>
                <w:numId w:val="0"/>
              </w:numPr>
              <w:spacing w:before="40" w:after="40"/>
              <w:jc w:val="left"/>
              <w:rPr>
                <w:rFonts w:ascii="Century Gothic" w:hAnsi="Century Gothic"/>
                <w:sz w:val="18"/>
                <w:szCs w:val="18"/>
              </w:rPr>
            </w:pPr>
            <w:r w:rsidRPr="0027436A">
              <w:rPr>
                <w:rFonts w:ascii="Century Gothic" w:hAnsi="Century Gothic"/>
                <w:sz w:val="18"/>
                <w:szCs w:val="18"/>
              </w:rPr>
              <w:t>50–</w:t>
            </w:r>
            <w:r w:rsidR="00816ED8" w:rsidRPr="0027436A">
              <w:rPr>
                <w:rFonts w:ascii="Century Gothic" w:hAnsi="Century Gothic"/>
                <w:sz w:val="18"/>
                <w:szCs w:val="18"/>
              </w:rPr>
              <w:t>200</w:t>
            </w:r>
            <w:r w:rsidR="00C5799A" w:rsidRPr="0027436A">
              <w:rPr>
                <w:rFonts w:ascii="Century Gothic" w:hAnsi="Century Gothic"/>
                <w:sz w:val="18"/>
                <w:szCs w:val="18"/>
              </w:rPr>
              <w:t> </w:t>
            </w:r>
            <w:r w:rsidR="00816ED8" w:rsidRPr="0027436A">
              <w:rPr>
                <w:rFonts w:ascii="Century Gothic" w:hAnsi="Century Gothic"/>
                <w:sz w:val="18"/>
                <w:szCs w:val="18"/>
              </w:rPr>
              <w:t>ML/day for 1-3 days</w:t>
            </w:r>
            <w:r w:rsidRPr="0027436A">
              <w:rPr>
                <w:rFonts w:ascii="Century Gothic" w:hAnsi="Century Gothic"/>
                <w:sz w:val="18"/>
                <w:szCs w:val="18"/>
              </w:rPr>
              <w:t xml:space="preserve"> </w:t>
            </w:r>
            <w:r w:rsidR="001B7DD1">
              <w:rPr>
                <w:rFonts w:ascii="Century Gothic" w:hAnsi="Century Gothic"/>
                <w:sz w:val="18"/>
                <w:szCs w:val="18"/>
              </w:rPr>
              <w:t>at Barnadown Weir</w:t>
            </w:r>
          </w:p>
        </w:tc>
        <w:tc>
          <w:tcPr>
            <w:tcW w:w="8221" w:type="dxa"/>
            <w:gridSpan w:val="6"/>
          </w:tcPr>
          <w:p w:rsidR="00CF64B0" w:rsidRDefault="00816ED8">
            <w:pPr>
              <w:spacing w:before="40" w:after="40"/>
              <w:jc w:val="left"/>
              <w:rPr>
                <w:rFonts w:ascii="Century Gothic" w:hAnsi="Century Gothic"/>
                <w:color w:val="000000"/>
                <w:sz w:val="18"/>
                <w:szCs w:val="18"/>
              </w:rPr>
            </w:pPr>
            <w:r w:rsidRPr="00E27F94">
              <w:rPr>
                <w:rFonts w:ascii="Century Gothic" w:hAnsi="Century Gothic"/>
                <w:sz w:val="18"/>
                <w:szCs w:val="18"/>
              </w:rPr>
              <w:t>6d</w:t>
            </w:r>
            <w:r w:rsidR="006A574B">
              <w:rPr>
                <w:rFonts w:ascii="Century Gothic" w:hAnsi="Century Gothic"/>
                <w:sz w:val="18"/>
                <w:szCs w:val="18"/>
              </w:rPr>
              <w:t>.</w:t>
            </w:r>
            <w:r w:rsidRPr="00E27F94">
              <w:rPr>
                <w:rFonts w:ascii="Century Gothic" w:hAnsi="Century Gothic"/>
                <w:sz w:val="18"/>
                <w:szCs w:val="18"/>
              </w:rPr>
              <w:t xml:space="preserve">  Contri</w:t>
            </w:r>
            <w:r w:rsidR="009F76BB">
              <w:rPr>
                <w:rFonts w:ascii="Century Gothic" w:hAnsi="Century Gothic"/>
                <w:sz w:val="18"/>
                <w:szCs w:val="18"/>
              </w:rPr>
              <w:t>bute</w:t>
            </w:r>
            <w:r w:rsidR="0027436A">
              <w:rPr>
                <w:rFonts w:ascii="Century Gothic" w:hAnsi="Century Gothic"/>
                <w:sz w:val="18"/>
                <w:szCs w:val="18"/>
              </w:rPr>
              <w:t xml:space="preserve"> to summer/autumn freshes to support</w:t>
            </w:r>
            <w:r w:rsidRPr="00E27F94">
              <w:rPr>
                <w:rFonts w:ascii="Century Gothic" w:hAnsi="Century Gothic"/>
                <w:sz w:val="18"/>
                <w:szCs w:val="18"/>
              </w:rPr>
              <w:t xml:space="preserve"> riparian and in-channel vegetation and native fish populations</w:t>
            </w:r>
          </w:p>
        </w:tc>
        <w:tc>
          <w:tcPr>
            <w:tcW w:w="2376" w:type="dxa"/>
            <w:shd w:val="clear" w:color="auto" w:fill="D9D9D9" w:themeFill="background1" w:themeFillShade="D9"/>
          </w:tcPr>
          <w:p w:rsidR="00CF64B0" w:rsidRDefault="00CF64B0">
            <w:pPr>
              <w:spacing w:before="40" w:after="40"/>
              <w:jc w:val="left"/>
              <w:rPr>
                <w:rFonts w:ascii="Century Gothic" w:hAnsi="Century Gothic"/>
                <w:color w:val="000000"/>
                <w:sz w:val="18"/>
                <w:szCs w:val="18"/>
              </w:rPr>
            </w:pPr>
          </w:p>
        </w:tc>
      </w:tr>
      <w:tr w:rsidR="00E27F94" w:rsidRPr="006248C3" w:rsidTr="00D952DF">
        <w:trPr>
          <w:gridAfter w:val="1"/>
          <w:wAfter w:w="5299" w:type="dxa"/>
          <w:trHeight w:val="76"/>
        </w:trPr>
        <w:tc>
          <w:tcPr>
            <w:tcW w:w="1526" w:type="dxa"/>
            <w:vMerge w:val="restart"/>
          </w:tcPr>
          <w:p w:rsidR="000B30C8" w:rsidRDefault="00E27F94">
            <w:pPr>
              <w:spacing w:before="40" w:after="40"/>
              <w:rPr>
                <w:rFonts w:ascii="Century Gothic" w:hAnsi="Century Gothic"/>
                <w:b/>
                <w:sz w:val="18"/>
                <w:szCs w:val="18"/>
              </w:rPr>
            </w:pPr>
            <w:r w:rsidRPr="006248C3">
              <w:rPr>
                <w:rFonts w:ascii="Century Gothic" w:hAnsi="Century Gothic"/>
                <w:b/>
                <w:sz w:val="18"/>
                <w:szCs w:val="18"/>
              </w:rPr>
              <w:t>Loddon River</w:t>
            </w:r>
          </w:p>
        </w:tc>
        <w:tc>
          <w:tcPr>
            <w:tcW w:w="3402" w:type="dxa"/>
          </w:tcPr>
          <w:p w:rsidR="00FD4DB9" w:rsidRPr="00940988" w:rsidRDefault="00AD7C79">
            <w:pPr>
              <w:pStyle w:val="ListBullet"/>
              <w:numPr>
                <w:ilvl w:val="0"/>
                <w:numId w:val="0"/>
              </w:numPr>
              <w:spacing w:before="40" w:after="40"/>
              <w:jc w:val="left"/>
              <w:rPr>
                <w:rFonts w:ascii="Century Gothic" w:hAnsi="Century Gothic"/>
                <w:sz w:val="18"/>
                <w:szCs w:val="18"/>
              </w:rPr>
            </w:pPr>
            <w:r w:rsidRPr="00940988">
              <w:rPr>
                <w:rFonts w:ascii="Century Gothic" w:hAnsi="Century Gothic"/>
                <w:sz w:val="18"/>
                <w:szCs w:val="18"/>
              </w:rPr>
              <w:t xml:space="preserve">Summer/autumn low flows (continuous Dec-May) </w:t>
            </w:r>
          </w:p>
          <w:p w:rsidR="000B30C8" w:rsidRPr="00940988" w:rsidRDefault="0027436A" w:rsidP="00346D88">
            <w:pPr>
              <w:pStyle w:val="ListBullet"/>
              <w:numPr>
                <w:ilvl w:val="0"/>
                <w:numId w:val="0"/>
              </w:numPr>
              <w:spacing w:before="40" w:after="40"/>
              <w:jc w:val="left"/>
              <w:rPr>
                <w:rFonts w:ascii="Century Gothic" w:hAnsi="Century Gothic"/>
                <w:color w:val="000000"/>
                <w:sz w:val="18"/>
                <w:szCs w:val="18"/>
              </w:rPr>
            </w:pPr>
            <w:r w:rsidRPr="00940988">
              <w:rPr>
                <w:rFonts w:ascii="Century Gothic" w:hAnsi="Century Gothic"/>
                <w:sz w:val="18"/>
                <w:szCs w:val="18"/>
              </w:rPr>
              <w:t>25–</w:t>
            </w:r>
            <w:r w:rsidR="00AD7C79" w:rsidRPr="00940988">
              <w:rPr>
                <w:rFonts w:ascii="Century Gothic" w:hAnsi="Century Gothic"/>
                <w:sz w:val="18"/>
                <w:szCs w:val="18"/>
              </w:rPr>
              <w:t>50</w:t>
            </w:r>
            <w:r w:rsidR="00C5799A" w:rsidRPr="00940988">
              <w:rPr>
                <w:rFonts w:ascii="Century Gothic" w:hAnsi="Century Gothic"/>
                <w:sz w:val="18"/>
                <w:szCs w:val="18"/>
              </w:rPr>
              <w:t> </w:t>
            </w:r>
            <w:r w:rsidR="00AD7C79" w:rsidRPr="00940988">
              <w:rPr>
                <w:rFonts w:ascii="Century Gothic" w:hAnsi="Century Gothic"/>
                <w:sz w:val="18"/>
                <w:szCs w:val="18"/>
              </w:rPr>
              <w:t>ML/day</w:t>
            </w:r>
            <w:r w:rsidR="00FD4DB9" w:rsidRPr="00940988">
              <w:rPr>
                <w:rFonts w:ascii="Century Gothic" w:hAnsi="Century Gothic"/>
                <w:sz w:val="18"/>
                <w:szCs w:val="18"/>
              </w:rPr>
              <w:t xml:space="preserve"> at </w:t>
            </w:r>
            <w:r w:rsidR="00346D88" w:rsidRPr="00940988">
              <w:rPr>
                <w:rFonts w:ascii="Century Gothic" w:hAnsi="Century Gothic"/>
                <w:sz w:val="18"/>
                <w:szCs w:val="18"/>
              </w:rPr>
              <w:t>Loddon Weir</w:t>
            </w:r>
          </w:p>
        </w:tc>
        <w:tc>
          <w:tcPr>
            <w:tcW w:w="8221" w:type="dxa"/>
            <w:gridSpan w:val="6"/>
          </w:tcPr>
          <w:p w:rsidR="000B30C8" w:rsidRPr="009F76BB" w:rsidRDefault="009F76BB" w:rsidP="0027436A">
            <w:pPr>
              <w:spacing w:before="40" w:after="40"/>
              <w:jc w:val="left"/>
              <w:rPr>
                <w:rFonts w:ascii="Century Gothic" w:hAnsi="Century Gothic"/>
                <w:color w:val="000000" w:themeColor="text1"/>
                <w:sz w:val="18"/>
                <w:szCs w:val="18"/>
              </w:rPr>
            </w:pPr>
            <w:r>
              <w:rPr>
                <w:rFonts w:ascii="Century Gothic" w:hAnsi="Century Gothic"/>
                <w:color w:val="000000" w:themeColor="text1"/>
                <w:sz w:val="18"/>
                <w:szCs w:val="18"/>
              </w:rPr>
              <w:t>7a</w:t>
            </w:r>
            <w:r w:rsidR="004F2365">
              <w:rPr>
                <w:rFonts w:ascii="Century Gothic" w:hAnsi="Century Gothic"/>
                <w:color w:val="000000" w:themeColor="text1"/>
                <w:sz w:val="18"/>
                <w:szCs w:val="18"/>
              </w:rPr>
              <w:t>. Contribute</w:t>
            </w:r>
            <w:r w:rsidR="00E27F94" w:rsidRPr="009F76BB">
              <w:rPr>
                <w:rFonts w:ascii="Century Gothic" w:hAnsi="Century Gothic"/>
                <w:color w:val="000000" w:themeColor="text1"/>
                <w:sz w:val="18"/>
                <w:szCs w:val="18"/>
              </w:rPr>
              <w:t xml:space="preserve"> to summer/autumn </w:t>
            </w:r>
            <w:r w:rsidR="00203747" w:rsidRPr="009F76BB">
              <w:rPr>
                <w:rFonts w:ascii="Century Gothic" w:hAnsi="Century Gothic"/>
                <w:color w:val="000000" w:themeColor="text1"/>
                <w:sz w:val="18"/>
                <w:szCs w:val="18"/>
              </w:rPr>
              <w:t xml:space="preserve">low </w:t>
            </w:r>
            <w:r w:rsidR="00E27F94" w:rsidRPr="009F76BB">
              <w:rPr>
                <w:rFonts w:ascii="Century Gothic" w:hAnsi="Century Gothic"/>
                <w:color w:val="000000" w:themeColor="text1"/>
                <w:sz w:val="18"/>
                <w:szCs w:val="18"/>
              </w:rPr>
              <w:t>flows to mainta</w:t>
            </w:r>
            <w:r>
              <w:rPr>
                <w:rFonts w:ascii="Century Gothic" w:hAnsi="Century Gothic"/>
                <w:color w:val="000000" w:themeColor="text1"/>
                <w:sz w:val="18"/>
                <w:szCs w:val="18"/>
              </w:rPr>
              <w:t>in sufficient depth in pools to support</w:t>
            </w:r>
            <w:r w:rsidR="00E27F94" w:rsidRPr="009F76BB">
              <w:rPr>
                <w:rFonts w:ascii="Century Gothic" w:hAnsi="Century Gothic"/>
                <w:color w:val="000000" w:themeColor="text1"/>
                <w:sz w:val="18"/>
                <w:szCs w:val="18"/>
              </w:rPr>
              <w:t xml:space="preserve"> microinvertebrates,</w:t>
            </w:r>
            <w:r>
              <w:rPr>
                <w:rFonts w:ascii="Century Gothic" w:hAnsi="Century Gothic"/>
                <w:color w:val="000000" w:themeColor="text1"/>
                <w:sz w:val="18"/>
                <w:szCs w:val="18"/>
              </w:rPr>
              <w:t xml:space="preserve"> </w:t>
            </w:r>
            <w:r w:rsidR="0027436A" w:rsidRPr="009F76BB">
              <w:rPr>
                <w:rFonts w:ascii="Century Gothic" w:hAnsi="Century Gothic"/>
                <w:color w:val="000000" w:themeColor="text1"/>
                <w:sz w:val="18"/>
                <w:szCs w:val="18"/>
              </w:rPr>
              <w:t xml:space="preserve">native </w:t>
            </w:r>
            <w:r w:rsidR="00E27F94" w:rsidRPr="009F76BB">
              <w:rPr>
                <w:rFonts w:ascii="Century Gothic" w:hAnsi="Century Gothic"/>
                <w:color w:val="000000" w:themeColor="text1"/>
                <w:sz w:val="18"/>
                <w:szCs w:val="18"/>
              </w:rPr>
              <w:t xml:space="preserve">fish, aquatic plants and fauna, </w:t>
            </w:r>
            <w:r>
              <w:rPr>
                <w:rFonts w:ascii="Century Gothic" w:hAnsi="Century Gothic"/>
                <w:color w:val="000000" w:themeColor="text1"/>
                <w:sz w:val="18"/>
                <w:szCs w:val="18"/>
              </w:rPr>
              <w:t xml:space="preserve">and maintain </w:t>
            </w:r>
            <w:r w:rsidR="00E27F94" w:rsidRPr="009F76BB">
              <w:rPr>
                <w:rFonts w:ascii="Century Gothic" w:hAnsi="Century Gothic"/>
                <w:color w:val="000000" w:themeColor="text1"/>
                <w:sz w:val="18"/>
                <w:szCs w:val="18"/>
              </w:rPr>
              <w:t>water qual</w:t>
            </w:r>
            <w:r>
              <w:rPr>
                <w:rFonts w:ascii="Century Gothic" w:hAnsi="Century Gothic"/>
                <w:color w:val="000000" w:themeColor="text1"/>
                <w:sz w:val="18"/>
                <w:szCs w:val="18"/>
              </w:rPr>
              <w:t xml:space="preserve">ity </w:t>
            </w:r>
            <w:r w:rsidR="004F2365">
              <w:rPr>
                <w:rFonts w:ascii="Century Gothic" w:hAnsi="Century Gothic"/>
                <w:color w:val="000000" w:themeColor="text1"/>
                <w:sz w:val="18"/>
                <w:szCs w:val="18"/>
              </w:rPr>
              <w:t xml:space="preserve">and </w:t>
            </w:r>
            <w:r w:rsidR="004F2365" w:rsidRPr="009F76BB">
              <w:rPr>
                <w:rFonts w:ascii="Century Gothic" w:hAnsi="Century Gothic"/>
                <w:color w:val="000000" w:themeColor="text1"/>
                <w:sz w:val="18"/>
                <w:szCs w:val="18"/>
              </w:rPr>
              <w:t>connectivity</w:t>
            </w:r>
            <w:r>
              <w:rPr>
                <w:rFonts w:ascii="Century Gothic" w:hAnsi="Century Gothic"/>
                <w:color w:val="000000" w:themeColor="text1"/>
                <w:sz w:val="18"/>
                <w:szCs w:val="18"/>
              </w:rPr>
              <w:t>.</w:t>
            </w:r>
          </w:p>
        </w:tc>
        <w:tc>
          <w:tcPr>
            <w:tcW w:w="2376" w:type="dxa"/>
            <w:shd w:val="clear" w:color="auto" w:fill="D9D9D9" w:themeFill="background1" w:themeFillShade="D9"/>
          </w:tcPr>
          <w:p w:rsidR="000B30C8" w:rsidRDefault="000B30C8">
            <w:pPr>
              <w:pStyle w:val="ListBullet"/>
              <w:numPr>
                <w:ilvl w:val="0"/>
                <w:numId w:val="0"/>
              </w:numPr>
              <w:spacing w:before="40" w:after="40"/>
              <w:ind w:left="369" w:hanging="369"/>
              <w:jc w:val="left"/>
              <w:rPr>
                <w:rFonts w:ascii="Century Gothic" w:hAnsi="Century Gothic"/>
                <w:i/>
                <w:color w:val="0070C0"/>
                <w:sz w:val="18"/>
                <w:szCs w:val="18"/>
              </w:rPr>
            </w:pPr>
          </w:p>
        </w:tc>
      </w:tr>
      <w:tr w:rsidR="00E27F94" w:rsidRPr="006248C3" w:rsidTr="00D952DF">
        <w:trPr>
          <w:gridAfter w:val="1"/>
          <w:wAfter w:w="5299" w:type="dxa"/>
          <w:trHeight w:val="144"/>
        </w:trPr>
        <w:tc>
          <w:tcPr>
            <w:tcW w:w="1526" w:type="dxa"/>
            <w:vMerge/>
          </w:tcPr>
          <w:p w:rsidR="003A3DB3" w:rsidRDefault="003A3DB3">
            <w:pPr>
              <w:spacing w:before="40" w:after="40"/>
              <w:rPr>
                <w:rFonts w:ascii="Century Gothic" w:hAnsi="Century Gothic"/>
                <w:b/>
                <w:sz w:val="18"/>
                <w:szCs w:val="18"/>
              </w:rPr>
            </w:pPr>
          </w:p>
        </w:tc>
        <w:tc>
          <w:tcPr>
            <w:tcW w:w="3402" w:type="dxa"/>
          </w:tcPr>
          <w:p w:rsidR="00FD4DB9" w:rsidRPr="00940988" w:rsidRDefault="00AD7C79">
            <w:pPr>
              <w:pStyle w:val="ListBullet"/>
              <w:numPr>
                <w:ilvl w:val="0"/>
                <w:numId w:val="0"/>
              </w:numPr>
              <w:spacing w:before="40" w:after="40"/>
              <w:jc w:val="left"/>
              <w:rPr>
                <w:rFonts w:ascii="Century Gothic" w:hAnsi="Century Gothic"/>
                <w:color w:val="000000" w:themeColor="text1"/>
                <w:sz w:val="18"/>
                <w:szCs w:val="18"/>
              </w:rPr>
            </w:pPr>
            <w:r w:rsidRPr="00940988">
              <w:rPr>
                <w:rFonts w:ascii="Century Gothic" w:hAnsi="Century Gothic"/>
                <w:color w:val="000000" w:themeColor="text1"/>
                <w:sz w:val="18"/>
                <w:szCs w:val="18"/>
              </w:rPr>
              <w:t>Summer/autumn fresh</w:t>
            </w:r>
            <w:r w:rsidR="0027436A" w:rsidRPr="00940988">
              <w:rPr>
                <w:rFonts w:ascii="Century Gothic" w:hAnsi="Century Gothic"/>
                <w:color w:val="000000" w:themeColor="text1"/>
                <w:sz w:val="18"/>
                <w:szCs w:val="18"/>
              </w:rPr>
              <w:t>es</w:t>
            </w:r>
            <w:r w:rsidRPr="00940988">
              <w:rPr>
                <w:rFonts w:ascii="Century Gothic" w:hAnsi="Century Gothic"/>
                <w:color w:val="000000" w:themeColor="text1"/>
                <w:sz w:val="18"/>
                <w:szCs w:val="18"/>
              </w:rPr>
              <w:t xml:space="preserve"> (Dec-May) </w:t>
            </w:r>
          </w:p>
          <w:p w:rsidR="000B30C8" w:rsidRPr="00940988" w:rsidRDefault="0027436A" w:rsidP="00346D88">
            <w:pPr>
              <w:pStyle w:val="ListBullet"/>
              <w:numPr>
                <w:ilvl w:val="0"/>
                <w:numId w:val="0"/>
              </w:numPr>
              <w:spacing w:before="40" w:after="40"/>
              <w:jc w:val="left"/>
              <w:rPr>
                <w:rFonts w:ascii="Century Gothic" w:hAnsi="Century Gothic"/>
                <w:sz w:val="18"/>
                <w:szCs w:val="18"/>
              </w:rPr>
            </w:pPr>
            <w:r w:rsidRPr="00940988">
              <w:rPr>
                <w:rFonts w:ascii="Century Gothic" w:hAnsi="Century Gothic"/>
                <w:color w:val="000000" w:themeColor="text1"/>
                <w:sz w:val="18"/>
                <w:szCs w:val="18"/>
              </w:rPr>
              <w:t>50-100 ML/day for 3–</w:t>
            </w:r>
            <w:r w:rsidR="00AD7C79" w:rsidRPr="00940988">
              <w:rPr>
                <w:rFonts w:ascii="Century Gothic" w:hAnsi="Century Gothic"/>
                <w:color w:val="000000" w:themeColor="text1"/>
                <w:sz w:val="18"/>
                <w:szCs w:val="18"/>
              </w:rPr>
              <w:t>4 days</w:t>
            </w:r>
            <w:r w:rsidRPr="00940988">
              <w:rPr>
                <w:rFonts w:ascii="Century Gothic" w:hAnsi="Century Gothic"/>
                <w:color w:val="000000" w:themeColor="text1"/>
                <w:sz w:val="18"/>
                <w:szCs w:val="18"/>
              </w:rPr>
              <w:t xml:space="preserve"> </w:t>
            </w:r>
            <w:r w:rsidR="00690E94">
              <w:rPr>
                <w:rFonts w:ascii="Century Gothic" w:hAnsi="Century Gothic"/>
                <w:sz w:val="18"/>
                <w:szCs w:val="18"/>
              </w:rPr>
              <w:t xml:space="preserve">at </w:t>
            </w:r>
            <w:r w:rsidR="00346D88" w:rsidRPr="00940988">
              <w:rPr>
                <w:rFonts w:ascii="Century Gothic" w:hAnsi="Century Gothic"/>
                <w:sz w:val="18"/>
                <w:szCs w:val="18"/>
              </w:rPr>
              <w:t>Loddon Weir</w:t>
            </w:r>
          </w:p>
        </w:tc>
        <w:tc>
          <w:tcPr>
            <w:tcW w:w="8221" w:type="dxa"/>
            <w:gridSpan w:val="6"/>
          </w:tcPr>
          <w:p w:rsidR="000B30C8" w:rsidRPr="009F76BB" w:rsidRDefault="009F76BB">
            <w:pPr>
              <w:spacing w:before="40" w:after="40"/>
              <w:jc w:val="left"/>
              <w:rPr>
                <w:rFonts w:ascii="Century Gothic" w:hAnsi="Century Gothic"/>
                <w:color w:val="000000" w:themeColor="text1"/>
                <w:sz w:val="18"/>
                <w:szCs w:val="18"/>
              </w:rPr>
            </w:pPr>
            <w:r>
              <w:rPr>
                <w:rFonts w:ascii="Century Gothic" w:hAnsi="Century Gothic"/>
                <w:color w:val="000000" w:themeColor="text1"/>
                <w:sz w:val="18"/>
                <w:szCs w:val="18"/>
              </w:rPr>
              <w:t>7b.  Contribute</w:t>
            </w:r>
            <w:r w:rsidR="00203747" w:rsidRPr="009F76BB">
              <w:rPr>
                <w:rFonts w:ascii="Century Gothic" w:hAnsi="Century Gothic"/>
                <w:color w:val="000000" w:themeColor="text1"/>
                <w:sz w:val="18"/>
                <w:szCs w:val="18"/>
              </w:rPr>
              <w:t xml:space="preserve"> to summer/autumn freshes to promote local movement of </w:t>
            </w:r>
            <w:r w:rsidRPr="009F76BB">
              <w:rPr>
                <w:rFonts w:ascii="Century Gothic" w:hAnsi="Century Gothic"/>
                <w:color w:val="000000" w:themeColor="text1"/>
                <w:sz w:val="18"/>
                <w:szCs w:val="18"/>
              </w:rPr>
              <w:t xml:space="preserve">native </w:t>
            </w:r>
            <w:r w:rsidR="00203747" w:rsidRPr="009F76BB">
              <w:rPr>
                <w:rFonts w:ascii="Century Gothic" w:hAnsi="Century Gothic"/>
                <w:color w:val="000000" w:themeColor="text1"/>
                <w:sz w:val="18"/>
                <w:szCs w:val="18"/>
              </w:rPr>
              <w:t xml:space="preserve">fish, flush fine sediment from hard surfaces and promote growth of fringing emergent </w:t>
            </w:r>
            <w:proofErr w:type="spellStart"/>
            <w:r w:rsidR="00203747" w:rsidRPr="009F76BB">
              <w:rPr>
                <w:rFonts w:ascii="Century Gothic" w:hAnsi="Century Gothic"/>
                <w:color w:val="000000" w:themeColor="text1"/>
                <w:sz w:val="18"/>
                <w:szCs w:val="18"/>
              </w:rPr>
              <w:t>ma</w:t>
            </w:r>
            <w:r w:rsidR="004B38E8" w:rsidRPr="009F76BB">
              <w:rPr>
                <w:rFonts w:ascii="Century Gothic" w:hAnsi="Century Gothic"/>
                <w:color w:val="000000" w:themeColor="text1"/>
                <w:sz w:val="18"/>
                <w:szCs w:val="18"/>
              </w:rPr>
              <w:t>crophytes</w:t>
            </w:r>
            <w:proofErr w:type="spellEnd"/>
          </w:p>
        </w:tc>
        <w:tc>
          <w:tcPr>
            <w:tcW w:w="2376" w:type="dxa"/>
            <w:shd w:val="clear" w:color="auto" w:fill="D9D9D9" w:themeFill="background1" w:themeFillShade="D9"/>
          </w:tcPr>
          <w:p w:rsidR="000B30C8" w:rsidRDefault="000B30C8">
            <w:pPr>
              <w:spacing w:before="40" w:after="40"/>
              <w:jc w:val="left"/>
              <w:rPr>
                <w:rFonts w:ascii="Century Gothic" w:hAnsi="Century Gothic"/>
                <w:i/>
                <w:color w:val="0070C0"/>
                <w:sz w:val="18"/>
                <w:szCs w:val="18"/>
              </w:rPr>
            </w:pPr>
          </w:p>
        </w:tc>
      </w:tr>
      <w:tr w:rsidR="004B38E8" w:rsidRPr="006248C3" w:rsidTr="00D952DF">
        <w:trPr>
          <w:gridAfter w:val="1"/>
          <w:wAfter w:w="5299" w:type="dxa"/>
          <w:trHeight w:val="144"/>
        </w:trPr>
        <w:tc>
          <w:tcPr>
            <w:tcW w:w="1526" w:type="dxa"/>
            <w:vMerge/>
          </w:tcPr>
          <w:p w:rsidR="003A3DB3" w:rsidRDefault="003A3DB3">
            <w:pPr>
              <w:spacing w:before="40" w:after="40"/>
              <w:rPr>
                <w:rFonts w:ascii="Century Gothic" w:hAnsi="Century Gothic"/>
                <w:b/>
                <w:sz w:val="18"/>
                <w:szCs w:val="18"/>
              </w:rPr>
            </w:pPr>
          </w:p>
        </w:tc>
        <w:tc>
          <w:tcPr>
            <w:tcW w:w="3402" w:type="dxa"/>
          </w:tcPr>
          <w:p w:rsidR="00FD4DB9" w:rsidRPr="00940988" w:rsidRDefault="00AD7C79">
            <w:pPr>
              <w:pStyle w:val="ListBullet"/>
              <w:numPr>
                <w:ilvl w:val="0"/>
                <w:numId w:val="0"/>
              </w:numPr>
              <w:spacing w:before="40" w:after="40"/>
              <w:jc w:val="left"/>
              <w:rPr>
                <w:rFonts w:ascii="Century Gothic" w:hAnsi="Century Gothic"/>
                <w:sz w:val="18"/>
                <w:szCs w:val="18"/>
              </w:rPr>
            </w:pPr>
            <w:r w:rsidRPr="00940988">
              <w:rPr>
                <w:rFonts w:ascii="Century Gothic" w:hAnsi="Century Gothic"/>
                <w:sz w:val="18"/>
                <w:szCs w:val="18"/>
              </w:rPr>
              <w:t xml:space="preserve">Autumn high flow (April-May) </w:t>
            </w:r>
          </w:p>
          <w:p w:rsidR="000B30C8" w:rsidRPr="00940988" w:rsidRDefault="00AD7C79" w:rsidP="00346D88">
            <w:pPr>
              <w:pStyle w:val="ListBullet"/>
              <w:numPr>
                <w:ilvl w:val="0"/>
                <w:numId w:val="0"/>
              </w:numPr>
              <w:spacing w:before="40" w:after="40"/>
              <w:jc w:val="left"/>
              <w:rPr>
                <w:rFonts w:ascii="Century Gothic" w:hAnsi="Century Gothic"/>
                <w:sz w:val="18"/>
                <w:szCs w:val="18"/>
              </w:rPr>
            </w:pPr>
            <w:r w:rsidRPr="00940988">
              <w:rPr>
                <w:rFonts w:ascii="Century Gothic" w:hAnsi="Century Gothic"/>
                <w:sz w:val="18"/>
                <w:szCs w:val="18"/>
              </w:rPr>
              <w:t>400</w:t>
            </w:r>
            <w:r w:rsidR="00C507BE" w:rsidRPr="00940988">
              <w:rPr>
                <w:rFonts w:ascii="Century Gothic" w:hAnsi="Century Gothic"/>
                <w:sz w:val="18"/>
                <w:szCs w:val="18"/>
              </w:rPr>
              <w:t> </w:t>
            </w:r>
            <w:r w:rsidRPr="00940988">
              <w:rPr>
                <w:rFonts w:ascii="Century Gothic" w:hAnsi="Century Gothic"/>
                <w:sz w:val="18"/>
                <w:szCs w:val="18"/>
              </w:rPr>
              <w:t xml:space="preserve">ML/day </w:t>
            </w:r>
            <w:r w:rsidR="0027436A" w:rsidRPr="00940988">
              <w:rPr>
                <w:rFonts w:ascii="Century Gothic" w:hAnsi="Century Gothic"/>
                <w:sz w:val="18"/>
                <w:szCs w:val="18"/>
              </w:rPr>
              <w:t xml:space="preserve">at </w:t>
            </w:r>
            <w:r w:rsidR="00346D88" w:rsidRPr="00940988">
              <w:rPr>
                <w:rFonts w:ascii="Century Gothic" w:hAnsi="Century Gothic"/>
                <w:sz w:val="18"/>
                <w:szCs w:val="18"/>
              </w:rPr>
              <w:t>Loddon Weir</w:t>
            </w:r>
            <w:r w:rsidR="00940988">
              <w:rPr>
                <w:rFonts w:ascii="Century Gothic" w:hAnsi="Century Gothic"/>
                <w:sz w:val="18"/>
                <w:szCs w:val="18"/>
              </w:rPr>
              <w:t xml:space="preserve"> </w:t>
            </w:r>
            <w:r w:rsidR="0027436A" w:rsidRPr="00940988">
              <w:rPr>
                <w:rFonts w:ascii="Century Gothic" w:hAnsi="Century Gothic"/>
                <w:sz w:val="18"/>
                <w:szCs w:val="18"/>
              </w:rPr>
              <w:t xml:space="preserve">with a </w:t>
            </w:r>
            <w:r w:rsidRPr="00940988">
              <w:rPr>
                <w:rFonts w:ascii="Century Gothic" w:hAnsi="Century Gothic"/>
                <w:sz w:val="18"/>
                <w:szCs w:val="18"/>
              </w:rPr>
              <w:t>6 day peak</w:t>
            </w:r>
            <w:r w:rsidR="0027436A" w:rsidRPr="00940988">
              <w:rPr>
                <w:rFonts w:ascii="Century Gothic" w:hAnsi="Century Gothic"/>
                <w:sz w:val="18"/>
                <w:szCs w:val="18"/>
              </w:rPr>
              <w:t xml:space="preserve"> </w:t>
            </w:r>
          </w:p>
        </w:tc>
        <w:tc>
          <w:tcPr>
            <w:tcW w:w="1134" w:type="dxa"/>
            <w:shd w:val="clear" w:color="auto" w:fill="D9D9D9" w:themeFill="background1" w:themeFillShade="D9"/>
          </w:tcPr>
          <w:p w:rsidR="000B30C8" w:rsidRDefault="000B30C8">
            <w:pPr>
              <w:spacing w:before="40" w:after="40"/>
              <w:jc w:val="left"/>
              <w:rPr>
                <w:rFonts w:ascii="Century Gothic" w:hAnsi="Century Gothic"/>
                <w:color w:val="0070C0"/>
                <w:sz w:val="18"/>
                <w:szCs w:val="18"/>
              </w:rPr>
            </w:pPr>
          </w:p>
        </w:tc>
        <w:tc>
          <w:tcPr>
            <w:tcW w:w="7087" w:type="dxa"/>
            <w:gridSpan w:val="5"/>
          </w:tcPr>
          <w:p w:rsidR="000B30C8" w:rsidRPr="009F76BB" w:rsidRDefault="004F2365">
            <w:pPr>
              <w:spacing w:before="40" w:after="40"/>
              <w:jc w:val="left"/>
              <w:rPr>
                <w:rFonts w:ascii="Century Gothic" w:hAnsi="Century Gothic"/>
                <w:color w:val="000000" w:themeColor="text1"/>
                <w:sz w:val="18"/>
                <w:szCs w:val="18"/>
              </w:rPr>
            </w:pPr>
            <w:r>
              <w:rPr>
                <w:rFonts w:ascii="Century Gothic" w:hAnsi="Century Gothic"/>
                <w:color w:val="000000" w:themeColor="text1"/>
                <w:sz w:val="18"/>
                <w:szCs w:val="18"/>
              </w:rPr>
              <w:t>7c. Contribute</w:t>
            </w:r>
            <w:r w:rsidR="004B38E8" w:rsidRPr="009F76BB">
              <w:rPr>
                <w:rFonts w:ascii="Century Gothic" w:hAnsi="Century Gothic"/>
                <w:color w:val="000000" w:themeColor="text1"/>
                <w:sz w:val="18"/>
                <w:szCs w:val="18"/>
              </w:rPr>
              <w:t xml:space="preserve"> to </w:t>
            </w:r>
            <w:r w:rsidR="00685224" w:rsidRPr="009F76BB">
              <w:rPr>
                <w:rFonts w:ascii="Century Gothic" w:hAnsi="Century Gothic"/>
                <w:color w:val="000000" w:themeColor="text1"/>
                <w:sz w:val="18"/>
                <w:szCs w:val="18"/>
              </w:rPr>
              <w:t>autumn high flow</w:t>
            </w:r>
            <w:r w:rsidR="009F76BB" w:rsidRPr="009F76BB">
              <w:rPr>
                <w:rFonts w:ascii="Century Gothic" w:hAnsi="Century Gothic"/>
                <w:color w:val="000000" w:themeColor="text1"/>
                <w:sz w:val="18"/>
                <w:szCs w:val="18"/>
              </w:rPr>
              <w:t>s</w:t>
            </w:r>
            <w:r w:rsidR="00685224" w:rsidRPr="009F76BB">
              <w:rPr>
                <w:rFonts w:ascii="Century Gothic" w:hAnsi="Century Gothic"/>
                <w:color w:val="000000" w:themeColor="text1"/>
                <w:sz w:val="18"/>
                <w:szCs w:val="18"/>
              </w:rPr>
              <w:t xml:space="preserve"> to cue and facilitate up</w:t>
            </w:r>
            <w:r w:rsidR="009F76BB" w:rsidRPr="009F76BB">
              <w:rPr>
                <w:rFonts w:ascii="Century Gothic" w:hAnsi="Century Gothic"/>
                <w:color w:val="000000" w:themeColor="text1"/>
                <w:sz w:val="18"/>
                <w:szCs w:val="18"/>
              </w:rPr>
              <w:t>stream movement of &gt;1 year old golden perch, silver perch and Murray c</w:t>
            </w:r>
            <w:r w:rsidR="00685224" w:rsidRPr="009F76BB">
              <w:rPr>
                <w:rFonts w:ascii="Century Gothic" w:hAnsi="Century Gothic"/>
                <w:color w:val="000000" w:themeColor="text1"/>
                <w:sz w:val="18"/>
                <w:szCs w:val="18"/>
              </w:rPr>
              <w:t>od</w:t>
            </w:r>
          </w:p>
        </w:tc>
        <w:tc>
          <w:tcPr>
            <w:tcW w:w="2376" w:type="dxa"/>
            <w:shd w:val="clear" w:color="auto" w:fill="D9D9D9" w:themeFill="background1" w:themeFillShade="D9"/>
          </w:tcPr>
          <w:p w:rsidR="000B30C8" w:rsidRDefault="000B30C8">
            <w:pPr>
              <w:spacing w:before="40" w:after="40"/>
              <w:jc w:val="left"/>
              <w:rPr>
                <w:rFonts w:ascii="Century Gothic" w:hAnsi="Century Gothic"/>
                <w:i/>
                <w:color w:val="0070C0"/>
                <w:sz w:val="18"/>
                <w:szCs w:val="18"/>
              </w:rPr>
            </w:pPr>
          </w:p>
        </w:tc>
      </w:tr>
      <w:tr w:rsidR="00E27F94" w:rsidRPr="006248C3" w:rsidTr="00D952DF">
        <w:trPr>
          <w:gridAfter w:val="1"/>
          <w:wAfter w:w="5299" w:type="dxa"/>
          <w:trHeight w:val="75"/>
        </w:trPr>
        <w:tc>
          <w:tcPr>
            <w:tcW w:w="1526" w:type="dxa"/>
            <w:vMerge/>
          </w:tcPr>
          <w:p w:rsidR="003A3DB3" w:rsidRDefault="003A3DB3">
            <w:pPr>
              <w:spacing w:before="40" w:after="40"/>
              <w:rPr>
                <w:rFonts w:ascii="Century Gothic" w:hAnsi="Century Gothic"/>
                <w:b/>
                <w:sz w:val="18"/>
                <w:szCs w:val="18"/>
              </w:rPr>
            </w:pPr>
          </w:p>
        </w:tc>
        <w:tc>
          <w:tcPr>
            <w:tcW w:w="3402" w:type="dxa"/>
          </w:tcPr>
          <w:p w:rsidR="0027436A" w:rsidRPr="00940988" w:rsidRDefault="00A21AE7">
            <w:pPr>
              <w:pStyle w:val="ListBullet"/>
              <w:numPr>
                <w:ilvl w:val="0"/>
                <w:numId w:val="0"/>
              </w:numPr>
              <w:spacing w:before="40" w:after="40"/>
              <w:jc w:val="left"/>
              <w:rPr>
                <w:rFonts w:ascii="Century Gothic" w:hAnsi="Century Gothic"/>
                <w:sz w:val="18"/>
                <w:szCs w:val="18"/>
              </w:rPr>
            </w:pPr>
            <w:r w:rsidRPr="00940988">
              <w:rPr>
                <w:rFonts w:ascii="Century Gothic" w:hAnsi="Century Gothic"/>
                <w:sz w:val="18"/>
                <w:szCs w:val="18"/>
              </w:rPr>
              <w:t xml:space="preserve">Winter/spring low flow (continuous June-Nov) </w:t>
            </w:r>
          </w:p>
          <w:p w:rsidR="000B30C8" w:rsidRPr="00940988" w:rsidRDefault="009F76BB" w:rsidP="00346D88">
            <w:pPr>
              <w:pStyle w:val="ListBullet"/>
              <w:numPr>
                <w:ilvl w:val="0"/>
                <w:numId w:val="0"/>
              </w:numPr>
              <w:spacing w:before="40" w:after="40"/>
              <w:jc w:val="left"/>
              <w:rPr>
                <w:rFonts w:ascii="Century Gothic" w:hAnsi="Century Gothic"/>
                <w:sz w:val="18"/>
                <w:szCs w:val="18"/>
              </w:rPr>
            </w:pPr>
            <w:r w:rsidRPr="00940988">
              <w:rPr>
                <w:rFonts w:ascii="Century Gothic" w:hAnsi="Century Gothic"/>
                <w:sz w:val="18"/>
                <w:szCs w:val="18"/>
              </w:rPr>
              <w:t>50–</w:t>
            </w:r>
            <w:r w:rsidR="00A21AE7" w:rsidRPr="00940988">
              <w:rPr>
                <w:rFonts w:ascii="Century Gothic" w:hAnsi="Century Gothic"/>
                <w:sz w:val="18"/>
                <w:szCs w:val="18"/>
              </w:rPr>
              <w:t>100 ML/day</w:t>
            </w:r>
            <w:r w:rsidR="0027436A" w:rsidRPr="00940988">
              <w:rPr>
                <w:rFonts w:ascii="Century Gothic" w:hAnsi="Century Gothic"/>
                <w:sz w:val="18"/>
                <w:szCs w:val="18"/>
              </w:rPr>
              <w:t xml:space="preserve"> at </w:t>
            </w:r>
            <w:r w:rsidR="00346D88" w:rsidRPr="00940988">
              <w:rPr>
                <w:rFonts w:ascii="Century Gothic" w:hAnsi="Century Gothic"/>
                <w:sz w:val="18"/>
                <w:szCs w:val="18"/>
              </w:rPr>
              <w:t>Loddon Weir</w:t>
            </w:r>
          </w:p>
        </w:tc>
        <w:tc>
          <w:tcPr>
            <w:tcW w:w="8221" w:type="dxa"/>
            <w:gridSpan w:val="6"/>
          </w:tcPr>
          <w:p w:rsidR="000B30C8" w:rsidRPr="009F76BB" w:rsidRDefault="004B38E8">
            <w:pPr>
              <w:spacing w:before="40" w:after="40"/>
              <w:jc w:val="left"/>
              <w:rPr>
                <w:rFonts w:ascii="Century Gothic" w:hAnsi="Century Gothic"/>
                <w:color w:val="000000" w:themeColor="text1"/>
                <w:sz w:val="18"/>
                <w:szCs w:val="18"/>
              </w:rPr>
            </w:pPr>
            <w:r w:rsidRPr="009F76BB">
              <w:rPr>
                <w:rFonts w:ascii="Century Gothic" w:hAnsi="Century Gothic"/>
                <w:color w:val="000000" w:themeColor="text1"/>
                <w:sz w:val="18"/>
                <w:szCs w:val="18"/>
              </w:rPr>
              <w:t>7</w:t>
            </w:r>
            <w:r w:rsidR="009F76BB" w:rsidRPr="009F76BB">
              <w:rPr>
                <w:rFonts w:ascii="Century Gothic" w:hAnsi="Century Gothic"/>
                <w:color w:val="000000" w:themeColor="text1"/>
                <w:sz w:val="18"/>
                <w:szCs w:val="18"/>
              </w:rPr>
              <w:t>d.  Contribute</w:t>
            </w:r>
            <w:r w:rsidRPr="009F76BB">
              <w:rPr>
                <w:rFonts w:ascii="Century Gothic" w:hAnsi="Century Gothic"/>
                <w:color w:val="000000" w:themeColor="text1"/>
                <w:sz w:val="18"/>
                <w:szCs w:val="18"/>
              </w:rPr>
              <w:t xml:space="preserve"> to </w:t>
            </w:r>
            <w:r w:rsidR="00685224" w:rsidRPr="009F76BB">
              <w:rPr>
                <w:rFonts w:ascii="Century Gothic" w:hAnsi="Century Gothic"/>
                <w:color w:val="000000" w:themeColor="text1"/>
                <w:sz w:val="18"/>
                <w:szCs w:val="18"/>
              </w:rPr>
              <w:t>winter/spring low</w:t>
            </w:r>
            <w:r w:rsidRPr="009F76BB">
              <w:rPr>
                <w:rFonts w:ascii="Century Gothic" w:hAnsi="Century Gothic"/>
                <w:color w:val="000000" w:themeColor="text1"/>
                <w:sz w:val="18"/>
                <w:szCs w:val="18"/>
              </w:rPr>
              <w:t xml:space="preserve"> flows to</w:t>
            </w:r>
            <w:r w:rsidR="00685224" w:rsidRPr="009F76BB">
              <w:rPr>
                <w:rFonts w:ascii="Century Gothic" w:hAnsi="Century Gothic"/>
                <w:color w:val="000000" w:themeColor="text1"/>
                <w:sz w:val="18"/>
                <w:szCs w:val="18"/>
              </w:rPr>
              <w:t xml:space="preserve"> increase depth for fish, platypus and water rat movement, keep submerged wood and other hard surfaces clear of fine silt and sediment, </w:t>
            </w:r>
            <w:r w:rsidR="004E645B" w:rsidRPr="009F76BB">
              <w:rPr>
                <w:rFonts w:ascii="Century Gothic" w:hAnsi="Century Gothic"/>
                <w:color w:val="000000" w:themeColor="text1"/>
                <w:sz w:val="18"/>
                <w:szCs w:val="18"/>
              </w:rPr>
              <w:t>support the range of vegetation types a</w:t>
            </w:r>
            <w:r w:rsidR="009F76BB" w:rsidRPr="009F76BB">
              <w:rPr>
                <w:rFonts w:ascii="Century Gothic" w:hAnsi="Century Gothic"/>
                <w:color w:val="000000" w:themeColor="text1"/>
                <w:sz w:val="18"/>
                <w:szCs w:val="18"/>
              </w:rPr>
              <w:t>nd provide habitat for platypus</w:t>
            </w:r>
            <w:r w:rsidR="004E645B" w:rsidRPr="009F76BB">
              <w:rPr>
                <w:rFonts w:ascii="Century Gothic" w:hAnsi="Century Gothic"/>
                <w:color w:val="000000" w:themeColor="text1"/>
                <w:sz w:val="18"/>
                <w:szCs w:val="18"/>
              </w:rPr>
              <w:t xml:space="preserve"> </w:t>
            </w:r>
          </w:p>
        </w:tc>
        <w:tc>
          <w:tcPr>
            <w:tcW w:w="2376" w:type="dxa"/>
            <w:shd w:val="clear" w:color="auto" w:fill="D9D9D9" w:themeFill="background1" w:themeFillShade="D9"/>
          </w:tcPr>
          <w:p w:rsidR="000B30C8" w:rsidRDefault="000B30C8">
            <w:pPr>
              <w:spacing w:before="40" w:after="40"/>
              <w:jc w:val="left"/>
              <w:rPr>
                <w:rFonts w:ascii="Century Gothic" w:hAnsi="Century Gothic"/>
                <w:i/>
                <w:color w:val="0070C0"/>
                <w:sz w:val="18"/>
                <w:szCs w:val="18"/>
              </w:rPr>
            </w:pPr>
          </w:p>
        </w:tc>
      </w:tr>
      <w:tr w:rsidR="005C4C1F" w:rsidRPr="006248C3" w:rsidTr="00D952DF">
        <w:trPr>
          <w:gridAfter w:val="1"/>
          <w:wAfter w:w="5299" w:type="dxa"/>
          <w:trHeight w:val="75"/>
        </w:trPr>
        <w:tc>
          <w:tcPr>
            <w:tcW w:w="1526" w:type="dxa"/>
            <w:vMerge/>
          </w:tcPr>
          <w:p w:rsidR="003A3DB3" w:rsidRDefault="003A3DB3">
            <w:pPr>
              <w:spacing w:before="40" w:after="40"/>
              <w:rPr>
                <w:rFonts w:ascii="Century Gothic" w:hAnsi="Century Gothic"/>
                <w:b/>
                <w:sz w:val="18"/>
                <w:szCs w:val="18"/>
              </w:rPr>
            </w:pPr>
          </w:p>
        </w:tc>
        <w:tc>
          <w:tcPr>
            <w:tcW w:w="3402" w:type="dxa"/>
          </w:tcPr>
          <w:p w:rsidR="009F76BB" w:rsidRPr="00940988" w:rsidRDefault="00AD7C79">
            <w:pPr>
              <w:pStyle w:val="ListBullet"/>
              <w:numPr>
                <w:ilvl w:val="0"/>
                <w:numId w:val="0"/>
              </w:numPr>
              <w:spacing w:before="40" w:after="40"/>
              <w:jc w:val="left"/>
              <w:rPr>
                <w:rFonts w:ascii="Century Gothic" w:hAnsi="Century Gothic"/>
                <w:sz w:val="18"/>
                <w:szCs w:val="18"/>
              </w:rPr>
            </w:pPr>
            <w:r w:rsidRPr="00940988">
              <w:rPr>
                <w:rFonts w:ascii="Century Gothic" w:hAnsi="Century Gothic"/>
                <w:sz w:val="18"/>
                <w:szCs w:val="18"/>
              </w:rPr>
              <w:t xml:space="preserve">Spring high flow (Sept-Oct) </w:t>
            </w:r>
          </w:p>
          <w:p w:rsidR="000B30C8" w:rsidRPr="00940988" w:rsidRDefault="009F76BB" w:rsidP="001C4E81">
            <w:pPr>
              <w:pStyle w:val="ListBullet"/>
              <w:numPr>
                <w:ilvl w:val="0"/>
                <w:numId w:val="0"/>
              </w:numPr>
              <w:spacing w:before="40" w:after="40"/>
              <w:jc w:val="left"/>
              <w:rPr>
                <w:rFonts w:ascii="Century Gothic" w:hAnsi="Century Gothic"/>
                <w:color w:val="000000"/>
                <w:sz w:val="18"/>
                <w:szCs w:val="18"/>
              </w:rPr>
            </w:pPr>
            <w:r w:rsidRPr="00940988">
              <w:rPr>
                <w:rFonts w:ascii="Century Gothic" w:hAnsi="Century Gothic"/>
                <w:sz w:val="18"/>
                <w:szCs w:val="18"/>
              </w:rPr>
              <w:t>450–</w:t>
            </w:r>
            <w:r w:rsidR="00AD7C79" w:rsidRPr="00940988">
              <w:rPr>
                <w:rFonts w:ascii="Century Gothic" w:hAnsi="Century Gothic"/>
                <w:sz w:val="18"/>
                <w:szCs w:val="18"/>
              </w:rPr>
              <w:t>750</w:t>
            </w:r>
            <w:r w:rsidR="00C507BE" w:rsidRPr="00940988">
              <w:rPr>
                <w:rFonts w:ascii="Century Gothic" w:hAnsi="Century Gothic"/>
                <w:sz w:val="18"/>
                <w:szCs w:val="18"/>
              </w:rPr>
              <w:t> </w:t>
            </w:r>
            <w:r w:rsidR="00AD7C79" w:rsidRPr="00940988">
              <w:rPr>
                <w:rFonts w:ascii="Century Gothic" w:hAnsi="Century Gothic"/>
                <w:sz w:val="18"/>
                <w:szCs w:val="18"/>
              </w:rPr>
              <w:t xml:space="preserve">ML/day </w:t>
            </w:r>
            <w:r w:rsidRPr="00940988">
              <w:rPr>
                <w:rFonts w:ascii="Century Gothic" w:hAnsi="Century Gothic"/>
                <w:sz w:val="18"/>
                <w:szCs w:val="18"/>
              </w:rPr>
              <w:t xml:space="preserve">at </w:t>
            </w:r>
            <w:r w:rsidR="001C4E81" w:rsidRPr="00940988">
              <w:rPr>
                <w:rFonts w:ascii="Century Gothic" w:hAnsi="Century Gothic"/>
                <w:sz w:val="18"/>
                <w:szCs w:val="18"/>
              </w:rPr>
              <w:t>Loddon Weir</w:t>
            </w:r>
            <w:r w:rsidRPr="00940988">
              <w:rPr>
                <w:rFonts w:ascii="Century Gothic" w:hAnsi="Century Gothic"/>
                <w:sz w:val="18"/>
                <w:szCs w:val="18"/>
              </w:rPr>
              <w:t xml:space="preserve"> with a</w:t>
            </w:r>
            <w:r w:rsidR="00AD7C79" w:rsidRPr="00940988">
              <w:rPr>
                <w:rFonts w:ascii="Century Gothic" w:hAnsi="Century Gothic"/>
                <w:sz w:val="18"/>
                <w:szCs w:val="18"/>
              </w:rPr>
              <w:t xml:space="preserve"> 7 day  peak</w:t>
            </w:r>
          </w:p>
        </w:tc>
        <w:tc>
          <w:tcPr>
            <w:tcW w:w="1134" w:type="dxa"/>
            <w:shd w:val="clear" w:color="auto" w:fill="D9D9D9" w:themeFill="background1" w:themeFillShade="D9"/>
          </w:tcPr>
          <w:p w:rsidR="000B30C8" w:rsidRDefault="000B30C8">
            <w:pPr>
              <w:spacing w:before="40" w:after="40"/>
              <w:jc w:val="left"/>
              <w:rPr>
                <w:rFonts w:ascii="Century Gothic" w:hAnsi="Century Gothic"/>
                <w:color w:val="0070C0"/>
                <w:sz w:val="18"/>
                <w:szCs w:val="18"/>
              </w:rPr>
            </w:pPr>
          </w:p>
        </w:tc>
        <w:tc>
          <w:tcPr>
            <w:tcW w:w="7087" w:type="dxa"/>
            <w:gridSpan w:val="5"/>
          </w:tcPr>
          <w:p w:rsidR="000B30C8" w:rsidRPr="009F76BB" w:rsidRDefault="005C4C1F">
            <w:pPr>
              <w:spacing w:before="40" w:after="40"/>
              <w:jc w:val="left"/>
              <w:rPr>
                <w:rFonts w:ascii="Century Gothic" w:hAnsi="Century Gothic"/>
                <w:color w:val="000000" w:themeColor="text1"/>
                <w:sz w:val="18"/>
                <w:szCs w:val="18"/>
              </w:rPr>
            </w:pPr>
            <w:r w:rsidRPr="009F76BB">
              <w:rPr>
                <w:rFonts w:ascii="Century Gothic" w:hAnsi="Century Gothic"/>
                <w:color w:val="000000" w:themeColor="text1"/>
                <w:sz w:val="18"/>
                <w:szCs w:val="18"/>
              </w:rPr>
              <w:t>7</w:t>
            </w:r>
            <w:r w:rsidR="009F76BB" w:rsidRPr="009F76BB">
              <w:rPr>
                <w:rFonts w:ascii="Century Gothic" w:hAnsi="Century Gothic"/>
                <w:color w:val="000000" w:themeColor="text1"/>
                <w:sz w:val="18"/>
                <w:szCs w:val="18"/>
              </w:rPr>
              <w:t>e.  Contribute</w:t>
            </w:r>
            <w:r w:rsidRPr="009F76BB">
              <w:rPr>
                <w:rFonts w:ascii="Century Gothic" w:hAnsi="Century Gothic"/>
                <w:color w:val="000000" w:themeColor="text1"/>
                <w:sz w:val="18"/>
                <w:szCs w:val="18"/>
              </w:rPr>
              <w:t xml:space="preserve"> to winter/spring high flows to provide flows through flood runners, flush accumulated organic matter from banks and benches, stimulate native fish movement and breeding, promoted recruitment and main</w:t>
            </w:r>
            <w:r w:rsidR="004F2365">
              <w:rPr>
                <w:rFonts w:ascii="Century Gothic" w:hAnsi="Century Gothic"/>
                <w:color w:val="000000" w:themeColor="text1"/>
                <w:sz w:val="18"/>
                <w:szCs w:val="18"/>
              </w:rPr>
              <w:t>tena</w:t>
            </w:r>
            <w:r w:rsidRPr="009F76BB">
              <w:rPr>
                <w:rFonts w:ascii="Century Gothic" w:hAnsi="Century Gothic"/>
                <w:color w:val="000000" w:themeColor="text1"/>
                <w:sz w:val="18"/>
                <w:szCs w:val="18"/>
              </w:rPr>
              <w:t>nce of riparian vegetation and scour some pools</w:t>
            </w:r>
          </w:p>
        </w:tc>
        <w:tc>
          <w:tcPr>
            <w:tcW w:w="2376" w:type="dxa"/>
            <w:shd w:val="clear" w:color="auto" w:fill="D9D9D9" w:themeFill="background1" w:themeFillShade="D9"/>
          </w:tcPr>
          <w:p w:rsidR="000B30C8" w:rsidRDefault="000B30C8">
            <w:pPr>
              <w:spacing w:before="40" w:after="40"/>
              <w:jc w:val="left"/>
              <w:rPr>
                <w:rFonts w:ascii="Century Gothic" w:hAnsi="Century Gothic"/>
                <w:i/>
                <w:color w:val="0070C0"/>
                <w:sz w:val="18"/>
                <w:szCs w:val="18"/>
              </w:rPr>
            </w:pPr>
          </w:p>
        </w:tc>
      </w:tr>
      <w:tr w:rsidR="00D952DF" w:rsidRPr="006248C3" w:rsidTr="00817A8F">
        <w:trPr>
          <w:gridAfter w:val="1"/>
          <w:wAfter w:w="5299" w:type="dxa"/>
          <w:trHeight w:val="151"/>
        </w:trPr>
        <w:tc>
          <w:tcPr>
            <w:tcW w:w="1526" w:type="dxa"/>
            <w:vMerge w:val="restart"/>
          </w:tcPr>
          <w:p w:rsidR="0057309E" w:rsidRDefault="00D952DF" w:rsidP="0057309E">
            <w:pPr>
              <w:spacing w:before="40" w:after="40"/>
              <w:rPr>
                <w:rFonts w:ascii="Century Gothic" w:hAnsi="Century Gothic"/>
                <w:b/>
                <w:sz w:val="18"/>
                <w:szCs w:val="18"/>
              </w:rPr>
            </w:pPr>
            <w:r w:rsidRPr="006248C3">
              <w:rPr>
                <w:rFonts w:ascii="Century Gothic" w:hAnsi="Century Gothic"/>
                <w:b/>
                <w:sz w:val="18"/>
                <w:szCs w:val="18"/>
              </w:rPr>
              <w:lastRenderedPageBreak/>
              <w:t>Ovens River</w:t>
            </w:r>
          </w:p>
        </w:tc>
        <w:tc>
          <w:tcPr>
            <w:tcW w:w="3402" w:type="dxa"/>
          </w:tcPr>
          <w:p w:rsidR="009F76BB" w:rsidRDefault="00D952DF" w:rsidP="0057309E">
            <w:pPr>
              <w:pStyle w:val="ListBullet"/>
              <w:numPr>
                <w:ilvl w:val="0"/>
                <w:numId w:val="0"/>
              </w:numPr>
              <w:spacing w:before="40" w:after="40"/>
              <w:jc w:val="left"/>
              <w:rPr>
                <w:rFonts w:ascii="Century Gothic" w:hAnsi="Century Gothic"/>
                <w:sz w:val="18"/>
                <w:szCs w:val="18"/>
              </w:rPr>
            </w:pPr>
            <w:r w:rsidRPr="004F767B">
              <w:rPr>
                <w:rFonts w:ascii="Century Gothic" w:hAnsi="Century Gothic"/>
                <w:sz w:val="18"/>
                <w:szCs w:val="18"/>
              </w:rPr>
              <w:t xml:space="preserve">Summer-autumn fresh (February – May)when the bulk water transfer from Lake Buffalo is available </w:t>
            </w:r>
          </w:p>
          <w:p w:rsidR="0057309E" w:rsidRDefault="00D952DF" w:rsidP="0057309E">
            <w:pPr>
              <w:pStyle w:val="ListBullet"/>
              <w:numPr>
                <w:ilvl w:val="0"/>
                <w:numId w:val="0"/>
              </w:numPr>
              <w:spacing w:before="40" w:after="40"/>
              <w:jc w:val="left"/>
              <w:rPr>
                <w:rFonts w:ascii="Century Gothic" w:hAnsi="Century Gothic"/>
                <w:color w:val="000000"/>
                <w:sz w:val="18"/>
                <w:szCs w:val="18"/>
              </w:rPr>
            </w:pPr>
            <w:r>
              <w:rPr>
                <w:rFonts w:ascii="Century Gothic" w:hAnsi="Century Gothic"/>
                <w:sz w:val="18"/>
                <w:szCs w:val="18"/>
              </w:rPr>
              <w:t>70 ML over 2 day</w:t>
            </w:r>
            <w:r>
              <w:rPr>
                <w:rFonts w:ascii="Century Gothic" w:hAnsi="Century Gothic"/>
                <w:color w:val="000000"/>
                <w:sz w:val="18"/>
                <w:szCs w:val="18"/>
              </w:rPr>
              <w:t>s</w:t>
            </w:r>
          </w:p>
        </w:tc>
        <w:tc>
          <w:tcPr>
            <w:tcW w:w="1134" w:type="dxa"/>
            <w:shd w:val="clear" w:color="auto" w:fill="D9D9D9" w:themeFill="background1" w:themeFillShade="D9"/>
          </w:tcPr>
          <w:p w:rsidR="0057309E" w:rsidRDefault="0057309E" w:rsidP="0057309E">
            <w:pPr>
              <w:spacing w:before="40" w:after="40"/>
              <w:jc w:val="left"/>
              <w:rPr>
                <w:rFonts w:ascii="Century Gothic" w:hAnsi="Century Gothic"/>
                <w:color w:val="0070C0"/>
                <w:sz w:val="18"/>
                <w:szCs w:val="18"/>
              </w:rPr>
            </w:pPr>
          </w:p>
        </w:tc>
        <w:tc>
          <w:tcPr>
            <w:tcW w:w="9463" w:type="dxa"/>
            <w:gridSpan w:val="6"/>
          </w:tcPr>
          <w:p w:rsidR="00D952DF" w:rsidRDefault="00D952DF">
            <w:pPr>
              <w:spacing w:before="40" w:after="40"/>
              <w:jc w:val="left"/>
              <w:rPr>
                <w:rFonts w:ascii="Century Gothic" w:hAnsi="Century Gothic"/>
                <w:i/>
                <w:color w:val="0070C0"/>
                <w:sz w:val="18"/>
                <w:szCs w:val="18"/>
              </w:rPr>
            </w:pPr>
            <w:r w:rsidRPr="00817A8F">
              <w:rPr>
                <w:rFonts w:ascii="Century Gothic" w:hAnsi="Century Gothic"/>
                <w:color w:val="000000" w:themeColor="text1"/>
                <w:sz w:val="18"/>
                <w:szCs w:val="18"/>
              </w:rPr>
              <w:t>8a</w:t>
            </w:r>
            <w:r w:rsidR="00817A8F" w:rsidRPr="00817A8F">
              <w:rPr>
                <w:rFonts w:ascii="Century Gothic" w:hAnsi="Century Gothic"/>
                <w:color w:val="000000" w:themeColor="text1"/>
                <w:sz w:val="18"/>
                <w:szCs w:val="18"/>
              </w:rPr>
              <w:t>.</w:t>
            </w:r>
            <w:r>
              <w:rPr>
                <w:rFonts w:ascii="Century Gothic" w:hAnsi="Century Gothic"/>
                <w:i/>
                <w:color w:val="0070C0"/>
                <w:sz w:val="18"/>
                <w:szCs w:val="18"/>
              </w:rPr>
              <w:t xml:space="preserve"> </w:t>
            </w:r>
            <w:r>
              <w:rPr>
                <w:rFonts w:ascii="Century Gothic" w:hAnsi="Century Gothic"/>
                <w:sz w:val="18"/>
                <w:szCs w:val="18"/>
              </w:rPr>
              <w:t xml:space="preserve">Contribute </w:t>
            </w:r>
            <w:r w:rsidRPr="00856234">
              <w:rPr>
                <w:rFonts w:ascii="Century Gothic" w:hAnsi="Century Gothic"/>
                <w:sz w:val="18"/>
                <w:szCs w:val="18"/>
              </w:rPr>
              <w:t>to maintain</w:t>
            </w:r>
            <w:r>
              <w:rPr>
                <w:rFonts w:ascii="Century Gothic" w:hAnsi="Century Gothic"/>
                <w:sz w:val="18"/>
                <w:szCs w:val="18"/>
              </w:rPr>
              <w:t>ing</w:t>
            </w:r>
            <w:r w:rsidRPr="00856234">
              <w:rPr>
                <w:rFonts w:ascii="Century Gothic" w:hAnsi="Century Gothic"/>
                <w:sz w:val="18"/>
                <w:szCs w:val="18"/>
              </w:rPr>
              <w:t xml:space="preserve"> </w:t>
            </w:r>
            <w:r>
              <w:rPr>
                <w:rFonts w:ascii="Century Gothic" w:hAnsi="Century Gothic"/>
                <w:sz w:val="18"/>
                <w:szCs w:val="18"/>
              </w:rPr>
              <w:t>the movement of native fish, natural connectivity between pools and riffles</w:t>
            </w:r>
            <w:r w:rsidR="00817A8F">
              <w:rPr>
                <w:rFonts w:ascii="Century Gothic" w:hAnsi="Century Gothic"/>
                <w:sz w:val="18"/>
                <w:szCs w:val="18"/>
              </w:rPr>
              <w:t xml:space="preserve"> and with the River Murray</w:t>
            </w:r>
            <w:r>
              <w:rPr>
                <w:rFonts w:ascii="Century Gothic" w:hAnsi="Century Gothic"/>
                <w:sz w:val="18"/>
                <w:szCs w:val="18"/>
              </w:rPr>
              <w:t>,</w:t>
            </w:r>
            <w:r w:rsidR="00817A8F">
              <w:rPr>
                <w:rFonts w:ascii="Century Gothic" w:hAnsi="Century Gothic"/>
                <w:sz w:val="18"/>
                <w:szCs w:val="18"/>
              </w:rPr>
              <w:t xml:space="preserve"> supporting microinvertebrate</w:t>
            </w:r>
            <w:r w:rsidR="004F2365">
              <w:rPr>
                <w:rFonts w:ascii="Century Gothic" w:hAnsi="Century Gothic"/>
                <w:sz w:val="18"/>
                <w:szCs w:val="18"/>
              </w:rPr>
              <w:t xml:space="preserve"> </w:t>
            </w:r>
            <w:r>
              <w:rPr>
                <w:rFonts w:ascii="Century Gothic" w:hAnsi="Century Gothic"/>
                <w:sz w:val="18"/>
                <w:szCs w:val="18"/>
              </w:rPr>
              <w:t>habitat and scouring of bio-film from beds</w:t>
            </w:r>
          </w:p>
        </w:tc>
      </w:tr>
      <w:tr w:rsidR="00D952DF" w:rsidRPr="006248C3" w:rsidTr="00817A8F">
        <w:trPr>
          <w:trHeight w:val="150"/>
        </w:trPr>
        <w:tc>
          <w:tcPr>
            <w:tcW w:w="1526" w:type="dxa"/>
            <w:vMerge/>
          </w:tcPr>
          <w:p w:rsidR="00E50DC5" w:rsidRDefault="00E50DC5">
            <w:pPr>
              <w:spacing w:before="40" w:after="40"/>
              <w:rPr>
                <w:rFonts w:ascii="Century Gothic" w:hAnsi="Century Gothic"/>
                <w:b/>
                <w:sz w:val="18"/>
                <w:szCs w:val="18"/>
              </w:rPr>
            </w:pPr>
          </w:p>
        </w:tc>
        <w:tc>
          <w:tcPr>
            <w:tcW w:w="3402" w:type="dxa"/>
          </w:tcPr>
          <w:p w:rsidR="00E50DC5" w:rsidRDefault="00D952DF">
            <w:pPr>
              <w:pStyle w:val="ListBullet"/>
              <w:numPr>
                <w:ilvl w:val="0"/>
                <w:numId w:val="0"/>
              </w:numPr>
              <w:spacing w:before="40" w:after="40"/>
              <w:jc w:val="left"/>
              <w:rPr>
                <w:rFonts w:ascii="Century Gothic" w:hAnsi="Century Gothic"/>
                <w:sz w:val="18"/>
                <w:szCs w:val="18"/>
              </w:rPr>
            </w:pPr>
            <w:r>
              <w:rPr>
                <w:rFonts w:ascii="Century Gothic" w:hAnsi="Century Gothic"/>
                <w:sz w:val="18"/>
                <w:szCs w:val="18"/>
              </w:rPr>
              <w:t>B</w:t>
            </w:r>
            <w:r w:rsidRPr="004F767B">
              <w:rPr>
                <w:rFonts w:ascii="Century Gothic" w:hAnsi="Century Gothic"/>
                <w:sz w:val="18"/>
                <w:szCs w:val="18"/>
              </w:rPr>
              <w:t>aseflows if bulk water transfer not available (</w:t>
            </w:r>
            <w:r w:rsidR="00817A8F">
              <w:rPr>
                <w:rFonts w:ascii="Century Gothic" w:hAnsi="Century Gothic"/>
                <w:sz w:val="18"/>
                <w:szCs w:val="18"/>
              </w:rPr>
              <w:t>Nov–May</w:t>
            </w:r>
            <w:r w:rsidRPr="004F767B">
              <w:rPr>
                <w:rFonts w:ascii="Century Gothic" w:hAnsi="Century Gothic"/>
                <w:sz w:val="18"/>
                <w:szCs w:val="18"/>
              </w:rPr>
              <w:t>)</w:t>
            </w:r>
            <w:r>
              <w:rPr>
                <w:rFonts w:ascii="Century Gothic" w:hAnsi="Century Gothic"/>
                <w:sz w:val="18"/>
                <w:szCs w:val="18"/>
              </w:rPr>
              <w:t xml:space="preserve"> </w:t>
            </w:r>
          </w:p>
          <w:p w:rsidR="0057309E" w:rsidRDefault="00D952DF" w:rsidP="00817A8F">
            <w:pPr>
              <w:pStyle w:val="ListBullet"/>
              <w:numPr>
                <w:ilvl w:val="0"/>
                <w:numId w:val="0"/>
              </w:numPr>
              <w:spacing w:before="40" w:after="96"/>
              <w:jc w:val="left"/>
            </w:pPr>
            <w:r>
              <w:rPr>
                <w:rFonts w:ascii="Century Gothic" w:hAnsi="Century Gothic"/>
                <w:sz w:val="18"/>
                <w:szCs w:val="18"/>
              </w:rPr>
              <w:t>70 ML over 2 days</w:t>
            </w:r>
          </w:p>
        </w:tc>
        <w:tc>
          <w:tcPr>
            <w:tcW w:w="1134" w:type="dxa"/>
            <w:shd w:val="clear" w:color="auto" w:fill="D9D9D9" w:themeFill="background1" w:themeFillShade="D9"/>
          </w:tcPr>
          <w:p w:rsidR="00D952DF" w:rsidRDefault="00D952DF" w:rsidP="00D952DF">
            <w:pPr>
              <w:spacing w:before="40" w:after="96"/>
              <w:rPr>
                <w:rFonts w:ascii="Century Gothic" w:hAnsi="Century Gothic"/>
                <w:color w:val="000000"/>
                <w:sz w:val="18"/>
                <w:szCs w:val="18"/>
              </w:rPr>
            </w:pPr>
          </w:p>
        </w:tc>
        <w:tc>
          <w:tcPr>
            <w:tcW w:w="9463" w:type="dxa"/>
            <w:gridSpan w:val="6"/>
          </w:tcPr>
          <w:p w:rsidR="00D952DF" w:rsidRDefault="00D952DF" w:rsidP="000B30C8">
            <w:pPr>
              <w:spacing w:before="40" w:after="96"/>
              <w:rPr>
                <w:rFonts w:ascii="Century Gothic" w:hAnsi="Century Gothic"/>
                <w:color w:val="000000"/>
                <w:sz w:val="18"/>
                <w:szCs w:val="18"/>
              </w:rPr>
            </w:pPr>
            <w:r>
              <w:rPr>
                <w:rFonts w:ascii="Century Gothic" w:hAnsi="Century Gothic"/>
                <w:sz w:val="18"/>
                <w:szCs w:val="18"/>
              </w:rPr>
              <w:t>8b</w:t>
            </w:r>
            <w:r w:rsidR="004F2365">
              <w:rPr>
                <w:rFonts w:ascii="Century Gothic" w:hAnsi="Century Gothic"/>
                <w:sz w:val="18"/>
                <w:szCs w:val="18"/>
              </w:rPr>
              <w:t>. Contribute</w:t>
            </w:r>
            <w:r>
              <w:rPr>
                <w:rFonts w:ascii="Century Gothic" w:hAnsi="Century Gothic"/>
                <w:sz w:val="18"/>
                <w:szCs w:val="18"/>
              </w:rPr>
              <w:t xml:space="preserve"> </w:t>
            </w:r>
            <w:r>
              <w:rPr>
                <w:rFonts w:ascii="Century Gothic" w:hAnsi="Century Gothic"/>
                <w:color w:val="000000"/>
                <w:sz w:val="18"/>
                <w:szCs w:val="18"/>
              </w:rPr>
              <w:t xml:space="preserve">to maintaining native fish habitat and connectivity sufficient for fish passage between pools. </w:t>
            </w:r>
          </w:p>
        </w:tc>
        <w:tc>
          <w:tcPr>
            <w:tcW w:w="5299" w:type="dxa"/>
          </w:tcPr>
          <w:p w:rsidR="00D952DF" w:rsidRDefault="00D952DF" w:rsidP="000B30C8">
            <w:pPr>
              <w:spacing w:before="40" w:after="40"/>
              <w:jc w:val="left"/>
              <w:rPr>
                <w:rFonts w:ascii="Century Gothic" w:hAnsi="Century Gothic"/>
                <w:i/>
                <w:color w:val="0070C0"/>
                <w:sz w:val="18"/>
                <w:szCs w:val="18"/>
              </w:rPr>
            </w:pPr>
          </w:p>
        </w:tc>
      </w:tr>
      <w:tr w:rsidR="00D952DF" w:rsidRPr="006248C3" w:rsidTr="00D952DF">
        <w:trPr>
          <w:gridAfter w:val="1"/>
          <w:wAfter w:w="5299" w:type="dxa"/>
        </w:trPr>
        <w:tc>
          <w:tcPr>
            <w:tcW w:w="1526" w:type="dxa"/>
          </w:tcPr>
          <w:p w:rsidR="0057309E" w:rsidRDefault="00D952DF" w:rsidP="0057309E">
            <w:pPr>
              <w:spacing w:before="40" w:after="40"/>
              <w:rPr>
                <w:rFonts w:ascii="Century Gothic" w:hAnsi="Century Gothic"/>
                <w:b/>
                <w:sz w:val="18"/>
                <w:szCs w:val="18"/>
              </w:rPr>
            </w:pPr>
            <w:r w:rsidRPr="006248C3">
              <w:rPr>
                <w:rFonts w:ascii="Century Gothic" w:hAnsi="Century Gothic"/>
                <w:b/>
                <w:sz w:val="18"/>
                <w:szCs w:val="18"/>
              </w:rPr>
              <w:t>Wimmera System</w:t>
            </w:r>
          </w:p>
        </w:tc>
        <w:tc>
          <w:tcPr>
            <w:tcW w:w="3402" w:type="dxa"/>
          </w:tcPr>
          <w:p w:rsidR="0057309E" w:rsidRDefault="00D952DF" w:rsidP="0057309E">
            <w:pPr>
              <w:spacing w:before="40" w:after="40"/>
              <w:jc w:val="left"/>
              <w:rPr>
                <w:rFonts w:ascii="Century Gothic" w:hAnsi="Century Gothic" w:cs="Arial"/>
                <w:noProof/>
                <w:sz w:val="18"/>
                <w:szCs w:val="18"/>
              </w:rPr>
            </w:pPr>
            <w:r>
              <w:rPr>
                <w:rFonts w:ascii="Century Gothic" w:hAnsi="Century Gothic" w:cs="Arial"/>
                <w:noProof/>
                <w:sz w:val="18"/>
                <w:szCs w:val="18"/>
              </w:rPr>
              <w:t>V</w:t>
            </w:r>
            <w:r w:rsidRPr="0010799D">
              <w:rPr>
                <w:rFonts w:ascii="Century Gothic" w:hAnsi="Century Gothic" w:cs="Arial"/>
                <w:noProof/>
                <w:sz w:val="18"/>
                <w:szCs w:val="18"/>
              </w:rPr>
              <w:t>ariable baseflows and freshes throughout the year in accordance with priority watering actions designed to meet recommended flow volumes for Reaches 2, 3 or 4 of the Wimmera River. Larger pulses may be used to provide additional water to the terminal wetlands (Lakes Albacutya and Hindmarsh) when coupled with natural flows</w:t>
            </w:r>
          </w:p>
          <w:p w:rsidR="0057309E" w:rsidRDefault="0057309E" w:rsidP="0057309E">
            <w:pPr>
              <w:spacing w:before="40" w:after="40"/>
              <w:jc w:val="left"/>
              <w:rPr>
                <w:rFonts w:ascii="Century Gothic" w:hAnsi="Century Gothic"/>
                <w:i/>
                <w:color w:val="0070C0"/>
                <w:sz w:val="18"/>
                <w:szCs w:val="18"/>
              </w:rPr>
            </w:pPr>
          </w:p>
        </w:tc>
        <w:tc>
          <w:tcPr>
            <w:tcW w:w="8221" w:type="dxa"/>
            <w:gridSpan w:val="6"/>
            <w:shd w:val="clear" w:color="auto" w:fill="D9D9D9" w:themeFill="background1" w:themeFillShade="D9"/>
          </w:tcPr>
          <w:p w:rsidR="0057309E" w:rsidRDefault="0057309E" w:rsidP="0057309E">
            <w:pPr>
              <w:spacing w:before="40" w:after="40"/>
              <w:rPr>
                <w:rFonts w:ascii="Century Gothic" w:hAnsi="Century Gothic"/>
                <w:color w:val="0070C0"/>
                <w:sz w:val="18"/>
                <w:szCs w:val="18"/>
              </w:rPr>
            </w:pPr>
          </w:p>
        </w:tc>
        <w:tc>
          <w:tcPr>
            <w:tcW w:w="2376" w:type="dxa"/>
          </w:tcPr>
          <w:p w:rsidR="0057309E" w:rsidRDefault="00D952DF" w:rsidP="00817A8F">
            <w:pPr>
              <w:spacing w:before="40" w:after="40"/>
              <w:jc w:val="left"/>
              <w:rPr>
                <w:rFonts w:ascii="Century Gothic" w:hAnsi="Century Gothic"/>
                <w:i/>
                <w:color w:val="0070C0"/>
                <w:sz w:val="18"/>
                <w:szCs w:val="18"/>
              </w:rPr>
            </w:pPr>
            <w:r>
              <w:rPr>
                <w:rFonts w:ascii="Century Gothic" w:hAnsi="Century Gothic"/>
                <w:color w:val="000000"/>
                <w:sz w:val="18"/>
                <w:szCs w:val="18"/>
              </w:rPr>
              <w:t>9</w:t>
            </w:r>
            <w:r w:rsidRPr="006248C3">
              <w:rPr>
                <w:rFonts w:ascii="Century Gothic" w:hAnsi="Century Gothic"/>
                <w:color w:val="000000"/>
                <w:sz w:val="18"/>
                <w:szCs w:val="18"/>
              </w:rPr>
              <w:t>. When available</w:t>
            </w:r>
            <w:r>
              <w:rPr>
                <w:rFonts w:ascii="Century Gothic" w:hAnsi="Century Gothic"/>
                <w:color w:val="000000"/>
                <w:sz w:val="18"/>
                <w:szCs w:val="18"/>
              </w:rPr>
              <w:t>,</w:t>
            </w:r>
            <w:r w:rsidRPr="006248C3">
              <w:rPr>
                <w:rFonts w:ascii="Century Gothic" w:hAnsi="Century Gothic"/>
                <w:color w:val="000000"/>
                <w:sz w:val="18"/>
                <w:szCs w:val="18"/>
              </w:rPr>
              <w:t xml:space="preserve"> Commonwealth environmental water may be used to assist the </w:t>
            </w:r>
            <w:r w:rsidR="00817A8F">
              <w:rPr>
                <w:rFonts w:ascii="Century Gothic" w:hAnsi="Century Gothic"/>
                <w:color w:val="000000"/>
                <w:sz w:val="18"/>
                <w:szCs w:val="18"/>
              </w:rPr>
              <w:t>Victorian Environmental Water Holder</w:t>
            </w:r>
            <w:r w:rsidRPr="006248C3">
              <w:rPr>
                <w:rFonts w:ascii="Century Gothic" w:hAnsi="Century Gothic"/>
                <w:color w:val="000000"/>
                <w:sz w:val="18"/>
                <w:szCs w:val="18"/>
              </w:rPr>
              <w:t xml:space="preserve"> in meeting objectives in the greater Wimmera system via a combination of partial allocations and/or carryover from previous years. Due to the low reliability of the Commonwealth holdings, allocation is </w:t>
            </w:r>
            <w:r>
              <w:rPr>
                <w:rFonts w:ascii="Century Gothic" w:hAnsi="Century Gothic"/>
                <w:color w:val="000000"/>
                <w:sz w:val="18"/>
                <w:szCs w:val="18"/>
              </w:rPr>
              <w:t>only expected in very wet years</w:t>
            </w:r>
            <w:r w:rsidRPr="006248C3">
              <w:rPr>
                <w:rFonts w:ascii="Century Gothic" w:hAnsi="Century Gothic"/>
                <w:color w:val="000000"/>
                <w:sz w:val="18"/>
                <w:szCs w:val="18"/>
              </w:rPr>
              <w:t xml:space="preserve"> </w:t>
            </w:r>
          </w:p>
        </w:tc>
      </w:tr>
    </w:tbl>
    <w:p w:rsidR="00D07513" w:rsidRPr="00A517EF" w:rsidRDefault="00D07513" w:rsidP="00D07513">
      <w:pPr>
        <w:rPr>
          <w:rFonts w:ascii="Century Gothic" w:hAnsi="Century Gothic"/>
          <w:b/>
          <w:bCs/>
          <w:sz w:val="24"/>
          <w:szCs w:val="24"/>
        </w:rPr>
      </w:pPr>
      <w:r w:rsidRPr="00A517EF">
        <w:rPr>
          <w:rFonts w:ascii="Century Gothic" w:hAnsi="Century Gothic"/>
        </w:rPr>
        <w:t>Note: Under certain resource availabilities, options may not be pursued for a variety of reasons including that environmental demand may be met by unregulated flows and that constraints and/or risks may limit the ability the deliver environmental water.</w:t>
      </w:r>
    </w:p>
    <w:p w:rsidR="00D07513" w:rsidRDefault="00D07513" w:rsidP="00A3034C">
      <w:pPr>
        <w:pStyle w:val="Heading1"/>
        <w:spacing w:before="0"/>
        <w:ind w:left="567" w:hanging="567"/>
        <w:jc w:val="left"/>
        <w:rPr>
          <w:rFonts w:ascii="Century Gothic" w:hAnsi="Century Gothic"/>
          <w:color w:val="5F497A" w:themeColor="accent4" w:themeShade="BF"/>
        </w:rPr>
        <w:sectPr w:rsidR="00D07513" w:rsidSect="00643B86">
          <w:pgSz w:w="16839" w:h="11907" w:orient="landscape" w:code="9"/>
          <w:pgMar w:top="993" w:right="821" w:bottom="851" w:left="851" w:header="425" w:footer="267" w:gutter="0"/>
          <w:cols w:space="708"/>
          <w:titlePg/>
          <w:docGrid w:linePitch="360"/>
        </w:sectPr>
      </w:pPr>
    </w:p>
    <w:p w:rsidR="00830E97" w:rsidRDefault="008B75C5" w:rsidP="00475EAB">
      <w:pPr>
        <w:pStyle w:val="Heading2"/>
        <w:spacing w:before="0"/>
        <w:ind w:left="851" w:hanging="851"/>
        <w:rPr>
          <w:rFonts w:ascii="Century Gothic" w:hAnsi="Century Gothic"/>
          <w:color w:val="5F497A" w:themeColor="accent4" w:themeShade="BF"/>
        </w:rPr>
      </w:pPr>
      <w:bookmarkStart w:id="42" w:name="_Toc422411253"/>
      <w:r>
        <w:rPr>
          <w:rFonts w:ascii="Century Gothic" w:hAnsi="Century Gothic"/>
          <w:color w:val="5F497A" w:themeColor="accent4" w:themeShade="BF"/>
        </w:rPr>
        <w:lastRenderedPageBreak/>
        <w:t>Potential watering actions</w:t>
      </w:r>
      <w:r w:rsidR="00A64457">
        <w:rPr>
          <w:rFonts w:ascii="Century Gothic" w:hAnsi="Century Gothic"/>
          <w:color w:val="5F497A" w:themeColor="accent4" w:themeShade="BF"/>
        </w:rPr>
        <w:t xml:space="preserve"> – standard operational considerations</w:t>
      </w:r>
      <w:bookmarkEnd w:id="42"/>
    </w:p>
    <w:p w:rsidR="001C1F53" w:rsidRDefault="001C1F53" w:rsidP="00C21BF0">
      <w:pPr>
        <w:spacing w:after="240"/>
        <w:jc w:val="left"/>
        <w:rPr>
          <w:rFonts w:ascii="Century Gothic" w:hAnsi="Century Gothic" w:cs="Arial"/>
          <w:noProof/>
        </w:rPr>
      </w:pPr>
      <w:r>
        <w:rPr>
          <w:rFonts w:ascii="Century Gothic" w:hAnsi="Century Gothic" w:cs="Arial"/>
          <w:noProof/>
        </w:rPr>
        <w:t>Table </w:t>
      </w:r>
      <w:r w:rsidR="00D963BC">
        <w:rPr>
          <w:rFonts w:ascii="Century Gothic" w:hAnsi="Century Gothic" w:cs="Arial"/>
          <w:noProof/>
        </w:rPr>
        <w:t>6</w:t>
      </w:r>
      <w:r>
        <w:rPr>
          <w:rFonts w:ascii="Century Gothic" w:hAnsi="Century Gothic" w:cs="Arial"/>
          <w:noProof/>
        </w:rPr>
        <w:t xml:space="preserve"> above identifies the range of potential watering </w:t>
      </w:r>
      <w:r w:rsidRPr="00600C16">
        <w:rPr>
          <w:rFonts w:ascii="Century Gothic" w:hAnsi="Century Gothic" w:cs="Arial"/>
          <w:noProof/>
          <w:color w:val="000000" w:themeColor="text1"/>
        </w:rPr>
        <w:t xml:space="preserve">actions in </w:t>
      </w:r>
      <w:r w:rsidR="00600C16" w:rsidRPr="00600C16">
        <w:rPr>
          <w:rFonts w:ascii="Century Gothic" w:hAnsi="Century Gothic" w:cs="Arial"/>
          <w:noProof/>
          <w:color w:val="000000" w:themeColor="text1"/>
        </w:rPr>
        <w:t>the Victorian rivers</w:t>
      </w:r>
      <w:r>
        <w:rPr>
          <w:rFonts w:ascii="Century Gothic" w:hAnsi="Century Gothic" w:cs="Arial"/>
          <w:noProof/>
        </w:rPr>
        <w:t xml:space="preserve"> </w:t>
      </w:r>
      <w:r w:rsidR="00E535AA">
        <w:rPr>
          <w:rFonts w:ascii="Century Gothic" w:hAnsi="Century Gothic" w:cs="Arial"/>
          <w:noProof/>
        </w:rPr>
        <w:t>that give effect to the long-term demands and flow regime identified as being in scope for the Office to contribute environmental water to in any given year</w:t>
      </w:r>
      <w:r>
        <w:rPr>
          <w:rFonts w:ascii="Century Gothic" w:hAnsi="Century Gothic" w:cs="Arial"/>
          <w:noProof/>
        </w:rPr>
        <w:t>.</w:t>
      </w:r>
      <w:r w:rsidR="00E535AA">
        <w:rPr>
          <w:rFonts w:ascii="Century Gothic" w:hAnsi="Century Gothic" w:cs="Arial"/>
          <w:noProof/>
        </w:rPr>
        <w:t xml:space="preserve"> The standard considerations associated with these actions are set out below.</w:t>
      </w:r>
    </w:p>
    <w:p w:rsidR="005E6FDC" w:rsidRDefault="005E6FDC" w:rsidP="00C21BF0">
      <w:pPr>
        <w:spacing w:after="240"/>
        <w:jc w:val="left"/>
        <w:rPr>
          <w:rFonts w:ascii="Century Gothic" w:hAnsi="Century Gothic" w:cs="Arial"/>
          <w:i/>
          <w:noProof/>
          <w:color w:val="000000" w:themeColor="text1"/>
          <w:u w:val="single"/>
        </w:rPr>
      </w:pPr>
      <w:r>
        <w:rPr>
          <w:rFonts w:ascii="Century Gothic" w:hAnsi="Century Gothic" w:cs="Arial"/>
          <w:i/>
          <w:noProof/>
          <w:color w:val="000000" w:themeColor="text1"/>
        </w:rPr>
        <w:t>A note on a</w:t>
      </w:r>
      <w:r w:rsidRPr="00422838">
        <w:rPr>
          <w:rFonts w:ascii="Century Gothic" w:hAnsi="Century Gothic" w:cs="Arial"/>
          <w:i/>
          <w:noProof/>
          <w:color w:val="000000" w:themeColor="text1"/>
        </w:rPr>
        <w:t>pprovals:</w:t>
      </w:r>
      <w:r>
        <w:rPr>
          <w:rFonts w:ascii="Century Gothic" w:hAnsi="Century Gothic" w:cs="Arial"/>
          <w:noProof/>
          <w:color w:val="000000" w:themeColor="text1"/>
        </w:rPr>
        <w:t xml:space="preserve"> </w:t>
      </w:r>
      <w:r w:rsidR="00F353A5">
        <w:rPr>
          <w:rFonts w:ascii="Century Gothic" w:hAnsi="Century Gothic" w:cs="Arial"/>
          <w:noProof/>
          <w:color w:val="000000" w:themeColor="text1"/>
        </w:rPr>
        <w:t>watering actions in the Victorian rivers</w:t>
      </w:r>
      <w:r>
        <w:rPr>
          <w:rFonts w:ascii="Century Gothic" w:hAnsi="Century Gothic" w:cs="Arial"/>
          <w:noProof/>
          <w:color w:val="000000" w:themeColor="text1"/>
        </w:rPr>
        <w:t xml:space="preserve"> </w:t>
      </w:r>
      <w:r w:rsidRPr="00422838">
        <w:rPr>
          <w:rFonts w:ascii="Century Gothic" w:hAnsi="Century Gothic" w:cs="Arial"/>
          <w:noProof/>
          <w:color w:val="000000" w:themeColor="text1"/>
        </w:rPr>
        <w:t xml:space="preserve">would be implemented with local delivery partners, who will play a key role in engaging with the local community and third parties and </w:t>
      </w:r>
      <w:r>
        <w:rPr>
          <w:rFonts w:ascii="Century Gothic" w:hAnsi="Century Gothic" w:cs="Arial"/>
          <w:noProof/>
          <w:color w:val="000000" w:themeColor="text1"/>
        </w:rPr>
        <w:t>implementing the event. As some actions</w:t>
      </w:r>
      <w:r w:rsidRPr="00422838">
        <w:rPr>
          <w:rFonts w:ascii="Century Gothic" w:hAnsi="Century Gothic" w:cs="Arial"/>
          <w:noProof/>
          <w:color w:val="000000" w:themeColor="text1"/>
        </w:rPr>
        <w:t xml:space="preserve"> may be constrained by other demands in the system, the Office will seek advice from river operators on the timing, magnitude and duration of a proposed event.</w:t>
      </w:r>
    </w:p>
    <w:p w:rsidR="00093B60" w:rsidRPr="008F7127" w:rsidRDefault="00EC3D90" w:rsidP="00995DE1">
      <w:pPr>
        <w:spacing w:after="200"/>
        <w:rPr>
          <w:rFonts w:ascii="Century Gothic" w:hAnsi="Century Gothic" w:cs="Arial"/>
          <w:i/>
          <w:noProof/>
          <w:color w:val="000000" w:themeColor="text1"/>
        </w:rPr>
      </w:pPr>
      <w:r w:rsidRPr="008F7127">
        <w:rPr>
          <w:rFonts w:ascii="Century Gothic" w:hAnsi="Century Gothic" w:cs="Arial"/>
          <w:i/>
          <w:noProof/>
          <w:color w:val="000000" w:themeColor="text1"/>
          <w:u w:val="single"/>
        </w:rPr>
        <w:t>Watering action 1</w:t>
      </w:r>
      <w:r w:rsidR="00093B60" w:rsidRPr="008F7127">
        <w:rPr>
          <w:rFonts w:ascii="Century Gothic" w:hAnsi="Century Gothic" w:cs="Arial"/>
          <w:i/>
          <w:noProof/>
          <w:color w:val="000000" w:themeColor="text1"/>
          <w:u w:val="single"/>
        </w:rPr>
        <w:t>:</w:t>
      </w:r>
      <w:r w:rsidR="00093B60" w:rsidRPr="008F7127">
        <w:rPr>
          <w:rFonts w:ascii="Century Gothic" w:hAnsi="Century Gothic" w:cs="Arial"/>
          <w:i/>
          <w:noProof/>
          <w:color w:val="000000" w:themeColor="text1"/>
        </w:rPr>
        <w:t xml:space="preserve"> Goulburn River </w:t>
      </w:r>
    </w:p>
    <w:p w:rsidR="00093B60" w:rsidRPr="002B0641" w:rsidRDefault="00093B60" w:rsidP="00995DE1">
      <w:pPr>
        <w:spacing w:after="200"/>
        <w:rPr>
          <w:rFonts w:ascii="Century Gothic" w:hAnsi="Century Gothic" w:cs="Arial"/>
          <w:i/>
          <w:noProof/>
          <w:color w:val="000000" w:themeColor="text1"/>
        </w:rPr>
      </w:pPr>
      <w:r w:rsidRPr="002B0641">
        <w:rPr>
          <w:rFonts w:ascii="Century Gothic" w:hAnsi="Century Gothic" w:cs="Arial"/>
          <w:i/>
          <w:noProof/>
          <w:color w:val="000000" w:themeColor="text1"/>
        </w:rPr>
        <w:t>Standard operational considerations</w:t>
      </w:r>
    </w:p>
    <w:p w:rsidR="005125DF" w:rsidRPr="005125DF" w:rsidRDefault="003A33D8" w:rsidP="00995DE1">
      <w:pPr>
        <w:pStyle w:val="ListBullet"/>
        <w:spacing w:after="200"/>
        <w:contextualSpacing w:val="0"/>
        <w:jc w:val="left"/>
        <w:rPr>
          <w:rFonts w:ascii="Century Gothic" w:hAnsi="Century Gothic"/>
        </w:rPr>
      </w:pPr>
      <w:r>
        <w:rPr>
          <w:rFonts w:ascii="Century Gothic" w:hAnsi="Century Gothic"/>
        </w:rPr>
        <w:t>Commonwealth e</w:t>
      </w:r>
      <w:r w:rsidR="005125DF">
        <w:rPr>
          <w:rFonts w:ascii="Century Gothic" w:hAnsi="Century Gothic"/>
        </w:rPr>
        <w:t xml:space="preserve">nvironmental water delivery will not </w:t>
      </w:r>
      <w:r w:rsidR="0081414F">
        <w:rPr>
          <w:rFonts w:ascii="Century Gothic" w:hAnsi="Century Gothic"/>
        </w:rPr>
        <w:t>contribute to flows above 9 500 </w:t>
      </w:r>
      <w:r w:rsidR="005125DF">
        <w:rPr>
          <w:rFonts w:ascii="Century Gothic" w:hAnsi="Century Gothic"/>
        </w:rPr>
        <w:t xml:space="preserve">ML/day at Molesworth </w:t>
      </w:r>
      <w:r w:rsidR="005125DF" w:rsidRPr="005125DF">
        <w:rPr>
          <w:rFonts w:ascii="Century Gothic" w:hAnsi="Century Gothic"/>
        </w:rPr>
        <w:t xml:space="preserve">to minimise the </w:t>
      </w:r>
      <w:r w:rsidR="00307AD7">
        <w:rPr>
          <w:rFonts w:ascii="Century Gothic" w:hAnsi="Century Gothic"/>
        </w:rPr>
        <w:t xml:space="preserve">risk of </w:t>
      </w:r>
      <w:r w:rsidR="005125DF" w:rsidRPr="005125DF">
        <w:rPr>
          <w:rFonts w:ascii="Century Gothic" w:hAnsi="Century Gothic"/>
        </w:rPr>
        <w:t>potential impacts on private property in reach 1, located between Eildon Dam and Molesworth.</w:t>
      </w:r>
    </w:p>
    <w:p w:rsidR="00307AD7" w:rsidRDefault="00954ABF" w:rsidP="00995DE1">
      <w:pPr>
        <w:pStyle w:val="ListBullet"/>
        <w:spacing w:after="20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Unless otherwise agreed, </w:t>
      </w:r>
      <w:r w:rsidRPr="00CC33AA">
        <w:rPr>
          <w:rFonts w:ascii="Century Gothic" w:hAnsi="Century Gothic" w:cs="Arial"/>
          <w:noProof/>
          <w:color w:val="000000" w:themeColor="text1"/>
        </w:rPr>
        <w:t>Commonwealth environmental water will</w:t>
      </w:r>
      <w:r>
        <w:rPr>
          <w:rFonts w:ascii="Century Gothic" w:hAnsi="Century Gothic" w:cs="Arial"/>
          <w:noProof/>
          <w:color w:val="000000" w:themeColor="text1"/>
        </w:rPr>
        <w:t xml:space="preserve"> only</w:t>
      </w:r>
      <w:r w:rsidRPr="00CC33AA">
        <w:rPr>
          <w:rFonts w:ascii="Century Gothic" w:hAnsi="Century Gothic" w:cs="Arial"/>
          <w:noProof/>
          <w:color w:val="000000" w:themeColor="text1"/>
        </w:rPr>
        <w:t xml:space="preserve"> contribute to flows up to</w:t>
      </w:r>
      <w:r>
        <w:rPr>
          <w:rFonts w:ascii="Century Gothic" w:hAnsi="Century Gothic" w:cs="Arial"/>
          <w:noProof/>
          <w:color w:val="000000" w:themeColor="text1"/>
        </w:rPr>
        <w:t xml:space="preserve"> 15 000</w:t>
      </w:r>
      <w:r w:rsidR="005125DF">
        <w:rPr>
          <w:rFonts w:ascii="Century Gothic" w:hAnsi="Century Gothic" w:cs="Arial"/>
          <w:noProof/>
          <w:color w:val="000000" w:themeColor="text1"/>
        </w:rPr>
        <w:t xml:space="preserve"> ML/</w:t>
      </w:r>
      <w:r w:rsidRPr="00CC33AA">
        <w:rPr>
          <w:rFonts w:ascii="Century Gothic" w:hAnsi="Century Gothic" w:cs="Arial"/>
          <w:noProof/>
          <w:color w:val="000000" w:themeColor="text1"/>
        </w:rPr>
        <w:t xml:space="preserve">day </w:t>
      </w:r>
      <w:r w:rsidR="00B426E1">
        <w:rPr>
          <w:rFonts w:ascii="Century Gothic" w:hAnsi="Century Gothic" w:cs="Arial"/>
          <w:noProof/>
          <w:color w:val="000000" w:themeColor="text1"/>
        </w:rPr>
        <w:t>at McCoys Bridge</w:t>
      </w:r>
      <w:r w:rsidR="00E70E27">
        <w:rPr>
          <w:rFonts w:ascii="Century Gothic" w:hAnsi="Century Gothic" w:cs="Arial"/>
          <w:noProof/>
          <w:color w:val="000000" w:themeColor="text1"/>
        </w:rPr>
        <w:t>. Fresh events are unlikely to target flows above 9 </w:t>
      </w:r>
      <w:r w:rsidR="005125DF">
        <w:rPr>
          <w:rFonts w:ascii="Century Gothic" w:hAnsi="Century Gothic" w:cs="Arial"/>
          <w:noProof/>
          <w:color w:val="000000" w:themeColor="text1"/>
        </w:rPr>
        <w:t>50</w:t>
      </w:r>
      <w:r w:rsidR="00307AD7">
        <w:rPr>
          <w:rFonts w:ascii="Century Gothic" w:hAnsi="Century Gothic" w:cs="Arial"/>
          <w:noProof/>
          <w:color w:val="000000" w:themeColor="text1"/>
        </w:rPr>
        <w:t xml:space="preserve">0 ML/day in the lower Goulburn River at </w:t>
      </w:r>
      <w:r w:rsidR="00E70E27">
        <w:rPr>
          <w:rFonts w:ascii="Century Gothic" w:hAnsi="Century Gothic" w:cs="Arial"/>
          <w:noProof/>
          <w:color w:val="000000" w:themeColor="text1"/>
        </w:rPr>
        <w:t>McCoys Bridge, however recession management of natuiral high flow events may commence at 15 000 ML/day at McCoys Bridge.</w:t>
      </w:r>
    </w:p>
    <w:p w:rsidR="00E70E27" w:rsidRPr="00307AD7" w:rsidRDefault="00E70E27" w:rsidP="00995DE1">
      <w:pPr>
        <w:pStyle w:val="ListBullet"/>
        <w:spacing w:after="200"/>
        <w:contextualSpacing w:val="0"/>
        <w:jc w:val="left"/>
        <w:rPr>
          <w:rFonts w:ascii="Century Gothic" w:hAnsi="Century Gothic" w:cs="Arial"/>
          <w:noProof/>
          <w:color w:val="000000" w:themeColor="text1"/>
        </w:rPr>
      </w:pPr>
      <w:r w:rsidRPr="00307AD7">
        <w:rPr>
          <w:rFonts w:ascii="Century Gothic" w:hAnsi="Century Gothic" w:cs="Arial"/>
          <w:noProof/>
          <w:color w:val="000000" w:themeColor="text1"/>
        </w:rPr>
        <w:t xml:space="preserve">The design of environmental watering action </w:t>
      </w:r>
      <w:r w:rsidR="00307AD7">
        <w:rPr>
          <w:rFonts w:ascii="Century Gothic" w:hAnsi="Century Gothic" w:cs="Arial"/>
          <w:noProof/>
          <w:color w:val="000000" w:themeColor="text1"/>
        </w:rPr>
        <w:t>will take into consideration other</w:t>
      </w:r>
      <w:r w:rsidRPr="00307AD7">
        <w:rPr>
          <w:rFonts w:ascii="Century Gothic" w:hAnsi="Century Gothic" w:cs="Arial"/>
          <w:noProof/>
          <w:color w:val="000000" w:themeColor="text1"/>
        </w:rPr>
        <w:t xml:space="preserve"> river users including recreational fishers and irrigators, to minimise the risk and inconvenience of inundation of private land and infrastructure</w:t>
      </w:r>
      <w:r w:rsidR="00C21BF0">
        <w:rPr>
          <w:rFonts w:ascii="Century Gothic" w:hAnsi="Century Gothic" w:cs="Arial"/>
          <w:noProof/>
          <w:color w:val="000000" w:themeColor="text1"/>
        </w:rPr>
        <w:t xml:space="preserve">, </w:t>
      </w:r>
      <w:r w:rsidR="00307AD7" w:rsidRPr="00307AD7">
        <w:rPr>
          <w:rFonts w:ascii="Century Gothic" w:hAnsi="Century Gothic" w:cs="Arial"/>
          <w:noProof/>
          <w:color w:val="000000" w:themeColor="text1"/>
        </w:rPr>
        <w:t>and distruption to recreational activities.</w:t>
      </w:r>
      <w:r w:rsidRPr="00307AD7">
        <w:rPr>
          <w:rFonts w:ascii="Century Gothic" w:hAnsi="Century Gothic" w:cs="Arial"/>
          <w:noProof/>
          <w:color w:val="000000" w:themeColor="text1"/>
        </w:rPr>
        <w:t xml:space="preserve"> </w:t>
      </w:r>
    </w:p>
    <w:p w:rsidR="00093B60" w:rsidRPr="00093B60" w:rsidRDefault="00093B60" w:rsidP="00995DE1">
      <w:pPr>
        <w:pStyle w:val="ListBullet"/>
        <w:numPr>
          <w:ilvl w:val="0"/>
          <w:numId w:val="0"/>
        </w:numPr>
        <w:spacing w:after="200"/>
        <w:contextualSpacing w:val="0"/>
        <w:jc w:val="left"/>
        <w:rPr>
          <w:rFonts w:ascii="Century Gothic" w:hAnsi="Century Gothic" w:cs="Arial"/>
          <w:i/>
          <w:noProof/>
          <w:color w:val="000000" w:themeColor="text1"/>
          <w:highlight w:val="cyan"/>
        </w:rPr>
      </w:pPr>
      <w:r w:rsidRPr="00EC3D90">
        <w:rPr>
          <w:rFonts w:ascii="Century Gothic" w:hAnsi="Century Gothic" w:cs="Arial"/>
          <w:i/>
          <w:noProof/>
          <w:color w:val="000000" w:themeColor="text1"/>
        </w:rPr>
        <w:t xml:space="preserve">Typical extent: </w:t>
      </w:r>
      <w:r w:rsidR="00EC3D90" w:rsidRPr="00EC3D90">
        <w:rPr>
          <w:rFonts w:ascii="Century Gothic" w:hAnsi="Century Gothic" w:cs="Arial"/>
          <w:noProof/>
          <w:color w:val="000000" w:themeColor="text1"/>
        </w:rPr>
        <w:t>in-channel flows in support of the aforementioned expected outcomes will be released from</w:t>
      </w:r>
      <w:r w:rsidR="00EC3D90">
        <w:rPr>
          <w:rFonts w:ascii="Century Gothic" w:hAnsi="Century Gothic" w:cs="Arial"/>
          <w:noProof/>
          <w:color w:val="000000" w:themeColor="text1"/>
        </w:rPr>
        <w:t xml:space="preserve"> Lake Eildon or Goulburn Weir, particularly targeting reaches 4-5 (</w:t>
      </w:r>
      <w:r w:rsidR="00EC3D90">
        <w:rPr>
          <w:rFonts w:ascii="Century Gothic" w:hAnsi="Century Gothic"/>
        </w:rPr>
        <w:t>lower Goulburn River downstream of Goulburn Weir),</w:t>
      </w:r>
      <w:r w:rsidR="00EC3D90">
        <w:rPr>
          <w:rFonts w:ascii="Century Gothic" w:hAnsi="Century Gothic" w:cs="Arial"/>
          <w:noProof/>
          <w:color w:val="000000" w:themeColor="text1"/>
        </w:rPr>
        <w:t xml:space="preserve"> with en route benefits to reaches 1-3 (Eildon to Goulburn Weir</w:t>
      </w:r>
      <w:r w:rsidR="00EC3D90">
        <w:rPr>
          <w:rFonts w:ascii="Century Gothic" w:hAnsi="Century Gothic"/>
        </w:rPr>
        <w:t>)</w:t>
      </w:r>
      <w:r w:rsidR="00EC3D90">
        <w:rPr>
          <w:rFonts w:ascii="Century Gothic" w:hAnsi="Century Gothic" w:cs="Arial"/>
          <w:noProof/>
          <w:color w:val="000000" w:themeColor="text1"/>
        </w:rPr>
        <w:t>.</w:t>
      </w:r>
    </w:p>
    <w:p w:rsidR="00093B60" w:rsidRPr="00245D6B" w:rsidRDefault="008F7127" w:rsidP="00995DE1">
      <w:pPr>
        <w:spacing w:after="200"/>
        <w:rPr>
          <w:rFonts w:ascii="Century Gothic" w:hAnsi="Century Gothic" w:cs="Arial"/>
          <w:i/>
          <w:noProof/>
          <w:color w:val="000000" w:themeColor="text1"/>
        </w:rPr>
      </w:pPr>
      <w:r w:rsidRPr="00245D6B">
        <w:rPr>
          <w:rFonts w:ascii="Century Gothic" w:hAnsi="Century Gothic" w:cs="Arial"/>
          <w:i/>
          <w:noProof/>
          <w:color w:val="000000" w:themeColor="text1"/>
          <w:u w:val="single"/>
        </w:rPr>
        <w:t>Watering action 2</w:t>
      </w:r>
      <w:r w:rsidR="00093B60" w:rsidRPr="00245D6B">
        <w:rPr>
          <w:rFonts w:ascii="Century Gothic" w:hAnsi="Century Gothic" w:cs="Arial"/>
          <w:i/>
          <w:noProof/>
          <w:color w:val="000000" w:themeColor="text1"/>
          <w:u w:val="single"/>
        </w:rPr>
        <w:t>:</w:t>
      </w:r>
      <w:r w:rsidR="00093B60" w:rsidRPr="00245D6B">
        <w:rPr>
          <w:rFonts w:ascii="Century Gothic" w:hAnsi="Century Gothic" w:cs="Arial"/>
          <w:i/>
          <w:noProof/>
          <w:color w:val="000000" w:themeColor="text1"/>
        </w:rPr>
        <w:t xml:space="preserve"> Lower Broken Creek </w:t>
      </w:r>
    </w:p>
    <w:p w:rsidR="00093B60" w:rsidRPr="00245D6B" w:rsidRDefault="00093B60" w:rsidP="00995DE1">
      <w:pPr>
        <w:spacing w:after="200"/>
        <w:rPr>
          <w:rFonts w:ascii="Century Gothic" w:hAnsi="Century Gothic" w:cs="Arial"/>
          <w:i/>
          <w:noProof/>
          <w:color w:val="000000" w:themeColor="text1"/>
        </w:rPr>
      </w:pPr>
      <w:r w:rsidRPr="00245D6B">
        <w:rPr>
          <w:rFonts w:ascii="Century Gothic" w:hAnsi="Century Gothic" w:cs="Arial"/>
          <w:i/>
          <w:noProof/>
          <w:color w:val="000000" w:themeColor="text1"/>
        </w:rPr>
        <w:t>Standard operational considerations</w:t>
      </w:r>
    </w:p>
    <w:p w:rsidR="0006471A" w:rsidRPr="00245D6B" w:rsidRDefault="0006471A" w:rsidP="00995DE1">
      <w:pPr>
        <w:pStyle w:val="ListBullet"/>
        <w:spacing w:after="200"/>
        <w:contextualSpacing w:val="0"/>
        <w:jc w:val="left"/>
        <w:rPr>
          <w:rFonts w:ascii="Century Gothic" w:hAnsi="Century Gothic" w:cs="Arial"/>
          <w:i/>
          <w:noProof/>
          <w:color w:val="000000" w:themeColor="text1"/>
        </w:rPr>
      </w:pPr>
      <w:r w:rsidRPr="00245D6B">
        <w:rPr>
          <w:rFonts w:ascii="Century Gothic" w:hAnsi="Century Gothic"/>
        </w:rPr>
        <w:t xml:space="preserve">Environmental water delivery is constrained to the period mid May to mid August, when irrigation </w:t>
      </w:r>
      <w:r w:rsidR="00245D6B">
        <w:rPr>
          <w:rFonts w:ascii="Century Gothic" w:hAnsi="Century Gothic"/>
        </w:rPr>
        <w:t>infrastructure in the Shepparton and Murray Valley irrigation areas is</w:t>
      </w:r>
      <w:r w:rsidRPr="00245D6B">
        <w:rPr>
          <w:rFonts w:ascii="Century Gothic" w:hAnsi="Century Gothic"/>
        </w:rPr>
        <w:t xml:space="preserve"> in operation.</w:t>
      </w:r>
    </w:p>
    <w:p w:rsidR="00307AD7" w:rsidRPr="00307AD7" w:rsidRDefault="0006471A" w:rsidP="00995DE1">
      <w:pPr>
        <w:pStyle w:val="ListBullet"/>
        <w:spacing w:after="200"/>
        <w:contextualSpacing w:val="0"/>
        <w:jc w:val="left"/>
        <w:rPr>
          <w:rFonts w:ascii="Century Gothic" w:hAnsi="Century Gothic" w:cs="Arial"/>
          <w:i/>
          <w:noProof/>
          <w:color w:val="000000" w:themeColor="text1"/>
        </w:rPr>
      </w:pPr>
      <w:r w:rsidRPr="00245D6B">
        <w:rPr>
          <w:rFonts w:ascii="Century Gothic" w:hAnsi="Century Gothic"/>
        </w:rPr>
        <w:t xml:space="preserve">Environmental water delivery will be delivered to complement consumptive water deliveries, </w:t>
      </w:r>
      <w:r w:rsidR="00731C6B">
        <w:rPr>
          <w:rFonts w:ascii="Century Gothic" w:hAnsi="Century Gothic"/>
        </w:rPr>
        <w:t xml:space="preserve">including </w:t>
      </w:r>
      <w:proofErr w:type="spellStart"/>
      <w:r w:rsidR="00731C6B">
        <w:rPr>
          <w:rFonts w:ascii="Century Gothic" w:hAnsi="Century Gothic"/>
        </w:rPr>
        <w:t>intervalley</w:t>
      </w:r>
      <w:proofErr w:type="spellEnd"/>
      <w:r w:rsidR="00731C6B">
        <w:rPr>
          <w:rFonts w:ascii="Century Gothic" w:hAnsi="Century Gothic"/>
        </w:rPr>
        <w:t xml:space="preserve"> bulk water transfers, </w:t>
      </w:r>
      <w:r w:rsidRPr="00245D6B">
        <w:rPr>
          <w:rFonts w:ascii="Century Gothic" w:hAnsi="Century Gothic"/>
        </w:rPr>
        <w:t>where appropriate.</w:t>
      </w:r>
      <w:r w:rsidR="00307AD7">
        <w:rPr>
          <w:rFonts w:ascii="Century Gothic" w:hAnsi="Century Gothic"/>
        </w:rPr>
        <w:t xml:space="preserve"> </w:t>
      </w:r>
      <w:r w:rsidR="00731C6B">
        <w:rPr>
          <w:rFonts w:ascii="Century Gothic" w:hAnsi="Century Gothic"/>
        </w:rPr>
        <w:t xml:space="preserve">This approach </w:t>
      </w:r>
      <w:r w:rsidR="00731C6B" w:rsidRPr="00731C6B">
        <w:rPr>
          <w:rFonts w:ascii="Century Gothic" w:hAnsi="Century Gothic"/>
        </w:rPr>
        <w:t>provides</w:t>
      </w:r>
      <w:r w:rsidR="00731C6B">
        <w:rPr>
          <w:rFonts w:ascii="Century Gothic" w:hAnsi="Century Gothic"/>
        </w:rPr>
        <w:t xml:space="preserve"> </w:t>
      </w:r>
      <w:r w:rsidR="00731C6B" w:rsidRPr="00731C6B">
        <w:rPr>
          <w:rFonts w:ascii="Century Gothic" w:hAnsi="Century Gothic"/>
        </w:rPr>
        <w:t>third party benefits to other entitlement holders in the Murray</w:t>
      </w:r>
      <w:r w:rsidR="00021292">
        <w:rPr>
          <w:rFonts w:ascii="Century Gothic" w:hAnsi="Century Gothic"/>
        </w:rPr>
        <w:t xml:space="preserve"> Darling Basin</w:t>
      </w:r>
      <w:r w:rsidR="00731C6B" w:rsidRPr="00731C6B">
        <w:rPr>
          <w:rFonts w:ascii="Century Gothic" w:hAnsi="Century Gothic"/>
        </w:rPr>
        <w:t xml:space="preserve"> by allowing </w:t>
      </w:r>
      <w:proofErr w:type="spellStart"/>
      <w:r w:rsidR="00731C6B" w:rsidRPr="00731C6B">
        <w:rPr>
          <w:rFonts w:ascii="Century Gothic" w:hAnsi="Century Gothic"/>
        </w:rPr>
        <w:t>intervalley</w:t>
      </w:r>
      <w:proofErr w:type="spellEnd"/>
      <w:r w:rsidR="00731C6B" w:rsidRPr="00731C6B">
        <w:rPr>
          <w:rFonts w:ascii="Century Gothic" w:hAnsi="Century Gothic"/>
        </w:rPr>
        <w:t xml:space="preserve"> bulk water transfers to be diverted around the Barmah Choke, there</w:t>
      </w:r>
      <w:r w:rsidR="00731C6B">
        <w:rPr>
          <w:rFonts w:ascii="Century Gothic" w:hAnsi="Century Gothic"/>
        </w:rPr>
        <w:t>by reduc</w:t>
      </w:r>
      <w:r w:rsidR="00731C6B" w:rsidRPr="00731C6B">
        <w:rPr>
          <w:rFonts w:ascii="Century Gothic" w:hAnsi="Century Gothic"/>
        </w:rPr>
        <w:t>ing competi</w:t>
      </w:r>
      <w:r w:rsidR="004F2365">
        <w:rPr>
          <w:rFonts w:ascii="Century Gothic" w:hAnsi="Century Gothic"/>
        </w:rPr>
        <w:t>ti</w:t>
      </w:r>
      <w:r w:rsidR="00731C6B" w:rsidRPr="00731C6B">
        <w:rPr>
          <w:rFonts w:ascii="Century Gothic" w:hAnsi="Century Gothic"/>
        </w:rPr>
        <w:t>on over channel capacity at the Choke.</w:t>
      </w:r>
    </w:p>
    <w:p w:rsidR="00093B60" w:rsidRPr="00C46170" w:rsidRDefault="00093B60" w:rsidP="00995DE1">
      <w:pPr>
        <w:pStyle w:val="ListBullet"/>
        <w:numPr>
          <w:ilvl w:val="0"/>
          <w:numId w:val="0"/>
        </w:numPr>
        <w:shd w:val="clear" w:color="auto" w:fill="FFFFFF" w:themeFill="background1"/>
        <w:spacing w:after="200"/>
        <w:contextualSpacing w:val="0"/>
        <w:jc w:val="left"/>
        <w:rPr>
          <w:rFonts w:ascii="Century Gothic" w:hAnsi="Century Gothic" w:cs="Arial"/>
          <w:i/>
          <w:noProof/>
          <w:color w:val="000000" w:themeColor="text1"/>
        </w:rPr>
      </w:pPr>
      <w:r w:rsidRPr="00C46170">
        <w:rPr>
          <w:rFonts w:ascii="Century Gothic" w:hAnsi="Century Gothic" w:cs="Arial"/>
          <w:i/>
          <w:noProof/>
          <w:color w:val="000000" w:themeColor="text1"/>
        </w:rPr>
        <w:t xml:space="preserve">Typical extent: </w:t>
      </w:r>
      <w:r w:rsidR="0006471A" w:rsidRPr="00C46170">
        <w:rPr>
          <w:rFonts w:ascii="Century Gothic" w:hAnsi="Century Gothic" w:cs="Arial"/>
          <w:noProof/>
          <w:color w:val="000000" w:themeColor="text1"/>
        </w:rPr>
        <w:t>environmental water is delivered as in-channel flow</w:t>
      </w:r>
      <w:r w:rsidR="00245D6B" w:rsidRPr="00C46170">
        <w:rPr>
          <w:rFonts w:ascii="Century Gothic" w:hAnsi="Century Gothic" w:cs="Arial"/>
          <w:noProof/>
          <w:color w:val="000000" w:themeColor="text1"/>
        </w:rPr>
        <w:t xml:space="preserve">s supplied to lower Broken Creek below Katandra and Nine Mile Creek </w:t>
      </w:r>
      <w:r w:rsidR="0006471A" w:rsidRPr="00C46170">
        <w:rPr>
          <w:rFonts w:ascii="Century Gothic" w:hAnsi="Century Gothic" w:cs="Arial"/>
          <w:noProof/>
          <w:color w:val="000000" w:themeColor="text1"/>
        </w:rPr>
        <w:t>via Shepparton and Murray Valley irrigation area</w:t>
      </w:r>
      <w:r w:rsidR="00245D6B" w:rsidRPr="00C46170">
        <w:rPr>
          <w:rFonts w:ascii="Century Gothic" w:hAnsi="Century Gothic" w:cs="Arial"/>
          <w:noProof/>
          <w:color w:val="000000" w:themeColor="text1"/>
        </w:rPr>
        <w:t xml:space="preserve"> channel</w:t>
      </w:r>
      <w:r w:rsidR="0006471A" w:rsidRPr="00C46170">
        <w:rPr>
          <w:rFonts w:ascii="Century Gothic" w:hAnsi="Century Gothic" w:cs="Arial"/>
          <w:noProof/>
          <w:color w:val="000000" w:themeColor="text1"/>
        </w:rPr>
        <w:t xml:space="preserve"> infrastructure</w:t>
      </w:r>
      <w:r w:rsidR="00245D6B" w:rsidRPr="00C46170">
        <w:rPr>
          <w:rFonts w:ascii="Century Gothic" w:hAnsi="Century Gothic" w:cs="Arial"/>
          <w:noProof/>
          <w:color w:val="000000" w:themeColor="text1"/>
        </w:rPr>
        <w:t>.</w:t>
      </w:r>
      <w:r w:rsidR="00245D6B" w:rsidRPr="00C46170">
        <w:rPr>
          <w:rFonts w:ascii="Century Gothic" w:hAnsi="Century Gothic" w:cs="Arial"/>
          <w:i/>
          <w:noProof/>
          <w:color w:val="000000" w:themeColor="text1"/>
        </w:rPr>
        <w:t xml:space="preserve"> </w:t>
      </w:r>
    </w:p>
    <w:p w:rsidR="00093B60" w:rsidRPr="00ED663A" w:rsidRDefault="008F7127" w:rsidP="00093B60">
      <w:pPr>
        <w:spacing w:after="240"/>
        <w:rPr>
          <w:rFonts w:ascii="Century Gothic" w:hAnsi="Century Gothic" w:cs="Arial"/>
          <w:i/>
          <w:noProof/>
          <w:color w:val="000000" w:themeColor="text1"/>
        </w:rPr>
      </w:pPr>
      <w:r w:rsidRPr="00ED663A">
        <w:rPr>
          <w:rFonts w:ascii="Century Gothic" w:hAnsi="Century Gothic" w:cs="Arial"/>
          <w:i/>
          <w:noProof/>
          <w:color w:val="000000" w:themeColor="text1"/>
          <w:u w:val="single"/>
        </w:rPr>
        <w:t>Watering action 3</w:t>
      </w:r>
      <w:r w:rsidR="00093B60" w:rsidRPr="00ED663A">
        <w:rPr>
          <w:rFonts w:ascii="Century Gothic" w:hAnsi="Century Gothic" w:cs="Arial"/>
          <w:i/>
          <w:noProof/>
          <w:color w:val="000000" w:themeColor="text1"/>
          <w:u w:val="single"/>
        </w:rPr>
        <w:t>:</w:t>
      </w:r>
      <w:r w:rsidR="00093B60" w:rsidRPr="00ED663A">
        <w:rPr>
          <w:rFonts w:ascii="Century Gothic" w:hAnsi="Century Gothic" w:cs="Arial"/>
          <w:i/>
          <w:noProof/>
          <w:color w:val="000000" w:themeColor="text1"/>
        </w:rPr>
        <w:t xml:space="preserve"> Upper Broken Creek </w:t>
      </w:r>
    </w:p>
    <w:p w:rsidR="00093B60" w:rsidRPr="006E3C67" w:rsidRDefault="00093B60" w:rsidP="00995DE1">
      <w:pPr>
        <w:spacing w:after="200"/>
        <w:rPr>
          <w:rFonts w:ascii="Century Gothic" w:hAnsi="Century Gothic" w:cs="Arial"/>
          <w:i/>
          <w:noProof/>
          <w:color w:val="000000" w:themeColor="text1"/>
        </w:rPr>
      </w:pPr>
      <w:r w:rsidRPr="006E3C67">
        <w:rPr>
          <w:rFonts w:ascii="Century Gothic" w:hAnsi="Century Gothic" w:cs="Arial"/>
          <w:i/>
          <w:noProof/>
          <w:color w:val="000000" w:themeColor="text1"/>
        </w:rPr>
        <w:t>Standard operational considerations</w:t>
      </w:r>
    </w:p>
    <w:p w:rsidR="0081414F" w:rsidRDefault="008653C3" w:rsidP="00995DE1">
      <w:pPr>
        <w:pStyle w:val="ListBullet"/>
        <w:spacing w:after="200"/>
        <w:contextualSpacing w:val="0"/>
        <w:jc w:val="left"/>
        <w:rPr>
          <w:rFonts w:ascii="Century Gothic" w:hAnsi="Century Gothic"/>
        </w:rPr>
      </w:pPr>
      <w:r w:rsidRPr="006E3C67">
        <w:rPr>
          <w:rFonts w:ascii="Century Gothic" w:hAnsi="Century Gothic"/>
        </w:rPr>
        <w:t>Unless otherwise agreed, Commonwealth environmental water will only contribute to flows below channel capacity to avoid potential third party flooding impacts.</w:t>
      </w:r>
      <w:r w:rsidR="0081414F" w:rsidRPr="0081414F">
        <w:rPr>
          <w:rFonts w:ascii="Century Gothic" w:hAnsi="Century Gothic"/>
        </w:rPr>
        <w:t xml:space="preserve"> </w:t>
      </w:r>
    </w:p>
    <w:p w:rsidR="006E3C67" w:rsidRDefault="0081414F" w:rsidP="00995DE1">
      <w:pPr>
        <w:pStyle w:val="ListBullet"/>
        <w:spacing w:after="0"/>
        <w:contextualSpacing w:val="0"/>
        <w:jc w:val="left"/>
        <w:rPr>
          <w:rFonts w:ascii="Century Gothic" w:hAnsi="Century Gothic"/>
        </w:rPr>
      </w:pPr>
      <w:r>
        <w:rPr>
          <w:rFonts w:ascii="Century Gothic" w:hAnsi="Century Gothic"/>
        </w:rPr>
        <w:t>Up to 210 ML/day can be passed into upper Broken Creek from the Broken River at Casey’s Weir.</w:t>
      </w:r>
    </w:p>
    <w:p w:rsidR="006E3C67" w:rsidRDefault="006E3C67" w:rsidP="006E3C67">
      <w:pPr>
        <w:pStyle w:val="ListBullet"/>
        <w:numPr>
          <w:ilvl w:val="0"/>
          <w:numId w:val="0"/>
        </w:numPr>
        <w:spacing w:after="240"/>
        <w:rPr>
          <w:rFonts w:ascii="Century Gothic" w:hAnsi="Century Gothic"/>
          <w:noProof/>
        </w:rPr>
      </w:pPr>
    </w:p>
    <w:p w:rsidR="00093B60" w:rsidRPr="006E3C67" w:rsidRDefault="00093B60" w:rsidP="006E3C67">
      <w:pPr>
        <w:pStyle w:val="ListBullet"/>
        <w:numPr>
          <w:ilvl w:val="0"/>
          <w:numId w:val="0"/>
        </w:numPr>
        <w:spacing w:after="240"/>
        <w:rPr>
          <w:rFonts w:ascii="Century Gothic" w:hAnsi="Century Gothic"/>
          <w:noProof/>
        </w:rPr>
      </w:pPr>
      <w:r w:rsidRPr="006E3C67">
        <w:rPr>
          <w:rFonts w:ascii="Century Gothic" w:hAnsi="Century Gothic" w:cs="Arial"/>
          <w:i/>
          <w:noProof/>
          <w:color w:val="000000" w:themeColor="text1"/>
        </w:rPr>
        <w:t>Typical extent:</w:t>
      </w:r>
      <w:r w:rsidR="008653C3" w:rsidRPr="006E3C67">
        <w:rPr>
          <w:rFonts w:ascii="Century Gothic" w:hAnsi="Century Gothic" w:cs="Arial"/>
          <w:i/>
          <w:noProof/>
          <w:color w:val="000000" w:themeColor="text1"/>
        </w:rPr>
        <w:t xml:space="preserve"> </w:t>
      </w:r>
      <w:r w:rsidR="003C5880">
        <w:rPr>
          <w:rFonts w:ascii="Century Gothic" w:hAnsi="Century Gothic" w:cs="Arial"/>
          <w:noProof/>
          <w:color w:val="000000" w:themeColor="text1"/>
        </w:rPr>
        <w:t>I</w:t>
      </w:r>
      <w:r w:rsidR="008653C3" w:rsidRPr="006E3C67">
        <w:rPr>
          <w:rFonts w:ascii="Century Gothic" w:hAnsi="Century Gothic" w:cs="Arial"/>
          <w:noProof/>
          <w:color w:val="000000" w:themeColor="text1"/>
        </w:rPr>
        <w:t>n-channel flows</w:t>
      </w:r>
      <w:r w:rsidR="00245D6B" w:rsidRPr="006E3C67">
        <w:rPr>
          <w:rFonts w:ascii="Century Gothic" w:hAnsi="Century Gothic" w:cs="Arial"/>
          <w:noProof/>
          <w:color w:val="000000" w:themeColor="text1"/>
        </w:rPr>
        <w:t xml:space="preserve"> delivered </w:t>
      </w:r>
      <w:r w:rsidR="00ED663A" w:rsidRPr="006E3C67">
        <w:rPr>
          <w:rFonts w:ascii="Century Gothic" w:hAnsi="Century Gothic" w:cs="Arial"/>
          <w:noProof/>
          <w:color w:val="000000" w:themeColor="text1"/>
        </w:rPr>
        <w:t xml:space="preserve">as managed releases from Lake Nillahcoote and divereted from </w:t>
      </w:r>
      <w:r w:rsidR="003C5880">
        <w:rPr>
          <w:rFonts w:ascii="Century Gothic" w:hAnsi="Century Gothic" w:cs="Arial"/>
          <w:noProof/>
          <w:color w:val="000000" w:themeColor="text1"/>
        </w:rPr>
        <w:t>Broken River to upper B</w:t>
      </w:r>
      <w:r w:rsidR="00ED663A" w:rsidRPr="006E3C67">
        <w:rPr>
          <w:rFonts w:ascii="Century Gothic" w:hAnsi="Century Gothic" w:cs="Arial"/>
          <w:noProof/>
          <w:color w:val="000000" w:themeColor="text1"/>
        </w:rPr>
        <w:t>r</w:t>
      </w:r>
      <w:r w:rsidR="003C5880">
        <w:rPr>
          <w:rFonts w:ascii="Century Gothic" w:hAnsi="Century Gothic" w:cs="Arial"/>
          <w:noProof/>
          <w:color w:val="000000" w:themeColor="text1"/>
        </w:rPr>
        <w:t>o</w:t>
      </w:r>
      <w:r w:rsidR="00ED663A" w:rsidRPr="006E3C67">
        <w:rPr>
          <w:rFonts w:ascii="Century Gothic" w:hAnsi="Century Gothic" w:cs="Arial"/>
          <w:noProof/>
          <w:color w:val="000000" w:themeColor="text1"/>
        </w:rPr>
        <w:t>ken Creek at Casseys Weir.</w:t>
      </w:r>
      <w:r w:rsidR="00ED663A" w:rsidRPr="006E3C67">
        <w:rPr>
          <w:rFonts w:ascii="Century Gothic" w:hAnsi="Century Gothic" w:cs="Arial"/>
          <w:i/>
          <w:noProof/>
          <w:color w:val="000000" w:themeColor="text1"/>
        </w:rPr>
        <w:t xml:space="preserve"> </w:t>
      </w:r>
    </w:p>
    <w:p w:rsidR="00093B60" w:rsidRPr="003C5880" w:rsidRDefault="008F7127" w:rsidP="00093B60">
      <w:pPr>
        <w:spacing w:after="240"/>
        <w:rPr>
          <w:rFonts w:ascii="Century Gothic" w:hAnsi="Century Gothic" w:cs="Arial"/>
          <w:i/>
          <w:noProof/>
          <w:color w:val="000000" w:themeColor="text1"/>
        </w:rPr>
      </w:pPr>
      <w:r w:rsidRPr="003C5880">
        <w:rPr>
          <w:rFonts w:ascii="Century Gothic" w:hAnsi="Century Gothic" w:cs="Arial"/>
          <w:i/>
          <w:noProof/>
          <w:color w:val="000000" w:themeColor="text1"/>
          <w:u w:val="single"/>
        </w:rPr>
        <w:t>Watering action 4</w:t>
      </w:r>
      <w:r w:rsidR="00093B60" w:rsidRPr="003C5880">
        <w:rPr>
          <w:rFonts w:ascii="Century Gothic" w:hAnsi="Century Gothic" w:cs="Arial"/>
          <w:i/>
          <w:noProof/>
          <w:color w:val="000000" w:themeColor="text1"/>
          <w:u w:val="single"/>
        </w:rPr>
        <w:t>:</w:t>
      </w:r>
      <w:r w:rsidR="00093B60" w:rsidRPr="003C5880">
        <w:rPr>
          <w:rFonts w:ascii="Century Gothic" w:hAnsi="Century Gothic" w:cs="Arial"/>
          <w:i/>
          <w:noProof/>
          <w:color w:val="000000" w:themeColor="text1"/>
        </w:rPr>
        <w:t xml:space="preserve"> Goulburn-Broken Catchment Wetlands </w:t>
      </w:r>
    </w:p>
    <w:p w:rsidR="00093B60" w:rsidRPr="003C5880" w:rsidRDefault="00093B60" w:rsidP="00093B60">
      <w:pPr>
        <w:spacing w:after="240"/>
        <w:rPr>
          <w:rFonts w:ascii="Century Gothic" w:hAnsi="Century Gothic" w:cs="Arial"/>
          <w:i/>
          <w:noProof/>
          <w:color w:val="000000" w:themeColor="text1"/>
        </w:rPr>
      </w:pPr>
      <w:r w:rsidRPr="003C5880">
        <w:rPr>
          <w:rFonts w:ascii="Century Gothic" w:hAnsi="Century Gothic" w:cs="Arial"/>
          <w:i/>
          <w:noProof/>
          <w:color w:val="000000" w:themeColor="text1"/>
        </w:rPr>
        <w:t>Standard operational considerations</w:t>
      </w:r>
    </w:p>
    <w:p w:rsidR="00093B60" w:rsidRDefault="006E3C67" w:rsidP="006E3C67">
      <w:pPr>
        <w:pStyle w:val="ListBullet"/>
        <w:rPr>
          <w:rFonts w:ascii="Century Gothic" w:hAnsi="Century Gothic"/>
          <w:noProof/>
        </w:rPr>
      </w:pPr>
      <w:r>
        <w:rPr>
          <w:rFonts w:ascii="Century Gothic" w:hAnsi="Century Gothic"/>
          <w:noProof/>
        </w:rPr>
        <w:t>Delivery to Goulburn-Broken catchment wetlands, inlcuding Moo</w:t>
      </w:r>
      <w:r w:rsidRPr="00B426E1">
        <w:rPr>
          <w:rFonts w:ascii="Century Gothic" w:hAnsi="Century Gothic"/>
          <w:noProof/>
        </w:rPr>
        <w:t>dies Swamp</w:t>
      </w:r>
      <w:r>
        <w:rPr>
          <w:rFonts w:ascii="Century Gothic" w:hAnsi="Century Gothic"/>
          <w:noProof/>
        </w:rPr>
        <w:t>,</w:t>
      </w:r>
      <w:r w:rsidRPr="00B426E1">
        <w:rPr>
          <w:rFonts w:ascii="Century Gothic" w:hAnsi="Century Gothic"/>
          <w:noProof/>
        </w:rPr>
        <w:t xml:space="preserve"> involves low in-channel flow rates well below channel capacity. </w:t>
      </w:r>
    </w:p>
    <w:p w:rsidR="006E3C67" w:rsidRPr="006E3C67" w:rsidRDefault="006E3C67" w:rsidP="006E3C67">
      <w:pPr>
        <w:pStyle w:val="ListBullet"/>
        <w:numPr>
          <w:ilvl w:val="0"/>
          <w:numId w:val="0"/>
        </w:numPr>
        <w:ind w:left="369"/>
        <w:rPr>
          <w:rFonts w:ascii="Century Gothic" w:hAnsi="Century Gothic"/>
          <w:noProof/>
        </w:rPr>
      </w:pPr>
    </w:p>
    <w:p w:rsidR="00AF35A0" w:rsidRPr="006432E9" w:rsidRDefault="00093B60" w:rsidP="006432E9">
      <w:pPr>
        <w:pStyle w:val="ListBullet"/>
        <w:numPr>
          <w:ilvl w:val="0"/>
          <w:numId w:val="0"/>
        </w:numPr>
        <w:spacing w:after="240"/>
        <w:contextualSpacing w:val="0"/>
        <w:jc w:val="left"/>
        <w:rPr>
          <w:rFonts w:ascii="Century Gothic" w:hAnsi="Century Gothic" w:cs="Arial"/>
          <w:i/>
          <w:noProof/>
          <w:color w:val="000000" w:themeColor="text1"/>
          <w:highlight w:val="cyan"/>
        </w:rPr>
      </w:pPr>
      <w:r w:rsidRPr="003C5880">
        <w:rPr>
          <w:rFonts w:ascii="Century Gothic" w:hAnsi="Century Gothic" w:cs="Arial"/>
          <w:i/>
          <w:noProof/>
          <w:color w:val="000000" w:themeColor="text1"/>
        </w:rPr>
        <w:t xml:space="preserve">Typical extent: </w:t>
      </w:r>
      <w:r w:rsidR="003C5880" w:rsidRPr="003C5880">
        <w:rPr>
          <w:rFonts w:ascii="Century Gothic" w:hAnsi="Century Gothic" w:cs="Arial"/>
          <w:noProof/>
          <w:color w:val="000000" w:themeColor="text1"/>
        </w:rPr>
        <w:t>Wetland</w:t>
      </w:r>
      <w:r w:rsidR="003C5880" w:rsidRPr="006E3C67">
        <w:rPr>
          <w:rFonts w:ascii="Century Gothic" w:hAnsi="Century Gothic" w:cs="Arial"/>
          <w:noProof/>
          <w:color w:val="000000" w:themeColor="text1"/>
        </w:rPr>
        <w:t xml:space="preserve"> inundation via infrastructure</w:t>
      </w:r>
      <w:r w:rsidR="003C5880">
        <w:rPr>
          <w:rFonts w:ascii="Century Gothic" w:hAnsi="Century Gothic" w:cs="Arial"/>
          <w:noProof/>
          <w:color w:val="000000" w:themeColor="text1"/>
        </w:rPr>
        <w:t>.</w:t>
      </w:r>
    </w:p>
    <w:p w:rsidR="00CC33AA" w:rsidRDefault="008F7127" w:rsidP="00CC33AA">
      <w:pPr>
        <w:spacing w:after="240"/>
        <w:rPr>
          <w:rFonts w:ascii="Century Gothic" w:hAnsi="Century Gothic" w:cs="Arial"/>
          <w:i/>
          <w:noProof/>
          <w:color w:val="000000" w:themeColor="text1"/>
        </w:rPr>
      </w:pPr>
      <w:r>
        <w:rPr>
          <w:rFonts w:ascii="Century Gothic" w:hAnsi="Century Gothic" w:cs="Arial"/>
          <w:i/>
          <w:noProof/>
          <w:color w:val="000000" w:themeColor="text1"/>
          <w:u w:val="single"/>
        </w:rPr>
        <w:t>Watering action 5</w:t>
      </w:r>
      <w:r w:rsidR="00CC33AA" w:rsidRPr="00A60B9A">
        <w:rPr>
          <w:rFonts w:ascii="Century Gothic" w:hAnsi="Century Gothic" w:cs="Arial"/>
          <w:i/>
          <w:noProof/>
          <w:color w:val="000000" w:themeColor="text1"/>
          <w:u w:val="single"/>
        </w:rPr>
        <w:t>:</w:t>
      </w:r>
      <w:r w:rsidR="00CC33AA" w:rsidRPr="00A60B9A">
        <w:rPr>
          <w:rFonts w:ascii="Century Gothic" w:hAnsi="Century Gothic" w:cs="Arial"/>
          <w:i/>
          <w:noProof/>
          <w:color w:val="000000" w:themeColor="text1"/>
        </w:rPr>
        <w:t xml:space="preserve"> </w:t>
      </w:r>
      <w:r w:rsidR="00CC33AA">
        <w:rPr>
          <w:rFonts w:ascii="Century Gothic" w:hAnsi="Century Gothic" w:cs="Arial"/>
          <w:i/>
          <w:noProof/>
          <w:color w:val="000000" w:themeColor="text1"/>
        </w:rPr>
        <w:t xml:space="preserve">Campaspe River </w:t>
      </w:r>
    </w:p>
    <w:p w:rsidR="00CC33AA" w:rsidRPr="00551E09" w:rsidRDefault="00CC33AA" w:rsidP="00CC33AA">
      <w:pPr>
        <w:spacing w:after="240"/>
        <w:rPr>
          <w:rFonts w:ascii="Century Gothic" w:hAnsi="Century Gothic" w:cs="Arial"/>
          <w:i/>
          <w:noProof/>
          <w:color w:val="000000" w:themeColor="text1"/>
        </w:rPr>
      </w:pPr>
      <w:r w:rsidRPr="00551E09">
        <w:rPr>
          <w:rFonts w:ascii="Century Gothic" w:hAnsi="Century Gothic" w:cs="Arial"/>
          <w:i/>
          <w:noProof/>
          <w:color w:val="000000" w:themeColor="text1"/>
        </w:rPr>
        <w:t>Standard operational considerations</w:t>
      </w:r>
    </w:p>
    <w:p w:rsidR="00D026D6" w:rsidRDefault="00D026D6" w:rsidP="00D026D6">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The maximum regulated release volume from Lake Eppalock to avoid any potential third party</w:t>
      </w:r>
      <w:r w:rsidR="006432E9">
        <w:rPr>
          <w:rFonts w:ascii="Century Gothic" w:hAnsi="Century Gothic" w:cs="Arial"/>
          <w:noProof/>
          <w:color w:val="000000" w:themeColor="text1"/>
        </w:rPr>
        <w:t xml:space="preserve"> flooding impacts is 1 </w:t>
      </w:r>
      <w:r>
        <w:rPr>
          <w:rFonts w:ascii="Century Gothic" w:hAnsi="Century Gothic" w:cs="Arial"/>
          <w:noProof/>
          <w:color w:val="000000" w:themeColor="text1"/>
        </w:rPr>
        <w:t>850 ML/day</w:t>
      </w:r>
      <w:r w:rsidR="00B746C4">
        <w:rPr>
          <w:rFonts w:ascii="Century Gothic" w:hAnsi="Century Gothic" w:cs="Arial"/>
          <w:noProof/>
          <w:color w:val="000000" w:themeColor="text1"/>
        </w:rPr>
        <w:t xml:space="preserve"> (measured at Barnadown Weir)</w:t>
      </w:r>
      <w:r>
        <w:rPr>
          <w:rFonts w:ascii="Century Gothic" w:hAnsi="Century Gothic" w:cs="Arial"/>
          <w:noProof/>
          <w:color w:val="000000" w:themeColor="text1"/>
        </w:rPr>
        <w:t>. Planned releases are below this volume.</w:t>
      </w:r>
    </w:p>
    <w:p w:rsidR="00D71A75" w:rsidRPr="00D71A75" w:rsidRDefault="006432E9" w:rsidP="005322BD">
      <w:pPr>
        <w:numPr>
          <w:ilvl w:val="0"/>
          <w:numId w:val="22"/>
        </w:numPr>
        <w:spacing w:after="240"/>
        <w:jc w:val="left"/>
        <w:rPr>
          <w:rFonts w:ascii="Century Gothic" w:hAnsi="Century Gothic"/>
        </w:rPr>
      </w:pPr>
      <w:r>
        <w:rPr>
          <w:rFonts w:ascii="Century Gothic" w:hAnsi="Century Gothic" w:cs="Arial"/>
          <w:noProof/>
          <w:color w:val="000000" w:themeColor="text1"/>
        </w:rPr>
        <w:t>Inter</w:t>
      </w:r>
      <w:r w:rsidR="00F97A30" w:rsidRPr="00D71A75">
        <w:rPr>
          <w:rFonts w:ascii="Century Gothic" w:hAnsi="Century Gothic" w:cs="Arial"/>
          <w:noProof/>
          <w:color w:val="000000" w:themeColor="text1"/>
        </w:rPr>
        <w:t xml:space="preserve">valley transfers undertaken by Goulburn Murray Water may impact on the volume </w:t>
      </w:r>
      <w:r w:rsidR="00D71A75">
        <w:rPr>
          <w:rFonts w:ascii="Century Gothic" w:hAnsi="Century Gothic" w:cs="Arial"/>
          <w:noProof/>
          <w:color w:val="000000" w:themeColor="text1"/>
        </w:rPr>
        <w:t>and timing of Commonwealth Environmental Water releases.</w:t>
      </w:r>
    </w:p>
    <w:p w:rsidR="0015334A" w:rsidRDefault="00D71A75" w:rsidP="005322BD">
      <w:pPr>
        <w:numPr>
          <w:ilvl w:val="0"/>
          <w:numId w:val="22"/>
        </w:numPr>
        <w:spacing w:after="240"/>
        <w:jc w:val="left"/>
        <w:rPr>
          <w:rFonts w:ascii="Century Gothic" w:hAnsi="Century Gothic"/>
        </w:rPr>
      </w:pPr>
      <w:r>
        <w:rPr>
          <w:rFonts w:ascii="Century Gothic" w:hAnsi="Century Gothic" w:cs="Arial"/>
          <w:noProof/>
          <w:color w:val="000000" w:themeColor="text1"/>
        </w:rPr>
        <w:t>D</w:t>
      </w:r>
      <w:proofErr w:type="spellStart"/>
      <w:r w:rsidR="0015334A">
        <w:rPr>
          <w:rFonts w:ascii="Century Gothic" w:hAnsi="Century Gothic"/>
        </w:rPr>
        <w:t>rawdowns</w:t>
      </w:r>
      <w:proofErr w:type="spellEnd"/>
      <w:r w:rsidR="0015334A">
        <w:rPr>
          <w:rFonts w:ascii="Century Gothic" w:hAnsi="Century Gothic"/>
        </w:rPr>
        <w:t xml:space="preserve"> from Lake Eppalock during summer/autumn </w:t>
      </w:r>
      <w:r>
        <w:rPr>
          <w:rFonts w:ascii="Century Gothic" w:hAnsi="Century Gothic"/>
        </w:rPr>
        <w:t>may attract community concern if</w:t>
      </w:r>
      <w:r w:rsidR="0015334A">
        <w:rPr>
          <w:rFonts w:ascii="Century Gothic" w:hAnsi="Century Gothic"/>
        </w:rPr>
        <w:t xml:space="preserve"> the lake-level recedes</w:t>
      </w:r>
      <w:r>
        <w:rPr>
          <w:rFonts w:ascii="Century Gothic" w:hAnsi="Century Gothic"/>
        </w:rPr>
        <w:t xml:space="preserve"> and affects</w:t>
      </w:r>
      <w:r w:rsidR="0015334A">
        <w:rPr>
          <w:rFonts w:ascii="Century Gothic" w:hAnsi="Century Gothic"/>
        </w:rPr>
        <w:t xml:space="preserve"> recreational activity.</w:t>
      </w:r>
    </w:p>
    <w:p w:rsidR="0081414F" w:rsidRPr="0081414F" w:rsidRDefault="0081414F" w:rsidP="005322BD">
      <w:pPr>
        <w:numPr>
          <w:ilvl w:val="0"/>
          <w:numId w:val="22"/>
        </w:numPr>
        <w:spacing w:after="240"/>
        <w:jc w:val="left"/>
        <w:rPr>
          <w:rFonts w:ascii="Century Gothic" w:hAnsi="Century Gothic" w:cs="Arial"/>
          <w:noProof/>
          <w:color w:val="000000" w:themeColor="text1"/>
        </w:rPr>
      </w:pPr>
      <w:r w:rsidRPr="0081414F">
        <w:rPr>
          <w:rFonts w:ascii="Century Gothic" w:hAnsi="Century Gothic" w:cs="Arial"/>
          <w:noProof/>
          <w:color w:val="000000" w:themeColor="text1"/>
        </w:rPr>
        <w:t>Flows greater than 10 000 ML/day in Reach 2 (Eppalock Weir to Campaspe Weir) and greater than 8 000 ML/day in Reach 3 (Campaspe Weir to Campaspe Siphon) and 9,000 ML/d in reach 4 (Campaspe Siphon to River Murray) will cause flooding of low lying floodplain including private property. These flows are not planned.</w:t>
      </w:r>
    </w:p>
    <w:p w:rsidR="0015334A" w:rsidRPr="0081414F" w:rsidRDefault="006432E9" w:rsidP="005322BD">
      <w:pPr>
        <w:numPr>
          <w:ilvl w:val="0"/>
          <w:numId w:val="22"/>
        </w:numPr>
        <w:spacing w:after="240"/>
        <w:jc w:val="left"/>
        <w:rPr>
          <w:rFonts w:ascii="Century Gothic" w:hAnsi="Century Gothic" w:cs="Arial"/>
          <w:noProof/>
          <w:color w:val="000000" w:themeColor="text1"/>
        </w:rPr>
      </w:pPr>
      <w:r w:rsidRPr="0081414F">
        <w:rPr>
          <w:rFonts w:ascii="Century Gothic" w:hAnsi="Century Gothic" w:cs="Arial"/>
          <w:noProof/>
          <w:color w:val="000000" w:themeColor="text1"/>
        </w:rPr>
        <w:t>The</w:t>
      </w:r>
      <w:r w:rsidR="0015334A" w:rsidRPr="0081414F">
        <w:rPr>
          <w:rFonts w:ascii="Century Gothic" w:hAnsi="Century Gothic" w:cs="Arial"/>
          <w:noProof/>
          <w:color w:val="000000" w:themeColor="text1"/>
        </w:rPr>
        <w:t xml:space="preserve"> timing of releases and flow rates from Lake Eppalock may need to be managed by the storage operator to limit any potential effects of cold water on fish. Structures, such as Campaspe Weir and Campaspe siphon may also be acting as constraints to fish passage (Goulburn-Murray Water [GMW] 2014, pers. comm. 21 March).</w:t>
      </w:r>
    </w:p>
    <w:p w:rsidR="00CC33AA" w:rsidRPr="00D026D6" w:rsidRDefault="00CC33AA" w:rsidP="006432E9">
      <w:pPr>
        <w:pStyle w:val="ListBullet"/>
        <w:numPr>
          <w:ilvl w:val="0"/>
          <w:numId w:val="0"/>
        </w:numPr>
        <w:spacing w:after="240"/>
        <w:contextualSpacing w:val="0"/>
        <w:jc w:val="left"/>
        <w:rPr>
          <w:rFonts w:ascii="Century Gothic" w:hAnsi="Century Gothic" w:cs="Arial"/>
          <w:i/>
          <w:noProof/>
          <w:color w:val="000000" w:themeColor="text1"/>
        </w:rPr>
      </w:pPr>
      <w:r w:rsidRPr="00D026D6">
        <w:rPr>
          <w:rFonts w:ascii="Century Gothic" w:hAnsi="Century Gothic" w:cs="Arial"/>
          <w:i/>
          <w:noProof/>
          <w:color w:val="000000" w:themeColor="text1"/>
        </w:rPr>
        <w:t xml:space="preserve">Typical extent: </w:t>
      </w:r>
      <w:r w:rsidRPr="00D026D6">
        <w:rPr>
          <w:rFonts w:ascii="Century Gothic" w:hAnsi="Century Gothic" w:cs="Arial"/>
          <w:noProof/>
          <w:color w:val="000000" w:themeColor="text1"/>
        </w:rPr>
        <w:t>in-channel flows</w:t>
      </w:r>
      <w:r w:rsidR="002126B4" w:rsidRPr="00D026D6">
        <w:rPr>
          <w:rFonts w:ascii="Century Gothic" w:hAnsi="Century Gothic" w:cs="Arial"/>
          <w:noProof/>
          <w:color w:val="000000" w:themeColor="text1"/>
        </w:rPr>
        <w:t xml:space="preserve"> in support of the aforementioned expected outcomes </w:t>
      </w:r>
      <w:r w:rsidR="00633BBB" w:rsidRPr="00D026D6">
        <w:rPr>
          <w:rFonts w:ascii="Century Gothic" w:hAnsi="Century Gothic" w:cs="Arial"/>
          <w:noProof/>
          <w:color w:val="000000" w:themeColor="text1"/>
        </w:rPr>
        <w:t>will be released f</w:t>
      </w:r>
      <w:r w:rsidR="00F27767" w:rsidRPr="00D026D6">
        <w:rPr>
          <w:rFonts w:ascii="Century Gothic" w:hAnsi="Century Gothic" w:cs="Arial"/>
          <w:noProof/>
          <w:color w:val="000000" w:themeColor="text1"/>
        </w:rPr>
        <w:t xml:space="preserve">rom Lake Eppalock, particularly targeting </w:t>
      </w:r>
      <w:r w:rsidR="00633BBB" w:rsidRPr="00D026D6">
        <w:rPr>
          <w:rFonts w:ascii="Century Gothic" w:hAnsi="Century Gothic" w:cs="Arial"/>
          <w:noProof/>
          <w:color w:val="000000" w:themeColor="text1"/>
        </w:rPr>
        <w:t>reaches 2</w:t>
      </w:r>
      <w:r w:rsidR="00F27767" w:rsidRPr="00D026D6">
        <w:rPr>
          <w:rFonts w:ascii="Century Gothic" w:hAnsi="Century Gothic" w:cs="Arial"/>
          <w:noProof/>
          <w:color w:val="000000" w:themeColor="text1"/>
        </w:rPr>
        <w:t xml:space="preserve"> (Lake Eppalock to Campaspe Weir)</w:t>
      </w:r>
      <w:r w:rsidR="00633BBB" w:rsidRPr="00D026D6">
        <w:rPr>
          <w:rFonts w:ascii="Century Gothic" w:hAnsi="Century Gothic" w:cs="Arial"/>
          <w:noProof/>
          <w:color w:val="000000" w:themeColor="text1"/>
        </w:rPr>
        <w:t xml:space="preserve"> and 4</w:t>
      </w:r>
      <w:r w:rsidR="00F27767" w:rsidRPr="00D026D6">
        <w:rPr>
          <w:rFonts w:ascii="Century Gothic" w:hAnsi="Century Gothic" w:cs="Arial"/>
          <w:noProof/>
          <w:color w:val="000000" w:themeColor="text1"/>
        </w:rPr>
        <w:t xml:space="preserve"> (Campaspe Siphon t</w:t>
      </w:r>
      <w:r w:rsidR="00F27767" w:rsidRPr="00D026D6">
        <w:rPr>
          <w:rFonts w:ascii="Century Gothic" w:hAnsi="Century Gothic" w:cs="Arial"/>
          <w:i/>
          <w:noProof/>
          <w:color w:val="000000" w:themeColor="text1"/>
        </w:rPr>
        <w:t>o Murray River)</w:t>
      </w:r>
      <w:r w:rsidR="00633BBB" w:rsidRPr="00D026D6">
        <w:rPr>
          <w:rFonts w:ascii="Century Gothic" w:hAnsi="Century Gothic" w:cs="Arial"/>
          <w:i/>
          <w:noProof/>
          <w:color w:val="000000" w:themeColor="text1"/>
        </w:rPr>
        <w:t>.</w:t>
      </w:r>
      <w:r w:rsidR="00633BBB" w:rsidRPr="00D026D6">
        <w:rPr>
          <w:rFonts w:ascii="Century Gothic" w:hAnsi="Century Gothic" w:cs="Arial"/>
          <w:noProof/>
          <w:color w:val="000000" w:themeColor="text1"/>
        </w:rPr>
        <w:t xml:space="preserve"> </w:t>
      </w:r>
    </w:p>
    <w:p w:rsidR="002126B4" w:rsidRPr="00D026D6" w:rsidRDefault="008F7127" w:rsidP="002126B4">
      <w:pPr>
        <w:spacing w:after="240"/>
        <w:rPr>
          <w:rFonts w:ascii="Century Gothic" w:hAnsi="Century Gothic" w:cs="Arial"/>
          <w:i/>
          <w:noProof/>
          <w:color w:val="000000" w:themeColor="text1"/>
        </w:rPr>
      </w:pPr>
      <w:r w:rsidRPr="00D026D6">
        <w:rPr>
          <w:rFonts w:ascii="Century Gothic" w:hAnsi="Century Gothic" w:cs="Arial"/>
          <w:i/>
          <w:noProof/>
          <w:color w:val="000000" w:themeColor="text1"/>
          <w:u w:val="single"/>
        </w:rPr>
        <w:t>Watering action 6</w:t>
      </w:r>
      <w:r w:rsidR="002126B4" w:rsidRPr="00D026D6">
        <w:rPr>
          <w:rFonts w:ascii="Century Gothic" w:hAnsi="Century Gothic" w:cs="Arial"/>
          <w:i/>
          <w:noProof/>
          <w:color w:val="000000" w:themeColor="text1"/>
          <w:u w:val="single"/>
        </w:rPr>
        <w:t>:</w:t>
      </w:r>
      <w:r w:rsidR="002126B4" w:rsidRPr="00D026D6">
        <w:rPr>
          <w:rFonts w:ascii="Century Gothic" w:hAnsi="Century Gothic" w:cs="Arial"/>
          <w:i/>
          <w:noProof/>
          <w:color w:val="000000" w:themeColor="text1"/>
        </w:rPr>
        <w:t xml:space="preserve"> Loddon River </w:t>
      </w:r>
    </w:p>
    <w:p w:rsidR="002126B4" w:rsidRPr="00D026D6" w:rsidRDefault="00AA636D" w:rsidP="002126B4">
      <w:pPr>
        <w:spacing w:after="240"/>
        <w:rPr>
          <w:rFonts w:ascii="Century Gothic" w:hAnsi="Century Gothic" w:cs="Arial"/>
          <w:i/>
          <w:noProof/>
          <w:color w:val="000000" w:themeColor="text1"/>
        </w:rPr>
      </w:pPr>
      <w:r>
        <w:rPr>
          <w:rFonts w:ascii="Century Gothic" w:hAnsi="Century Gothic" w:cs="Arial"/>
          <w:i/>
          <w:noProof/>
          <w:color w:val="000000" w:themeColor="text1"/>
        </w:rPr>
        <w:t>Standard operational considerations</w:t>
      </w:r>
    </w:p>
    <w:p w:rsidR="002126B4" w:rsidRDefault="00AA636D" w:rsidP="002126B4">
      <w:pPr>
        <w:pStyle w:val="ListBullet"/>
        <w:spacing w:after="240"/>
        <w:contextualSpacing w:val="0"/>
        <w:jc w:val="left"/>
        <w:rPr>
          <w:rFonts w:ascii="Century Gothic" w:hAnsi="Century Gothic" w:cs="Arial"/>
          <w:noProof/>
        </w:rPr>
      </w:pPr>
      <w:r w:rsidRPr="00AA636D">
        <w:rPr>
          <w:rFonts w:ascii="Century Gothic" w:hAnsi="Century Gothic" w:cs="Arial"/>
          <w:noProof/>
          <w:color w:val="000000" w:themeColor="text1"/>
        </w:rPr>
        <w:t>Due to potential inundation of private land, environmental water wil</w:t>
      </w:r>
      <w:r>
        <w:rPr>
          <w:rFonts w:ascii="Century Gothic" w:hAnsi="Century Gothic" w:cs="Arial"/>
          <w:noProof/>
        </w:rPr>
        <w:t xml:space="preserve">l not contribute to flows </w:t>
      </w:r>
      <w:r w:rsidRPr="000A176C">
        <w:rPr>
          <w:rFonts w:ascii="Century Gothic" w:hAnsi="Century Gothic" w:cs="Arial"/>
          <w:noProof/>
        </w:rPr>
        <w:t>above</w:t>
      </w:r>
      <w:r w:rsidRPr="000A176C">
        <w:rPr>
          <w:rFonts w:ascii="Century Gothic" w:hAnsi="Century Gothic" w:cs="Arial"/>
          <w:noProof/>
          <w:color w:val="000000" w:themeColor="text1"/>
        </w:rPr>
        <w:t xml:space="preserve"> </w:t>
      </w:r>
      <w:r w:rsidR="006432E9" w:rsidRPr="000A176C">
        <w:rPr>
          <w:rFonts w:ascii="Century Gothic" w:hAnsi="Century Gothic" w:cs="Arial"/>
          <w:noProof/>
          <w:color w:val="000000" w:themeColor="text1"/>
        </w:rPr>
        <w:t>450</w:t>
      </w:r>
      <w:r w:rsidRPr="000A176C">
        <w:rPr>
          <w:rFonts w:ascii="Century Gothic" w:hAnsi="Century Gothic" w:cs="Arial"/>
          <w:noProof/>
          <w:color w:val="000000" w:themeColor="text1"/>
        </w:rPr>
        <w:t xml:space="preserve"> ML/</w:t>
      </w:r>
      <w:r w:rsidRPr="000A176C">
        <w:rPr>
          <w:rFonts w:ascii="Century Gothic" w:hAnsi="Century Gothic" w:cs="Arial"/>
          <w:noProof/>
        </w:rPr>
        <w:t xml:space="preserve">day in Reach 4 </w:t>
      </w:r>
      <w:r w:rsidR="000A176C" w:rsidRPr="000A176C">
        <w:rPr>
          <w:rFonts w:ascii="Century Gothic" w:hAnsi="Century Gothic" w:cs="Arial"/>
          <w:noProof/>
        </w:rPr>
        <w:t>(</w:t>
      </w:r>
      <w:r w:rsidR="000A176C" w:rsidRPr="000A176C">
        <w:rPr>
          <w:rFonts w:ascii="Century Gothic" w:hAnsi="Century Gothic"/>
        </w:rPr>
        <w:t>Loddon Weir to Kerang Weir</w:t>
      </w:r>
      <w:r w:rsidR="000A176C" w:rsidRPr="000A176C">
        <w:rPr>
          <w:rFonts w:ascii="Century Gothic" w:hAnsi="Century Gothic" w:cs="Arial"/>
          <w:noProof/>
        </w:rPr>
        <w:t xml:space="preserve">) </w:t>
      </w:r>
      <w:r w:rsidRPr="000A176C">
        <w:rPr>
          <w:rFonts w:ascii="Century Gothic" w:hAnsi="Century Gothic" w:cs="Arial"/>
          <w:noProof/>
        </w:rPr>
        <w:t>without the agree</w:t>
      </w:r>
      <w:r w:rsidRPr="000A176C">
        <w:rPr>
          <w:rFonts w:ascii="Century Gothic" w:hAnsi="Century Gothic" w:cs="Arial"/>
          <w:noProof/>
          <w:color w:val="000000" w:themeColor="text1"/>
        </w:rPr>
        <w:t>me</w:t>
      </w:r>
      <w:r w:rsidRPr="000A176C">
        <w:rPr>
          <w:rFonts w:ascii="Century Gothic" w:hAnsi="Century Gothic" w:cs="Arial"/>
          <w:i/>
          <w:noProof/>
          <w:color w:val="000000" w:themeColor="text1"/>
        </w:rPr>
        <w:t>n</w:t>
      </w:r>
      <w:r w:rsidR="00F27767" w:rsidRPr="000A176C">
        <w:rPr>
          <w:rFonts w:ascii="Century Gothic" w:hAnsi="Century Gothic" w:cs="Arial"/>
          <w:noProof/>
        </w:rPr>
        <w:t>t of potentially affected landholders.</w:t>
      </w:r>
      <w:r w:rsidR="002126B4" w:rsidRPr="00F27767">
        <w:rPr>
          <w:rFonts w:ascii="Century Gothic" w:hAnsi="Century Gothic" w:cs="Arial"/>
          <w:noProof/>
        </w:rPr>
        <w:t xml:space="preserve"> </w:t>
      </w:r>
    </w:p>
    <w:p w:rsidR="00B25815" w:rsidRPr="00B25815" w:rsidRDefault="00B25815" w:rsidP="002126B4">
      <w:pPr>
        <w:pStyle w:val="ListBullet"/>
        <w:spacing w:after="240"/>
        <w:contextualSpacing w:val="0"/>
        <w:jc w:val="left"/>
        <w:rPr>
          <w:rFonts w:ascii="Century Gothic" w:hAnsi="Century Gothic" w:cs="Arial"/>
          <w:noProof/>
        </w:rPr>
      </w:pPr>
      <w:r>
        <w:rPr>
          <w:rFonts w:ascii="Century Gothic" w:hAnsi="Century Gothic" w:cs="Arial"/>
          <w:noProof/>
          <w:color w:val="000000" w:themeColor="text1"/>
        </w:rPr>
        <w:t xml:space="preserve">A constant flow in the river is desirable but in the event the river did dry-out then it should be re-started with a bankfull flow. </w:t>
      </w:r>
    </w:p>
    <w:p w:rsidR="00B25815" w:rsidRPr="00F27767" w:rsidRDefault="00B25815" w:rsidP="002126B4">
      <w:pPr>
        <w:pStyle w:val="ListBullet"/>
        <w:spacing w:after="240"/>
        <w:contextualSpacing w:val="0"/>
        <w:jc w:val="left"/>
        <w:rPr>
          <w:rFonts w:ascii="Century Gothic" w:hAnsi="Century Gothic" w:cs="Arial"/>
          <w:noProof/>
        </w:rPr>
      </w:pPr>
      <w:r>
        <w:rPr>
          <w:rFonts w:ascii="Century Gothic" w:hAnsi="Century Gothic" w:cs="Arial"/>
          <w:noProof/>
          <w:color w:val="000000" w:themeColor="text1"/>
        </w:rPr>
        <w:t>Rule</w:t>
      </w:r>
      <w:r w:rsidR="00614888">
        <w:rPr>
          <w:rFonts w:ascii="Century Gothic" w:hAnsi="Century Gothic" w:cs="Arial"/>
          <w:noProof/>
          <w:color w:val="000000" w:themeColor="text1"/>
        </w:rPr>
        <w:t>s and constraints related to water from the Goulburn system</w:t>
      </w:r>
      <w:r>
        <w:rPr>
          <w:rFonts w:ascii="Century Gothic" w:hAnsi="Century Gothic" w:cs="Arial"/>
          <w:noProof/>
          <w:color w:val="000000" w:themeColor="text1"/>
        </w:rPr>
        <w:t xml:space="preserve"> affect the delivery of the winter/spring fresh. </w:t>
      </w:r>
      <w:r w:rsidR="00614888">
        <w:rPr>
          <w:rFonts w:ascii="Century Gothic" w:hAnsi="Century Gothic" w:cs="Arial"/>
          <w:noProof/>
          <w:color w:val="000000" w:themeColor="text1"/>
        </w:rPr>
        <w:t xml:space="preserve">Water not tied to the Goulburn system but stored in the Loddon storages, such as Commonwealth environmental water, can be used for this action. </w:t>
      </w:r>
    </w:p>
    <w:p w:rsidR="002126B4" w:rsidRPr="00F27767" w:rsidRDefault="002126B4" w:rsidP="002126B4">
      <w:pPr>
        <w:spacing w:after="240"/>
        <w:rPr>
          <w:rFonts w:ascii="Century Gothic" w:hAnsi="Century Gothic" w:cs="Arial"/>
          <w:i/>
          <w:noProof/>
        </w:rPr>
      </w:pPr>
      <w:r w:rsidRPr="00F27767">
        <w:rPr>
          <w:rFonts w:ascii="Century Gothic" w:hAnsi="Century Gothic" w:cs="Arial"/>
          <w:i/>
          <w:noProof/>
        </w:rPr>
        <w:t xml:space="preserve">Typical extent: </w:t>
      </w:r>
      <w:r w:rsidRPr="00F27767">
        <w:rPr>
          <w:rFonts w:ascii="Century Gothic" w:hAnsi="Century Gothic" w:cs="Arial"/>
          <w:noProof/>
        </w:rPr>
        <w:t xml:space="preserve">in-channel flows in support of the aforementioned expected outcomes will be released from </w:t>
      </w:r>
      <w:r w:rsidR="00F27767" w:rsidRPr="00F27767">
        <w:rPr>
          <w:rFonts w:ascii="Century Gothic" w:hAnsi="Century Gothic" w:cs="Arial"/>
          <w:noProof/>
        </w:rPr>
        <w:t xml:space="preserve">Cairn Curran, Tullaroop or Laanecoorie Reservoirs, </w:t>
      </w:r>
      <w:r w:rsidR="00F27767">
        <w:rPr>
          <w:rFonts w:ascii="Century Gothic" w:hAnsi="Century Gothic" w:cs="Arial"/>
          <w:noProof/>
        </w:rPr>
        <w:t xml:space="preserve">particuarly </w:t>
      </w:r>
      <w:r w:rsidR="00F27767" w:rsidRPr="00F27767">
        <w:rPr>
          <w:rFonts w:ascii="Century Gothic" w:hAnsi="Century Gothic" w:cs="Arial"/>
          <w:noProof/>
        </w:rPr>
        <w:t>targeting reach</w:t>
      </w:r>
      <w:r w:rsidRPr="00F27767">
        <w:rPr>
          <w:rFonts w:ascii="Century Gothic" w:hAnsi="Century Gothic" w:cs="Arial"/>
          <w:noProof/>
        </w:rPr>
        <w:t xml:space="preserve"> 4</w:t>
      </w:r>
      <w:r w:rsidR="00F27767">
        <w:rPr>
          <w:rFonts w:ascii="Century Gothic" w:hAnsi="Century Gothic" w:cs="Arial"/>
          <w:noProof/>
        </w:rPr>
        <w:t xml:space="preserve"> (</w:t>
      </w:r>
      <w:r w:rsidR="00F27767" w:rsidRPr="00D417CF">
        <w:rPr>
          <w:rFonts w:ascii="Century Gothic" w:hAnsi="Century Gothic"/>
        </w:rPr>
        <w:t>Loddon Weir to Kerang Weir</w:t>
      </w:r>
      <w:r w:rsidR="00F27767">
        <w:rPr>
          <w:rFonts w:ascii="Century Gothic" w:hAnsi="Century Gothic"/>
        </w:rPr>
        <w:t>)</w:t>
      </w:r>
      <w:r w:rsidRPr="00F27767">
        <w:rPr>
          <w:rFonts w:ascii="Century Gothic" w:hAnsi="Century Gothic" w:cs="Arial"/>
          <w:noProof/>
        </w:rPr>
        <w:t xml:space="preserve">. </w:t>
      </w:r>
    </w:p>
    <w:p w:rsidR="006A1B00" w:rsidRDefault="00995DE1" w:rsidP="006A1B00">
      <w:pPr>
        <w:spacing w:after="240"/>
        <w:rPr>
          <w:rFonts w:ascii="Century Gothic" w:hAnsi="Century Gothic" w:cs="Arial"/>
          <w:i/>
          <w:noProof/>
          <w:color w:val="000000" w:themeColor="text1"/>
        </w:rPr>
      </w:pPr>
      <w:r>
        <w:rPr>
          <w:rFonts w:ascii="Century Gothic" w:hAnsi="Century Gothic" w:cs="Arial"/>
          <w:i/>
          <w:noProof/>
          <w:color w:val="000000" w:themeColor="text1"/>
          <w:u w:val="single"/>
        </w:rPr>
        <w:br w:type="column"/>
      </w:r>
      <w:r w:rsidR="008F7127">
        <w:rPr>
          <w:rFonts w:ascii="Century Gothic" w:hAnsi="Century Gothic" w:cs="Arial"/>
          <w:i/>
          <w:noProof/>
          <w:color w:val="000000" w:themeColor="text1"/>
          <w:u w:val="single"/>
        </w:rPr>
        <w:lastRenderedPageBreak/>
        <w:t>Watering action 7</w:t>
      </w:r>
      <w:r w:rsidR="006A1B00" w:rsidRPr="00A60B9A">
        <w:rPr>
          <w:rFonts w:ascii="Century Gothic" w:hAnsi="Century Gothic" w:cs="Arial"/>
          <w:i/>
          <w:noProof/>
          <w:color w:val="000000" w:themeColor="text1"/>
          <w:u w:val="single"/>
        </w:rPr>
        <w:t>:</w:t>
      </w:r>
      <w:r w:rsidR="006A1B00" w:rsidRPr="00A60B9A">
        <w:rPr>
          <w:rFonts w:ascii="Century Gothic" w:hAnsi="Century Gothic" w:cs="Arial"/>
          <w:i/>
          <w:noProof/>
          <w:color w:val="000000" w:themeColor="text1"/>
        </w:rPr>
        <w:t xml:space="preserve"> </w:t>
      </w:r>
      <w:r w:rsidR="006A1B00">
        <w:rPr>
          <w:rFonts w:ascii="Century Gothic" w:hAnsi="Century Gothic" w:cs="Arial"/>
          <w:i/>
          <w:noProof/>
          <w:color w:val="000000" w:themeColor="text1"/>
        </w:rPr>
        <w:t xml:space="preserve">Ovens River </w:t>
      </w:r>
    </w:p>
    <w:p w:rsidR="006A1B00" w:rsidRPr="00551E09" w:rsidRDefault="006A1B00" w:rsidP="006A1B00">
      <w:pPr>
        <w:spacing w:after="240"/>
        <w:rPr>
          <w:rFonts w:ascii="Century Gothic" w:hAnsi="Century Gothic" w:cs="Arial"/>
          <w:i/>
          <w:noProof/>
          <w:color w:val="000000" w:themeColor="text1"/>
        </w:rPr>
      </w:pPr>
      <w:r w:rsidRPr="00551E09">
        <w:rPr>
          <w:rFonts w:ascii="Century Gothic" w:hAnsi="Century Gothic" w:cs="Arial"/>
          <w:i/>
          <w:noProof/>
          <w:color w:val="000000" w:themeColor="text1"/>
        </w:rPr>
        <w:t>Standard operational considerations</w:t>
      </w:r>
    </w:p>
    <w:p w:rsidR="006A1B00" w:rsidRDefault="006A1B00" w:rsidP="006A1B00">
      <w:pPr>
        <w:pStyle w:val="ListBullet"/>
        <w:spacing w:after="240"/>
        <w:contextualSpacing w:val="0"/>
        <w:jc w:val="left"/>
        <w:rPr>
          <w:rFonts w:ascii="Century Gothic" w:hAnsi="Century Gothic" w:cs="Arial"/>
          <w:noProof/>
        </w:rPr>
      </w:pPr>
      <w:r w:rsidRPr="006A1B00">
        <w:rPr>
          <w:rFonts w:ascii="Century Gothic" w:hAnsi="Century Gothic" w:cs="Arial"/>
          <w:noProof/>
        </w:rPr>
        <w:t>Water is to be released each year during periods of regulated flow and prior to the storages reverting to winter storage operating levels</w:t>
      </w:r>
      <w:r>
        <w:rPr>
          <w:rFonts w:ascii="Century Gothic" w:hAnsi="Century Gothic" w:cs="Arial"/>
          <w:noProof/>
        </w:rPr>
        <w:t>.</w:t>
      </w:r>
    </w:p>
    <w:p w:rsidR="001774B6" w:rsidRPr="001774B6" w:rsidRDefault="001774B6" w:rsidP="001774B6">
      <w:pPr>
        <w:pStyle w:val="ListBullet"/>
        <w:spacing w:after="240"/>
        <w:contextualSpacing w:val="0"/>
        <w:jc w:val="left"/>
        <w:rPr>
          <w:rFonts w:ascii="Century Gothic" w:hAnsi="Century Gothic" w:cs="Arial"/>
          <w:noProof/>
        </w:rPr>
      </w:pPr>
      <w:r w:rsidRPr="001774B6">
        <w:rPr>
          <w:rFonts w:ascii="Century Gothic" w:hAnsi="Century Gothic" w:cs="Arial"/>
          <w:noProof/>
        </w:rPr>
        <w:t>The timing for delivery of Commonwealth environmental water is dependent on inflow rates into Lake Buffalo and Lake William Hovell as entitlements can only be released when the storages are not spilling. At Lake Buffalo the maximum outflow is 850 ML/day at full supply level and approximately 600 ML/day during periods of Lake drawdown. The minimum outflow of Lake Buffalo is 20 ML/day and this limits</w:t>
      </w:r>
      <w:r>
        <w:rPr>
          <w:rFonts w:ascii="Century Gothic" w:hAnsi="Century Gothic" w:cs="Arial"/>
          <w:noProof/>
        </w:rPr>
        <w:t xml:space="preserve"> the capacity to deliver the 20 </w:t>
      </w:r>
      <w:r w:rsidRPr="001774B6">
        <w:rPr>
          <w:rFonts w:ascii="Century Gothic" w:hAnsi="Century Gothic" w:cs="Arial"/>
          <w:noProof/>
        </w:rPr>
        <w:t>ML of total held Commonwealth entitlement over more than one day. Similarly in Lake William Hovell, the 50 ML of held Commonwealth entitlement can only be released over a maximum of two days, limiting the ongoing contribution it can provide for critical drought refuges under dry conditions.</w:t>
      </w:r>
    </w:p>
    <w:p w:rsidR="006A1B00" w:rsidRPr="001774B6" w:rsidRDefault="001774B6" w:rsidP="006A1B00">
      <w:pPr>
        <w:pStyle w:val="ListBullet"/>
        <w:spacing w:after="240"/>
        <w:contextualSpacing w:val="0"/>
        <w:jc w:val="left"/>
        <w:rPr>
          <w:rFonts w:ascii="Century Gothic" w:hAnsi="Century Gothic" w:cs="Arial"/>
          <w:noProof/>
        </w:rPr>
      </w:pPr>
      <w:r w:rsidRPr="001774B6">
        <w:rPr>
          <w:rFonts w:ascii="Century Gothic" w:hAnsi="Century Gothic" w:cs="Arial"/>
          <w:noProof/>
        </w:rPr>
        <w:t xml:space="preserve"> </w:t>
      </w:r>
      <w:r w:rsidR="006A1B00" w:rsidRPr="001774B6">
        <w:rPr>
          <w:rFonts w:ascii="Century Gothic" w:hAnsi="Century Gothic" w:cs="Arial"/>
          <w:noProof/>
        </w:rPr>
        <w:t>Inflow rates, particularly for Lake William Hovell, are to be tracked to ensure the opportunity for delivery is not inadvertently missed.</w:t>
      </w:r>
    </w:p>
    <w:p w:rsidR="006A1B00" w:rsidRPr="00F27767" w:rsidRDefault="006A1B00" w:rsidP="006A1B00">
      <w:pPr>
        <w:pStyle w:val="ListBullet"/>
        <w:spacing w:after="240"/>
        <w:contextualSpacing w:val="0"/>
        <w:jc w:val="left"/>
        <w:rPr>
          <w:rFonts w:ascii="Century Gothic" w:hAnsi="Century Gothic" w:cs="Arial"/>
          <w:noProof/>
        </w:rPr>
      </w:pPr>
      <w:r w:rsidRPr="006A1B00">
        <w:rPr>
          <w:rFonts w:ascii="Century Gothic" w:hAnsi="Century Gothic" w:cs="Arial"/>
          <w:noProof/>
        </w:rPr>
        <w:t xml:space="preserve">To maximise environmental benefits Commonwealth environmental water </w:t>
      </w:r>
      <w:r w:rsidR="00D711D3">
        <w:rPr>
          <w:rFonts w:ascii="Century Gothic" w:hAnsi="Century Gothic" w:cs="Arial"/>
          <w:noProof/>
        </w:rPr>
        <w:t xml:space="preserve">release </w:t>
      </w:r>
      <w:r w:rsidRPr="006A1B00">
        <w:rPr>
          <w:rFonts w:ascii="Century Gothic" w:hAnsi="Century Gothic" w:cs="Arial"/>
          <w:noProof/>
        </w:rPr>
        <w:t>may</w:t>
      </w:r>
      <w:r w:rsidR="00D711D3">
        <w:rPr>
          <w:rFonts w:ascii="Century Gothic" w:hAnsi="Century Gothic" w:cs="Arial"/>
          <w:noProof/>
        </w:rPr>
        <w:t xml:space="preserve"> be</w:t>
      </w:r>
      <w:r w:rsidRPr="006A1B00">
        <w:rPr>
          <w:rFonts w:ascii="Century Gothic" w:hAnsi="Century Gothic" w:cs="Arial"/>
          <w:noProof/>
        </w:rPr>
        <w:t xml:space="preserve"> </w:t>
      </w:r>
      <w:r w:rsidR="00D711D3">
        <w:rPr>
          <w:rFonts w:ascii="Century Gothic" w:hAnsi="Century Gothic" w:cs="Arial"/>
          <w:noProof/>
        </w:rPr>
        <w:t xml:space="preserve">timed to occur with </w:t>
      </w:r>
      <w:r w:rsidRPr="006A1B00">
        <w:rPr>
          <w:rFonts w:ascii="Century Gothic" w:hAnsi="Century Gothic" w:cs="Arial"/>
          <w:noProof/>
        </w:rPr>
        <w:t xml:space="preserve"> the Goulburn Murray Water ‘bulk release drawdown’</w:t>
      </w:r>
      <w:r>
        <w:rPr>
          <w:rFonts w:ascii="Century Gothic" w:hAnsi="Century Gothic" w:cs="Arial"/>
          <w:noProof/>
        </w:rPr>
        <w:t xml:space="preserve">. </w:t>
      </w:r>
    </w:p>
    <w:p w:rsidR="00CF64B0" w:rsidRDefault="006A1B00">
      <w:pPr>
        <w:spacing w:after="240"/>
        <w:jc w:val="left"/>
        <w:rPr>
          <w:rFonts w:ascii="Century Gothic" w:hAnsi="Century Gothic" w:cs="Arial"/>
          <w:i/>
          <w:noProof/>
        </w:rPr>
      </w:pPr>
      <w:r w:rsidRPr="00F27767">
        <w:rPr>
          <w:rFonts w:ascii="Century Gothic" w:hAnsi="Century Gothic" w:cs="Arial"/>
          <w:i/>
          <w:noProof/>
        </w:rPr>
        <w:t xml:space="preserve">Typical extent: </w:t>
      </w:r>
      <w:r w:rsidRPr="00F27767">
        <w:rPr>
          <w:rFonts w:ascii="Century Gothic" w:hAnsi="Century Gothic" w:cs="Arial"/>
          <w:noProof/>
        </w:rPr>
        <w:t xml:space="preserve">in-channel flows </w:t>
      </w:r>
      <w:r>
        <w:rPr>
          <w:rFonts w:ascii="Century Gothic" w:hAnsi="Century Gothic" w:cs="Arial"/>
          <w:noProof/>
        </w:rPr>
        <w:t xml:space="preserve">in the </w:t>
      </w:r>
      <w:r w:rsidRPr="006A1B00">
        <w:rPr>
          <w:rFonts w:ascii="Century Gothic" w:hAnsi="Century Gothic" w:cs="Arial"/>
          <w:noProof/>
        </w:rPr>
        <w:t xml:space="preserve">Ovens, King and Buffalo Rivers </w:t>
      </w:r>
      <w:r w:rsidRPr="00F27767">
        <w:rPr>
          <w:rFonts w:ascii="Century Gothic" w:hAnsi="Century Gothic" w:cs="Arial"/>
          <w:noProof/>
        </w:rPr>
        <w:t>in support of the aforementioned expected outcomes will b</w:t>
      </w:r>
      <w:r>
        <w:rPr>
          <w:rFonts w:ascii="Century Gothic" w:hAnsi="Century Gothic" w:cs="Arial"/>
          <w:noProof/>
        </w:rPr>
        <w:t>e released from</w:t>
      </w:r>
      <w:r w:rsidRPr="006A1B00">
        <w:rPr>
          <w:rFonts w:ascii="Century Gothic" w:hAnsi="Century Gothic" w:cs="Arial"/>
          <w:noProof/>
        </w:rPr>
        <w:t xml:space="preserve"> Lake William Hovell and Lake Buffalo</w:t>
      </w:r>
      <w:r>
        <w:rPr>
          <w:rFonts w:ascii="Century Gothic" w:hAnsi="Century Gothic" w:cs="Arial"/>
          <w:noProof/>
        </w:rPr>
        <w:t xml:space="preserve">. </w:t>
      </w:r>
    </w:p>
    <w:p w:rsidR="00FF18D1" w:rsidRDefault="00FF18D1" w:rsidP="00FF18D1">
      <w:pPr>
        <w:spacing w:after="240"/>
        <w:rPr>
          <w:rFonts w:ascii="Century Gothic" w:hAnsi="Century Gothic" w:cs="Arial"/>
          <w:i/>
          <w:noProof/>
          <w:color w:val="000000" w:themeColor="text1"/>
        </w:rPr>
      </w:pPr>
      <w:r>
        <w:rPr>
          <w:rFonts w:ascii="Century Gothic" w:hAnsi="Century Gothic" w:cs="Arial"/>
          <w:i/>
          <w:noProof/>
          <w:color w:val="000000" w:themeColor="text1"/>
          <w:u w:val="single"/>
        </w:rPr>
        <w:t xml:space="preserve">Watering action </w:t>
      </w:r>
      <w:r w:rsidR="008F7127">
        <w:rPr>
          <w:rFonts w:ascii="Century Gothic" w:hAnsi="Century Gothic" w:cs="Arial"/>
          <w:i/>
          <w:noProof/>
          <w:color w:val="000000" w:themeColor="text1"/>
          <w:u w:val="single"/>
        </w:rPr>
        <w:t>8</w:t>
      </w:r>
      <w:r w:rsidRPr="00A60B9A">
        <w:rPr>
          <w:rFonts w:ascii="Century Gothic" w:hAnsi="Century Gothic" w:cs="Arial"/>
          <w:i/>
          <w:noProof/>
          <w:color w:val="000000" w:themeColor="text1"/>
          <w:u w:val="single"/>
        </w:rPr>
        <w:t>:</w:t>
      </w:r>
      <w:r w:rsidRPr="00A60B9A">
        <w:rPr>
          <w:rFonts w:ascii="Century Gothic" w:hAnsi="Century Gothic" w:cs="Arial"/>
          <w:i/>
          <w:noProof/>
          <w:color w:val="000000" w:themeColor="text1"/>
        </w:rPr>
        <w:t xml:space="preserve"> </w:t>
      </w:r>
      <w:r w:rsidR="00002759">
        <w:rPr>
          <w:rFonts w:ascii="Century Gothic" w:hAnsi="Century Gothic" w:cs="Arial"/>
          <w:i/>
          <w:noProof/>
          <w:color w:val="000000" w:themeColor="text1"/>
        </w:rPr>
        <w:t>Wimmera System</w:t>
      </w:r>
    </w:p>
    <w:p w:rsidR="00FF18D1" w:rsidRPr="00551E09" w:rsidRDefault="00FF18D1" w:rsidP="00FF18D1">
      <w:pPr>
        <w:spacing w:after="240"/>
        <w:rPr>
          <w:rFonts w:ascii="Century Gothic" w:hAnsi="Century Gothic" w:cs="Arial"/>
          <w:i/>
          <w:noProof/>
          <w:color w:val="000000" w:themeColor="text1"/>
        </w:rPr>
      </w:pPr>
      <w:r w:rsidRPr="00551E09">
        <w:rPr>
          <w:rFonts w:ascii="Century Gothic" w:hAnsi="Century Gothic" w:cs="Arial"/>
          <w:i/>
          <w:noProof/>
          <w:color w:val="000000" w:themeColor="text1"/>
        </w:rPr>
        <w:t>Standard operational considerations</w:t>
      </w:r>
    </w:p>
    <w:p w:rsidR="00FF18D1" w:rsidRDefault="00FF18D1" w:rsidP="00FF18D1">
      <w:pPr>
        <w:pStyle w:val="ListBullet"/>
        <w:spacing w:after="240"/>
        <w:contextualSpacing w:val="0"/>
        <w:jc w:val="left"/>
        <w:rPr>
          <w:rFonts w:ascii="Century Gothic" w:hAnsi="Century Gothic" w:cs="Arial"/>
          <w:noProof/>
        </w:rPr>
      </w:pPr>
      <w:r w:rsidRPr="00FF18D1">
        <w:rPr>
          <w:rFonts w:ascii="Century Gothic" w:hAnsi="Century Gothic" w:cs="Arial"/>
          <w:noProof/>
        </w:rPr>
        <w:t>Commonwealth environmental water is</w:t>
      </w:r>
      <w:r w:rsidR="009A455C">
        <w:rPr>
          <w:rFonts w:ascii="Century Gothic" w:hAnsi="Century Gothic" w:cs="Arial"/>
          <w:noProof/>
        </w:rPr>
        <w:t xml:space="preserve"> limited to Mt William Creek,  r</w:t>
      </w:r>
      <w:r w:rsidRPr="00FF18D1">
        <w:rPr>
          <w:rFonts w:ascii="Century Gothic" w:hAnsi="Century Gothic" w:cs="Arial"/>
          <w:noProof/>
        </w:rPr>
        <w:t>each</w:t>
      </w:r>
      <w:r w:rsidR="009A455C">
        <w:rPr>
          <w:rFonts w:ascii="Century Gothic" w:hAnsi="Century Gothic" w:cs="Arial"/>
          <w:noProof/>
        </w:rPr>
        <w:t>es</w:t>
      </w:r>
      <w:r w:rsidRPr="00FF18D1">
        <w:rPr>
          <w:rFonts w:ascii="Century Gothic" w:hAnsi="Century Gothic" w:cs="Arial"/>
          <w:noProof/>
        </w:rPr>
        <w:t xml:space="preserve"> 3 and 4 of the Wimmera River and the terminal wetlands</w:t>
      </w:r>
      <w:r w:rsidR="009A455C">
        <w:rPr>
          <w:rFonts w:ascii="Century Gothic" w:hAnsi="Century Gothic" w:cs="Arial"/>
          <w:noProof/>
        </w:rPr>
        <w:t xml:space="preserve"> </w:t>
      </w:r>
      <w:r w:rsidR="009A455C" w:rsidRPr="00FF18D1">
        <w:rPr>
          <w:rFonts w:ascii="Century Gothic" w:hAnsi="Century Gothic" w:cs="Arial"/>
          <w:noProof/>
        </w:rPr>
        <w:t>(Lakes Albacutya and Hindmarsh)</w:t>
      </w:r>
      <w:r w:rsidRPr="00FF18D1">
        <w:rPr>
          <w:rFonts w:ascii="Century Gothic" w:hAnsi="Century Gothic" w:cs="Arial"/>
          <w:noProof/>
        </w:rPr>
        <w:t>. This is due to the entitlement ‘point of source’ which is limited to Taylors Lake, Rockland Reservoir and Lake Lonsdale</w:t>
      </w:r>
      <w:r w:rsidR="009A455C">
        <w:rPr>
          <w:rFonts w:ascii="Century Gothic" w:hAnsi="Century Gothic" w:cs="Arial"/>
          <w:noProof/>
        </w:rPr>
        <w:t>.</w:t>
      </w:r>
    </w:p>
    <w:p w:rsidR="00FF18D1" w:rsidRPr="009A455C" w:rsidRDefault="00FF18D1" w:rsidP="009A455C">
      <w:pPr>
        <w:pStyle w:val="ListBullet"/>
        <w:spacing w:after="240"/>
        <w:contextualSpacing w:val="0"/>
        <w:jc w:val="left"/>
        <w:rPr>
          <w:rFonts w:ascii="Century Gothic" w:hAnsi="Century Gothic" w:cs="Arial"/>
          <w:noProof/>
        </w:rPr>
      </w:pPr>
      <w:r w:rsidRPr="00FF18D1">
        <w:rPr>
          <w:rFonts w:ascii="Century Gothic" w:hAnsi="Century Gothic" w:cs="Arial"/>
          <w:noProof/>
        </w:rPr>
        <w:t>The outlet capacity at Lake Lonsdale</w:t>
      </w:r>
      <w:r w:rsidR="006444C9">
        <w:rPr>
          <w:rFonts w:ascii="Century Gothic" w:hAnsi="Century Gothic" w:cs="Arial"/>
          <w:noProof/>
        </w:rPr>
        <w:t xml:space="preserve"> and Taylors Lake is 600 ML/day and 400 ML/</w:t>
      </w:r>
      <w:r w:rsidRPr="00FF18D1">
        <w:rPr>
          <w:rFonts w:ascii="Century Gothic" w:hAnsi="Century Gothic" w:cs="Arial"/>
          <w:noProof/>
        </w:rPr>
        <w:t>day respectively. Therefore operational constraints limit the regulated delivery of large, bankfull and overbank flows in the Wimmera River</w:t>
      </w:r>
      <w:r>
        <w:rPr>
          <w:rFonts w:ascii="Century Gothic" w:hAnsi="Century Gothic" w:cs="Arial"/>
          <w:noProof/>
        </w:rPr>
        <w:t>.</w:t>
      </w:r>
    </w:p>
    <w:p w:rsidR="00FF18D1" w:rsidRPr="00F27767" w:rsidRDefault="00FF18D1" w:rsidP="00FF18D1">
      <w:pPr>
        <w:pStyle w:val="ListBullet"/>
        <w:numPr>
          <w:ilvl w:val="0"/>
          <w:numId w:val="0"/>
        </w:numPr>
        <w:spacing w:after="240"/>
        <w:contextualSpacing w:val="0"/>
        <w:jc w:val="left"/>
        <w:rPr>
          <w:rFonts w:ascii="Century Gothic" w:hAnsi="Century Gothic" w:cs="Arial"/>
          <w:i/>
          <w:noProof/>
        </w:rPr>
      </w:pPr>
      <w:r w:rsidRPr="00F27767">
        <w:rPr>
          <w:rFonts w:ascii="Century Gothic" w:hAnsi="Century Gothic" w:cs="Arial"/>
          <w:i/>
          <w:noProof/>
        </w:rPr>
        <w:t xml:space="preserve">Typical extent: </w:t>
      </w:r>
      <w:r>
        <w:rPr>
          <w:rFonts w:ascii="Century Gothic" w:hAnsi="Century Gothic" w:cs="Arial"/>
          <w:noProof/>
        </w:rPr>
        <w:t>s</w:t>
      </w:r>
      <w:r w:rsidRPr="00FF18D1">
        <w:rPr>
          <w:rFonts w:ascii="Century Gothic" w:hAnsi="Century Gothic" w:cs="Arial"/>
          <w:noProof/>
        </w:rPr>
        <w:t>ubject to water availability Commonwealth environmental water will be delivered t</w:t>
      </w:r>
      <w:r w:rsidR="006444C9">
        <w:rPr>
          <w:rFonts w:ascii="Century Gothic" w:hAnsi="Century Gothic" w:cs="Arial"/>
          <w:noProof/>
        </w:rPr>
        <w:t>o the Wimmera River as in-channel</w:t>
      </w:r>
      <w:r w:rsidRPr="00FF18D1">
        <w:rPr>
          <w:rFonts w:ascii="Century Gothic" w:hAnsi="Century Gothic" w:cs="Arial"/>
          <w:noProof/>
        </w:rPr>
        <w:t xml:space="preserve"> flows to be sourced from managed releases from the Wimmera-Glenelg headworks system. Should the allocation come on-line, the Wimmera C</w:t>
      </w:r>
      <w:r w:rsidR="00517034">
        <w:rPr>
          <w:rFonts w:ascii="Century Gothic" w:hAnsi="Century Gothic" w:cs="Arial"/>
          <w:noProof/>
        </w:rPr>
        <w:t>atchment Management Authority</w:t>
      </w:r>
      <w:r w:rsidRPr="00FF18D1">
        <w:rPr>
          <w:rFonts w:ascii="Century Gothic" w:hAnsi="Century Gothic" w:cs="Arial"/>
          <w:noProof/>
        </w:rPr>
        <w:t xml:space="preserve"> will consult with the Office and the </w:t>
      </w:r>
      <w:r w:rsidR="00C5799A">
        <w:rPr>
          <w:rFonts w:ascii="Century Gothic" w:hAnsi="Century Gothic" w:cs="Arial"/>
          <w:noProof/>
        </w:rPr>
        <w:t>Victorian Environmental Water Holder</w:t>
      </w:r>
      <w:r w:rsidR="00C5799A" w:rsidRPr="00FF18D1">
        <w:rPr>
          <w:rFonts w:ascii="Century Gothic" w:hAnsi="Century Gothic" w:cs="Arial"/>
          <w:noProof/>
        </w:rPr>
        <w:t xml:space="preserve"> </w:t>
      </w:r>
      <w:r w:rsidRPr="00FF18D1">
        <w:rPr>
          <w:rFonts w:ascii="Century Gothic" w:hAnsi="Century Gothic" w:cs="Arial"/>
          <w:noProof/>
        </w:rPr>
        <w:t>regarding the planned use of this water to provide variable baseflows and freshes throughout the year in accordance with priority watering actions designed to meet recommended flow volumes for Reaches 2, 3 or 4 of the Wimmera River</w:t>
      </w:r>
      <w:r>
        <w:rPr>
          <w:rFonts w:ascii="Century Gothic" w:hAnsi="Century Gothic" w:cs="Arial"/>
          <w:noProof/>
        </w:rPr>
        <w:t xml:space="preserve">. </w:t>
      </w:r>
      <w:r w:rsidRPr="00FF18D1">
        <w:rPr>
          <w:rFonts w:ascii="Century Gothic" w:hAnsi="Century Gothic" w:cs="Arial"/>
          <w:noProof/>
        </w:rPr>
        <w:t>Larger pulses may be used to provide additional water to the terminal wetlands (Lakes Albacutya and Hindmarsh) when coupled with natural flows.</w:t>
      </w:r>
    </w:p>
    <w:p w:rsidR="00873D01" w:rsidRPr="0021266E" w:rsidRDefault="00873D01" w:rsidP="00475EAB">
      <w:pPr>
        <w:pStyle w:val="BodyText"/>
        <w:spacing w:before="0" w:after="240"/>
        <w:rPr>
          <w:rFonts w:ascii="Century Gothic" w:hAnsi="Century Gothic"/>
          <w:b/>
          <w:color w:val="0070C0"/>
          <w:sz w:val="20"/>
          <w:szCs w:val="20"/>
        </w:rPr>
      </w:pPr>
    </w:p>
    <w:p w:rsidR="008A71F1" w:rsidRDefault="008A71F1" w:rsidP="00475EAB">
      <w:pPr>
        <w:spacing w:after="240"/>
        <w:jc w:val="left"/>
        <w:rPr>
          <w:rFonts w:ascii="Century Gothic" w:hAnsi="Century Gothic"/>
          <w:b/>
          <w:color w:val="5F497A" w:themeColor="accent4" w:themeShade="BF"/>
          <w:sz w:val="42"/>
          <w:lang w:val="en-GB" w:eastAsia="en-US"/>
        </w:rPr>
      </w:pPr>
      <w:r>
        <w:rPr>
          <w:rFonts w:ascii="Century Gothic" w:hAnsi="Century Gothic"/>
          <w:color w:val="5F497A" w:themeColor="accent4" w:themeShade="BF"/>
        </w:rPr>
        <w:br w:type="page"/>
      </w:r>
    </w:p>
    <w:p w:rsidR="00A3034C" w:rsidRDefault="00A3034C" w:rsidP="00475EAB">
      <w:pPr>
        <w:pStyle w:val="Heading1"/>
        <w:spacing w:before="0"/>
        <w:ind w:left="567" w:hanging="567"/>
        <w:jc w:val="left"/>
        <w:rPr>
          <w:rFonts w:ascii="Century Gothic" w:hAnsi="Century Gothic"/>
          <w:color w:val="5F497A" w:themeColor="accent4" w:themeShade="BF"/>
        </w:rPr>
      </w:pPr>
      <w:bookmarkStart w:id="43" w:name="_Toc396916462"/>
      <w:bookmarkStart w:id="44" w:name="_Toc422411254"/>
      <w:r>
        <w:rPr>
          <w:rFonts w:ascii="Century Gothic" w:hAnsi="Century Gothic"/>
          <w:color w:val="5F497A" w:themeColor="accent4" w:themeShade="BF"/>
        </w:rPr>
        <w:lastRenderedPageBreak/>
        <w:t>Long-term water availability</w:t>
      </w:r>
      <w:bookmarkEnd w:id="43"/>
      <w:bookmarkEnd w:id="44"/>
    </w:p>
    <w:p w:rsidR="00A3034C" w:rsidRPr="007F57A4" w:rsidRDefault="00A3034C" w:rsidP="00475EAB">
      <w:pPr>
        <w:pStyle w:val="Heading2"/>
        <w:spacing w:before="0"/>
        <w:ind w:left="851" w:hanging="851"/>
        <w:rPr>
          <w:rFonts w:ascii="Century Gothic" w:hAnsi="Century Gothic"/>
          <w:color w:val="5F497A" w:themeColor="accent4" w:themeShade="BF"/>
        </w:rPr>
      </w:pPr>
      <w:bookmarkStart w:id="45" w:name="_Toc396916463"/>
      <w:bookmarkStart w:id="46" w:name="_Toc422411255"/>
      <w:r>
        <w:rPr>
          <w:rFonts w:ascii="Century Gothic" w:hAnsi="Century Gothic"/>
          <w:color w:val="5F497A" w:themeColor="accent4" w:themeShade="BF"/>
        </w:rPr>
        <w:t>Commonwealth environmental water holdings</w:t>
      </w:r>
      <w:bookmarkEnd w:id="45"/>
      <w:bookmarkEnd w:id="46"/>
      <w:r>
        <w:rPr>
          <w:rFonts w:ascii="Century Gothic" w:hAnsi="Century Gothic"/>
          <w:color w:val="5F497A" w:themeColor="accent4" w:themeShade="BF"/>
        </w:rPr>
        <w:t xml:space="preserve"> </w:t>
      </w:r>
    </w:p>
    <w:p w:rsidR="00A3034C" w:rsidRDefault="00A3034C" w:rsidP="00475EAB">
      <w:pPr>
        <w:pStyle w:val="Caption"/>
        <w:spacing w:after="240"/>
        <w:jc w:val="left"/>
        <w:rPr>
          <w:rFonts w:ascii="Century Gothic" w:hAnsi="Century Gothic"/>
          <w:b w:val="0"/>
          <w:bCs w:val="0"/>
          <w:color w:val="000000" w:themeColor="text1"/>
        </w:rPr>
      </w:pPr>
      <w:r w:rsidRPr="004461CF">
        <w:rPr>
          <w:rFonts w:ascii="Century Gothic" w:hAnsi="Century Gothic"/>
          <w:b w:val="0"/>
          <w:bCs w:val="0"/>
        </w:rPr>
        <w:t>The Commonwealth holds</w:t>
      </w:r>
      <w:r>
        <w:rPr>
          <w:rFonts w:ascii="Century Gothic" w:hAnsi="Century Gothic"/>
          <w:b w:val="0"/>
          <w:bCs w:val="0"/>
        </w:rPr>
        <w:t xml:space="preserve"> the following </w:t>
      </w:r>
      <w:r w:rsidRPr="00760CA1">
        <w:rPr>
          <w:rFonts w:ascii="Century Gothic" w:hAnsi="Century Gothic"/>
          <w:b w:val="0"/>
          <w:bCs w:val="0"/>
          <w:color w:val="000000" w:themeColor="text1"/>
        </w:rPr>
        <w:t>entitlements in the</w:t>
      </w:r>
      <w:r w:rsidR="00760CA1" w:rsidRPr="00760CA1">
        <w:rPr>
          <w:rFonts w:ascii="Century Gothic" w:hAnsi="Century Gothic"/>
          <w:b w:val="0"/>
          <w:bCs w:val="0"/>
          <w:color w:val="000000" w:themeColor="text1"/>
        </w:rPr>
        <w:t xml:space="preserve"> Murray-Darling Basin Victorian </w:t>
      </w:r>
      <w:proofErr w:type="gramStart"/>
      <w:r w:rsidR="00760CA1" w:rsidRPr="00760CA1">
        <w:rPr>
          <w:rFonts w:ascii="Century Gothic" w:hAnsi="Century Gothic"/>
          <w:b w:val="0"/>
          <w:bCs w:val="0"/>
          <w:color w:val="000000" w:themeColor="text1"/>
        </w:rPr>
        <w:t>rivers</w:t>
      </w:r>
      <w:proofErr w:type="gramEnd"/>
      <w:r w:rsidR="00760CA1" w:rsidRPr="00760CA1">
        <w:rPr>
          <w:rFonts w:ascii="Century Gothic" w:hAnsi="Century Gothic"/>
          <w:b w:val="0"/>
          <w:bCs w:val="0"/>
          <w:color w:val="000000" w:themeColor="text1"/>
        </w:rPr>
        <w:t>:</w:t>
      </w:r>
    </w:p>
    <w:p w:rsidR="0069403A" w:rsidRPr="00E11A66" w:rsidRDefault="0069403A" w:rsidP="005322BD">
      <w:pPr>
        <w:numPr>
          <w:ilvl w:val="0"/>
          <w:numId w:val="22"/>
        </w:numPr>
        <w:spacing w:after="240"/>
        <w:jc w:val="left"/>
        <w:rPr>
          <w:rFonts w:ascii="Century Gothic" w:hAnsi="Century Gothic"/>
        </w:rPr>
      </w:pPr>
      <w:r>
        <w:rPr>
          <w:rFonts w:ascii="Century Gothic" w:hAnsi="Century Gothic"/>
        </w:rPr>
        <w:t>Goulburn (high reliability)</w:t>
      </w:r>
    </w:p>
    <w:p w:rsidR="0069403A" w:rsidRPr="00E11A66" w:rsidRDefault="0069403A" w:rsidP="005322BD">
      <w:pPr>
        <w:numPr>
          <w:ilvl w:val="0"/>
          <w:numId w:val="22"/>
        </w:numPr>
        <w:spacing w:after="240"/>
        <w:jc w:val="left"/>
        <w:rPr>
          <w:rFonts w:ascii="Century Gothic" w:hAnsi="Century Gothic"/>
        </w:rPr>
      </w:pPr>
      <w:r>
        <w:rPr>
          <w:rFonts w:ascii="Century Gothic" w:hAnsi="Century Gothic"/>
        </w:rPr>
        <w:t>Goulburn (low reliability)</w:t>
      </w:r>
    </w:p>
    <w:p w:rsidR="0069403A" w:rsidRPr="00E11A66" w:rsidRDefault="0069403A" w:rsidP="005322BD">
      <w:pPr>
        <w:numPr>
          <w:ilvl w:val="0"/>
          <w:numId w:val="22"/>
        </w:numPr>
        <w:spacing w:after="240"/>
        <w:jc w:val="left"/>
        <w:rPr>
          <w:rFonts w:ascii="Century Gothic" w:hAnsi="Century Gothic"/>
        </w:rPr>
      </w:pPr>
      <w:r>
        <w:rPr>
          <w:rFonts w:ascii="Century Gothic" w:hAnsi="Century Gothic"/>
        </w:rPr>
        <w:t>Campaspe (</w:t>
      </w:r>
      <w:r w:rsidR="00E11A66">
        <w:rPr>
          <w:rFonts w:ascii="Century Gothic" w:hAnsi="Century Gothic"/>
        </w:rPr>
        <w:t>high reliability)</w:t>
      </w:r>
    </w:p>
    <w:p w:rsidR="00E11A66" w:rsidRPr="00E11A66" w:rsidRDefault="00E11A66" w:rsidP="005322BD">
      <w:pPr>
        <w:numPr>
          <w:ilvl w:val="0"/>
          <w:numId w:val="22"/>
        </w:numPr>
        <w:spacing w:after="240"/>
        <w:jc w:val="left"/>
        <w:rPr>
          <w:rFonts w:ascii="Century Gothic" w:hAnsi="Century Gothic"/>
        </w:rPr>
      </w:pPr>
      <w:r>
        <w:rPr>
          <w:rFonts w:ascii="Century Gothic" w:hAnsi="Century Gothic"/>
        </w:rPr>
        <w:t>Campaspe (low reliability)</w:t>
      </w:r>
    </w:p>
    <w:p w:rsidR="00E11A66" w:rsidRPr="00E11A66" w:rsidRDefault="00E11A66" w:rsidP="005322BD">
      <w:pPr>
        <w:numPr>
          <w:ilvl w:val="0"/>
          <w:numId w:val="22"/>
        </w:numPr>
        <w:spacing w:after="240"/>
        <w:jc w:val="left"/>
        <w:rPr>
          <w:rFonts w:ascii="Century Gothic" w:hAnsi="Century Gothic"/>
        </w:rPr>
      </w:pPr>
      <w:r>
        <w:rPr>
          <w:rFonts w:ascii="Century Gothic" w:hAnsi="Century Gothic"/>
        </w:rPr>
        <w:t>Loddon (high reliability)</w:t>
      </w:r>
    </w:p>
    <w:p w:rsidR="00E11A66" w:rsidRPr="00E11A66" w:rsidRDefault="00E11A66" w:rsidP="005322BD">
      <w:pPr>
        <w:numPr>
          <w:ilvl w:val="0"/>
          <w:numId w:val="22"/>
        </w:numPr>
        <w:spacing w:after="240"/>
        <w:jc w:val="left"/>
        <w:rPr>
          <w:rFonts w:ascii="Century Gothic" w:hAnsi="Century Gothic"/>
        </w:rPr>
      </w:pPr>
      <w:r>
        <w:rPr>
          <w:rFonts w:ascii="Century Gothic" w:hAnsi="Century Gothic"/>
        </w:rPr>
        <w:t>Loddon (low reliability)</w:t>
      </w:r>
    </w:p>
    <w:p w:rsidR="00E11A66" w:rsidRPr="00E11A66" w:rsidRDefault="00E11A66" w:rsidP="005322BD">
      <w:pPr>
        <w:numPr>
          <w:ilvl w:val="0"/>
          <w:numId w:val="22"/>
        </w:numPr>
        <w:spacing w:after="240"/>
        <w:jc w:val="left"/>
        <w:rPr>
          <w:rFonts w:ascii="Century Gothic" w:hAnsi="Century Gothic"/>
        </w:rPr>
      </w:pPr>
      <w:r>
        <w:rPr>
          <w:rFonts w:ascii="Century Gothic" w:hAnsi="Century Gothic"/>
        </w:rPr>
        <w:t>Broken River (high reliability)</w:t>
      </w:r>
    </w:p>
    <w:p w:rsidR="00E11A66" w:rsidRPr="00E11A66" w:rsidRDefault="00E11A66" w:rsidP="005322BD">
      <w:pPr>
        <w:numPr>
          <w:ilvl w:val="0"/>
          <w:numId w:val="22"/>
        </w:numPr>
        <w:spacing w:after="240"/>
        <w:jc w:val="left"/>
        <w:rPr>
          <w:rFonts w:ascii="Century Gothic" w:hAnsi="Century Gothic"/>
        </w:rPr>
      </w:pPr>
      <w:r>
        <w:rPr>
          <w:rFonts w:ascii="Century Gothic" w:hAnsi="Century Gothic"/>
        </w:rPr>
        <w:t>Broken River (low reliability)</w:t>
      </w:r>
    </w:p>
    <w:p w:rsidR="00E11A66" w:rsidRDefault="00E11A66" w:rsidP="005322BD">
      <w:pPr>
        <w:numPr>
          <w:ilvl w:val="0"/>
          <w:numId w:val="22"/>
        </w:numPr>
        <w:spacing w:after="240"/>
        <w:jc w:val="left"/>
        <w:rPr>
          <w:rFonts w:ascii="Century Gothic" w:hAnsi="Century Gothic"/>
        </w:rPr>
      </w:pPr>
      <w:r>
        <w:rPr>
          <w:rFonts w:ascii="Century Gothic" w:hAnsi="Century Gothic"/>
        </w:rPr>
        <w:t>Ovens (high reliability)</w:t>
      </w:r>
    </w:p>
    <w:p w:rsidR="007D3400" w:rsidRPr="00E11A66" w:rsidRDefault="007D3400" w:rsidP="005322BD">
      <w:pPr>
        <w:numPr>
          <w:ilvl w:val="0"/>
          <w:numId w:val="22"/>
        </w:numPr>
        <w:spacing w:after="240"/>
        <w:jc w:val="left"/>
        <w:rPr>
          <w:rFonts w:ascii="Century Gothic" w:hAnsi="Century Gothic"/>
        </w:rPr>
      </w:pPr>
      <w:r>
        <w:rPr>
          <w:rFonts w:ascii="Century Gothic" w:hAnsi="Century Gothic"/>
        </w:rPr>
        <w:t>Wimmera (low reliability)</w:t>
      </w:r>
    </w:p>
    <w:p w:rsidR="00A3034C" w:rsidRPr="007111F5" w:rsidRDefault="00A3034C" w:rsidP="00475EAB">
      <w:pPr>
        <w:autoSpaceDE w:val="0"/>
        <w:autoSpaceDN w:val="0"/>
        <w:adjustRightInd w:val="0"/>
        <w:spacing w:after="240"/>
        <w:jc w:val="left"/>
        <w:rPr>
          <w:rFonts w:ascii="Century Gothic" w:hAnsi="Century Gothic" w:cs="Calibri"/>
          <w:color w:val="000000"/>
        </w:rPr>
      </w:pPr>
      <w:r w:rsidRPr="009D4209">
        <w:rPr>
          <w:rFonts w:ascii="Century Gothic" w:hAnsi="Century Gothic" w:cs="Calibri"/>
          <w:color w:val="000000"/>
        </w:rPr>
        <w:t xml:space="preserve">The full list of Commonwealth environmental water holdings can be found at </w:t>
      </w:r>
      <w:hyperlink r:id="rId27"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 </w:t>
      </w:r>
    </w:p>
    <w:p w:rsidR="00A3034C" w:rsidRDefault="00A3034C" w:rsidP="00475EAB">
      <w:pPr>
        <w:pStyle w:val="Heading2"/>
        <w:spacing w:before="0"/>
        <w:ind w:left="851" w:hanging="851"/>
        <w:rPr>
          <w:rFonts w:ascii="Century Gothic" w:hAnsi="Century Gothic"/>
          <w:color w:val="5F497A" w:themeColor="accent4" w:themeShade="BF"/>
        </w:rPr>
      </w:pPr>
      <w:bookmarkStart w:id="47" w:name="_Toc396916464"/>
      <w:bookmarkStart w:id="48" w:name="_Toc422411256"/>
      <w:r>
        <w:rPr>
          <w:rFonts w:ascii="Century Gothic" w:hAnsi="Century Gothic"/>
          <w:color w:val="5F497A" w:themeColor="accent4" w:themeShade="BF"/>
        </w:rPr>
        <w:t>Other sources of environmental water</w:t>
      </w:r>
      <w:bookmarkEnd w:id="47"/>
      <w:bookmarkEnd w:id="48"/>
    </w:p>
    <w:p w:rsidR="00A3034C" w:rsidRDefault="00A3034C" w:rsidP="00475EAB">
      <w:pPr>
        <w:pStyle w:val="Caption"/>
        <w:spacing w:after="240"/>
        <w:jc w:val="left"/>
        <w:rPr>
          <w:rFonts w:ascii="Century Gothic" w:hAnsi="Century Gothic"/>
          <w:b w:val="0"/>
          <w:bCs w:val="0"/>
        </w:rPr>
      </w:pPr>
      <w:r w:rsidRPr="00200BBF">
        <w:rPr>
          <w:rFonts w:ascii="Century Gothic" w:hAnsi="Century Gothic"/>
          <w:b w:val="0"/>
          <w:bCs w:val="0"/>
        </w:rPr>
        <w:t xml:space="preserve">Other potential sources </w:t>
      </w:r>
      <w:r w:rsidRPr="005B3C33">
        <w:rPr>
          <w:rFonts w:ascii="Century Gothic" w:hAnsi="Century Gothic"/>
          <w:b w:val="0"/>
          <w:bCs w:val="0"/>
        </w:rPr>
        <w:t xml:space="preserve">of held environmental water that may be used to complement Commonwealth environmental water </w:t>
      </w:r>
      <w:r w:rsidRPr="00E11A66">
        <w:rPr>
          <w:rFonts w:ascii="Century Gothic" w:hAnsi="Century Gothic"/>
          <w:b w:val="0"/>
          <w:bCs w:val="0"/>
          <w:color w:val="000000" w:themeColor="text1"/>
        </w:rPr>
        <w:t xml:space="preserve">delivery in the </w:t>
      </w:r>
      <w:r w:rsidR="00E11A66" w:rsidRPr="00E11A66">
        <w:rPr>
          <w:rFonts w:ascii="Century Gothic" w:hAnsi="Century Gothic"/>
          <w:b w:val="0"/>
          <w:bCs w:val="0"/>
          <w:color w:val="000000" w:themeColor="text1"/>
        </w:rPr>
        <w:t>Victorian Rivers</w:t>
      </w:r>
      <w:r w:rsidRPr="0021266E">
        <w:rPr>
          <w:rFonts w:ascii="Century Gothic" w:hAnsi="Century Gothic"/>
          <w:b w:val="0"/>
          <w:bCs w:val="0"/>
          <w:color w:val="FF0000"/>
        </w:rPr>
        <w:t xml:space="preserve"> </w:t>
      </w:r>
      <w:r>
        <w:rPr>
          <w:rFonts w:ascii="Century Gothic" w:hAnsi="Century Gothic"/>
          <w:b w:val="0"/>
          <w:bCs w:val="0"/>
        </w:rPr>
        <w:t>include:</w:t>
      </w:r>
    </w:p>
    <w:p w:rsidR="0039146F" w:rsidRPr="00D35935" w:rsidRDefault="0039146F" w:rsidP="005322BD">
      <w:pPr>
        <w:numPr>
          <w:ilvl w:val="0"/>
          <w:numId w:val="22"/>
        </w:numPr>
        <w:spacing w:after="240"/>
        <w:jc w:val="left"/>
        <w:rPr>
          <w:rFonts w:ascii="Century Gothic" w:hAnsi="Century Gothic"/>
        </w:rPr>
      </w:pPr>
      <w:r w:rsidRPr="00D35935">
        <w:rPr>
          <w:rFonts w:ascii="Century Gothic" w:hAnsi="Century Gothic"/>
        </w:rPr>
        <w:t>Environment Entitlement – The Living Murray Program: Murray-Darling Basin Authority</w:t>
      </w:r>
    </w:p>
    <w:p w:rsidR="0039146F" w:rsidRPr="00D35935" w:rsidRDefault="0039146F" w:rsidP="005322BD">
      <w:pPr>
        <w:numPr>
          <w:ilvl w:val="0"/>
          <w:numId w:val="22"/>
        </w:numPr>
        <w:spacing w:after="240"/>
        <w:jc w:val="left"/>
        <w:rPr>
          <w:rFonts w:ascii="Century Gothic" w:hAnsi="Century Gothic"/>
        </w:rPr>
      </w:pPr>
      <w:r w:rsidRPr="00D35935">
        <w:rPr>
          <w:rFonts w:ascii="Century Gothic" w:hAnsi="Century Gothic"/>
        </w:rPr>
        <w:t>Bulk Entitlement (River Murray – Flora and Fauna): Victorian Environmental Water Holder</w:t>
      </w:r>
    </w:p>
    <w:p w:rsidR="0039146F" w:rsidRPr="00D35935" w:rsidRDefault="0039146F" w:rsidP="005322BD">
      <w:pPr>
        <w:numPr>
          <w:ilvl w:val="0"/>
          <w:numId w:val="22"/>
        </w:numPr>
        <w:spacing w:after="240"/>
        <w:jc w:val="left"/>
        <w:rPr>
          <w:rFonts w:ascii="Century Gothic" w:hAnsi="Century Gothic"/>
        </w:rPr>
      </w:pPr>
      <w:r w:rsidRPr="00D35935">
        <w:rPr>
          <w:rFonts w:ascii="Century Gothic" w:hAnsi="Century Gothic"/>
        </w:rPr>
        <w:t>Environmental Entitlement (River Murray and Goulburn System N</w:t>
      </w:r>
      <w:r w:rsidR="00517034">
        <w:rPr>
          <w:rFonts w:ascii="Century Gothic" w:hAnsi="Century Gothic"/>
        </w:rPr>
        <w:t xml:space="preserve">orthern Victorian Rivers Irrigation Renewal </w:t>
      </w:r>
      <w:r w:rsidRPr="00D35935">
        <w:rPr>
          <w:rFonts w:ascii="Century Gothic" w:hAnsi="Century Gothic"/>
        </w:rPr>
        <w:t>Stage 1): Victorian Environmental Water Holder</w:t>
      </w:r>
    </w:p>
    <w:p w:rsidR="0039146F" w:rsidRPr="00D35935" w:rsidRDefault="0039146F" w:rsidP="005322BD">
      <w:pPr>
        <w:numPr>
          <w:ilvl w:val="0"/>
          <w:numId w:val="22"/>
        </w:numPr>
        <w:spacing w:after="240"/>
        <w:jc w:val="left"/>
        <w:rPr>
          <w:rFonts w:ascii="Century Gothic" w:hAnsi="Century Gothic"/>
        </w:rPr>
      </w:pPr>
      <w:r w:rsidRPr="00D35935">
        <w:rPr>
          <w:rFonts w:ascii="Century Gothic" w:hAnsi="Century Gothic"/>
        </w:rPr>
        <w:t>Goulburn River Environmental Entitlement: Victorian Environmental Water</w:t>
      </w:r>
    </w:p>
    <w:p w:rsidR="0039146F" w:rsidRPr="00D35935" w:rsidRDefault="0039146F" w:rsidP="005322BD">
      <w:pPr>
        <w:numPr>
          <w:ilvl w:val="0"/>
          <w:numId w:val="22"/>
        </w:numPr>
        <w:spacing w:after="240"/>
        <w:jc w:val="left"/>
        <w:rPr>
          <w:rFonts w:ascii="Century Gothic" w:hAnsi="Century Gothic"/>
        </w:rPr>
      </w:pPr>
      <w:r w:rsidRPr="00D35935">
        <w:rPr>
          <w:rFonts w:ascii="Century Gothic" w:hAnsi="Century Gothic"/>
        </w:rPr>
        <w:t>Campaspe River Environmental Entitlement: Victorian Environmental Water</w:t>
      </w:r>
    </w:p>
    <w:p w:rsidR="0039146F" w:rsidRPr="00D35935" w:rsidRDefault="0039146F" w:rsidP="005322BD">
      <w:pPr>
        <w:numPr>
          <w:ilvl w:val="0"/>
          <w:numId w:val="22"/>
        </w:numPr>
        <w:spacing w:after="240"/>
        <w:jc w:val="left"/>
        <w:rPr>
          <w:rFonts w:ascii="Century Gothic" w:hAnsi="Century Gothic"/>
        </w:rPr>
      </w:pPr>
      <w:r w:rsidRPr="00D35935">
        <w:rPr>
          <w:rFonts w:ascii="Century Gothic" w:hAnsi="Century Gothic"/>
        </w:rPr>
        <w:t>Bulk Entitlement (Loddon River Environmental Reserve): Victorian Environmental Water</w:t>
      </w:r>
    </w:p>
    <w:p w:rsidR="0039146F" w:rsidRPr="00D35935" w:rsidRDefault="0039146F" w:rsidP="005322BD">
      <w:pPr>
        <w:numPr>
          <w:ilvl w:val="0"/>
          <w:numId w:val="22"/>
        </w:numPr>
        <w:spacing w:after="240"/>
        <w:jc w:val="left"/>
        <w:rPr>
          <w:rFonts w:ascii="Century Gothic" w:hAnsi="Century Gothic"/>
        </w:rPr>
      </w:pPr>
      <w:r w:rsidRPr="00D35935">
        <w:rPr>
          <w:rFonts w:ascii="Century Gothic" w:hAnsi="Century Gothic"/>
        </w:rPr>
        <w:t>Bulk Entitlement (Eildon to Goulburn Weir): Goulburn-Murray Water</w:t>
      </w:r>
    </w:p>
    <w:p w:rsidR="00A3034C" w:rsidRPr="004A5389" w:rsidRDefault="00A3034C" w:rsidP="00475EAB">
      <w:pPr>
        <w:pStyle w:val="Heading2"/>
        <w:spacing w:before="0"/>
        <w:ind w:left="851" w:hanging="851"/>
        <w:rPr>
          <w:rFonts w:ascii="Century Gothic" w:hAnsi="Century Gothic"/>
          <w:noProof/>
          <w:color w:val="5F497A" w:themeColor="accent4" w:themeShade="BF"/>
        </w:rPr>
      </w:pPr>
      <w:bookmarkStart w:id="49" w:name="_Toc396916465"/>
      <w:bookmarkStart w:id="50" w:name="_Toc422411257"/>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49"/>
      <w:bookmarkEnd w:id="50"/>
    </w:p>
    <w:p w:rsidR="008B6AA5" w:rsidRPr="00FB5BDE" w:rsidRDefault="00D35935" w:rsidP="00FB5BDE">
      <w:pPr>
        <w:pStyle w:val="BodyText1"/>
        <w:spacing w:before="0" w:after="240" w:line="240" w:lineRule="auto"/>
        <w:jc w:val="left"/>
        <w:rPr>
          <w:sz w:val="20"/>
          <w:szCs w:val="20"/>
        </w:rPr>
      </w:pPr>
      <w:r w:rsidRPr="00B746C4">
        <w:rPr>
          <w:sz w:val="20"/>
          <w:szCs w:val="20"/>
        </w:rPr>
        <w:t>In addition to water entitlements held by environmental water holders, environmental demands may also be met via natural or unregulated flows and water provided for the environment under the various bulk entitlements which specify minimum passing flows for each of the Victorian river systems (referred to in this document as ‘planned environmental water’). The Bureau of Meteorology provides a seasonal streamflow forecasting service, which estimates the potential for low, median or high flows for the coming three months ahead.</w:t>
      </w:r>
    </w:p>
    <w:p w:rsidR="00AD4AEA" w:rsidRPr="00AD4AEA" w:rsidRDefault="00AD4AEA" w:rsidP="00475EAB">
      <w:pPr>
        <w:pStyle w:val="Heading1"/>
        <w:spacing w:before="0"/>
        <w:ind w:left="567" w:hanging="567"/>
        <w:jc w:val="left"/>
        <w:rPr>
          <w:rFonts w:ascii="Century Gothic" w:hAnsi="Century Gothic"/>
          <w:color w:val="5F497A" w:themeColor="accent4" w:themeShade="BF"/>
        </w:rPr>
      </w:pPr>
      <w:bookmarkStart w:id="51" w:name="_Toc422411258"/>
      <w:bookmarkStart w:id="52" w:name="_Toc396916455"/>
      <w:bookmarkStart w:id="53" w:name="_Toc396916475"/>
      <w:r>
        <w:rPr>
          <w:rFonts w:ascii="Century Gothic" w:hAnsi="Century Gothic"/>
          <w:color w:val="5F497A" w:themeColor="accent4" w:themeShade="BF"/>
        </w:rPr>
        <w:lastRenderedPageBreak/>
        <w:t>Next steps</w:t>
      </w:r>
      <w:bookmarkEnd w:id="51"/>
    </w:p>
    <w:p w:rsidR="00A3034C" w:rsidRDefault="00A3034C" w:rsidP="00475EAB">
      <w:pPr>
        <w:pStyle w:val="Heading2"/>
        <w:spacing w:before="0"/>
        <w:ind w:left="851" w:hanging="851"/>
        <w:rPr>
          <w:rFonts w:ascii="Century Gothic" w:hAnsi="Century Gothic" w:cs="Arial"/>
          <w:bCs/>
          <w:color w:val="5F497A" w:themeColor="accent4" w:themeShade="BF"/>
        </w:rPr>
      </w:pPr>
      <w:bookmarkStart w:id="54" w:name="_Toc422411259"/>
      <w:r>
        <w:rPr>
          <w:rFonts w:ascii="Century Gothic" w:hAnsi="Century Gothic" w:cs="Arial"/>
          <w:bCs/>
          <w:color w:val="5F497A" w:themeColor="accent4" w:themeShade="BF"/>
        </w:rPr>
        <w:t>From planning to decision making</w:t>
      </w:r>
      <w:bookmarkEnd w:id="52"/>
      <w:bookmarkEnd w:id="54"/>
    </w:p>
    <w:p w:rsidR="00A3034C" w:rsidRDefault="00A3034C" w:rsidP="00475EAB">
      <w:pPr>
        <w:spacing w:after="240"/>
        <w:jc w:val="left"/>
        <w:rPr>
          <w:rFonts w:ascii="Century Gothic" w:hAnsi="Century Gothic"/>
        </w:rPr>
      </w:pPr>
      <w:r>
        <w:rPr>
          <w:rFonts w:ascii="Century Gothic" w:hAnsi="Century Gothic"/>
        </w:rPr>
        <w:t>It is important to distinguish between pl</w:t>
      </w:r>
      <w:r w:rsidR="00D963BC">
        <w:rPr>
          <w:rFonts w:ascii="Century Gothic" w:hAnsi="Century Gothic"/>
        </w:rPr>
        <w:t xml:space="preserve">anning and operational decision </w:t>
      </w:r>
      <w:r>
        <w:rPr>
          <w:rFonts w:ascii="Century Gothic" w:hAnsi="Century Gothic"/>
        </w:rPr>
        <w:t xml:space="preserve">making. As shown in Figure </w:t>
      </w:r>
      <w:r w:rsidR="00344700">
        <w:rPr>
          <w:rFonts w:ascii="Century Gothic" w:hAnsi="Century Gothic"/>
        </w:rPr>
        <w:t>4</w:t>
      </w:r>
      <w:r>
        <w:rPr>
          <w:rFonts w:ascii="Century Gothic" w:hAnsi="Century Gothic"/>
        </w:rPr>
        <w:t>, p</w:t>
      </w:r>
      <w:r w:rsidRPr="00B64000">
        <w:rPr>
          <w:rFonts w:ascii="Century Gothic" w:hAnsi="Century Gothic"/>
        </w:rPr>
        <w:t>lanning allows the Office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rsidR="00A3034C" w:rsidRDefault="00D963BC" w:rsidP="00475EAB">
      <w:pPr>
        <w:spacing w:after="240"/>
        <w:jc w:val="left"/>
        <w:rPr>
          <w:rFonts w:ascii="Century Gothic" w:hAnsi="Century Gothic"/>
        </w:rPr>
      </w:pPr>
      <w:proofErr w:type="gramStart"/>
      <w:r>
        <w:rPr>
          <w:rFonts w:ascii="Century Gothic" w:hAnsi="Century Gothic"/>
        </w:rPr>
        <w:t xml:space="preserve">Decision </w:t>
      </w:r>
      <w:r w:rsidR="00A3034C" w:rsidRPr="00B64000">
        <w:rPr>
          <w:rFonts w:ascii="Century Gothic" w:hAnsi="Century Gothic"/>
        </w:rPr>
        <w:t xml:space="preserve">making </w:t>
      </w:r>
      <w:r w:rsidR="00A3034C">
        <w:rPr>
          <w:rFonts w:ascii="Century Gothic" w:hAnsi="Century Gothic"/>
        </w:rPr>
        <w:t xml:space="preserve">throughout each year </w:t>
      </w:r>
      <w:r w:rsidR="00A3034C" w:rsidRPr="00B64000">
        <w:rPr>
          <w:rFonts w:ascii="Century Gothic" w:hAnsi="Century Gothic"/>
        </w:rPr>
        <w:t>builds on the intention by considering in more detail</w:t>
      </w:r>
      <w:proofErr w:type="gramEnd"/>
      <w:r w:rsidR="00A3034C" w:rsidRPr="00B64000">
        <w:rPr>
          <w:rFonts w:ascii="Century Gothic" w:hAnsi="Century Gothic"/>
        </w:rPr>
        <w:t xml:space="preserve"> the specific prevailing factors</w:t>
      </w:r>
      <w:r w:rsidR="00A3034C">
        <w:rPr>
          <w:rFonts w:ascii="Century Gothic" w:hAnsi="Century Gothic"/>
        </w:rPr>
        <w:t xml:space="preserve"> and </w:t>
      </w:r>
      <w:r w:rsidR="00A3034C" w:rsidRPr="00062350">
        <w:rPr>
          <w:rFonts w:ascii="Century Gothic" w:hAnsi="Century Gothic"/>
        </w:rPr>
        <w:t>additiona</w:t>
      </w:r>
      <w:r w:rsidR="004F2365">
        <w:rPr>
          <w:rFonts w:ascii="Century Gothic" w:hAnsi="Century Gothic"/>
        </w:rPr>
        <w:t xml:space="preserve">l factors such as costs, risks and </w:t>
      </w:r>
      <w:r w:rsidR="00A3034C" w:rsidRPr="00062350">
        <w:rPr>
          <w:rFonts w:ascii="Century Gothic" w:hAnsi="Century Gothic"/>
        </w:rPr>
        <w:t xml:space="preserve">constraints to water delivery and market conditions. </w:t>
      </w:r>
    </w:p>
    <w:p w:rsidR="00A3034C" w:rsidRDefault="00E66289" w:rsidP="00A3034C">
      <w:pPr>
        <w:jc w:val="left"/>
        <w:rPr>
          <w:rFonts w:ascii="Century Gothic" w:hAnsi="Century Gothic"/>
          <w:color w:val="FF0000"/>
        </w:rPr>
      </w:pPr>
      <w:r w:rsidRPr="00E66289">
        <w:rPr>
          <w:noProof/>
        </w:rPr>
        <w:drawing>
          <wp:inline distT="0" distB="0" distL="0" distR="0">
            <wp:extent cx="6031230" cy="2683832"/>
            <wp:effectExtent l="19050" t="0" r="7620" b="0"/>
            <wp:docPr id="2" name="Picture 1" descr="A figure showing the range of prevailing factors specific to local conditions within catchments influences decision-making around water delivery, carryover and trade. These factors include environmental demands and opportunities at specific sites; anticipated environmental demands in coming years; forecast climatic conditions and current dam storage levels; physical and operational constraints to water delivery; environmental and operational risks; cost versus benefit assessment of each option; water account rules and carryover limits; long-term yield of entitlements and wise levels of carryover, given uncertainty about future environmental needs; and water market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6031230" cy="2683832"/>
                    </a:xfrm>
                    <a:prstGeom prst="rect">
                      <a:avLst/>
                    </a:prstGeom>
                    <a:noFill/>
                    <a:ln w="9525">
                      <a:noFill/>
                      <a:miter lim="800000"/>
                      <a:headEnd/>
                      <a:tailEnd/>
                    </a:ln>
                  </pic:spPr>
                </pic:pic>
              </a:graphicData>
            </a:graphic>
          </wp:inline>
        </w:drawing>
      </w:r>
    </w:p>
    <w:p w:rsidR="00A3034C" w:rsidRPr="00185E5A" w:rsidRDefault="002735A7" w:rsidP="002735A7">
      <w:pPr>
        <w:pStyle w:val="Caption"/>
        <w:rPr>
          <w:rFonts w:ascii="Century Gothic" w:hAnsi="Century Gothic"/>
          <w:color w:val="FF0000"/>
        </w:rPr>
      </w:pPr>
      <w:r w:rsidRPr="00185E5A">
        <w:rPr>
          <w:rFonts w:ascii="Century Gothic" w:hAnsi="Century Gothic"/>
        </w:rPr>
        <w:t xml:space="preserve">Figure </w:t>
      </w:r>
      <w:r w:rsidR="00742144" w:rsidRPr="00185E5A">
        <w:rPr>
          <w:rFonts w:ascii="Century Gothic" w:hAnsi="Century Gothic"/>
        </w:rPr>
        <w:fldChar w:fldCharType="begin"/>
      </w:r>
      <w:r w:rsidR="003E4AC1" w:rsidRPr="00185E5A">
        <w:rPr>
          <w:rFonts w:ascii="Century Gothic" w:hAnsi="Century Gothic"/>
        </w:rPr>
        <w:instrText xml:space="preserve"> SEQ Figure \* ARABIC </w:instrText>
      </w:r>
      <w:r w:rsidR="00742144" w:rsidRPr="00185E5A">
        <w:rPr>
          <w:rFonts w:ascii="Century Gothic" w:hAnsi="Century Gothic"/>
        </w:rPr>
        <w:fldChar w:fldCharType="separate"/>
      </w:r>
      <w:r w:rsidR="0062540C">
        <w:rPr>
          <w:rFonts w:ascii="Century Gothic" w:hAnsi="Century Gothic"/>
          <w:noProof/>
        </w:rPr>
        <w:t>4</w:t>
      </w:r>
      <w:r w:rsidR="00742144" w:rsidRPr="00185E5A">
        <w:rPr>
          <w:rFonts w:ascii="Century Gothic" w:hAnsi="Century Gothic"/>
        </w:rPr>
        <w:fldChar w:fldCharType="end"/>
      </w:r>
      <w:r w:rsidR="00A3034C" w:rsidRPr="00185E5A">
        <w:rPr>
          <w:rFonts w:ascii="Century Gothic" w:hAnsi="Century Gothic"/>
        </w:rPr>
        <w:t>:</w:t>
      </w:r>
      <w:r w:rsidR="00D963BC" w:rsidRPr="00185E5A">
        <w:rPr>
          <w:rFonts w:ascii="Century Gothic" w:hAnsi="Century Gothic"/>
          <w:b w:val="0"/>
        </w:rPr>
        <w:t xml:space="preserve"> Planning and decision </w:t>
      </w:r>
      <w:r w:rsidR="00A3034C" w:rsidRPr="00185E5A">
        <w:rPr>
          <w:rFonts w:ascii="Century Gothic" w:hAnsi="Century Gothic"/>
          <w:b w:val="0"/>
        </w:rPr>
        <w:t>making for Commonwealth environmental water use</w:t>
      </w:r>
    </w:p>
    <w:p w:rsidR="00A3034C" w:rsidRPr="00F65287" w:rsidRDefault="00A3034C" w:rsidP="00475EAB">
      <w:pPr>
        <w:pStyle w:val="Heading2"/>
        <w:spacing w:before="0"/>
        <w:ind w:left="851" w:hanging="851"/>
        <w:rPr>
          <w:rFonts w:ascii="Century Gothic" w:hAnsi="Century Gothic" w:cs="Arial"/>
          <w:bCs/>
          <w:color w:val="5F497A" w:themeColor="accent4" w:themeShade="BF"/>
        </w:rPr>
      </w:pPr>
      <w:bookmarkStart w:id="55" w:name="_Toc422411260"/>
      <w:r w:rsidRPr="00F65287">
        <w:rPr>
          <w:rFonts w:ascii="Century Gothic" w:hAnsi="Century Gothic" w:cs="Arial"/>
          <w:bCs/>
          <w:color w:val="5F497A" w:themeColor="accent4" w:themeShade="BF"/>
        </w:rPr>
        <w:t>Further information</w:t>
      </w:r>
      <w:bookmarkEnd w:id="55"/>
    </w:p>
    <w:bookmarkEnd w:id="53"/>
    <w:p w:rsidR="00E50DC5" w:rsidRDefault="00A3034C">
      <w:pPr>
        <w:spacing w:after="160"/>
        <w:jc w:val="left"/>
        <w:rPr>
          <w:rFonts w:ascii="Century Gothic" w:hAnsi="Century Gothic" w:cs="Arial"/>
          <w:i/>
        </w:rPr>
      </w:pPr>
      <w:r w:rsidRPr="00F65287">
        <w:rPr>
          <w:rFonts w:ascii="Century Gothic" w:hAnsi="Century Gothic" w:cs="Arial"/>
        </w:rPr>
        <w:t xml:space="preserve">For further information on </w:t>
      </w:r>
      <w:r>
        <w:rPr>
          <w:rFonts w:ascii="Century Gothic" w:hAnsi="Century Gothic" w:cs="Arial"/>
        </w:rPr>
        <w:t>how the Office plans for water use, carryover and trade</w:t>
      </w:r>
      <w:r w:rsidRPr="00F65287">
        <w:rPr>
          <w:rFonts w:ascii="Century Gothic" w:hAnsi="Century Gothic" w:cs="Arial"/>
        </w:rPr>
        <w:t xml:space="preserve">, please visit our web site </w:t>
      </w:r>
      <w:hyperlink r:id="rId29" w:history="1">
        <w:r w:rsidRPr="00F65287">
          <w:rPr>
            <w:rStyle w:val="Hyperlink"/>
            <w:rFonts w:ascii="Century Gothic" w:hAnsi="Century Gothic" w:cs="Arial"/>
          </w:rPr>
          <w:t>www.environment.gov.au/topics/water/commonwealth-environmental-water-office</w:t>
        </w:r>
      </w:hyperlink>
    </w:p>
    <w:p w:rsidR="00E50DC5" w:rsidRDefault="00A3034C">
      <w:pPr>
        <w:pStyle w:val="ListBullet"/>
        <w:spacing w:after="160"/>
        <w:contextualSpacing w:val="0"/>
        <w:jc w:val="left"/>
        <w:rPr>
          <w:rFonts w:ascii="Century Gothic" w:hAnsi="Century Gothic" w:cs="Arial"/>
        </w:rPr>
      </w:pPr>
      <w:r w:rsidRPr="00F65287">
        <w:rPr>
          <w:rFonts w:ascii="Century Gothic" w:hAnsi="Century Gothic" w:cs="Arial"/>
        </w:rPr>
        <w:t xml:space="preserve">Water use: </w:t>
      </w:r>
      <w:hyperlink r:id="rId30"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rsidR="00E50DC5" w:rsidRDefault="00A3034C">
      <w:pPr>
        <w:pStyle w:val="ListBullet"/>
        <w:spacing w:after="160"/>
        <w:contextualSpacing w:val="0"/>
        <w:jc w:val="left"/>
        <w:rPr>
          <w:rFonts w:ascii="Century Gothic" w:hAnsi="Century Gothic" w:cs="Arial"/>
        </w:rPr>
      </w:pPr>
      <w:r w:rsidRPr="00F65287">
        <w:rPr>
          <w:rFonts w:ascii="Century Gothic" w:hAnsi="Century Gothic" w:cs="Arial"/>
        </w:rPr>
        <w:t xml:space="preserve">Carryover: </w:t>
      </w:r>
      <w:hyperlink r:id="rId31"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rsidR="00E50DC5" w:rsidRDefault="00A3034C">
      <w:pPr>
        <w:pStyle w:val="ListBullet"/>
        <w:spacing w:after="160"/>
        <w:contextualSpacing w:val="0"/>
        <w:jc w:val="left"/>
        <w:rPr>
          <w:rFonts w:ascii="Century Gothic" w:hAnsi="Century Gothic" w:cs="Arial"/>
        </w:rPr>
      </w:pPr>
      <w:r w:rsidRPr="00F65287">
        <w:rPr>
          <w:rFonts w:ascii="Century Gothic" w:hAnsi="Century Gothic" w:cs="Arial"/>
        </w:rPr>
        <w:t xml:space="preserve">Trade: </w:t>
      </w:r>
      <w:r>
        <w:rPr>
          <w:rFonts w:ascii="Century Gothic" w:hAnsi="Century Gothic" w:cs="Arial"/>
          <w:i/>
        </w:rPr>
        <w:t xml:space="preserve">Discussion Paper – Trade of Commonwealth Environmental Water </w:t>
      </w:r>
      <w:r>
        <w:rPr>
          <w:rFonts w:ascii="Century Gothic" w:hAnsi="Century Gothic" w:cs="Arial"/>
        </w:rPr>
        <w:t xml:space="preserve">and </w:t>
      </w:r>
      <w:r w:rsidRPr="00F65287">
        <w:rPr>
          <w:rFonts w:ascii="Century Gothic" w:hAnsi="Century Gothic" w:cs="Arial"/>
          <w:i/>
        </w:rPr>
        <w:t>Commonwealth Environmental Water Trading Framework:</w:t>
      </w:r>
      <w:r w:rsidRPr="00C10AB1">
        <w:t xml:space="preserve"> </w:t>
      </w:r>
      <w:hyperlink r:id="rId32" w:history="1">
        <w:r w:rsidRPr="00C10AB1">
          <w:rPr>
            <w:rStyle w:val="Hyperlink"/>
            <w:rFonts w:ascii="Century Gothic" w:hAnsi="Century Gothic" w:cs="Arial"/>
          </w:rPr>
          <w:t>http://www.environment.gov.au/water/cewo/trade/trading-framework</w:t>
        </w:r>
      </w:hyperlink>
      <w:r w:rsidRPr="00C10AB1">
        <w:rPr>
          <w:rFonts w:ascii="Century Gothic" w:hAnsi="Century Gothic" w:cs="Arial"/>
        </w:rPr>
        <w:t xml:space="preserve"> </w:t>
      </w:r>
      <w:r w:rsidRPr="00F65287">
        <w:rPr>
          <w:rFonts w:ascii="Century Gothic" w:hAnsi="Century Gothic"/>
          <w:i/>
        </w:rPr>
        <w:t xml:space="preserve"> </w:t>
      </w:r>
      <w:r>
        <w:rPr>
          <w:rFonts w:ascii="Century Gothic" w:hAnsi="Century Gothic"/>
          <w:i/>
        </w:rPr>
        <w:t xml:space="preserve">  </w:t>
      </w:r>
    </w:p>
    <w:p w:rsidR="00830E97" w:rsidRDefault="00475EAB" w:rsidP="00C56E28">
      <w:pPr>
        <w:pStyle w:val="Heading1"/>
        <w:numPr>
          <w:ilvl w:val="0"/>
          <w:numId w:val="0"/>
        </w:numPr>
        <w:jc w:val="left"/>
        <w:rPr>
          <w:rFonts w:ascii="Century Gothic" w:hAnsi="Century Gothic"/>
          <w:color w:val="5F497A" w:themeColor="accent4" w:themeShade="BF"/>
        </w:rPr>
      </w:pPr>
      <w:bookmarkStart w:id="56" w:name="_Toc387906843"/>
      <w:r>
        <w:rPr>
          <w:rFonts w:ascii="Century Gothic" w:hAnsi="Century Gothic"/>
          <w:color w:val="5F497A" w:themeColor="accent4" w:themeShade="BF"/>
        </w:rPr>
        <w:br w:type="column"/>
      </w:r>
      <w:bookmarkStart w:id="57" w:name="_Toc422411261"/>
      <w:r w:rsidR="005E6430">
        <w:rPr>
          <w:rFonts w:ascii="Century Gothic" w:hAnsi="Century Gothic"/>
          <w:color w:val="5F497A" w:themeColor="accent4" w:themeShade="BF"/>
        </w:rPr>
        <w:lastRenderedPageBreak/>
        <w:t xml:space="preserve">Attachment A – </w:t>
      </w:r>
      <w:r w:rsidR="00197DFF">
        <w:rPr>
          <w:rFonts w:ascii="Century Gothic" w:hAnsi="Century Gothic"/>
          <w:color w:val="5F497A" w:themeColor="accent4" w:themeShade="BF"/>
        </w:rPr>
        <w:t xml:space="preserve">Expected outcomes from the </w:t>
      </w:r>
      <w:r w:rsidR="005E6430">
        <w:rPr>
          <w:rFonts w:ascii="Century Gothic" w:hAnsi="Century Gothic"/>
          <w:color w:val="5F497A" w:themeColor="accent4" w:themeShade="BF"/>
        </w:rPr>
        <w:t>Basin-wide environmental watering strategy</w:t>
      </w:r>
      <w:bookmarkEnd w:id="57"/>
    </w:p>
    <w:p w:rsidR="00ED0FFE" w:rsidRPr="00ED0FFE" w:rsidRDefault="00ED0FFE" w:rsidP="00ED0FFE">
      <w:pPr>
        <w:pStyle w:val="Para0"/>
        <w:spacing w:before="120" w:after="120" w:line="240" w:lineRule="auto"/>
        <w:jc w:val="left"/>
        <w:rPr>
          <w:rFonts w:ascii="Century Gothic" w:hAnsi="Century Gothic"/>
        </w:rPr>
      </w:pPr>
      <w:r w:rsidRPr="00ED0FFE">
        <w:rPr>
          <w:rFonts w:ascii="Century Gothic" w:hAnsi="Century Gothic"/>
        </w:rPr>
        <w:t xml:space="preserve">Expected outcomes from the Basin-wide Environmental Watering Strategy (MDBA 2014) that are relevant to the Goulburn-Broken are described below. </w:t>
      </w:r>
    </w:p>
    <w:p w:rsidR="00ED0FFE" w:rsidRPr="00BF2463" w:rsidRDefault="00ED0FFE" w:rsidP="00ED0FFE">
      <w:pPr>
        <w:pStyle w:val="Para0"/>
        <w:spacing w:before="120" w:after="120" w:line="240" w:lineRule="auto"/>
        <w:rPr>
          <w:rFonts w:ascii="Century Gothic" w:hAnsi="Century Gothic"/>
          <w:b/>
        </w:rPr>
      </w:pPr>
      <w:r w:rsidRPr="00BF2463">
        <w:rPr>
          <w:rFonts w:ascii="Century Gothic" w:hAnsi="Century Gothic"/>
          <w:b/>
        </w:rPr>
        <w:t>RIVER FLOWS AND CONNECTIVITY</w:t>
      </w:r>
      <w:r w:rsidRPr="00BF2463">
        <w:rPr>
          <w:rFonts w:ascii="Century Gothic" w:hAnsi="Century Gothic"/>
          <w:b/>
        </w:rPr>
        <w:tab/>
      </w:r>
    </w:p>
    <w:p w:rsidR="00ED0FFE" w:rsidRPr="00BF2463" w:rsidRDefault="00ED0FFE" w:rsidP="00ED0FFE">
      <w:pPr>
        <w:pStyle w:val="Para0"/>
        <w:spacing w:before="120" w:after="120" w:line="240" w:lineRule="auto"/>
        <w:rPr>
          <w:rFonts w:ascii="Century Gothic" w:hAnsi="Century Gothic"/>
        </w:rPr>
      </w:pPr>
      <w:r w:rsidRPr="00BF2463">
        <w:rPr>
          <w:rFonts w:ascii="Century Gothic" w:hAnsi="Century Gothic"/>
        </w:rPr>
        <w:t>Baseflows are at least 60</w:t>
      </w:r>
      <w:r w:rsidR="00C5799A">
        <w:rPr>
          <w:rFonts w:ascii="Century Gothic" w:hAnsi="Century Gothic"/>
        </w:rPr>
        <w:t xml:space="preserve"> per cent</w:t>
      </w:r>
      <w:r w:rsidRPr="00BF2463">
        <w:rPr>
          <w:rFonts w:ascii="Century Gothic" w:hAnsi="Century Gothic"/>
        </w:rPr>
        <w:t xml:space="preserve"> of the natural level</w:t>
      </w:r>
    </w:p>
    <w:p w:rsidR="00ED0FFE" w:rsidRPr="00BF2463" w:rsidRDefault="00ED0FFE" w:rsidP="00ED0FFE">
      <w:pPr>
        <w:pStyle w:val="Para0"/>
        <w:spacing w:before="120" w:after="120" w:line="240" w:lineRule="auto"/>
        <w:rPr>
          <w:rFonts w:ascii="Century Gothic" w:hAnsi="Century Gothic"/>
        </w:rPr>
      </w:pPr>
      <w:r w:rsidRPr="00BF2463">
        <w:rPr>
          <w:rFonts w:ascii="Century Gothic" w:hAnsi="Century Gothic"/>
        </w:rPr>
        <w:t>Contributing to a 30</w:t>
      </w:r>
      <w:r w:rsidR="00C5799A">
        <w:rPr>
          <w:rFonts w:ascii="Century Gothic" w:hAnsi="Century Gothic"/>
        </w:rPr>
        <w:t xml:space="preserve"> per cent</w:t>
      </w:r>
      <w:r w:rsidRPr="00BF2463">
        <w:rPr>
          <w:rFonts w:ascii="Century Gothic" w:hAnsi="Century Gothic"/>
        </w:rPr>
        <w:t xml:space="preserve"> overall increase in flows in the River Murray</w:t>
      </w:r>
    </w:p>
    <w:p w:rsidR="00ED0FFE" w:rsidRPr="00BF2463" w:rsidRDefault="00ED0FFE" w:rsidP="00ED0FFE">
      <w:pPr>
        <w:pStyle w:val="Para0"/>
        <w:spacing w:before="120" w:after="120" w:line="240" w:lineRule="auto"/>
        <w:rPr>
          <w:rFonts w:ascii="Century Gothic" w:hAnsi="Century Gothic"/>
        </w:rPr>
      </w:pPr>
      <w:r w:rsidRPr="00BF2463">
        <w:rPr>
          <w:rFonts w:ascii="Century Gothic" w:hAnsi="Century Gothic"/>
        </w:rPr>
        <w:t>A 30–60</w:t>
      </w:r>
      <w:r w:rsidR="00C5799A">
        <w:rPr>
          <w:rFonts w:ascii="Century Gothic" w:hAnsi="Century Gothic"/>
        </w:rPr>
        <w:t xml:space="preserve"> per cent</w:t>
      </w:r>
      <w:r w:rsidRPr="00BF2463">
        <w:rPr>
          <w:rFonts w:ascii="Century Gothic" w:hAnsi="Century Gothic"/>
        </w:rPr>
        <w:t xml:space="preserve"> increase in the frequency of freshes, bankfull and lowland floodplain flows</w:t>
      </w:r>
    </w:p>
    <w:p w:rsidR="00ED0FFE" w:rsidRPr="00BF2463" w:rsidRDefault="00ED0FFE" w:rsidP="00ED0FFE">
      <w:pPr>
        <w:pStyle w:val="Para0"/>
        <w:spacing w:before="120" w:after="120" w:line="240" w:lineRule="auto"/>
        <w:rPr>
          <w:rFonts w:ascii="Century Gothic" w:hAnsi="Century Gothic"/>
          <w:b/>
        </w:rPr>
      </w:pPr>
      <w:r w:rsidRPr="00866814">
        <w:rPr>
          <w:rFonts w:ascii="Century Gothic" w:hAnsi="Century Gothic"/>
          <w:b/>
        </w:rPr>
        <w:t>VEGETATION</w:t>
      </w:r>
      <w:r w:rsidRPr="00BF2463">
        <w:rPr>
          <w:rFonts w:ascii="Century Gothic" w:hAnsi="Century Gothic"/>
          <w:b/>
        </w:rPr>
        <w:tab/>
      </w:r>
    </w:p>
    <w:p w:rsidR="00ED0FFE" w:rsidRPr="00BF2463" w:rsidRDefault="00ED0FFE" w:rsidP="00ED0FFE">
      <w:pPr>
        <w:pStyle w:val="Para0"/>
        <w:spacing w:before="120" w:after="120" w:line="240" w:lineRule="auto"/>
        <w:rPr>
          <w:rFonts w:ascii="Century Gothic" w:hAnsi="Century Gothic"/>
        </w:rPr>
      </w:pPr>
      <w:r w:rsidRPr="00BF2463">
        <w:rPr>
          <w:rFonts w:ascii="Century Gothic" w:hAnsi="Century Gothic"/>
        </w:rPr>
        <w:t>Maintain</w:t>
      </w:r>
      <w:r w:rsidR="007D649D">
        <w:rPr>
          <w:rFonts w:ascii="Century Gothic" w:hAnsi="Century Gothic"/>
        </w:rPr>
        <w:t>ed</w:t>
      </w:r>
      <w:r>
        <w:rPr>
          <w:rFonts w:ascii="Century Gothic" w:hAnsi="Century Gothic"/>
        </w:rPr>
        <w:t xml:space="preserve"> current </w:t>
      </w:r>
      <w:r w:rsidRPr="00BF2463">
        <w:rPr>
          <w:rFonts w:ascii="Century Gothic" w:hAnsi="Century Gothic"/>
        </w:rPr>
        <w:t xml:space="preserve">extent of </w:t>
      </w:r>
      <w:r>
        <w:rPr>
          <w:rFonts w:ascii="Century Gothic" w:hAnsi="Century Gothic"/>
        </w:rPr>
        <w:t>forest and woodland</w:t>
      </w:r>
      <w:r w:rsidRPr="00BF2463">
        <w:rPr>
          <w:rFonts w:ascii="Century Gothic" w:hAnsi="Century Gothic"/>
        </w:rPr>
        <w:t xml:space="preserve"> vegetation and </w:t>
      </w:r>
      <w:r>
        <w:rPr>
          <w:rFonts w:ascii="Century Gothic" w:hAnsi="Century Gothic"/>
        </w:rPr>
        <w:t>non woody vegetation</w:t>
      </w:r>
      <w:r w:rsidRPr="00BF2463">
        <w:rPr>
          <w:rFonts w:ascii="Century Gothic" w:hAnsi="Century Gothic"/>
        </w:rPr>
        <w:t xml:space="preserve"> </w:t>
      </w:r>
      <w:r>
        <w:rPr>
          <w:rFonts w:ascii="Century Gothic" w:hAnsi="Century Gothic"/>
        </w:rPr>
        <w:t xml:space="preserve">and </w:t>
      </w:r>
      <w:r w:rsidRPr="00BF2463">
        <w:rPr>
          <w:rFonts w:ascii="Century Gothic" w:hAnsi="Century Gothic"/>
        </w:rPr>
        <w:t>water-dependent vegetation near river channels and on lo</w:t>
      </w:r>
      <w:r w:rsidR="007D649D">
        <w:rPr>
          <w:rFonts w:ascii="Century Gothic" w:hAnsi="Century Gothic"/>
        </w:rPr>
        <w:t>w-lying areas of the floodplain</w:t>
      </w:r>
      <w:r w:rsidRPr="00BF2463">
        <w:rPr>
          <w:rFonts w:ascii="Century Gothic" w:hAnsi="Century Gothic"/>
        </w:rPr>
        <w:t xml:space="preserve"> </w:t>
      </w:r>
    </w:p>
    <w:p w:rsidR="00ED0FFE" w:rsidRDefault="00ED0FFE" w:rsidP="00ED0FFE">
      <w:pPr>
        <w:pStyle w:val="Para0"/>
        <w:spacing w:before="120" w:after="120" w:line="240" w:lineRule="auto"/>
        <w:rPr>
          <w:rFonts w:ascii="Century Gothic" w:hAnsi="Century Gothic"/>
        </w:rPr>
      </w:pPr>
      <w:r w:rsidRPr="00BF2463">
        <w:rPr>
          <w:rFonts w:ascii="Century Gothic" w:hAnsi="Century Gothic"/>
        </w:rPr>
        <w:t>Improve</w:t>
      </w:r>
      <w:r w:rsidR="007D649D">
        <w:rPr>
          <w:rFonts w:ascii="Century Gothic" w:hAnsi="Century Gothic"/>
        </w:rPr>
        <w:t>d</w:t>
      </w:r>
      <w:r w:rsidRPr="00BF2463">
        <w:rPr>
          <w:rFonts w:ascii="Century Gothic" w:hAnsi="Century Gothic"/>
        </w:rPr>
        <w:t xml:space="preserve"> condition of black box</w:t>
      </w:r>
      <w:r>
        <w:rPr>
          <w:rFonts w:ascii="Century Gothic" w:hAnsi="Century Gothic"/>
        </w:rPr>
        <w:t xml:space="preserve"> and</w:t>
      </w:r>
      <w:r w:rsidRPr="00BF2463">
        <w:rPr>
          <w:rFonts w:ascii="Century Gothic" w:hAnsi="Century Gothic"/>
        </w:rPr>
        <w:t xml:space="preserve"> river red gum</w:t>
      </w:r>
      <w:r>
        <w:rPr>
          <w:rFonts w:ascii="Century Gothic" w:hAnsi="Century Gothic"/>
        </w:rPr>
        <w:t xml:space="preserve"> </w:t>
      </w:r>
    </w:p>
    <w:p w:rsidR="00ED0FFE" w:rsidRDefault="00ED0FFE" w:rsidP="00ED0FFE">
      <w:pPr>
        <w:pStyle w:val="Para0"/>
        <w:spacing w:before="120" w:after="120" w:line="240" w:lineRule="auto"/>
        <w:rPr>
          <w:rFonts w:ascii="Century Gothic" w:hAnsi="Century Gothic"/>
        </w:rPr>
      </w:pPr>
      <w:r>
        <w:rPr>
          <w:rFonts w:ascii="Century Gothic" w:hAnsi="Century Gothic"/>
        </w:rPr>
        <w:t>I</w:t>
      </w:r>
      <w:r w:rsidRPr="00190CA1">
        <w:rPr>
          <w:rFonts w:ascii="Century Gothic" w:hAnsi="Century Gothic"/>
        </w:rPr>
        <w:t xml:space="preserve">mproved recruitment of trees within black box </w:t>
      </w:r>
      <w:r>
        <w:rPr>
          <w:rFonts w:ascii="Century Gothic" w:hAnsi="Century Gothic"/>
        </w:rPr>
        <w:t>and</w:t>
      </w:r>
      <w:r w:rsidRPr="00190CA1">
        <w:rPr>
          <w:rFonts w:ascii="Century Gothic" w:hAnsi="Century Gothic"/>
        </w:rPr>
        <w:t xml:space="preserve"> river red gum</w:t>
      </w:r>
      <w:r>
        <w:rPr>
          <w:rFonts w:ascii="Century Gothic" w:hAnsi="Century Gothic"/>
        </w:rPr>
        <w:t xml:space="preserve"> communities</w:t>
      </w:r>
    </w:p>
    <w:p w:rsidR="00ED0FFE" w:rsidRPr="00BF2463" w:rsidRDefault="00ED0FFE" w:rsidP="00ED0FFE">
      <w:pPr>
        <w:pStyle w:val="Para0"/>
        <w:spacing w:before="120" w:after="120" w:line="240" w:lineRule="auto"/>
        <w:rPr>
          <w:rFonts w:ascii="Century Gothic" w:hAnsi="Century Gothic"/>
          <w:b/>
        </w:rPr>
      </w:pPr>
      <w:r w:rsidRPr="00BF2463">
        <w:rPr>
          <w:rFonts w:ascii="Century Gothic" w:hAnsi="Century Gothic"/>
          <w:b/>
        </w:rPr>
        <w:t>Vegetation extent</w:t>
      </w:r>
    </w:p>
    <w:tbl>
      <w:tblPr>
        <w:tblStyle w:val="TableGrid"/>
        <w:tblW w:w="9621" w:type="dxa"/>
        <w:tblInd w:w="126" w:type="dxa"/>
        <w:tblLayout w:type="fixed"/>
        <w:tblLook w:val="04A0"/>
      </w:tblPr>
      <w:tblGrid>
        <w:gridCol w:w="1284"/>
        <w:gridCol w:w="1283"/>
        <w:gridCol w:w="1119"/>
        <w:gridCol w:w="1966"/>
        <w:gridCol w:w="3969"/>
      </w:tblGrid>
      <w:tr w:rsidR="00ED0FFE" w:rsidRPr="00BF2463" w:rsidTr="00ED0FFE">
        <w:trPr>
          <w:trHeight w:val="879"/>
          <w:tblHeader/>
        </w:trPr>
        <w:tc>
          <w:tcPr>
            <w:tcW w:w="1284" w:type="dxa"/>
            <w:shd w:val="clear" w:color="auto" w:fill="00A18E"/>
            <w:vAlign w:val="center"/>
            <w:hideMark/>
          </w:tcPr>
          <w:p w:rsidR="00ED0FFE" w:rsidRPr="00BF2463" w:rsidRDefault="00ED0FFE" w:rsidP="009D7A40">
            <w:pPr>
              <w:pStyle w:val="TableH1"/>
              <w:spacing w:before="40" w:after="40"/>
              <w:rPr>
                <w:rFonts w:ascii="Century Gothic" w:hAnsi="Century Gothic"/>
                <w:sz w:val="20"/>
                <w:szCs w:val="20"/>
                <w:lang w:eastAsia="en-US"/>
              </w:rPr>
            </w:pPr>
            <w:r w:rsidRPr="00BF2463">
              <w:rPr>
                <w:rFonts w:ascii="Century Gothic" w:hAnsi="Century Gothic"/>
                <w:sz w:val="20"/>
                <w:szCs w:val="20"/>
                <w:lang w:eastAsia="en-US"/>
              </w:rPr>
              <w:t>Area of river red gum (ha)*</w:t>
            </w:r>
          </w:p>
        </w:tc>
        <w:tc>
          <w:tcPr>
            <w:tcW w:w="1283" w:type="dxa"/>
            <w:shd w:val="clear" w:color="auto" w:fill="00A18E"/>
            <w:vAlign w:val="center"/>
            <w:hideMark/>
          </w:tcPr>
          <w:p w:rsidR="00ED0FFE" w:rsidRPr="00BF2463" w:rsidRDefault="00ED0FFE" w:rsidP="009D7A40">
            <w:pPr>
              <w:pStyle w:val="TableH1"/>
              <w:spacing w:before="40" w:after="40"/>
              <w:rPr>
                <w:rFonts w:ascii="Century Gothic" w:hAnsi="Century Gothic"/>
                <w:sz w:val="20"/>
                <w:szCs w:val="20"/>
                <w:lang w:eastAsia="en-US"/>
              </w:rPr>
            </w:pPr>
            <w:r w:rsidRPr="00BF2463">
              <w:rPr>
                <w:rFonts w:ascii="Century Gothic" w:hAnsi="Century Gothic"/>
                <w:sz w:val="20"/>
                <w:szCs w:val="20"/>
                <w:lang w:eastAsia="en-US"/>
              </w:rPr>
              <w:t>Area of black box (ha)*</w:t>
            </w:r>
          </w:p>
        </w:tc>
        <w:tc>
          <w:tcPr>
            <w:tcW w:w="1119" w:type="dxa"/>
            <w:shd w:val="clear" w:color="auto" w:fill="00A18E"/>
            <w:vAlign w:val="center"/>
            <w:hideMark/>
          </w:tcPr>
          <w:p w:rsidR="00ED0FFE" w:rsidRPr="00BF2463" w:rsidRDefault="00ED0FFE" w:rsidP="009D7A40">
            <w:pPr>
              <w:pStyle w:val="TableH1"/>
              <w:spacing w:before="40" w:after="40"/>
              <w:rPr>
                <w:rFonts w:ascii="Century Gothic" w:hAnsi="Century Gothic"/>
                <w:sz w:val="20"/>
                <w:szCs w:val="20"/>
                <w:lang w:eastAsia="en-US"/>
              </w:rPr>
            </w:pPr>
            <w:r w:rsidRPr="00BF2463">
              <w:rPr>
                <w:rFonts w:ascii="Century Gothic" w:hAnsi="Century Gothic"/>
                <w:sz w:val="20"/>
                <w:szCs w:val="20"/>
                <w:lang w:eastAsia="en-US"/>
              </w:rPr>
              <w:t xml:space="preserve">Area of coolibah (ha)* </w:t>
            </w:r>
          </w:p>
        </w:tc>
        <w:tc>
          <w:tcPr>
            <w:tcW w:w="1966" w:type="dxa"/>
            <w:shd w:val="clear" w:color="auto" w:fill="00A18E"/>
            <w:vAlign w:val="center"/>
            <w:hideMark/>
          </w:tcPr>
          <w:p w:rsidR="00ED0FFE" w:rsidRPr="00BF2463" w:rsidRDefault="00ED0FFE" w:rsidP="009D7A40">
            <w:pPr>
              <w:pStyle w:val="TableH1"/>
              <w:spacing w:before="40" w:after="40"/>
              <w:rPr>
                <w:rFonts w:ascii="Century Gothic" w:hAnsi="Century Gothic"/>
                <w:sz w:val="20"/>
                <w:szCs w:val="20"/>
                <w:lang w:eastAsia="en-US"/>
              </w:rPr>
            </w:pPr>
            <w:r w:rsidRPr="00BF2463">
              <w:rPr>
                <w:rFonts w:ascii="Century Gothic" w:hAnsi="Century Gothic"/>
                <w:sz w:val="20"/>
                <w:szCs w:val="20"/>
                <w:lang w:eastAsia="en-US"/>
              </w:rPr>
              <w:t>Shrublands</w:t>
            </w:r>
          </w:p>
        </w:tc>
        <w:tc>
          <w:tcPr>
            <w:tcW w:w="3969" w:type="dxa"/>
            <w:shd w:val="clear" w:color="auto" w:fill="00A18E"/>
            <w:vAlign w:val="center"/>
            <w:hideMark/>
          </w:tcPr>
          <w:p w:rsidR="00ED0FFE" w:rsidRPr="00BF2463" w:rsidRDefault="00ED0FFE" w:rsidP="009D7A40">
            <w:pPr>
              <w:pStyle w:val="TableH1"/>
              <w:spacing w:before="40" w:after="40"/>
              <w:rPr>
                <w:rFonts w:ascii="Century Gothic" w:hAnsi="Century Gothic"/>
                <w:sz w:val="20"/>
                <w:szCs w:val="20"/>
                <w:lang w:eastAsia="en-US"/>
              </w:rPr>
            </w:pPr>
            <w:r w:rsidRPr="00BF2463">
              <w:rPr>
                <w:rFonts w:ascii="Century Gothic" w:hAnsi="Century Gothic"/>
                <w:sz w:val="20"/>
                <w:szCs w:val="20"/>
                <w:lang w:eastAsia="en-US"/>
              </w:rPr>
              <w:t>Non–woody water dependent vegetation</w:t>
            </w:r>
          </w:p>
        </w:tc>
      </w:tr>
      <w:tr w:rsidR="00ED0FFE" w:rsidRPr="00BF2463" w:rsidTr="00ED0FFE">
        <w:trPr>
          <w:trHeight w:val="794"/>
        </w:trPr>
        <w:tc>
          <w:tcPr>
            <w:tcW w:w="1284" w:type="dxa"/>
            <w:hideMark/>
          </w:tcPr>
          <w:p w:rsidR="00ED0FFE" w:rsidRPr="00BF2463" w:rsidRDefault="006C4887" w:rsidP="009D7A40">
            <w:pPr>
              <w:spacing w:before="40" w:after="40"/>
              <w:jc w:val="center"/>
              <w:rPr>
                <w:rFonts w:ascii="Century Gothic" w:hAnsi="Century Gothic"/>
                <w:u w:val="single"/>
              </w:rPr>
            </w:pPr>
            <w:r>
              <w:rPr>
                <w:rFonts w:ascii="Century Gothic" w:hAnsi="Century Gothic"/>
              </w:rPr>
              <w:t>19 </w:t>
            </w:r>
            <w:r w:rsidR="00ED0FFE">
              <w:rPr>
                <w:rFonts w:ascii="Century Gothic" w:hAnsi="Century Gothic"/>
              </w:rPr>
              <w:t>800</w:t>
            </w:r>
          </w:p>
        </w:tc>
        <w:tc>
          <w:tcPr>
            <w:tcW w:w="1283" w:type="dxa"/>
            <w:hideMark/>
          </w:tcPr>
          <w:p w:rsidR="00ED0FFE" w:rsidRPr="00BF2463" w:rsidRDefault="00ED0FFE" w:rsidP="009D7A40">
            <w:pPr>
              <w:spacing w:before="40" w:after="40"/>
              <w:jc w:val="center"/>
              <w:rPr>
                <w:rFonts w:ascii="Century Gothic" w:hAnsi="Century Gothic"/>
                <w:u w:val="single"/>
              </w:rPr>
            </w:pPr>
            <w:r>
              <w:rPr>
                <w:rFonts w:ascii="Century Gothic" w:hAnsi="Century Gothic"/>
              </w:rPr>
              <w:t>500</w:t>
            </w:r>
          </w:p>
        </w:tc>
        <w:tc>
          <w:tcPr>
            <w:tcW w:w="1119" w:type="dxa"/>
          </w:tcPr>
          <w:p w:rsidR="00ED0FFE" w:rsidRPr="00783224" w:rsidRDefault="00ED0FFE" w:rsidP="009D7A40">
            <w:pPr>
              <w:spacing w:before="40" w:after="40"/>
              <w:jc w:val="center"/>
              <w:rPr>
                <w:rFonts w:ascii="Century Gothic" w:hAnsi="Century Gothic"/>
              </w:rPr>
            </w:pPr>
          </w:p>
        </w:tc>
        <w:tc>
          <w:tcPr>
            <w:tcW w:w="1966" w:type="dxa"/>
            <w:hideMark/>
          </w:tcPr>
          <w:p w:rsidR="00ED0FFE" w:rsidRPr="00BF2463" w:rsidRDefault="00ED0FFE" w:rsidP="009D7A40">
            <w:pPr>
              <w:spacing w:before="40" w:after="40"/>
              <w:rPr>
                <w:rFonts w:ascii="Century Gothic" w:hAnsi="Century Gothic"/>
              </w:rPr>
            </w:pPr>
          </w:p>
        </w:tc>
        <w:tc>
          <w:tcPr>
            <w:tcW w:w="3969" w:type="dxa"/>
            <w:hideMark/>
          </w:tcPr>
          <w:p w:rsidR="000B30C8" w:rsidRDefault="00ED0FFE" w:rsidP="009D7A40">
            <w:pPr>
              <w:spacing w:before="40" w:after="40"/>
              <w:jc w:val="left"/>
              <w:rPr>
                <w:rFonts w:ascii="Century Gothic" w:hAnsi="Century Gothic"/>
                <w:b/>
                <w:sz w:val="42"/>
                <w:lang w:val="en-GB" w:eastAsia="en-US"/>
              </w:rPr>
            </w:pPr>
            <w:r w:rsidRPr="00BF2463">
              <w:rPr>
                <w:rFonts w:ascii="Century Gothic" w:hAnsi="Century Gothic"/>
              </w:rPr>
              <w:t xml:space="preserve">Closely fringing or occurring within the </w:t>
            </w:r>
            <w:r>
              <w:rPr>
                <w:rFonts w:ascii="Century Gothic" w:hAnsi="Century Gothic"/>
              </w:rPr>
              <w:t>Broken Creek, Broken and Goulburn rivers</w:t>
            </w:r>
          </w:p>
        </w:tc>
      </w:tr>
    </w:tbl>
    <w:p w:rsidR="00ED0FFE" w:rsidRPr="00BF2463" w:rsidRDefault="00ED0FFE" w:rsidP="00ED0FFE">
      <w:pPr>
        <w:pStyle w:val="Para0"/>
        <w:spacing w:before="120" w:after="120" w:line="240" w:lineRule="auto"/>
        <w:rPr>
          <w:rFonts w:ascii="Century Gothic" w:hAnsi="Century Gothic"/>
          <w:b/>
        </w:rPr>
      </w:pPr>
      <w:r w:rsidRPr="00BF2463">
        <w:rPr>
          <w:rFonts w:ascii="Century Gothic" w:hAnsi="Century Gothic"/>
          <w:b/>
        </w:rPr>
        <w:t>Black box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tblPr>
      <w:tblGrid>
        <w:gridCol w:w="3473"/>
        <w:gridCol w:w="3473"/>
        <w:gridCol w:w="2693"/>
      </w:tblGrid>
      <w:tr w:rsidR="00ED0FFE" w:rsidRPr="00BF2463" w:rsidTr="00ED0FFE">
        <w:trPr>
          <w:trHeight w:val="418"/>
          <w:tblHeader/>
        </w:trPr>
        <w:tc>
          <w:tcPr>
            <w:tcW w:w="6946" w:type="dxa"/>
            <w:gridSpan w:val="2"/>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Percent of vegetation assessed (within the managed floodplain)</w:t>
            </w:r>
          </w:p>
        </w:tc>
      </w:tr>
      <w:tr w:rsidR="00ED0FFE" w:rsidRPr="00BF2463" w:rsidTr="00ED0FFE">
        <w:trPr>
          <w:trHeight w:val="418"/>
          <w:tblHeader/>
        </w:trPr>
        <w:tc>
          <w:tcPr>
            <w:tcW w:w="3473" w:type="dxa"/>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0 –6</w:t>
            </w:r>
          </w:p>
        </w:tc>
        <w:tc>
          <w:tcPr>
            <w:tcW w:w="3473" w:type="dxa"/>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&gt;6 –10</w:t>
            </w:r>
          </w:p>
        </w:tc>
        <w:tc>
          <w:tcPr>
            <w:tcW w:w="2693" w:type="dxa"/>
            <w:vMerge/>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p>
        </w:tc>
      </w:tr>
      <w:tr w:rsidR="00ED0FFE" w:rsidRPr="00BF2463" w:rsidTr="00ED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3473"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28</w:t>
            </w:r>
            <w:r w:rsidR="00C5799A">
              <w:rPr>
                <w:rFonts w:ascii="Century Gothic" w:hAnsi="Century Gothic"/>
              </w:rPr>
              <w:t xml:space="preserve"> per cent</w:t>
            </w:r>
          </w:p>
        </w:tc>
        <w:tc>
          <w:tcPr>
            <w:tcW w:w="3473"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72</w:t>
            </w:r>
            <w:r w:rsidR="00C5799A">
              <w:rPr>
                <w:rFonts w:ascii="Century Gothic" w:hAnsi="Century Gothic"/>
              </w:rPr>
              <w:t xml:space="preserve"> per cent</w:t>
            </w:r>
          </w:p>
        </w:tc>
        <w:tc>
          <w:tcPr>
            <w:tcW w:w="2693"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77</w:t>
            </w:r>
            <w:r w:rsidR="00C5799A">
              <w:rPr>
                <w:rFonts w:ascii="Century Gothic" w:hAnsi="Century Gothic"/>
              </w:rPr>
              <w:t xml:space="preserve"> per cent</w:t>
            </w:r>
          </w:p>
        </w:tc>
      </w:tr>
    </w:tbl>
    <w:p w:rsidR="00ED0FFE" w:rsidRPr="00BF2463" w:rsidRDefault="00ED0FFE" w:rsidP="00ED0FFE">
      <w:pPr>
        <w:pStyle w:val="Para0"/>
        <w:spacing w:before="120" w:after="120" w:line="240" w:lineRule="auto"/>
        <w:rPr>
          <w:rFonts w:ascii="Century Gothic" w:hAnsi="Century Gothic"/>
          <w:b/>
        </w:rPr>
      </w:pPr>
      <w:r w:rsidRPr="00BF2463">
        <w:rPr>
          <w:rFonts w:ascii="Century Gothic" w:hAnsi="Century Gothic"/>
          <w:b/>
        </w:rPr>
        <w:t>River red gum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tblPr>
      <w:tblGrid>
        <w:gridCol w:w="1389"/>
        <w:gridCol w:w="1389"/>
        <w:gridCol w:w="1389"/>
        <w:gridCol w:w="1389"/>
        <w:gridCol w:w="1390"/>
        <w:gridCol w:w="2693"/>
      </w:tblGrid>
      <w:tr w:rsidR="00ED0FFE" w:rsidRPr="00BF2463" w:rsidTr="00ED0FFE">
        <w:trPr>
          <w:trHeight w:val="424"/>
          <w:tblHeader/>
        </w:trPr>
        <w:tc>
          <w:tcPr>
            <w:tcW w:w="6946" w:type="dxa"/>
            <w:gridSpan w:val="5"/>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Percent of vegetation assessed (within the managed floodplain)</w:t>
            </w:r>
          </w:p>
        </w:tc>
      </w:tr>
      <w:tr w:rsidR="00ED0FFE" w:rsidRPr="00BF2463" w:rsidTr="00ED0FFE">
        <w:trPr>
          <w:trHeight w:val="424"/>
          <w:tblHeader/>
        </w:trPr>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0 – 2</w:t>
            </w:r>
          </w:p>
        </w:tc>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&gt;2 – 4</w:t>
            </w:r>
          </w:p>
        </w:tc>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&gt;4 – 6</w:t>
            </w:r>
          </w:p>
        </w:tc>
        <w:tc>
          <w:tcPr>
            <w:tcW w:w="1389" w:type="dxa"/>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&gt;6 – 8</w:t>
            </w:r>
          </w:p>
        </w:tc>
        <w:tc>
          <w:tcPr>
            <w:tcW w:w="1390" w:type="dxa"/>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r w:rsidRPr="00BF2463">
              <w:rPr>
                <w:rFonts w:ascii="Century Gothic" w:hAnsi="Century Gothic"/>
                <w:sz w:val="20"/>
                <w:szCs w:val="20"/>
              </w:rPr>
              <w:t>&gt;8 – 10</w:t>
            </w:r>
          </w:p>
        </w:tc>
        <w:tc>
          <w:tcPr>
            <w:tcW w:w="2693" w:type="dxa"/>
            <w:vMerge/>
            <w:tcBorders>
              <w:top w:val="single" w:sz="4" w:space="0" w:color="auto"/>
              <w:left w:val="single" w:sz="4" w:space="0" w:color="auto"/>
              <w:bottom w:val="single" w:sz="4" w:space="0" w:color="auto"/>
              <w:right w:val="single" w:sz="4" w:space="0" w:color="auto"/>
            </w:tcBorders>
            <w:shd w:val="clear" w:color="auto" w:fill="00A18E"/>
            <w:vAlign w:val="center"/>
          </w:tcPr>
          <w:p w:rsidR="00ED0FFE" w:rsidRPr="00BF2463" w:rsidRDefault="00ED0FFE" w:rsidP="009D7A40">
            <w:pPr>
              <w:pStyle w:val="TableH1"/>
              <w:spacing w:before="40" w:after="40"/>
              <w:rPr>
                <w:rFonts w:ascii="Century Gothic" w:hAnsi="Century Gothic"/>
                <w:sz w:val="20"/>
                <w:szCs w:val="20"/>
              </w:rPr>
            </w:pPr>
          </w:p>
        </w:tc>
      </w:tr>
      <w:tr w:rsidR="00ED0FFE" w:rsidRPr="00BF2463" w:rsidTr="00ED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1389"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1</w:t>
            </w:r>
            <w:r w:rsidR="00C5799A">
              <w:rPr>
                <w:rFonts w:ascii="Century Gothic" w:hAnsi="Century Gothic"/>
              </w:rPr>
              <w:t xml:space="preserve"> per cent</w:t>
            </w:r>
          </w:p>
        </w:tc>
        <w:tc>
          <w:tcPr>
            <w:tcW w:w="1389"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2</w:t>
            </w:r>
            <w:r w:rsidR="00C5799A">
              <w:rPr>
                <w:rFonts w:ascii="Century Gothic" w:hAnsi="Century Gothic"/>
              </w:rPr>
              <w:t xml:space="preserve"> per cent</w:t>
            </w:r>
          </w:p>
        </w:tc>
        <w:tc>
          <w:tcPr>
            <w:tcW w:w="1389"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7</w:t>
            </w:r>
            <w:r w:rsidR="00C5799A">
              <w:rPr>
                <w:rFonts w:ascii="Century Gothic" w:hAnsi="Century Gothic"/>
              </w:rPr>
              <w:t xml:space="preserve"> per cent</w:t>
            </w:r>
          </w:p>
        </w:tc>
        <w:tc>
          <w:tcPr>
            <w:tcW w:w="1389"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34</w:t>
            </w:r>
            <w:r w:rsidR="00C5799A">
              <w:rPr>
                <w:rFonts w:ascii="Century Gothic" w:hAnsi="Century Gothic"/>
              </w:rPr>
              <w:t xml:space="preserve"> per cent</w:t>
            </w:r>
          </w:p>
        </w:tc>
        <w:tc>
          <w:tcPr>
            <w:tcW w:w="1390"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55</w:t>
            </w:r>
            <w:r w:rsidR="00C5799A">
              <w:rPr>
                <w:rFonts w:ascii="Century Gothic" w:hAnsi="Century Gothic"/>
              </w:rPr>
              <w:t xml:space="preserve"> per cent</w:t>
            </w:r>
          </w:p>
        </w:tc>
        <w:tc>
          <w:tcPr>
            <w:tcW w:w="2693" w:type="dxa"/>
            <w:tcBorders>
              <w:top w:val="single" w:sz="4" w:space="0" w:color="auto"/>
            </w:tcBorders>
          </w:tcPr>
          <w:p w:rsidR="00ED0FFE" w:rsidRPr="00BF2463" w:rsidRDefault="00ED0FFE" w:rsidP="009D7A40">
            <w:pPr>
              <w:spacing w:before="40" w:after="40"/>
              <w:jc w:val="center"/>
              <w:rPr>
                <w:rFonts w:ascii="Century Gothic" w:hAnsi="Century Gothic"/>
              </w:rPr>
            </w:pPr>
            <w:r>
              <w:rPr>
                <w:rFonts w:ascii="Century Gothic" w:hAnsi="Century Gothic"/>
              </w:rPr>
              <w:t>89</w:t>
            </w:r>
            <w:r w:rsidR="00C5799A">
              <w:rPr>
                <w:rFonts w:ascii="Century Gothic" w:hAnsi="Century Gothic"/>
              </w:rPr>
              <w:t xml:space="preserve"> per cent</w:t>
            </w:r>
          </w:p>
        </w:tc>
      </w:tr>
    </w:tbl>
    <w:p w:rsidR="00ED0FFE" w:rsidRDefault="00ED0FFE" w:rsidP="00ED0FFE"/>
    <w:p w:rsidR="00ED0FFE" w:rsidRPr="00873D01" w:rsidRDefault="00ED0FFE" w:rsidP="00ED0FFE">
      <w:pPr>
        <w:pStyle w:val="Para0"/>
        <w:spacing w:before="120" w:after="120" w:line="240" w:lineRule="auto"/>
        <w:rPr>
          <w:rFonts w:ascii="Century Gothic" w:hAnsi="Century Gothic"/>
          <w:b/>
        </w:rPr>
      </w:pPr>
      <w:r w:rsidRPr="00873D01">
        <w:rPr>
          <w:rFonts w:ascii="Century Gothic" w:hAnsi="Century Gothic"/>
          <w:b/>
        </w:rPr>
        <w:t>WATERBIRDS</w:t>
      </w:r>
      <w:r w:rsidRPr="00873D01">
        <w:rPr>
          <w:rFonts w:ascii="Century Gothic" w:hAnsi="Century Gothic"/>
          <w:b/>
        </w:rPr>
        <w:tab/>
      </w:r>
    </w:p>
    <w:p w:rsidR="00ED0FFE" w:rsidRPr="00873D01" w:rsidRDefault="007D649D" w:rsidP="00ED0FFE">
      <w:pPr>
        <w:pStyle w:val="Para0"/>
        <w:spacing w:before="120" w:after="120" w:line="240" w:lineRule="auto"/>
        <w:rPr>
          <w:rFonts w:ascii="Century Gothic" w:hAnsi="Century Gothic"/>
        </w:rPr>
      </w:pPr>
      <w:r>
        <w:rPr>
          <w:rFonts w:ascii="Century Gothic" w:hAnsi="Century Gothic"/>
        </w:rPr>
        <w:t>C</w:t>
      </w:r>
      <w:r w:rsidR="00ED0FFE" w:rsidRPr="00873D01">
        <w:rPr>
          <w:rFonts w:ascii="Century Gothic" w:hAnsi="Century Gothic"/>
        </w:rPr>
        <w:t>urrent species diversity</w:t>
      </w:r>
      <w:r>
        <w:rPr>
          <w:rFonts w:ascii="Century Gothic" w:hAnsi="Century Gothic"/>
        </w:rPr>
        <w:t xml:space="preserve"> is maintained</w:t>
      </w:r>
    </w:p>
    <w:p w:rsidR="00ED0FFE" w:rsidRPr="00873D01" w:rsidRDefault="007D649D" w:rsidP="00ED0FFE">
      <w:pPr>
        <w:pStyle w:val="Para0"/>
        <w:spacing w:before="120" w:after="120" w:line="240" w:lineRule="auto"/>
        <w:rPr>
          <w:rFonts w:ascii="Century Gothic" w:hAnsi="Century Gothic"/>
        </w:rPr>
      </w:pPr>
      <w:r>
        <w:rPr>
          <w:rFonts w:ascii="Century Gothic" w:hAnsi="Century Gothic"/>
        </w:rPr>
        <w:t xml:space="preserve">A </w:t>
      </w:r>
      <w:r w:rsidRPr="00873D01">
        <w:rPr>
          <w:rFonts w:ascii="Century Gothic" w:hAnsi="Century Gothic"/>
        </w:rPr>
        <w:t>20–25</w:t>
      </w:r>
      <w:r w:rsidR="00C5799A">
        <w:rPr>
          <w:rFonts w:ascii="Century Gothic" w:hAnsi="Century Gothic"/>
        </w:rPr>
        <w:t xml:space="preserve"> per cent</w:t>
      </w:r>
      <w:r w:rsidRPr="00873D01">
        <w:rPr>
          <w:rFonts w:ascii="Century Gothic" w:hAnsi="Century Gothic"/>
        </w:rPr>
        <w:t xml:space="preserve"> </w:t>
      </w:r>
      <w:r>
        <w:rPr>
          <w:rFonts w:ascii="Century Gothic" w:hAnsi="Century Gothic"/>
        </w:rPr>
        <w:t>increase in B</w:t>
      </w:r>
      <w:r w:rsidR="00ED0FFE" w:rsidRPr="00873D01">
        <w:rPr>
          <w:rFonts w:ascii="Century Gothic" w:hAnsi="Century Gothic"/>
        </w:rPr>
        <w:t>asin</w:t>
      </w:r>
      <w:r>
        <w:rPr>
          <w:rFonts w:ascii="Century Gothic" w:hAnsi="Century Gothic"/>
        </w:rPr>
        <w:t>-wide abundance of waterbirds</w:t>
      </w:r>
      <w:r w:rsidR="00ED0FFE" w:rsidRPr="00873D01">
        <w:rPr>
          <w:rFonts w:ascii="Century Gothic" w:hAnsi="Century Gothic"/>
        </w:rPr>
        <w:t xml:space="preserve"> by 2024</w:t>
      </w:r>
    </w:p>
    <w:p w:rsidR="00ED0FFE" w:rsidRPr="00873D01" w:rsidRDefault="00ED0FFE" w:rsidP="00ED0FFE">
      <w:pPr>
        <w:pStyle w:val="Para0"/>
        <w:spacing w:before="120" w:after="120" w:line="240" w:lineRule="auto"/>
        <w:rPr>
          <w:rFonts w:ascii="Century Gothic" w:hAnsi="Century Gothic"/>
        </w:rPr>
      </w:pPr>
      <w:r w:rsidRPr="00873D01">
        <w:rPr>
          <w:rFonts w:ascii="Century Gothic" w:hAnsi="Century Gothic"/>
        </w:rPr>
        <w:t>A 30–40</w:t>
      </w:r>
      <w:r w:rsidR="00C5799A">
        <w:rPr>
          <w:rFonts w:ascii="Century Gothic" w:hAnsi="Century Gothic"/>
        </w:rPr>
        <w:t xml:space="preserve"> per cent</w:t>
      </w:r>
      <w:r w:rsidRPr="00873D01">
        <w:rPr>
          <w:rFonts w:ascii="Century Gothic" w:hAnsi="Century Gothic"/>
        </w:rPr>
        <w:t xml:space="preserve"> increase in nests and broods (Basin-wide) for other waterbirds</w:t>
      </w:r>
    </w:p>
    <w:p w:rsidR="00ED0FFE" w:rsidRDefault="00ED0FFE" w:rsidP="00ED0FFE">
      <w:pPr>
        <w:pStyle w:val="Para0"/>
        <w:spacing w:before="120" w:after="120" w:line="240" w:lineRule="auto"/>
        <w:rPr>
          <w:rFonts w:ascii="Century Gothic" w:hAnsi="Century Gothic"/>
        </w:rPr>
      </w:pPr>
      <w:r w:rsidRPr="00873D01">
        <w:rPr>
          <w:rFonts w:ascii="Century Gothic" w:hAnsi="Century Gothic"/>
        </w:rPr>
        <w:t>Up to 50</w:t>
      </w:r>
      <w:r w:rsidR="00C5799A">
        <w:rPr>
          <w:rFonts w:ascii="Century Gothic" w:hAnsi="Century Gothic"/>
        </w:rPr>
        <w:t xml:space="preserve"> per cent</w:t>
      </w:r>
      <w:r w:rsidRPr="00873D01">
        <w:rPr>
          <w:rFonts w:ascii="Century Gothic" w:hAnsi="Century Gothic"/>
        </w:rPr>
        <w:t xml:space="preserve"> more breeding events (Basin-wide) for colonial nesting waterbird species</w:t>
      </w:r>
    </w:p>
    <w:p w:rsidR="00ED0FFE" w:rsidRDefault="00ED0FFE" w:rsidP="00ED0FFE">
      <w:pPr>
        <w:rPr>
          <w:rFonts w:ascii="Century Gothic" w:hAnsi="Century Gothic"/>
          <w:b/>
          <w:color w:val="000000"/>
          <w:lang w:val="en-GB"/>
        </w:rPr>
      </w:pPr>
      <w:r>
        <w:rPr>
          <w:rFonts w:ascii="Century Gothic" w:hAnsi="Century Gothic"/>
          <w:b/>
        </w:rPr>
        <w:br w:type="page"/>
      </w:r>
    </w:p>
    <w:p w:rsidR="00ED0FFE" w:rsidRPr="00BF2463" w:rsidRDefault="00ED0FFE" w:rsidP="00ED0FFE">
      <w:pPr>
        <w:pStyle w:val="Para0"/>
        <w:spacing w:before="120" w:after="120" w:line="240" w:lineRule="auto"/>
        <w:rPr>
          <w:rFonts w:ascii="Century Gothic" w:hAnsi="Century Gothic"/>
          <w:b/>
        </w:rPr>
      </w:pPr>
      <w:r w:rsidRPr="00BF2463">
        <w:rPr>
          <w:rFonts w:ascii="Century Gothic" w:hAnsi="Century Gothic"/>
          <w:b/>
        </w:rPr>
        <w:lastRenderedPageBreak/>
        <w:t xml:space="preserve">Important Basin environmental assets for waterbirds </w:t>
      </w:r>
      <w:r>
        <w:rPr>
          <w:rFonts w:ascii="Century Gothic" w:hAnsi="Century Gothic"/>
          <w:b/>
        </w:rPr>
        <w:t>in the Goulburn-Broken</w:t>
      </w:r>
    </w:p>
    <w:tbl>
      <w:tblPr>
        <w:tblStyle w:val="MDBAsimpletable"/>
        <w:tblW w:w="963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2694"/>
        <w:gridCol w:w="1389"/>
        <w:gridCol w:w="1389"/>
        <w:gridCol w:w="1389"/>
        <w:gridCol w:w="1389"/>
        <w:gridCol w:w="1389"/>
      </w:tblGrid>
      <w:tr w:rsidR="00ED0FFE" w:rsidRPr="000B1348" w:rsidTr="00E6543B">
        <w:trPr>
          <w:cnfStyle w:val="100000000000"/>
          <w:trHeight w:val="1199"/>
          <w:tblHeader/>
        </w:trPr>
        <w:tc>
          <w:tcPr>
            <w:tcW w:w="2694" w:type="dxa"/>
            <w:shd w:val="clear" w:color="auto" w:fill="00A18E"/>
            <w:vAlign w:val="center"/>
          </w:tcPr>
          <w:p w:rsidR="000B30C8" w:rsidRDefault="00ED0FFE" w:rsidP="009D7A40">
            <w:pPr>
              <w:pStyle w:val="TableH1"/>
              <w:spacing w:before="40" w:after="40" w:line="240" w:lineRule="exact"/>
              <w:jc w:val="left"/>
              <w:rPr>
                <w:rFonts w:ascii="Century Gothic" w:hAnsi="Century Gothic"/>
                <w:sz w:val="20"/>
                <w:szCs w:val="20"/>
                <w:lang w:val="en-GB" w:eastAsia="en-AU"/>
              </w:rPr>
            </w:pPr>
            <w:r w:rsidRPr="00BF2463">
              <w:rPr>
                <w:rFonts w:ascii="Century Gothic" w:hAnsi="Century Gothic"/>
                <w:sz w:val="20"/>
                <w:szCs w:val="20"/>
              </w:rPr>
              <w:t>Environmental asset</w:t>
            </w:r>
          </w:p>
        </w:tc>
        <w:tc>
          <w:tcPr>
            <w:tcW w:w="1389" w:type="dxa"/>
            <w:shd w:val="clear" w:color="auto" w:fill="00A18E"/>
            <w:vAlign w:val="center"/>
          </w:tcPr>
          <w:p w:rsidR="000B30C8" w:rsidRDefault="00ED0FFE" w:rsidP="009D7A40">
            <w:pPr>
              <w:pStyle w:val="TableH1"/>
              <w:spacing w:before="40" w:after="40" w:line="240" w:lineRule="exact"/>
              <w:rPr>
                <w:rFonts w:ascii="Century Gothic" w:hAnsi="Century Gothic"/>
                <w:sz w:val="20"/>
                <w:szCs w:val="20"/>
                <w:lang w:val="en-GB" w:eastAsia="en-AU"/>
              </w:rPr>
            </w:pPr>
            <w:r w:rsidRPr="00BF2463">
              <w:rPr>
                <w:rFonts w:ascii="Century Gothic" w:hAnsi="Century Gothic"/>
                <w:sz w:val="20"/>
                <w:szCs w:val="20"/>
              </w:rPr>
              <w:t xml:space="preserve">Total </w:t>
            </w:r>
            <w:r w:rsidRPr="00BF2463">
              <w:rPr>
                <w:rFonts w:ascii="Century Gothic" w:hAnsi="Century Gothic"/>
                <w:sz w:val="20"/>
                <w:szCs w:val="20"/>
              </w:rPr>
              <w:br/>
            </w:r>
            <w:proofErr w:type="spellStart"/>
            <w:r w:rsidRPr="00BF2463">
              <w:rPr>
                <w:rFonts w:ascii="Century Gothic" w:hAnsi="Century Gothic"/>
                <w:sz w:val="20"/>
                <w:szCs w:val="20"/>
              </w:rPr>
              <w:t>abundanceand</w:t>
            </w:r>
            <w:proofErr w:type="spellEnd"/>
            <w:r w:rsidRPr="00BF2463">
              <w:rPr>
                <w:rFonts w:ascii="Century Gothic" w:hAnsi="Century Gothic"/>
                <w:sz w:val="20"/>
                <w:szCs w:val="20"/>
              </w:rPr>
              <w:t xml:space="preserve"> diversity</w:t>
            </w:r>
          </w:p>
        </w:tc>
        <w:tc>
          <w:tcPr>
            <w:tcW w:w="1389" w:type="dxa"/>
            <w:shd w:val="clear" w:color="auto" w:fill="00A18E"/>
          </w:tcPr>
          <w:p w:rsidR="000B30C8" w:rsidRDefault="00ED0FFE" w:rsidP="009D7A40">
            <w:pPr>
              <w:pStyle w:val="TableH1"/>
              <w:spacing w:before="40" w:after="40" w:line="240" w:lineRule="exact"/>
              <w:rPr>
                <w:rFonts w:ascii="Century Gothic" w:hAnsi="Century Gothic"/>
                <w:sz w:val="20"/>
                <w:szCs w:val="20"/>
                <w:lang w:val="en-GB" w:eastAsia="en-AU"/>
              </w:rPr>
            </w:pPr>
            <w:r w:rsidRPr="00BF2463">
              <w:rPr>
                <w:rFonts w:ascii="Century Gothic" w:hAnsi="Century Gothic"/>
                <w:sz w:val="20"/>
                <w:szCs w:val="20"/>
              </w:rPr>
              <w:t>Drought refuge</w:t>
            </w:r>
          </w:p>
        </w:tc>
        <w:tc>
          <w:tcPr>
            <w:tcW w:w="1389" w:type="dxa"/>
            <w:shd w:val="clear" w:color="auto" w:fill="00A18E"/>
          </w:tcPr>
          <w:p w:rsidR="000B30C8" w:rsidRDefault="00ED0FFE" w:rsidP="009D7A40">
            <w:pPr>
              <w:pStyle w:val="TableH1"/>
              <w:spacing w:before="40" w:after="40" w:line="240" w:lineRule="exact"/>
              <w:rPr>
                <w:rFonts w:ascii="Century Gothic" w:hAnsi="Century Gothic"/>
                <w:sz w:val="20"/>
                <w:szCs w:val="20"/>
                <w:lang w:val="en-GB" w:eastAsia="en-AU"/>
              </w:rPr>
            </w:pPr>
            <w:r w:rsidRPr="00BF2463">
              <w:rPr>
                <w:rFonts w:ascii="Century Gothic" w:hAnsi="Century Gothic"/>
                <w:sz w:val="20"/>
                <w:szCs w:val="20"/>
              </w:rPr>
              <w:t xml:space="preserve">Colonial </w:t>
            </w:r>
            <w:r w:rsidRPr="00BF2463">
              <w:rPr>
                <w:rFonts w:ascii="Century Gothic" w:hAnsi="Century Gothic"/>
                <w:sz w:val="20"/>
                <w:szCs w:val="20"/>
              </w:rPr>
              <w:br/>
              <w:t>waterbird</w:t>
            </w:r>
            <w:r w:rsidRPr="00BF2463">
              <w:rPr>
                <w:rFonts w:ascii="Century Gothic" w:hAnsi="Century Gothic"/>
                <w:sz w:val="20"/>
                <w:szCs w:val="20"/>
              </w:rPr>
              <w:br/>
              <w:t xml:space="preserve"> breeding</w:t>
            </w:r>
          </w:p>
        </w:tc>
        <w:tc>
          <w:tcPr>
            <w:tcW w:w="1389" w:type="dxa"/>
            <w:shd w:val="clear" w:color="auto" w:fill="00A18E"/>
          </w:tcPr>
          <w:p w:rsidR="000B30C8" w:rsidRDefault="00ED0FFE" w:rsidP="009D7A40">
            <w:pPr>
              <w:pStyle w:val="TableH1"/>
              <w:spacing w:before="40" w:after="40" w:line="240" w:lineRule="exact"/>
              <w:rPr>
                <w:rFonts w:ascii="Century Gothic" w:hAnsi="Century Gothic"/>
                <w:sz w:val="20"/>
                <w:szCs w:val="20"/>
                <w:lang w:val="en-GB" w:eastAsia="en-AU"/>
              </w:rPr>
            </w:pPr>
            <w:r w:rsidRPr="00BF2463">
              <w:rPr>
                <w:rFonts w:ascii="Century Gothic" w:hAnsi="Century Gothic"/>
                <w:sz w:val="20"/>
                <w:szCs w:val="20"/>
              </w:rPr>
              <w:t>Shorebird abundance</w:t>
            </w:r>
          </w:p>
        </w:tc>
        <w:tc>
          <w:tcPr>
            <w:tcW w:w="1389" w:type="dxa"/>
            <w:shd w:val="clear" w:color="auto" w:fill="00A18E"/>
          </w:tcPr>
          <w:p w:rsidR="000B30C8" w:rsidRDefault="00ED0FFE" w:rsidP="009D7A40">
            <w:pPr>
              <w:pStyle w:val="TableH1"/>
              <w:spacing w:before="40" w:after="40" w:line="240" w:lineRule="exact"/>
              <w:rPr>
                <w:rFonts w:ascii="Century Gothic" w:hAnsi="Century Gothic"/>
                <w:sz w:val="20"/>
                <w:szCs w:val="20"/>
                <w:lang w:val="en-GB" w:eastAsia="en-AU"/>
              </w:rPr>
            </w:pPr>
            <w:r w:rsidRPr="00BF2463">
              <w:rPr>
                <w:rFonts w:ascii="Century Gothic" w:hAnsi="Century Gothic"/>
                <w:sz w:val="20"/>
                <w:szCs w:val="20"/>
              </w:rPr>
              <w:t xml:space="preserve">In scope for </w:t>
            </w:r>
            <w:proofErr w:type="spellStart"/>
            <w:r w:rsidRPr="00BF2463">
              <w:rPr>
                <w:rFonts w:ascii="Century Gothic" w:hAnsi="Century Gothic"/>
                <w:sz w:val="20"/>
                <w:szCs w:val="20"/>
              </w:rPr>
              <w:t>C’th</w:t>
            </w:r>
            <w:proofErr w:type="spellEnd"/>
            <w:r w:rsidRPr="00BF2463">
              <w:rPr>
                <w:rFonts w:ascii="Century Gothic" w:hAnsi="Century Gothic"/>
                <w:sz w:val="20"/>
                <w:szCs w:val="20"/>
              </w:rPr>
              <w:t xml:space="preserve"> watering</w:t>
            </w:r>
          </w:p>
        </w:tc>
      </w:tr>
      <w:tr w:rsidR="00ED0FFE" w:rsidRPr="000B1348" w:rsidTr="00E6543B">
        <w:trPr>
          <w:cnfStyle w:val="000000100000"/>
          <w:trHeight w:val="567"/>
        </w:trPr>
        <w:tc>
          <w:tcPr>
            <w:tcW w:w="2694" w:type="dxa"/>
          </w:tcPr>
          <w:p w:rsidR="000B30C8" w:rsidRDefault="00ED0FFE" w:rsidP="009D7A40">
            <w:pPr>
              <w:pStyle w:val="ListNumber"/>
              <w:numPr>
                <w:ilvl w:val="0"/>
                <w:numId w:val="0"/>
              </w:numPr>
              <w:spacing w:before="40" w:after="40" w:line="280" w:lineRule="exact"/>
              <w:ind w:left="369" w:hanging="369"/>
              <w:rPr>
                <w:rFonts w:ascii="Century Gothic" w:eastAsia="Times New Roman" w:hAnsi="Century Gothic" w:cs="Times New Roman"/>
                <w:sz w:val="20"/>
                <w:szCs w:val="20"/>
                <w:lang w:eastAsia="en-AU"/>
              </w:rPr>
            </w:pPr>
            <w:r>
              <w:rPr>
                <w:rFonts w:ascii="Century Gothic" w:hAnsi="Century Gothic"/>
                <w:sz w:val="20"/>
                <w:szCs w:val="20"/>
              </w:rPr>
              <w:t>Corop wetlands</w:t>
            </w:r>
          </w:p>
        </w:tc>
        <w:tc>
          <w:tcPr>
            <w:tcW w:w="1389" w:type="dxa"/>
            <w:vAlign w:val="center"/>
          </w:tcPr>
          <w:p w:rsidR="000B30C8" w:rsidRDefault="00ED0FFE" w:rsidP="009D7A40">
            <w:pPr>
              <w:spacing w:before="40" w:after="40"/>
              <w:jc w:val="center"/>
              <w:rPr>
                <w:rFonts w:ascii="Century Gothic" w:eastAsia="Times New Roman" w:hAnsi="Century Gothic" w:cs="Arial"/>
                <w:sz w:val="20"/>
                <w:szCs w:val="20"/>
                <w:lang w:eastAsia="en-AU"/>
              </w:rPr>
            </w:pPr>
            <w:r w:rsidRPr="00BF2463">
              <w:rPr>
                <w:rFonts w:ascii="Century Gothic" w:hAnsi="Century Gothic" w:cs="Arial"/>
                <w:sz w:val="20"/>
                <w:szCs w:val="20"/>
              </w:rPr>
              <w:t>*</w:t>
            </w:r>
          </w:p>
        </w:tc>
        <w:tc>
          <w:tcPr>
            <w:tcW w:w="1389" w:type="dxa"/>
            <w:vAlign w:val="center"/>
          </w:tcPr>
          <w:p w:rsidR="000B30C8" w:rsidRDefault="00ED0FFE" w:rsidP="009D7A40">
            <w:pPr>
              <w:spacing w:before="40" w:after="40"/>
              <w:jc w:val="center"/>
              <w:rPr>
                <w:rFonts w:ascii="Century Gothic" w:eastAsia="Times New Roman" w:hAnsi="Century Gothic" w:cs="Arial"/>
                <w:sz w:val="20"/>
                <w:szCs w:val="20"/>
                <w:lang w:eastAsia="en-AU"/>
              </w:rPr>
            </w:pPr>
            <w:r w:rsidRPr="00BF2463">
              <w:rPr>
                <w:rFonts w:ascii="Century Gothic" w:hAnsi="Century Gothic" w:cs="Arial"/>
                <w:sz w:val="20"/>
                <w:szCs w:val="20"/>
              </w:rPr>
              <w:t>*</w:t>
            </w:r>
          </w:p>
        </w:tc>
        <w:tc>
          <w:tcPr>
            <w:tcW w:w="1389" w:type="dxa"/>
            <w:vAlign w:val="center"/>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vAlign w:val="center"/>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tcPr>
          <w:p w:rsidR="000B30C8" w:rsidRDefault="00C23362" w:rsidP="009D7A40">
            <w:pPr>
              <w:spacing w:before="40" w:after="40"/>
              <w:jc w:val="center"/>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No</w:t>
            </w:r>
          </w:p>
        </w:tc>
      </w:tr>
      <w:tr w:rsidR="00ED0FFE" w:rsidRPr="000B1348" w:rsidTr="00E6543B">
        <w:trPr>
          <w:trHeight w:val="510"/>
        </w:trPr>
        <w:tc>
          <w:tcPr>
            <w:tcW w:w="2694" w:type="dxa"/>
          </w:tcPr>
          <w:p w:rsidR="000B30C8" w:rsidRDefault="00ED0FFE" w:rsidP="009D7A40">
            <w:pPr>
              <w:pStyle w:val="ListNumber"/>
              <w:numPr>
                <w:ilvl w:val="0"/>
                <w:numId w:val="0"/>
              </w:numPr>
              <w:spacing w:before="40" w:after="40" w:line="280" w:lineRule="exact"/>
              <w:ind w:left="369" w:hanging="369"/>
              <w:rPr>
                <w:rFonts w:ascii="Century Gothic" w:eastAsia="Times New Roman" w:hAnsi="Century Gothic" w:cs="Times New Roman"/>
                <w:sz w:val="20"/>
                <w:szCs w:val="20"/>
                <w:lang w:eastAsia="en-AU"/>
              </w:rPr>
            </w:pPr>
            <w:r>
              <w:rPr>
                <w:rFonts w:ascii="Century Gothic" w:hAnsi="Century Gothic"/>
                <w:sz w:val="20"/>
                <w:szCs w:val="20"/>
              </w:rPr>
              <w:t>Winton wetlands</w:t>
            </w:r>
          </w:p>
        </w:tc>
        <w:tc>
          <w:tcPr>
            <w:tcW w:w="1389" w:type="dxa"/>
            <w:vAlign w:val="center"/>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vAlign w:val="center"/>
          </w:tcPr>
          <w:p w:rsidR="000B30C8" w:rsidRDefault="00ED0FFE" w:rsidP="009D7A40">
            <w:pPr>
              <w:spacing w:before="40" w:after="40"/>
              <w:jc w:val="center"/>
              <w:rPr>
                <w:rFonts w:ascii="Century Gothic" w:eastAsia="Times New Roman" w:hAnsi="Century Gothic" w:cs="Arial"/>
                <w:sz w:val="20"/>
                <w:szCs w:val="20"/>
                <w:lang w:eastAsia="en-AU"/>
              </w:rPr>
            </w:pPr>
            <w:r w:rsidRPr="00BF2463">
              <w:rPr>
                <w:rFonts w:ascii="Century Gothic" w:hAnsi="Century Gothic" w:cs="Arial"/>
                <w:sz w:val="20"/>
                <w:szCs w:val="20"/>
              </w:rPr>
              <w:t>*</w:t>
            </w:r>
          </w:p>
        </w:tc>
        <w:tc>
          <w:tcPr>
            <w:tcW w:w="1389" w:type="dxa"/>
            <w:vAlign w:val="center"/>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vAlign w:val="center"/>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tcPr>
          <w:p w:rsidR="000B30C8" w:rsidRDefault="00C23362" w:rsidP="009D7A40">
            <w:pPr>
              <w:spacing w:before="40" w:after="40"/>
              <w:jc w:val="center"/>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No</w:t>
            </w:r>
          </w:p>
        </w:tc>
      </w:tr>
      <w:tr w:rsidR="00ED0FFE" w:rsidRPr="000B1348" w:rsidTr="00E6543B">
        <w:trPr>
          <w:cnfStyle w:val="000000100000"/>
          <w:trHeight w:val="567"/>
        </w:trPr>
        <w:tc>
          <w:tcPr>
            <w:tcW w:w="2694" w:type="dxa"/>
          </w:tcPr>
          <w:p w:rsidR="000B30C8" w:rsidRDefault="00ED0FFE" w:rsidP="009D7A40">
            <w:pPr>
              <w:pStyle w:val="ListNumber"/>
              <w:numPr>
                <w:ilvl w:val="0"/>
                <w:numId w:val="0"/>
              </w:numPr>
              <w:spacing w:before="40" w:after="40" w:line="280" w:lineRule="exact"/>
              <w:ind w:left="369" w:hanging="369"/>
              <w:rPr>
                <w:rFonts w:ascii="Century Gothic" w:eastAsia="Times New Roman" w:hAnsi="Century Gothic" w:cs="Times New Roman"/>
                <w:sz w:val="20"/>
                <w:szCs w:val="20"/>
                <w:lang w:eastAsia="en-AU"/>
              </w:rPr>
            </w:pPr>
            <w:proofErr w:type="spellStart"/>
            <w:r>
              <w:rPr>
                <w:rFonts w:ascii="Century Gothic" w:hAnsi="Century Gothic"/>
                <w:sz w:val="20"/>
                <w:szCs w:val="20"/>
              </w:rPr>
              <w:t>Waranga</w:t>
            </w:r>
            <w:proofErr w:type="spellEnd"/>
            <w:r>
              <w:rPr>
                <w:rFonts w:ascii="Century Gothic" w:hAnsi="Century Gothic"/>
                <w:sz w:val="20"/>
                <w:szCs w:val="20"/>
              </w:rPr>
              <w:t xml:space="preserve"> Basin</w:t>
            </w:r>
          </w:p>
        </w:tc>
        <w:tc>
          <w:tcPr>
            <w:tcW w:w="1389" w:type="dxa"/>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tcPr>
          <w:p w:rsidR="000B30C8" w:rsidRDefault="00ED0FFE" w:rsidP="009D7A40">
            <w:pPr>
              <w:spacing w:before="40" w:after="40"/>
              <w:jc w:val="center"/>
              <w:rPr>
                <w:rFonts w:ascii="Century Gothic" w:eastAsia="Times New Roman" w:hAnsi="Century Gothic" w:cs="Arial"/>
                <w:sz w:val="20"/>
                <w:szCs w:val="20"/>
                <w:lang w:eastAsia="en-AU"/>
              </w:rPr>
            </w:pPr>
            <w:r w:rsidRPr="00BF2463">
              <w:rPr>
                <w:rFonts w:ascii="Century Gothic" w:hAnsi="Century Gothic" w:cs="Arial"/>
                <w:sz w:val="20"/>
                <w:szCs w:val="20"/>
              </w:rPr>
              <w:t>*</w:t>
            </w:r>
          </w:p>
        </w:tc>
        <w:tc>
          <w:tcPr>
            <w:tcW w:w="1389" w:type="dxa"/>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tcPr>
          <w:p w:rsidR="000B30C8" w:rsidRDefault="000B30C8" w:rsidP="009D7A40">
            <w:pPr>
              <w:spacing w:before="40" w:after="40"/>
              <w:jc w:val="center"/>
              <w:rPr>
                <w:rFonts w:ascii="Century Gothic" w:eastAsia="Times New Roman" w:hAnsi="Century Gothic" w:cs="Arial"/>
                <w:sz w:val="20"/>
                <w:szCs w:val="20"/>
                <w:lang w:eastAsia="en-AU"/>
              </w:rPr>
            </w:pPr>
          </w:p>
        </w:tc>
        <w:tc>
          <w:tcPr>
            <w:tcW w:w="1389" w:type="dxa"/>
          </w:tcPr>
          <w:p w:rsidR="000B30C8" w:rsidRDefault="00C23362" w:rsidP="009D7A40">
            <w:pPr>
              <w:spacing w:before="40" w:after="40"/>
              <w:jc w:val="center"/>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No</w:t>
            </w:r>
          </w:p>
        </w:tc>
      </w:tr>
    </w:tbl>
    <w:p w:rsidR="00ED0FFE" w:rsidRPr="00BF2463" w:rsidRDefault="00ED0FFE" w:rsidP="009D7A40">
      <w:pPr>
        <w:pStyle w:val="Para0"/>
        <w:spacing w:before="60" w:after="60" w:line="240" w:lineRule="auto"/>
        <w:rPr>
          <w:rFonts w:ascii="Century Gothic" w:hAnsi="Century Gothic"/>
          <w:b/>
        </w:rPr>
      </w:pPr>
    </w:p>
    <w:p w:rsidR="00ED0FFE" w:rsidRPr="00873D01" w:rsidRDefault="00ED0FFE" w:rsidP="00ED0FFE">
      <w:pPr>
        <w:pStyle w:val="Para0"/>
        <w:spacing w:before="120" w:after="120" w:line="240" w:lineRule="auto"/>
        <w:rPr>
          <w:rFonts w:ascii="Century Gothic" w:hAnsi="Century Gothic"/>
          <w:b/>
        </w:rPr>
      </w:pPr>
      <w:r w:rsidRPr="00873D01">
        <w:rPr>
          <w:rFonts w:ascii="Century Gothic" w:hAnsi="Century Gothic"/>
          <w:b/>
        </w:rPr>
        <w:t>FISH</w:t>
      </w:r>
      <w:r w:rsidRPr="00873D01">
        <w:rPr>
          <w:rFonts w:ascii="Century Gothic" w:hAnsi="Century Gothic"/>
          <w:b/>
        </w:rPr>
        <w:tab/>
      </w:r>
    </w:p>
    <w:p w:rsidR="00ED0FFE" w:rsidRPr="00873D01" w:rsidRDefault="00ED0FFE" w:rsidP="00ED0FFE">
      <w:pPr>
        <w:pStyle w:val="Para0"/>
        <w:spacing w:before="120" w:after="120" w:line="240" w:lineRule="auto"/>
        <w:rPr>
          <w:rFonts w:ascii="Century Gothic" w:hAnsi="Century Gothic"/>
        </w:rPr>
      </w:pPr>
      <w:r w:rsidRPr="00873D01">
        <w:rPr>
          <w:rFonts w:ascii="Century Gothic" w:hAnsi="Century Gothic"/>
        </w:rPr>
        <w:t>No loss of native species</w:t>
      </w:r>
    </w:p>
    <w:p w:rsidR="00ED0FFE" w:rsidRPr="00873D01" w:rsidRDefault="00ED0FFE" w:rsidP="009D7A40">
      <w:pPr>
        <w:pStyle w:val="Para0"/>
        <w:spacing w:before="120" w:after="80" w:line="240" w:lineRule="auto"/>
        <w:rPr>
          <w:rFonts w:ascii="Century Gothic" w:hAnsi="Century Gothic"/>
        </w:rPr>
      </w:pPr>
      <w:r w:rsidRPr="00873D01">
        <w:rPr>
          <w:rFonts w:ascii="Century Gothic" w:hAnsi="Century Gothic"/>
        </w:rPr>
        <w:t>Improved population structure of key species through regular recruitment</w:t>
      </w:r>
      <w:r>
        <w:rPr>
          <w:rFonts w:ascii="Century Gothic" w:hAnsi="Century Gothic"/>
        </w:rPr>
        <w:t>, including</w:t>
      </w:r>
      <w:r w:rsidRPr="00873D01">
        <w:rPr>
          <w:rFonts w:ascii="Century Gothic" w:hAnsi="Century Gothic"/>
        </w:rPr>
        <w:t xml:space="preserve"> </w:t>
      </w:r>
    </w:p>
    <w:p w:rsidR="00ED0FFE" w:rsidRPr="003F0782" w:rsidRDefault="001B576F" w:rsidP="009D7A40">
      <w:pPr>
        <w:pStyle w:val="ListBullet"/>
        <w:spacing w:after="80" w:line="276" w:lineRule="auto"/>
        <w:contextualSpacing w:val="0"/>
        <w:jc w:val="left"/>
        <w:rPr>
          <w:rFonts w:ascii="Century Gothic" w:hAnsi="Century Gothic"/>
        </w:rPr>
      </w:pPr>
      <w:r>
        <w:rPr>
          <w:rFonts w:ascii="Century Gothic" w:hAnsi="Century Gothic"/>
        </w:rPr>
        <w:t>s</w:t>
      </w:r>
      <w:r w:rsidR="00ED0FFE" w:rsidRPr="003F0782">
        <w:rPr>
          <w:rFonts w:ascii="Century Gothic" w:hAnsi="Century Gothic"/>
        </w:rPr>
        <w:t xml:space="preserve">hort-lived species with </w:t>
      </w:r>
      <w:r w:rsidR="00ED0FFE">
        <w:rPr>
          <w:rFonts w:ascii="Century Gothic" w:hAnsi="Century Gothic"/>
        </w:rPr>
        <w:t xml:space="preserve">distribution and abundance </w:t>
      </w:r>
      <w:r w:rsidR="00ED0FFE" w:rsidRPr="003F0782">
        <w:rPr>
          <w:rFonts w:ascii="Century Gothic" w:hAnsi="Century Gothic"/>
        </w:rPr>
        <w:t>at pre-2007 levels and breeding success every 1–2 years</w:t>
      </w:r>
    </w:p>
    <w:p w:rsidR="00ED0FFE" w:rsidRPr="003F0782" w:rsidRDefault="001B576F" w:rsidP="009D7A40">
      <w:pPr>
        <w:pStyle w:val="ListBullet"/>
        <w:spacing w:after="80" w:line="276" w:lineRule="auto"/>
        <w:contextualSpacing w:val="0"/>
        <w:jc w:val="left"/>
        <w:rPr>
          <w:rFonts w:ascii="Century Gothic" w:hAnsi="Century Gothic"/>
        </w:rPr>
      </w:pPr>
      <w:r>
        <w:rPr>
          <w:rFonts w:ascii="Century Gothic" w:hAnsi="Century Gothic"/>
        </w:rPr>
        <w:t>m</w:t>
      </w:r>
      <w:r w:rsidR="00ED0FFE">
        <w:rPr>
          <w:rFonts w:ascii="Century Gothic" w:hAnsi="Century Gothic"/>
        </w:rPr>
        <w:t>oderate to l</w:t>
      </w:r>
      <w:r w:rsidR="00ED0FFE" w:rsidRPr="003F0782">
        <w:rPr>
          <w:rFonts w:ascii="Century Gothic" w:hAnsi="Century Gothic"/>
        </w:rPr>
        <w:t>ong-lived with a spread of age classes and</w:t>
      </w:r>
      <w:r w:rsidR="00ED0FFE">
        <w:rPr>
          <w:rFonts w:ascii="Century Gothic" w:hAnsi="Century Gothic"/>
        </w:rPr>
        <w:t xml:space="preserve"> annual recruitment</w:t>
      </w:r>
      <w:r w:rsidR="00ED0FFE" w:rsidRPr="003F0782">
        <w:rPr>
          <w:rFonts w:ascii="Century Gothic" w:hAnsi="Century Gothic"/>
        </w:rPr>
        <w:t xml:space="preserve"> in at least 80</w:t>
      </w:r>
      <w:r w:rsidR="00C5799A">
        <w:rPr>
          <w:rFonts w:ascii="Century Gothic" w:hAnsi="Century Gothic"/>
        </w:rPr>
        <w:t xml:space="preserve"> per cent</w:t>
      </w:r>
      <w:r w:rsidR="00ED0FFE" w:rsidRPr="003F0782">
        <w:rPr>
          <w:rFonts w:ascii="Century Gothic" w:hAnsi="Century Gothic"/>
        </w:rPr>
        <w:t xml:space="preserve"> of years</w:t>
      </w:r>
    </w:p>
    <w:p w:rsidR="00ED0FFE" w:rsidRDefault="00ED0FFE" w:rsidP="00ED0FFE">
      <w:pPr>
        <w:pStyle w:val="Para0"/>
        <w:spacing w:before="120" w:after="120" w:line="240" w:lineRule="auto"/>
        <w:rPr>
          <w:rFonts w:ascii="Century Gothic" w:hAnsi="Century Gothic"/>
        </w:rPr>
      </w:pPr>
      <w:r>
        <w:rPr>
          <w:rFonts w:ascii="Century Gothic" w:hAnsi="Century Gothic"/>
        </w:rPr>
        <w:t>Increased movements of key species</w:t>
      </w:r>
    </w:p>
    <w:p w:rsidR="00ED0FFE" w:rsidRDefault="00ED0FFE" w:rsidP="00ED0FFE">
      <w:pPr>
        <w:pStyle w:val="Para0"/>
        <w:spacing w:before="120" w:after="120" w:line="240" w:lineRule="auto"/>
        <w:rPr>
          <w:rFonts w:ascii="Century Gothic" w:hAnsi="Century Gothic"/>
        </w:rPr>
      </w:pPr>
      <w:r w:rsidRPr="00873D01">
        <w:rPr>
          <w:rFonts w:ascii="Century Gothic" w:hAnsi="Century Gothic"/>
        </w:rPr>
        <w:t>Expanded distribution of key species and populations</w:t>
      </w:r>
    </w:p>
    <w:p w:rsidR="00ED0FFE" w:rsidRPr="00116B7D" w:rsidRDefault="00ED0FFE" w:rsidP="00ED0FFE">
      <w:pPr>
        <w:pStyle w:val="Para0"/>
        <w:spacing w:before="120" w:after="120" w:line="240" w:lineRule="auto"/>
        <w:rPr>
          <w:rFonts w:ascii="Century Gothic" w:hAnsi="Century Gothic"/>
          <w:b/>
        </w:rPr>
      </w:pPr>
      <w:r w:rsidRPr="00116B7D">
        <w:rPr>
          <w:rFonts w:ascii="Century Gothic" w:hAnsi="Century Gothic"/>
          <w:b/>
        </w:rPr>
        <w:t xml:space="preserve">Key species for the </w:t>
      </w:r>
      <w:r>
        <w:rPr>
          <w:rFonts w:ascii="Century Gothic" w:hAnsi="Century Gothic"/>
          <w:b/>
        </w:rPr>
        <w:t>Goulburn-Broken</w:t>
      </w:r>
      <w:r w:rsidRPr="00116B7D">
        <w:rPr>
          <w:rFonts w:ascii="Century Gothic" w:hAnsi="Century Gothic"/>
          <w:b/>
        </w:rPr>
        <w:t xml:space="preserve"> include:</w:t>
      </w:r>
    </w:p>
    <w:tbl>
      <w:tblPr>
        <w:tblStyle w:val="MDBAsimpletable"/>
        <w:tblW w:w="9781" w:type="dxa"/>
        <w:tblInd w:w="-34" w:type="dxa"/>
        <w:tblLayout w:type="fixed"/>
        <w:tblLook w:val="04A0"/>
      </w:tblPr>
      <w:tblGrid>
        <w:gridCol w:w="2269"/>
        <w:gridCol w:w="4819"/>
        <w:gridCol w:w="2693"/>
      </w:tblGrid>
      <w:tr w:rsidR="00ED0FFE" w:rsidRPr="000B1348" w:rsidTr="009D7A40">
        <w:trPr>
          <w:cnfStyle w:val="100000000000"/>
          <w:trHeight w:val="562"/>
          <w:tblHeader/>
        </w:trPr>
        <w:tc>
          <w:tcPr>
            <w:tcW w:w="2269" w:type="dxa"/>
            <w:tcBorders>
              <w:top w:val="nil"/>
              <w:left w:val="nil"/>
              <w:bottom w:val="nil"/>
              <w:right w:val="single" w:sz="2" w:space="0" w:color="ADE1DB"/>
            </w:tcBorders>
            <w:shd w:val="clear" w:color="auto" w:fill="00A18E"/>
          </w:tcPr>
          <w:p w:rsidR="000B30C8" w:rsidRDefault="00ED0FFE" w:rsidP="00025CC2">
            <w:pPr>
              <w:pStyle w:val="TableH1"/>
              <w:spacing w:before="144" w:after="144" w:line="240" w:lineRule="exact"/>
              <w:jc w:val="left"/>
              <w:rPr>
                <w:rFonts w:ascii="Century Gothic" w:hAnsi="Century Gothic"/>
                <w:sz w:val="20"/>
                <w:szCs w:val="20"/>
                <w:lang w:eastAsia="en-AU"/>
              </w:rPr>
            </w:pPr>
            <w:r w:rsidRPr="0025362E">
              <w:rPr>
                <w:rFonts w:ascii="Century Gothic" w:hAnsi="Century Gothic"/>
                <w:sz w:val="20"/>
                <w:szCs w:val="20"/>
              </w:rPr>
              <w:t>Species</w:t>
            </w:r>
          </w:p>
        </w:tc>
        <w:tc>
          <w:tcPr>
            <w:tcW w:w="4819" w:type="dxa"/>
            <w:tcBorders>
              <w:top w:val="nil"/>
              <w:left w:val="single" w:sz="2" w:space="0" w:color="ADE1DB"/>
              <w:bottom w:val="nil"/>
              <w:right w:val="single" w:sz="2" w:space="0" w:color="ADE1DB"/>
            </w:tcBorders>
            <w:shd w:val="clear" w:color="auto" w:fill="00A18E"/>
          </w:tcPr>
          <w:p w:rsidR="000B30C8" w:rsidRDefault="00ED0FFE" w:rsidP="00025CC2">
            <w:pPr>
              <w:pStyle w:val="TableH1"/>
              <w:spacing w:before="144" w:after="144" w:line="240" w:lineRule="exact"/>
              <w:jc w:val="left"/>
              <w:rPr>
                <w:rFonts w:ascii="Century Gothic" w:hAnsi="Century Gothic"/>
                <w:sz w:val="20"/>
                <w:szCs w:val="20"/>
                <w:lang w:eastAsia="en-AU"/>
              </w:rPr>
            </w:pPr>
            <w:r>
              <w:rPr>
                <w:rFonts w:ascii="Century Gothic" w:hAnsi="Century Gothic"/>
                <w:sz w:val="20"/>
                <w:szCs w:val="20"/>
              </w:rPr>
              <w:t>Specific o</w:t>
            </w:r>
            <w:r w:rsidRPr="0025362E">
              <w:rPr>
                <w:rFonts w:ascii="Century Gothic" w:hAnsi="Century Gothic"/>
                <w:sz w:val="20"/>
                <w:szCs w:val="20"/>
              </w:rPr>
              <w:t>utcome</w:t>
            </w:r>
            <w:r>
              <w:rPr>
                <w:rFonts w:ascii="Century Gothic" w:hAnsi="Century Gothic"/>
                <w:sz w:val="20"/>
                <w:szCs w:val="20"/>
              </w:rPr>
              <w:t>s</w:t>
            </w:r>
          </w:p>
        </w:tc>
        <w:tc>
          <w:tcPr>
            <w:tcW w:w="2693" w:type="dxa"/>
            <w:tcBorders>
              <w:top w:val="nil"/>
              <w:left w:val="single" w:sz="2" w:space="0" w:color="ADE1DB"/>
              <w:bottom w:val="nil"/>
              <w:right w:val="nil"/>
            </w:tcBorders>
            <w:shd w:val="clear" w:color="auto" w:fill="00A18E"/>
          </w:tcPr>
          <w:p w:rsidR="000B30C8" w:rsidRDefault="00ED0FFE" w:rsidP="00025CC2">
            <w:pPr>
              <w:pStyle w:val="TableH1"/>
              <w:spacing w:before="144" w:after="144" w:line="240" w:lineRule="exact"/>
              <w:jc w:val="left"/>
              <w:rPr>
                <w:rFonts w:ascii="Century Gothic" w:hAnsi="Century Gothic"/>
                <w:sz w:val="20"/>
                <w:szCs w:val="20"/>
                <w:lang w:eastAsia="en-AU"/>
              </w:rPr>
            </w:pPr>
            <w:r w:rsidRPr="0025362E">
              <w:rPr>
                <w:rFonts w:ascii="Century Gothic" w:hAnsi="Century Gothic"/>
                <w:sz w:val="20"/>
                <w:szCs w:val="20"/>
              </w:rPr>
              <w:t xml:space="preserve">In-scope for </w:t>
            </w:r>
            <w:proofErr w:type="spellStart"/>
            <w:r w:rsidRPr="0025362E">
              <w:rPr>
                <w:rFonts w:ascii="Century Gothic" w:hAnsi="Century Gothic"/>
                <w:sz w:val="20"/>
                <w:szCs w:val="20"/>
              </w:rPr>
              <w:t>C’th</w:t>
            </w:r>
            <w:proofErr w:type="spellEnd"/>
            <w:r w:rsidR="00517034">
              <w:rPr>
                <w:rFonts w:ascii="Century Gothic" w:hAnsi="Century Gothic"/>
                <w:sz w:val="20"/>
                <w:szCs w:val="20"/>
              </w:rPr>
              <w:t xml:space="preserve"> </w:t>
            </w:r>
            <w:r w:rsidRPr="0025362E">
              <w:rPr>
                <w:rFonts w:ascii="Century Gothic" w:hAnsi="Century Gothic"/>
                <w:sz w:val="20"/>
                <w:szCs w:val="20"/>
              </w:rPr>
              <w:t>water</w:t>
            </w:r>
            <w:r>
              <w:rPr>
                <w:rFonts w:ascii="Century Gothic" w:hAnsi="Century Gothic"/>
                <w:sz w:val="20"/>
                <w:szCs w:val="20"/>
              </w:rPr>
              <w:t xml:space="preserve"> in the Goulburn-Broken</w:t>
            </w:r>
            <w:r w:rsidRPr="0025362E">
              <w:rPr>
                <w:rFonts w:ascii="Century Gothic" w:hAnsi="Century Gothic"/>
                <w:sz w:val="20"/>
                <w:szCs w:val="20"/>
              </w:rPr>
              <w:t>?</w:t>
            </w:r>
          </w:p>
        </w:tc>
      </w:tr>
      <w:tr w:rsidR="00ED0FFE" w:rsidTr="009D7A40">
        <w:trPr>
          <w:cnfStyle w:val="000000100000"/>
        </w:trPr>
        <w:tc>
          <w:tcPr>
            <w:tcW w:w="226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 xml:space="preserve">Flathead </w:t>
            </w:r>
            <w:proofErr w:type="spellStart"/>
            <w:r w:rsidRPr="001B576F">
              <w:rPr>
                <w:rFonts w:ascii="Century Gothic" w:hAnsi="Century Gothic"/>
                <w:sz w:val="20"/>
                <w:szCs w:val="20"/>
              </w:rPr>
              <w:t>galaxias</w:t>
            </w:r>
            <w:proofErr w:type="spellEnd"/>
            <w:r w:rsidRPr="001B576F">
              <w:rPr>
                <w:rFonts w:ascii="Century Gothic" w:hAnsi="Century Gothic"/>
                <w:sz w:val="20"/>
                <w:szCs w:val="20"/>
              </w:rPr>
              <w:t xml:space="preserve"> (</w:t>
            </w:r>
            <w:proofErr w:type="spellStart"/>
            <w:r w:rsidRPr="001B576F">
              <w:rPr>
                <w:rFonts w:ascii="Century Gothic" w:hAnsi="Century Gothic"/>
                <w:i/>
                <w:sz w:val="20"/>
                <w:szCs w:val="20"/>
              </w:rPr>
              <w:t>Galaxias</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rostratus</w:t>
            </w:r>
            <w:proofErr w:type="spellEnd"/>
            <w:r w:rsidRPr="001B576F">
              <w:rPr>
                <w:rFonts w:ascii="Century Gothic" w:hAnsi="Century Gothic"/>
                <w:sz w:val="20"/>
                <w:szCs w:val="20"/>
              </w:rPr>
              <w:t>)</w:t>
            </w:r>
          </w:p>
        </w:tc>
        <w:tc>
          <w:tcPr>
            <w:tcW w:w="4819" w:type="dxa"/>
          </w:tcPr>
          <w:p w:rsidR="000B30C8" w:rsidRDefault="00ED0FFE">
            <w:pPr>
              <w:spacing w:before="40" w:after="40"/>
              <w:jc w:val="left"/>
              <w:rPr>
                <w:rFonts w:ascii="Century Gothic" w:eastAsia="Times New Roman" w:hAnsi="Century Gothic" w:cs="Times New Roman"/>
                <w:sz w:val="20"/>
                <w:szCs w:val="20"/>
                <w:lang w:eastAsia="en-AU"/>
              </w:rPr>
            </w:pPr>
            <w:r w:rsidRPr="001B576F">
              <w:rPr>
                <w:rFonts w:ascii="Century Gothic" w:hAnsi="Century Gothic"/>
                <w:sz w:val="20"/>
                <w:szCs w:val="20"/>
              </w:rPr>
              <w:t>Improve</w:t>
            </w:r>
            <w:r w:rsidR="001B576F">
              <w:rPr>
                <w:rFonts w:ascii="Century Gothic" w:hAnsi="Century Gothic"/>
                <w:sz w:val="20"/>
                <w:szCs w:val="20"/>
              </w:rPr>
              <w:t>d</w:t>
            </w:r>
            <w:r w:rsidRPr="001B576F">
              <w:rPr>
                <w:rFonts w:ascii="Century Gothic" w:hAnsi="Century Gothic"/>
                <w:sz w:val="20"/>
                <w:szCs w:val="20"/>
              </w:rPr>
              <w:t xml:space="preserve"> core range in  additional locations, including the Goulburn</w:t>
            </w:r>
          </w:p>
        </w:tc>
        <w:tc>
          <w:tcPr>
            <w:tcW w:w="2693" w:type="dxa"/>
          </w:tcPr>
          <w:p w:rsidR="000B30C8" w:rsidRDefault="000F4A7E">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No</w:t>
            </w:r>
          </w:p>
        </w:tc>
      </w:tr>
      <w:tr w:rsidR="00ED0FFE" w:rsidTr="009D7A40">
        <w:tc>
          <w:tcPr>
            <w:tcW w:w="226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Golden Perch (</w:t>
            </w:r>
            <w:proofErr w:type="spellStart"/>
            <w:r w:rsidRPr="001B576F">
              <w:rPr>
                <w:rFonts w:ascii="Century Gothic" w:hAnsi="Century Gothic"/>
                <w:i/>
                <w:sz w:val="20"/>
                <w:szCs w:val="20"/>
              </w:rPr>
              <w:t>Macquaria</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ambigua</w:t>
            </w:r>
            <w:proofErr w:type="spellEnd"/>
            <w:r w:rsidRPr="001B576F">
              <w:rPr>
                <w:rFonts w:ascii="Century Gothic" w:hAnsi="Century Gothic"/>
                <w:sz w:val="20"/>
                <w:szCs w:val="20"/>
              </w:rPr>
              <w:t>)</w:t>
            </w:r>
          </w:p>
        </w:tc>
        <w:tc>
          <w:tcPr>
            <w:tcW w:w="481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A 10–15</w:t>
            </w:r>
            <w:r w:rsidR="00C5799A">
              <w:rPr>
                <w:rFonts w:ascii="Century Gothic" w:hAnsi="Century Gothic"/>
                <w:sz w:val="20"/>
                <w:szCs w:val="20"/>
              </w:rPr>
              <w:t xml:space="preserve"> per cent</w:t>
            </w:r>
            <w:r w:rsidRPr="001B576F">
              <w:rPr>
                <w:rFonts w:ascii="Century Gothic" w:hAnsi="Century Gothic"/>
                <w:sz w:val="20"/>
                <w:szCs w:val="20"/>
              </w:rPr>
              <w:t xml:space="preserve"> increase of mature fish</w:t>
            </w:r>
            <w:r w:rsidR="001B576F">
              <w:rPr>
                <w:rFonts w:ascii="Century Gothic" w:hAnsi="Century Gothic"/>
                <w:sz w:val="20"/>
                <w:szCs w:val="20"/>
              </w:rPr>
              <w:t xml:space="preserve"> abundance</w:t>
            </w:r>
            <w:r w:rsidRPr="001B576F">
              <w:rPr>
                <w:rFonts w:ascii="Century Gothic" w:hAnsi="Century Gothic"/>
                <w:sz w:val="20"/>
                <w:szCs w:val="20"/>
              </w:rPr>
              <w:t xml:space="preserve"> (of legal take size) in key populations</w:t>
            </w:r>
          </w:p>
        </w:tc>
        <w:tc>
          <w:tcPr>
            <w:tcW w:w="2693" w:type="dxa"/>
          </w:tcPr>
          <w:p w:rsidR="000B30C8" w:rsidRDefault="00C23362">
            <w:pPr>
              <w:pStyle w:val="Para0"/>
              <w:tabs>
                <w:tab w:val="left" w:pos="945"/>
              </w:tabs>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Yes</w:t>
            </w:r>
          </w:p>
        </w:tc>
      </w:tr>
      <w:tr w:rsidR="00ED0FFE" w:rsidTr="009D7A40">
        <w:trPr>
          <w:cnfStyle w:val="000000100000"/>
          <w:trHeight w:val="837"/>
        </w:trPr>
        <w:tc>
          <w:tcPr>
            <w:tcW w:w="226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Macquarie perch (</w:t>
            </w:r>
            <w:proofErr w:type="spellStart"/>
            <w:r w:rsidRPr="001B576F">
              <w:rPr>
                <w:rFonts w:ascii="Century Gothic" w:hAnsi="Century Gothic"/>
                <w:i/>
                <w:sz w:val="20"/>
                <w:szCs w:val="20"/>
              </w:rPr>
              <w:t>Macquaria</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australasica</w:t>
            </w:r>
            <w:proofErr w:type="spellEnd"/>
            <w:r w:rsidRPr="001B576F">
              <w:rPr>
                <w:rFonts w:ascii="Century Gothic" w:hAnsi="Century Gothic"/>
                <w:sz w:val="20"/>
                <w:szCs w:val="20"/>
              </w:rPr>
              <w:t>)</w:t>
            </w:r>
          </w:p>
        </w:tc>
        <w:tc>
          <w:tcPr>
            <w:tcW w:w="4819" w:type="dxa"/>
          </w:tcPr>
          <w:p w:rsidR="000B30C8" w:rsidRDefault="00ED0FFE">
            <w:pPr>
              <w:spacing w:before="40" w:after="40"/>
              <w:jc w:val="left"/>
              <w:rPr>
                <w:rFonts w:ascii="Century Gothic" w:eastAsia="Times New Roman" w:hAnsi="Century Gothic" w:cs="Times New Roman"/>
                <w:sz w:val="20"/>
                <w:szCs w:val="20"/>
                <w:lang w:eastAsia="en-AU"/>
              </w:rPr>
            </w:pPr>
            <w:r w:rsidRPr="001B576F">
              <w:rPr>
                <w:rFonts w:ascii="Century Gothic" w:eastAsia="Times New Roman" w:hAnsi="Century Gothic" w:cs="Times New Roman"/>
                <w:color w:val="000000"/>
                <w:sz w:val="20"/>
                <w:szCs w:val="20"/>
                <w:lang w:val="en-GB"/>
              </w:rPr>
              <w:t>Establish</w:t>
            </w:r>
            <w:r w:rsidR="001B576F">
              <w:rPr>
                <w:rFonts w:ascii="Century Gothic" w:eastAsia="Times New Roman" w:hAnsi="Century Gothic" w:cs="Times New Roman"/>
                <w:color w:val="000000"/>
                <w:sz w:val="20"/>
                <w:szCs w:val="20"/>
                <w:lang w:val="en-GB"/>
              </w:rPr>
              <w:t>ment of</w:t>
            </w:r>
            <w:r w:rsidRPr="001B576F">
              <w:rPr>
                <w:rFonts w:ascii="Century Gothic" w:eastAsia="Times New Roman" w:hAnsi="Century Gothic" w:cs="Times New Roman"/>
                <w:color w:val="000000"/>
                <w:sz w:val="20"/>
                <w:szCs w:val="20"/>
                <w:lang w:val="en-GB"/>
              </w:rPr>
              <w:t xml:space="preserve"> at least four additional </w:t>
            </w:r>
            <w:proofErr w:type="spellStart"/>
            <w:r w:rsidRPr="001B576F">
              <w:rPr>
                <w:rFonts w:ascii="Century Gothic" w:eastAsia="Times New Roman" w:hAnsi="Century Gothic" w:cs="Times New Roman"/>
                <w:color w:val="000000"/>
                <w:sz w:val="20"/>
                <w:szCs w:val="20"/>
                <w:lang w:val="en-GB"/>
              </w:rPr>
              <w:t>riverine</w:t>
            </w:r>
            <w:proofErr w:type="spellEnd"/>
            <w:r w:rsidRPr="001B576F">
              <w:rPr>
                <w:rFonts w:ascii="Century Gothic" w:eastAsia="Times New Roman" w:hAnsi="Century Gothic" w:cs="Times New Roman"/>
                <w:color w:val="000000"/>
                <w:sz w:val="20"/>
                <w:szCs w:val="20"/>
                <w:lang w:val="en-GB"/>
              </w:rPr>
              <w:t xml:space="preserve"> popula</w:t>
            </w:r>
            <w:r w:rsidR="001B576F">
              <w:rPr>
                <w:rFonts w:ascii="Century Gothic" w:eastAsia="Times New Roman" w:hAnsi="Century Gothic" w:cs="Times New Roman"/>
                <w:color w:val="000000"/>
                <w:sz w:val="20"/>
                <w:szCs w:val="20"/>
                <w:lang w:val="en-GB"/>
              </w:rPr>
              <w:t xml:space="preserve">tions (candidate sites include </w:t>
            </w:r>
            <w:r w:rsidRPr="001B576F">
              <w:rPr>
                <w:rFonts w:ascii="Century Gothic" w:eastAsia="Times New Roman" w:hAnsi="Century Gothic" w:cs="Times New Roman"/>
                <w:color w:val="000000"/>
                <w:sz w:val="20"/>
                <w:szCs w:val="20"/>
                <w:lang w:val="en-GB"/>
              </w:rPr>
              <w:t>mid-Goulburn River)</w:t>
            </w:r>
          </w:p>
        </w:tc>
        <w:tc>
          <w:tcPr>
            <w:tcW w:w="2693" w:type="dxa"/>
          </w:tcPr>
          <w:p w:rsidR="000B30C8" w:rsidRDefault="00C23362">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Yes</w:t>
            </w:r>
          </w:p>
        </w:tc>
      </w:tr>
      <w:tr w:rsidR="00ED0FFE" w:rsidTr="009D7A40">
        <w:tc>
          <w:tcPr>
            <w:tcW w:w="226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Murray cod (</w:t>
            </w:r>
            <w:proofErr w:type="spellStart"/>
            <w:r w:rsidRPr="001B576F">
              <w:rPr>
                <w:rFonts w:ascii="Century Gothic" w:hAnsi="Century Gothic"/>
                <w:i/>
                <w:sz w:val="20"/>
                <w:szCs w:val="20"/>
              </w:rPr>
              <w:t>Maccullochella</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peelii</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peelii</w:t>
            </w:r>
            <w:proofErr w:type="spellEnd"/>
            <w:r w:rsidRPr="001B576F">
              <w:rPr>
                <w:rFonts w:ascii="Century Gothic" w:hAnsi="Century Gothic"/>
                <w:sz w:val="20"/>
                <w:szCs w:val="20"/>
              </w:rPr>
              <w:t xml:space="preserve">) </w:t>
            </w:r>
          </w:p>
        </w:tc>
        <w:tc>
          <w:tcPr>
            <w:tcW w:w="481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A 10–15</w:t>
            </w:r>
            <w:r w:rsidR="00C5799A">
              <w:rPr>
                <w:rFonts w:ascii="Century Gothic" w:hAnsi="Century Gothic"/>
                <w:sz w:val="20"/>
                <w:szCs w:val="20"/>
              </w:rPr>
              <w:t xml:space="preserve"> per cent</w:t>
            </w:r>
            <w:r w:rsidRPr="001B576F">
              <w:rPr>
                <w:rFonts w:ascii="Century Gothic" w:hAnsi="Century Gothic"/>
                <w:sz w:val="20"/>
                <w:szCs w:val="20"/>
              </w:rPr>
              <w:t xml:space="preserve"> increase of mature fish </w:t>
            </w:r>
            <w:r w:rsidR="001B576F">
              <w:rPr>
                <w:rFonts w:ascii="Century Gothic" w:hAnsi="Century Gothic"/>
                <w:sz w:val="20"/>
                <w:szCs w:val="20"/>
              </w:rPr>
              <w:t xml:space="preserve">abundance </w:t>
            </w:r>
            <w:r w:rsidRPr="001B576F">
              <w:rPr>
                <w:rFonts w:ascii="Century Gothic" w:hAnsi="Century Gothic"/>
                <w:sz w:val="20"/>
                <w:szCs w:val="20"/>
              </w:rPr>
              <w:t>(of legal take size) in key populations</w:t>
            </w:r>
          </w:p>
        </w:tc>
        <w:tc>
          <w:tcPr>
            <w:tcW w:w="2693" w:type="dxa"/>
          </w:tcPr>
          <w:p w:rsidR="000B30C8" w:rsidRDefault="00C23362">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Yes</w:t>
            </w:r>
          </w:p>
        </w:tc>
      </w:tr>
      <w:tr w:rsidR="00ED0FFE" w:rsidTr="009D7A40">
        <w:trPr>
          <w:cnfStyle w:val="000000100000"/>
        </w:trPr>
        <w:tc>
          <w:tcPr>
            <w:tcW w:w="226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Silver perch (</w:t>
            </w:r>
            <w:proofErr w:type="spellStart"/>
            <w:r w:rsidRPr="001B576F">
              <w:rPr>
                <w:rFonts w:ascii="Century Gothic" w:hAnsi="Century Gothic"/>
                <w:i/>
                <w:sz w:val="20"/>
                <w:szCs w:val="20"/>
              </w:rPr>
              <w:t>Bidyanus</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bidyanus</w:t>
            </w:r>
            <w:proofErr w:type="spellEnd"/>
            <w:r w:rsidRPr="001B576F">
              <w:rPr>
                <w:rFonts w:ascii="Century Gothic" w:hAnsi="Century Gothic"/>
                <w:sz w:val="20"/>
                <w:szCs w:val="20"/>
              </w:rPr>
              <w:t xml:space="preserve">) </w:t>
            </w:r>
          </w:p>
        </w:tc>
        <w:tc>
          <w:tcPr>
            <w:tcW w:w="4819" w:type="dxa"/>
          </w:tcPr>
          <w:p w:rsidR="000B30C8" w:rsidRDefault="001B576F">
            <w:pPr>
              <w:spacing w:before="40" w:after="40"/>
              <w:jc w:val="left"/>
              <w:rPr>
                <w:rFonts w:ascii="Century Gothic" w:eastAsia="Times New Roman" w:hAnsi="Century Gothic" w:cs="Times New Roman"/>
                <w:color w:val="000000"/>
                <w:sz w:val="20"/>
                <w:szCs w:val="20"/>
                <w:lang w:val="en-GB" w:eastAsia="en-AU"/>
              </w:rPr>
            </w:pPr>
            <w:r>
              <w:rPr>
                <w:rFonts w:ascii="Century Gothic" w:eastAsia="Times New Roman" w:hAnsi="Century Gothic" w:cs="Times New Roman"/>
                <w:color w:val="000000"/>
                <w:sz w:val="20"/>
                <w:szCs w:val="20"/>
                <w:lang w:val="en-GB"/>
              </w:rPr>
              <w:t xml:space="preserve">Expanded </w:t>
            </w:r>
            <w:r w:rsidR="00ED0FFE" w:rsidRPr="001B576F">
              <w:rPr>
                <w:rFonts w:ascii="Century Gothic" w:eastAsia="Times New Roman" w:hAnsi="Century Gothic" w:cs="Times New Roman"/>
                <w:color w:val="000000"/>
                <w:sz w:val="20"/>
                <w:szCs w:val="20"/>
                <w:lang w:val="en-GB"/>
              </w:rPr>
              <w:t>popula</w:t>
            </w:r>
            <w:r>
              <w:rPr>
                <w:rFonts w:ascii="Century Gothic" w:eastAsia="Times New Roman" w:hAnsi="Century Gothic" w:cs="Times New Roman"/>
                <w:color w:val="000000"/>
                <w:sz w:val="20"/>
                <w:szCs w:val="20"/>
                <w:lang w:val="en-GB"/>
              </w:rPr>
              <w:t>tion within the Goulburn River</w:t>
            </w:r>
            <w:r w:rsidR="00ED0FFE" w:rsidRPr="001B576F">
              <w:rPr>
                <w:rFonts w:ascii="Century Gothic" w:eastAsia="Times New Roman" w:hAnsi="Century Gothic" w:cs="Times New Roman"/>
                <w:color w:val="000000"/>
                <w:sz w:val="20"/>
                <w:szCs w:val="20"/>
                <w:lang w:val="en-GB"/>
              </w:rPr>
              <w:t>.</w:t>
            </w:r>
          </w:p>
          <w:p w:rsidR="000B30C8" w:rsidRDefault="00ED0FFE">
            <w:pPr>
              <w:spacing w:before="40" w:after="40"/>
              <w:jc w:val="left"/>
              <w:rPr>
                <w:rFonts w:ascii="Century Gothic" w:eastAsia="Times New Roman" w:hAnsi="Century Gothic" w:cs="Times New Roman"/>
                <w:color w:val="000000"/>
                <w:sz w:val="20"/>
                <w:szCs w:val="20"/>
                <w:lang w:val="en-GB" w:eastAsia="en-AU"/>
              </w:rPr>
            </w:pPr>
            <w:r w:rsidRPr="001B576F">
              <w:rPr>
                <w:rFonts w:ascii="Century Gothic" w:eastAsia="Times New Roman" w:hAnsi="Century Gothic" w:cs="Times New Roman"/>
                <w:color w:val="000000"/>
                <w:sz w:val="20"/>
                <w:szCs w:val="20"/>
                <w:lang w:val="en-GB"/>
              </w:rPr>
              <w:t>Expand</w:t>
            </w:r>
            <w:r w:rsidR="001B576F">
              <w:rPr>
                <w:rFonts w:ascii="Century Gothic" w:eastAsia="Times New Roman" w:hAnsi="Century Gothic" w:cs="Times New Roman"/>
                <w:color w:val="000000"/>
                <w:sz w:val="20"/>
                <w:szCs w:val="20"/>
                <w:lang w:val="en-GB"/>
              </w:rPr>
              <w:t>ed population</w:t>
            </w:r>
            <w:r w:rsidRPr="001B576F">
              <w:rPr>
                <w:rFonts w:ascii="Century Gothic" w:eastAsia="Times New Roman" w:hAnsi="Century Gothic" w:cs="Times New Roman"/>
                <w:color w:val="000000"/>
                <w:sz w:val="20"/>
                <w:szCs w:val="20"/>
                <w:lang w:val="en-GB"/>
              </w:rPr>
              <w:t xml:space="preserve"> upstream of Lake Mulwala and into the Ovens River, increase up the lower Goulburn River.</w:t>
            </w:r>
          </w:p>
          <w:p w:rsidR="000B30C8" w:rsidRDefault="001B576F">
            <w:pPr>
              <w:spacing w:before="40" w:after="40"/>
              <w:jc w:val="left"/>
              <w:rPr>
                <w:rFonts w:ascii="Century Gothic" w:eastAsia="Times New Roman" w:hAnsi="Century Gothic" w:cs="Times New Roman"/>
                <w:color w:val="000000"/>
                <w:sz w:val="20"/>
                <w:szCs w:val="20"/>
                <w:lang w:val="en-GB" w:eastAsia="en-AU"/>
              </w:rPr>
            </w:pPr>
            <w:r>
              <w:rPr>
                <w:rFonts w:ascii="Century Gothic" w:eastAsia="Times New Roman" w:hAnsi="Century Gothic" w:cs="Times New Roman"/>
                <w:color w:val="000000"/>
                <w:sz w:val="20"/>
                <w:szCs w:val="20"/>
                <w:lang w:val="en-GB"/>
              </w:rPr>
              <w:t>Improved</w:t>
            </w:r>
            <w:r w:rsidR="00ED0FFE" w:rsidRPr="001B576F">
              <w:rPr>
                <w:rFonts w:ascii="Century Gothic" w:eastAsia="Times New Roman" w:hAnsi="Century Gothic" w:cs="Times New Roman"/>
                <w:color w:val="000000"/>
                <w:sz w:val="20"/>
                <w:szCs w:val="20"/>
                <w:lang w:val="en-GB"/>
              </w:rPr>
              <w:t xml:space="preserve"> core range in at least two additional locations (candidate site includes Broken Creek)</w:t>
            </w:r>
          </w:p>
        </w:tc>
        <w:tc>
          <w:tcPr>
            <w:tcW w:w="2693" w:type="dxa"/>
          </w:tcPr>
          <w:p w:rsidR="005034A2" w:rsidRDefault="00C23362">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Yes</w:t>
            </w:r>
            <w:r w:rsidR="000F4A7E">
              <w:rPr>
                <w:rFonts w:ascii="Century Gothic" w:eastAsia="Times New Roman" w:hAnsi="Century Gothic" w:cs="Times New Roman"/>
                <w:sz w:val="20"/>
                <w:szCs w:val="20"/>
              </w:rPr>
              <w:t xml:space="preserve"> – lower Goulburn River. </w:t>
            </w:r>
          </w:p>
          <w:p w:rsidR="000B30C8" w:rsidRDefault="000F4A7E">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Fish may </w:t>
            </w:r>
            <w:r w:rsidR="005034A2">
              <w:rPr>
                <w:rFonts w:ascii="Century Gothic" w:eastAsia="Times New Roman" w:hAnsi="Century Gothic" w:cs="Times New Roman"/>
                <w:sz w:val="20"/>
                <w:szCs w:val="20"/>
              </w:rPr>
              <w:t xml:space="preserve">also </w:t>
            </w:r>
            <w:r>
              <w:rPr>
                <w:rFonts w:ascii="Century Gothic" w:eastAsia="Times New Roman" w:hAnsi="Century Gothic" w:cs="Times New Roman"/>
                <w:sz w:val="20"/>
                <w:szCs w:val="20"/>
              </w:rPr>
              <w:t>migrate into lower Broken Creek</w:t>
            </w:r>
            <w:r w:rsidR="005034A2">
              <w:rPr>
                <w:rFonts w:ascii="Century Gothic" w:eastAsia="Times New Roman" w:hAnsi="Century Gothic" w:cs="Times New Roman"/>
                <w:sz w:val="20"/>
                <w:szCs w:val="20"/>
              </w:rPr>
              <w:t>.</w:t>
            </w:r>
          </w:p>
        </w:tc>
      </w:tr>
      <w:tr w:rsidR="00ED0FFE" w:rsidTr="009D7A40">
        <w:tc>
          <w:tcPr>
            <w:tcW w:w="226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Trout cod (</w:t>
            </w:r>
            <w:proofErr w:type="spellStart"/>
            <w:r w:rsidRPr="001B576F">
              <w:rPr>
                <w:rFonts w:ascii="Century Gothic" w:hAnsi="Century Gothic"/>
                <w:i/>
                <w:sz w:val="20"/>
                <w:szCs w:val="20"/>
              </w:rPr>
              <w:t>Maccullochella</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macquariensis</w:t>
            </w:r>
            <w:proofErr w:type="spellEnd"/>
            <w:r w:rsidRPr="001B576F">
              <w:rPr>
                <w:rFonts w:ascii="Century Gothic" w:hAnsi="Century Gothic"/>
                <w:sz w:val="20"/>
                <w:szCs w:val="20"/>
              </w:rPr>
              <w:t>)</w:t>
            </w:r>
          </w:p>
        </w:tc>
        <w:tc>
          <w:tcPr>
            <w:tcW w:w="4819" w:type="dxa"/>
          </w:tcPr>
          <w:p w:rsidR="000B30C8" w:rsidRDefault="00ED0FFE" w:rsidP="005034A2">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t>Establish</w:t>
            </w:r>
            <w:r w:rsidR="001B576F">
              <w:rPr>
                <w:rFonts w:ascii="Century Gothic" w:hAnsi="Century Gothic"/>
                <w:sz w:val="20"/>
                <w:szCs w:val="20"/>
              </w:rPr>
              <w:t>ment of</w:t>
            </w:r>
            <w:r w:rsidRPr="001B576F">
              <w:rPr>
                <w:rFonts w:ascii="Century Gothic" w:hAnsi="Century Gothic"/>
                <w:sz w:val="20"/>
                <w:szCs w:val="20"/>
              </w:rPr>
              <w:t xml:space="preserve"> at least two additional populations (candidate sites include the mid-</w:t>
            </w:r>
            <w:r w:rsidRPr="00C23362">
              <w:rPr>
                <w:rFonts w:ascii="Century Gothic" w:hAnsi="Century Gothic"/>
                <w:sz w:val="20"/>
                <w:szCs w:val="20"/>
              </w:rPr>
              <w:t xml:space="preserve">Goulburn River). Note: </w:t>
            </w:r>
            <w:r w:rsidR="00C23362">
              <w:rPr>
                <w:rFonts w:ascii="Century Gothic" w:hAnsi="Century Gothic"/>
                <w:sz w:val="20"/>
                <w:szCs w:val="20"/>
              </w:rPr>
              <w:t>mid-Goulburn populations</w:t>
            </w:r>
            <w:r w:rsidRPr="00C23362">
              <w:rPr>
                <w:rFonts w:ascii="Century Gothic" w:hAnsi="Century Gothic"/>
                <w:sz w:val="20"/>
                <w:szCs w:val="20"/>
              </w:rPr>
              <w:t xml:space="preserve"> </w:t>
            </w:r>
            <w:r w:rsidR="000F4A7E">
              <w:rPr>
                <w:rFonts w:ascii="Century Gothic" w:hAnsi="Century Gothic"/>
                <w:sz w:val="20"/>
                <w:szCs w:val="20"/>
              </w:rPr>
              <w:t xml:space="preserve">- </w:t>
            </w:r>
            <w:r w:rsidR="000F4A7E" w:rsidRPr="00C23362">
              <w:rPr>
                <w:rFonts w:ascii="Century Gothic" w:hAnsi="Century Gothic"/>
                <w:sz w:val="20"/>
                <w:szCs w:val="20"/>
              </w:rPr>
              <w:t xml:space="preserve">attempts to re-establish </w:t>
            </w:r>
            <w:r w:rsidRPr="00C23362">
              <w:rPr>
                <w:rFonts w:ascii="Century Gothic" w:hAnsi="Century Gothic"/>
                <w:sz w:val="20"/>
                <w:szCs w:val="20"/>
              </w:rPr>
              <w:t>have commenced</w:t>
            </w:r>
          </w:p>
        </w:tc>
        <w:tc>
          <w:tcPr>
            <w:tcW w:w="2693" w:type="dxa"/>
          </w:tcPr>
          <w:p w:rsidR="000B30C8" w:rsidRDefault="005034A2">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Establishment of new populations is dependent on complimentary activities. </w:t>
            </w:r>
          </w:p>
          <w:p w:rsidR="005034A2" w:rsidRDefault="005034A2">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Environmental water will however target existing </w:t>
            </w:r>
            <w:r>
              <w:rPr>
                <w:rFonts w:ascii="Century Gothic" w:eastAsia="Times New Roman" w:hAnsi="Century Gothic" w:cs="Times New Roman"/>
                <w:sz w:val="20"/>
                <w:szCs w:val="20"/>
              </w:rPr>
              <w:lastRenderedPageBreak/>
              <w:t>populations in the lower Goulburn River to increase abundance and potentially also range.</w:t>
            </w:r>
          </w:p>
          <w:p w:rsidR="005034A2" w:rsidRDefault="005034A2">
            <w:pPr>
              <w:pStyle w:val="Para0"/>
              <w:spacing w:before="40" w:after="40" w:line="240" w:lineRule="auto"/>
              <w:jc w:val="left"/>
              <w:rPr>
                <w:rFonts w:ascii="Century Gothic" w:eastAsia="Times New Roman" w:hAnsi="Century Gothic" w:cs="Times New Roman"/>
                <w:sz w:val="20"/>
                <w:szCs w:val="20"/>
              </w:rPr>
            </w:pPr>
          </w:p>
        </w:tc>
      </w:tr>
      <w:tr w:rsidR="00ED0FFE" w:rsidTr="009D7A40">
        <w:trPr>
          <w:cnfStyle w:val="000000100000"/>
        </w:trPr>
        <w:tc>
          <w:tcPr>
            <w:tcW w:w="2269" w:type="dxa"/>
          </w:tcPr>
          <w:p w:rsidR="000B30C8" w:rsidRDefault="00ED0FFE">
            <w:pPr>
              <w:pStyle w:val="Para0"/>
              <w:spacing w:before="40" w:after="40" w:line="240" w:lineRule="auto"/>
              <w:jc w:val="left"/>
              <w:rPr>
                <w:rFonts w:ascii="Century Gothic" w:eastAsia="Times New Roman" w:hAnsi="Century Gothic" w:cs="Times New Roman"/>
                <w:sz w:val="20"/>
                <w:szCs w:val="20"/>
              </w:rPr>
            </w:pPr>
            <w:r w:rsidRPr="001B576F">
              <w:rPr>
                <w:rFonts w:ascii="Century Gothic" w:hAnsi="Century Gothic"/>
                <w:sz w:val="20"/>
                <w:szCs w:val="20"/>
              </w:rPr>
              <w:lastRenderedPageBreak/>
              <w:t>Two-</w:t>
            </w:r>
            <w:proofErr w:type="spellStart"/>
            <w:r w:rsidRPr="001B576F">
              <w:rPr>
                <w:rFonts w:ascii="Century Gothic" w:hAnsi="Century Gothic"/>
                <w:sz w:val="20"/>
                <w:szCs w:val="20"/>
              </w:rPr>
              <w:t>spined</w:t>
            </w:r>
            <w:proofErr w:type="spellEnd"/>
            <w:r w:rsidRPr="001B576F">
              <w:rPr>
                <w:rFonts w:ascii="Century Gothic" w:hAnsi="Century Gothic"/>
                <w:sz w:val="20"/>
                <w:szCs w:val="20"/>
              </w:rPr>
              <w:t xml:space="preserve"> blackfish (</w:t>
            </w:r>
            <w:proofErr w:type="spellStart"/>
            <w:r w:rsidRPr="001B576F">
              <w:rPr>
                <w:rFonts w:ascii="Century Gothic" w:hAnsi="Century Gothic"/>
                <w:i/>
                <w:sz w:val="20"/>
                <w:szCs w:val="20"/>
              </w:rPr>
              <w:t>Gadopsis</w:t>
            </w:r>
            <w:proofErr w:type="spellEnd"/>
            <w:r w:rsidRPr="001B576F">
              <w:rPr>
                <w:rFonts w:ascii="Century Gothic" w:hAnsi="Century Gothic"/>
                <w:i/>
                <w:sz w:val="20"/>
                <w:szCs w:val="20"/>
              </w:rPr>
              <w:t xml:space="preserve"> </w:t>
            </w:r>
            <w:proofErr w:type="spellStart"/>
            <w:r w:rsidRPr="001B576F">
              <w:rPr>
                <w:rFonts w:ascii="Century Gothic" w:hAnsi="Century Gothic"/>
                <w:i/>
                <w:sz w:val="20"/>
                <w:szCs w:val="20"/>
              </w:rPr>
              <w:t>bispinosus</w:t>
            </w:r>
            <w:proofErr w:type="spellEnd"/>
            <w:r w:rsidRPr="001B576F">
              <w:rPr>
                <w:rFonts w:ascii="Century Gothic" w:hAnsi="Century Gothic"/>
                <w:sz w:val="20"/>
                <w:szCs w:val="20"/>
              </w:rPr>
              <w:t>)</w:t>
            </w:r>
          </w:p>
        </w:tc>
        <w:tc>
          <w:tcPr>
            <w:tcW w:w="4819" w:type="dxa"/>
          </w:tcPr>
          <w:p w:rsidR="000B30C8" w:rsidRDefault="00ED0FFE">
            <w:pPr>
              <w:spacing w:before="40" w:after="40"/>
              <w:jc w:val="left"/>
              <w:rPr>
                <w:rFonts w:ascii="Century Gothic" w:eastAsia="Times New Roman" w:hAnsi="Century Gothic" w:cs="Times New Roman"/>
                <w:color w:val="000000"/>
                <w:sz w:val="20"/>
                <w:szCs w:val="20"/>
                <w:lang w:val="en-GB" w:eastAsia="en-AU"/>
              </w:rPr>
            </w:pPr>
            <w:r w:rsidRPr="001B576F">
              <w:rPr>
                <w:rFonts w:ascii="Century Gothic" w:eastAsia="Times New Roman" w:hAnsi="Century Gothic" w:cs="Times New Roman"/>
                <w:color w:val="000000"/>
                <w:sz w:val="20"/>
                <w:szCs w:val="20"/>
                <w:lang w:val="en-GB"/>
              </w:rPr>
              <w:t>Expand the range of at least two current populations (candidate sites include the upper Goulburn tributaries).</w:t>
            </w:r>
          </w:p>
          <w:p w:rsidR="000B30C8" w:rsidRDefault="000B30C8">
            <w:pPr>
              <w:pStyle w:val="Para0"/>
              <w:spacing w:before="40" w:after="40" w:line="240" w:lineRule="auto"/>
              <w:jc w:val="left"/>
              <w:rPr>
                <w:rFonts w:ascii="Century Gothic" w:eastAsia="Times New Roman" w:hAnsi="Century Gothic" w:cs="Times New Roman"/>
                <w:sz w:val="20"/>
                <w:szCs w:val="20"/>
              </w:rPr>
            </w:pPr>
          </w:p>
        </w:tc>
        <w:tc>
          <w:tcPr>
            <w:tcW w:w="2693" w:type="dxa"/>
          </w:tcPr>
          <w:p w:rsidR="000B30C8" w:rsidRDefault="000F4A7E">
            <w:pPr>
              <w:pStyle w:val="Para0"/>
              <w:spacing w:before="40" w:after="40" w:line="240" w:lineRule="auto"/>
              <w:jc w:val="left"/>
              <w:rPr>
                <w:rFonts w:ascii="Century Gothic" w:eastAsia="Times New Roman" w:hAnsi="Century Gothic" w:cs="Times New Roman"/>
                <w:sz w:val="20"/>
                <w:szCs w:val="20"/>
              </w:rPr>
            </w:pPr>
            <w:r>
              <w:rPr>
                <w:rFonts w:ascii="Century Gothic" w:eastAsia="Times New Roman" w:hAnsi="Century Gothic" w:cs="Times New Roman"/>
                <w:sz w:val="20"/>
                <w:szCs w:val="20"/>
              </w:rPr>
              <w:t>Yes – mid Goulburn River</w:t>
            </w:r>
          </w:p>
        </w:tc>
      </w:tr>
    </w:tbl>
    <w:p w:rsidR="00ED0FFE" w:rsidRDefault="00ED0FFE" w:rsidP="00ED0FFE">
      <w:pPr>
        <w:pStyle w:val="Para0"/>
        <w:spacing w:before="120" w:after="120" w:line="240" w:lineRule="auto"/>
        <w:rPr>
          <w:rFonts w:ascii="Century Gothic" w:hAnsi="Century Gothic"/>
        </w:rPr>
      </w:pPr>
    </w:p>
    <w:p w:rsidR="00ED0FFE" w:rsidRPr="00F0542A" w:rsidRDefault="00ED0FFE" w:rsidP="00ED0FFE">
      <w:pPr>
        <w:pStyle w:val="Caption"/>
        <w:keepNext/>
        <w:rPr>
          <w:rFonts w:ascii="Century Gothic" w:hAnsi="Century Gothic"/>
        </w:rPr>
      </w:pPr>
      <w:r w:rsidRPr="00F0542A">
        <w:rPr>
          <w:rFonts w:ascii="Century Gothic" w:hAnsi="Century Gothic"/>
        </w:rPr>
        <w:t xml:space="preserve">Important Basin environmental assets for native fish in the </w:t>
      </w:r>
      <w:r>
        <w:rPr>
          <w:rFonts w:ascii="Century Gothic" w:hAnsi="Century Gothic"/>
        </w:rPr>
        <w:t>Goulburn-Broken</w:t>
      </w:r>
    </w:p>
    <w:tbl>
      <w:tblPr>
        <w:tblStyle w:val="MDBAsimpletable"/>
        <w:tblW w:w="4961" w:type="pct"/>
        <w:tblInd w:w="108" w:type="dxa"/>
        <w:tblLook w:val="04A0"/>
      </w:tblPr>
      <w:tblGrid>
        <w:gridCol w:w="3670"/>
        <w:gridCol w:w="804"/>
        <w:gridCol w:w="798"/>
        <w:gridCol w:w="798"/>
        <w:gridCol w:w="1022"/>
        <w:gridCol w:w="707"/>
        <w:gridCol w:w="850"/>
        <w:gridCol w:w="989"/>
      </w:tblGrid>
      <w:tr w:rsidR="00BC13B0" w:rsidTr="00BF6CE9">
        <w:trPr>
          <w:cnfStyle w:val="100000000000"/>
          <w:trHeight w:val="1831"/>
          <w:tblHeader/>
        </w:trPr>
        <w:tc>
          <w:tcPr>
            <w:tcW w:w="1904" w:type="pct"/>
            <w:tcBorders>
              <w:top w:val="nil"/>
              <w:left w:val="nil"/>
              <w:bottom w:val="nil"/>
              <w:right w:val="single" w:sz="2" w:space="0" w:color="ADE1DB"/>
            </w:tcBorders>
            <w:shd w:val="clear" w:color="auto" w:fill="00A18E"/>
            <w:vAlign w:val="center"/>
            <w:hideMark/>
          </w:tcPr>
          <w:p w:rsidR="000B30C8" w:rsidRDefault="00ED0FFE">
            <w:pPr>
              <w:pStyle w:val="TableH1"/>
              <w:spacing w:before="40" w:after="40" w:line="240" w:lineRule="exact"/>
              <w:ind w:firstLine="426"/>
              <w:jc w:val="left"/>
              <w:rPr>
                <w:rFonts w:ascii="Century Gothic" w:hAnsi="Century Gothic"/>
                <w:sz w:val="20"/>
                <w:szCs w:val="20"/>
                <w:lang w:eastAsia="en-AU"/>
              </w:rPr>
            </w:pPr>
            <w:r w:rsidRPr="00F0542A">
              <w:rPr>
                <w:rFonts w:ascii="Century Gothic" w:hAnsi="Century Gothic"/>
                <w:sz w:val="20"/>
                <w:szCs w:val="20"/>
              </w:rPr>
              <w:t>Environmental asset</w:t>
            </w:r>
          </w:p>
        </w:tc>
        <w:tc>
          <w:tcPr>
            <w:tcW w:w="417" w:type="pct"/>
            <w:tcBorders>
              <w:top w:val="nil"/>
              <w:left w:val="single" w:sz="2" w:space="0" w:color="ADE1DB"/>
              <w:bottom w:val="nil"/>
              <w:right w:val="single" w:sz="2" w:space="0" w:color="ADE1DB"/>
            </w:tcBorders>
            <w:shd w:val="clear" w:color="auto" w:fill="00A18E"/>
            <w:textDirection w:val="btLr"/>
            <w:vAlign w:val="center"/>
            <w:hideMark/>
          </w:tcPr>
          <w:p w:rsidR="000B30C8" w:rsidRDefault="00ED0FFE">
            <w:pPr>
              <w:pStyle w:val="TableH1"/>
              <w:spacing w:before="40" w:after="40" w:line="200" w:lineRule="exact"/>
              <w:rPr>
                <w:rFonts w:ascii="Century Gothic" w:hAnsi="Century Gothic"/>
                <w:sz w:val="20"/>
                <w:szCs w:val="20"/>
                <w:lang w:eastAsia="en-AU"/>
              </w:rPr>
            </w:pPr>
            <w:r w:rsidRPr="00F0542A">
              <w:rPr>
                <w:rFonts w:ascii="Century Gothic" w:hAnsi="Century Gothic"/>
                <w:sz w:val="20"/>
                <w:szCs w:val="20"/>
              </w:rPr>
              <w:t xml:space="preserve"> Key movement corridors </w:t>
            </w:r>
          </w:p>
        </w:tc>
        <w:tc>
          <w:tcPr>
            <w:tcW w:w="414" w:type="pct"/>
            <w:tcBorders>
              <w:top w:val="nil"/>
              <w:left w:val="single" w:sz="2" w:space="0" w:color="ADE1DB"/>
              <w:bottom w:val="nil"/>
              <w:right w:val="single" w:sz="2" w:space="0" w:color="ADE1DB"/>
            </w:tcBorders>
            <w:shd w:val="clear" w:color="auto" w:fill="00A18E"/>
            <w:textDirection w:val="btLr"/>
            <w:hideMark/>
          </w:tcPr>
          <w:p w:rsidR="000B30C8" w:rsidRDefault="00ED0FFE">
            <w:pPr>
              <w:pStyle w:val="TableH1"/>
              <w:spacing w:before="40" w:after="40" w:line="240" w:lineRule="exact"/>
              <w:rPr>
                <w:rFonts w:ascii="Century Gothic" w:hAnsi="Century Gothic"/>
                <w:sz w:val="20"/>
                <w:szCs w:val="20"/>
                <w:lang w:eastAsia="en-AU"/>
              </w:rPr>
            </w:pPr>
            <w:r w:rsidRPr="00F0542A">
              <w:rPr>
                <w:rFonts w:ascii="Century Gothic" w:hAnsi="Century Gothic"/>
                <w:sz w:val="20"/>
                <w:szCs w:val="20"/>
              </w:rPr>
              <w:t>High Biodiversity</w:t>
            </w:r>
          </w:p>
        </w:tc>
        <w:tc>
          <w:tcPr>
            <w:tcW w:w="414" w:type="pct"/>
            <w:tcBorders>
              <w:top w:val="nil"/>
              <w:left w:val="single" w:sz="2" w:space="0" w:color="ADE1DB"/>
              <w:bottom w:val="nil"/>
              <w:right w:val="single" w:sz="2" w:space="0" w:color="ADE1DB"/>
            </w:tcBorders>
            <w:shd w:val="clear" w:color="auto" w:fill="00A18E"/>
            <w:textDirection w:val="btLr"/>
            <w:hideMark/>
          </w:tcPr>
          <w:p w:rsidR="000B30C8" w:rsidRDefault="00ED0FFE">
            <w:pPr>
              <w:pStyle w:val="TableH1"/>
              <w:spacing w:before="40" w:after="40" w:line="240" w:lineRule="exact"/>
              <w:rPr>
                <w:rFonts w:ascii="Century Gothic" w:hAnsi="Century Gothic"/>
                <w:sz w:val="20"/>
                <w:szCs w:val="20"/>
                <w:lang w:eastAsia="en-AU"/>
              </w:rPr>
            </w:pPr>
            <w:r w:rsidRPr="00F0542A">
              <w:rPr>
                <w:rFonts w:ascii="Century Gothic" w:hAnsi="Century Gothic"/>
                <w:sz w:val="20"/>
                <w:szCs w:val="20"/>
              </w:rPr>
              <w:t xml:space="preserve">Site of other Significance </w:t>
            </w:r>
          </w:p>
        </w:tc>
        <w:tc>
          <w:tcPr>
            <w:tcW w:w="530" w:type="pct"/>
            <w:tcBorders>
              <w:top w:val="nil"/>
              <w:left w:val="single" w:sz="2" w:space="0" w:color="ADE1DB"/>
              <w:bottom w:val="nil"/>
              <w:right w:val="single" w:sz="2" w:space="0" w:color="ADE1DB"/>
            </w:tcBorders>
            <w:shd w:val="clear" w:color="auto" w:fill="00A18E"/>
            <w:textDirection w:val="btLr"/>
            <w:hideMark/>
          </w:tcPr>
          <w:p w:rsidR="000B30C8" w:rsidRDefault="00ED0FFE">
            <w:pPr>
              <w:pStyle w:val="TableH1"/>
              <w:spacing w:before="40" w:after="40" w:line="240" w:lineRule="exact"/>
              <w:rPr>
                <w:rFonts w:ascii="Century Gothic" w:hAnsi="Century Gothic"/>
                <w:sz w:val="20"/>
                <w:szCs w:val="20"/>
                <w:lang w:eastAsia="en-AU"/>
              </w:rPr>
            </w:pPr>
            <w:r w:rsidRPr="00F0542A">
              <w:rPr>
                <w:rFonts w:ascii="Century Gothic" w:hAnsi="Century Gothic"/>
                <w:sz w:val="20"/>
                <w:szCs w:val="20"/>
              </w:rPr>
              <w:t>Key site of hydrodynamic diversity</w:t>
            </w:r>
          </w:p>
        </w:tc>
        <w:tc>
          <w:tcPr>
            <w:tcW w:w="367" w:type="pct"/>
            <w:tcBorders>
              <w:top w:val="nil"/>
              <w:left w:val="single" w:sz="2" w:space="0" w:color="ADE1DB"/>
              <w:bottom w:val="nil"/>
              <w:right w:val="single" w:sz="2" w:space="0" w:color="ADE1DB"/>
            </w:tcBorders>
            <w:shd w:val="clear" w:color="auto" w:fill="00A18E"/>
            <w:textDirection w:val="btLr"/>
            <w:hideMark/>
          </w:tcPr>
          <w:p w:rsidR="000B30C8" w:rsidRDefault="00ED0FFE">
            <w:pPr>
              <w:pStyle w:val="TableH1"/>
              <w:spacing w:before="40" w:after="40" w:line="240" w:lineRule="exact"/>
              <w:rPr>
                <w:rFonts w:ascii="Century Gothic" w:hAnsi="Century Gothic"/>
                <w:sz w:val="20"/>
                <w:szCs w:val="20"/>
                <w:lang w:eastAsia="en-AU"/>
              </w:rPr>
            </w:pPr>
            <w:r w:rsidRPr="00F0542A">
              <w:rPr>
                <w:rFonts w:ascii="Century Gothic" w:hAnsi="Century Gothic"/>
                <w:sz w:val="20"/>
                <w:szCs w:val="20"/>
              </w:rPr>
              <w:t xml:space="preserve">Threatened species </w:t>
            </w:r>
          </w:p>
        </w:tc>
        <w:tc>
          <w:tcPr>
            <w:tcW w:w="441" w:type="pct"/>
            <w:tcBorders>
              <w:top w:val="nil"/>
              <w:left w:val="single" w:sz="2" w:space="0" w:color="ADE1DB"/>
              <w:bottom w:val="nil"/>
              <w:right w:val="nil"/>
            </w:tcBorders>
            <w:shd w:val="clear" w:color="auto" w:fill="00A18E"/>
            <w:textDirection w:val="btLr"/>
            <w:hideMark/>
          </w:tcPr>
          <w:p w:rsidR="000B30C8" w:rsidRDefault="00ED0FFE">
            <w:pPr>
              <w:pStyle w:val="TableH1"/>
              <w:spacing w:before="40" w:after="40" w:line="240" w:lineRule="exact"/>
              <w:rPr>
                <w:rFonts w:ascii="Century Gothic" w:hAnsi="Century Gothic"/>
                <w:sz w:val="20"/>
                <w:szCs w:val="20"/>
                <w:lang w:eastAsia="en-AU"/>
              </w:rPr>
            </w:pPr>
            <w:r w:rsidRPr="00F0542A">
              <w:rPr>
                <w:rFonts w:ascii="Century Gothic" w:hAnsi="Century Gothic"/>
                <w:sz w:val="20"/>
                <w:szCs w:val="20"/>
              </w:rPr>
              <w:t xml:space="preserve">Dry period / drought refuge </w:t>
            </w:r>
          </w:p>
        </w:tc>
        <w:tc>
          <w:tcPr>
            <w:tcW w:w="513" w:type="pct"/>
            <w:tcBorders>
              <w:top w:val="nil"/>
              <w:left w:val="single" w:sz="2" w:space="0" w:color="ADE1DB"/>
              <w:bottom w:val="nil"/>
              <w:right w:val="nil"/>
            </w:tcBorders>
            <w:shd w:val="clear" w:color="auto" w:fill="00A18E"/>
            <w:textDirection w:val="btLr"/>
          </w:tcPr>
          <w:p w:rsidR="000B30C8" w:rsidRDefault="00ED0FFE">
            <w:pPr>
              <w:pStyle w:val="TableH1"/>
              <w:spacing w:before="40" w:after="40" w:line="240" w:lineRule="exact"/>
              <w:rPr>
                <w:rFonts w:ascii="Century Gothic" w:hAnsi="Century Gothic"/>
                <w:sz w:val="20"/>
                <w:szCs w:val="20"/>
                <w:lang w:eastAsia="en-AU"/>
              </w:rPr>
            </w:pPr>
            <w:r w:rsidRPr="00F0542A">
              <w:rPr>
                <w:rFonts w:ascii="Century Gothic" w:hAnsi="Century Gothic"/>
                <w:sz w:val="20"/>
                <w:szCs w:val="20"/>
              </w:rPr>
              <w:t xml:space="preserve">In-scope for </w:t>
            </w:r>
            <w:proofErr w:type="spellStart"/>
            <w:r w:rsidRPr="00F0542A">
              <w:rPr>
                <w:rFonts w:ascii="Century Gothic" w:hAnsi="Century Gothic"/>
                <w:sz w:val="20"/>
                <w:szCs w:val="20"/>
              </w:rPr>
              <w:t>C’th</w:t>
            </w:r>
            <w:proofErr w:type="spellEnd"/>
            <w:r w:rsidRPr="00F0542A">
              <w:rPr>
                <w:rFonts w:ascii="Century Gothic" w:hAnsi="Century Gothic"/>
                <w:sz w:val="20"/>
                <w:szCs w:val="20"/>
              </w:rPr>
              <w:t xml:space="preserve"> water</w:t>
            </w:r>
          </w:p>
        </w:tc>
      </w:tr>
      <w:tr w:rsidR="00BF6CE9" w:rsidTr="00BF6CE9">
        <w:trPr>
          <w:cnfStyle w:val="000000100000"/>
          <w:trHeight w:val="567"/>
        </w:trPr>
        <w:tc>
          <w:tcPr>
            <w:tcW w:w="1904" w:type="pct"/>
            <w:hideMark/>
          </w:tcPr>
          <w:p w:rsidR="00BF6CE9" w:rsidRDefault="00BF6CE9">
            <w:pPr>
              <w:tabs>
                <w:tab w:val="left" w:pos="318"/>
                <w:tab w:val="left" w:pos="567"/>
              </w:tabs>
              <w:spacing w:before="40" w:after="40" w:line="320" w:lineRule="exact"/>
              <w:contextualSpacing/>
              <w:rPr>
                <w:rFonts w:ascii="Century Gothic" w:eastAsia="Times New Roman" w:hAnsi="Century Gothic" w:cs="Times New Roman"/>
                <w:sz w:val="20"/>
                <w:szCs w:val="20"/>
                <w:lang w:eastAsia="en-AU"/>
              </w:rPr>
            </w:pPr>
            <w:r>
              <w:rPr>
                <w:rFonts w:ascii="Century Gothic" w:hAnsi="Century Gothic"/>
                <w:sz w:val="20"/>
                <w:szCs w:val="20"/>
              </w:rPr>
              <w:t>Lower Goulburn River</w:t>
            </w:r>
          </w:p>
        </w:tc>
        <w:tc>
          <w:tcPr>
            <w:tcW w:w="417" w:type="pct"/>
          </w:tcPr>
          <w:p w:rsidR="00BF6CE9" w:rsidRDefault="00BF6CE9">
            <w:pPr>
              <w:spacing w:before="40" w:after="40"/>
              <w:jc w:val="center"/>
              <w:rPr>
                <w:rFonts w:eastAsia="Times New Roman" w:cs="Times New Roman"/>
                <w:sz w:val="28"/>
                <w:szCs w:val="28"/>
                <w:lang w:eastAsia="en-AU"/>
              </w:rPr>
            </w:pPr>
            <w:r>
              <w:rPr>
                <w:rFonts w:cs="Arial"/>
                <w:sz w:val="28"/>
                <w:szCs w:val="28"/>
              </w:rPr>
              <w:t>*</w:t>
            </w:r>
          </w:p>
        </w:tc>
        <w:tc>
          <w:tcPr>
            <w:tcW w:w="414" w:type="pct"/>
          </w:tcPr>
          <w:p w:rsidR="00BF6CE9" w:rsidRDefault="00BF6CE9">
            <w:pPr>
              <w:spacing w:before="40" w:after="40"/>
              <w:jc w:val="center"/>
              <w:rPr>
                <w:rFonts w:eastAsia="Times New Roman" w:cs="Times New Roman"/>
                <w:sz w:val="28"/>
                <w:szCs w:val="28"/>
                <w:lang w:eastAsia="en-AU"/>
              </w:rPr>
            </w:pPr>
            <w:r>
              <w:rPr>
                <w:rFonts w:cs="Arial"/>
                <w:sz w:val="28"/>
                <w:szCs w:val="28"/>
              </w:rPr>
              <w:t>*</w:t>
            </w:r>
          </w:p>
        </w:tc>
        <w:tc>
          <w:tcPr>
            <w:tcW w:w="414" w:type="pct"/>
            <w:hideMark/>
          </w:tcPr>
          <w:p w:rsidR="00BF6CE9" w:rsidRDefault="00BF6CE9">
            <w:pPr>
              <w:spacing w:before="40" w:after="40"/>
              <w:jc w:val="center"/>
              <w:rPr>
                <w:rFonts w:eastAsia="Times New Roman" w:cs="Times New Roman"/>
                <w:sz w:val="28"/>
                <w:szCs w:val="28"/>
                <w:lang w:eastAsia="en-AU"/>
              </w:rPr>
            </w:pPr>
            <w:r>
              <w:rPr>
                <w:sz w:val="28"/>
                <w:szCs w:val="28"/>
              </w:rPr>
              <w:t>*</w:t>
            </w:r>
          </w:p>
        </w:tc>
        <w:tc>
          <w:tcPr>
            <w:tcW w:w="530" w:type="pct"/>
          </w:tcPr>
          <w:p w:rsidR="00BF6CE9" w:rsidRDefault="00BF6CE9">
            <w:pPr>
              <w:spacing w:before="40" w:after="40"/>
              <w:jc w:val="center"/>
              <w:rPr>
                <w:rFonts w:eastAsia="Times New Roman" w:cs="Times New Roman"/>
                <w:sz w:val="28"/>
                <w:szCs w:val="28"/>
                <w:lang w:eastAsia="en-AU"/>
              </w:rPr>
            </w:pPr>
            <w:r>
              <w:rPr>
                <w:rFonts w:cs="Arial"/>
                <w:sz w:val="28"/>
                <w:szCs w:val="28"/>
              </w:rPr>
              <w:t>*</w:t>
            </w:r>
          </w:p>
        </w:tc>
        <w:tc>
          <w:tcPr>
            <w:tcW w:w="367" w:type="pct"/>
          </w:tcPr>
          <w:p w:rsidR="00BF6CE9" w:rsidRDefault="00BF6CE9">
            <w:pPr>
              <w:spacing w:before="40" w:after="40"/>
              <w:jc w:val="center"/>
              <w:rPr>
                <w:rFonts w:eastAsia="Times New Roman" w:cs="Times New Roman"/>
                <w:sz w:val="28"/>
                <w:szCs w:val="28"/>
                <w:lang w:eastAsia="en-AU"/>
              </w:rPr>
            </w:pPr>
            <w:r>
              <w:rPr>
                <w:rFonts w:cs="Arial"/>
                <w:sz w:val="28"/>
                <w:szCs w:val="28"/>
              </w:rPr>
              <w:t>*</w:t>
            </w:r>
          </w:p>
        </w:tc>
        <w:tc>
          <w:tcPr>
            <w:tcW w:w="441" w:type="pct"/>
          </w:tcPr>
          <w:p w:rsidR="00BF6CE9" w:rsidRDefault="00BF6CE9">
            <w:pPr>
              <w:spacing w:before="40" w:after="40"/>
              <w:jc w:val="center"/>
              <w:rPr>
                <w:rFonts w:eastAsia="Times New Roman" w:cs="Times New Roman"/>
                <w:sz w:val="28"/>
                <w:szCs w:val="28"/>
                <w:lang w:eastAsia="en-AU"/>
              </w:rPr>
            </w:pPr>
            <w:r>
              <w:rPr>
                <w:rFonts w:cs="Arial"/>
                <w:sz w:val="28"/>
                <w:szCs w:val="28"/>
              </w:rPr>
              <w:t>*</w:t>
            </w:r>
          </w:p>
        </w:tc>
        <w:tc>
          <w:tcPr>
            <w:tcW w:w="513" w:type="pct"/>
          </w:tcPr>
          <w:p w:rsidR="00BF6CE9" w:rsidRDefault="00BF6CE9" w:rsidP="00CF64B0">
            <w:pPr>
              <w:spacing w:before="40" w:after="40"/>
              <w:jc w:val="center"/>
              <w:rPr>
                <w:rFonts w:eastAsia="Times New Roman" w:cs="Times New Roman"/>
                <w:sz w:val="28"/>
                <w:szCs w:val="28"/>
                <w:lang w:eastAsia="en-AU"/>
              </w:rPr>
            </w:pPr>
            <w:r>
              <w:rPr>
                <w:rFonts w:cs="Arial"/>
                <w:sz w:val="28"/>
                <w:szCs w:val="28"/>
              </w:rPr>
              <w:t>*</w:t>
            </w:r>
          </w:p>
        </w:tc>
      </w:tr>
      <w:tr w:rsidR="00BF6CE9" w:rsidTr="00BF6CE9">
        <w:trPr>
          <w:trHeight w:val="567"/>
        </w:trPr>
        <w:tc>
          <w:tcPr>
            <w:tcW w:w="1904" w:type="pct"/>
            <w:hideMark/>
          </w:tcPr>
          <w:p w:rsidR="00BF6CE9" w:rsidRDefault="00BF6CE9">
            <w:pPr>
              <w:tabs>
                <w:tab w:val="left" w:pos="318"/>
                <w:tab w:val="left" w:pos="567"/>
              </w:tabs>
              <w:spacing w:before="40" w:after="40" w:line="320" w:lineRule="exact"/>
              <w:contextualSpacing/>
              <w:rPr>
                <w:rFonts w:ascii="Century Gothic" w:eastAsia="Times New Roman" w:hAnsi="Century Gothic" w:cs="Times New Roman"/>
                <w:sz w:val="20"/>
                <w:szCs w:val="20"/>
                <w:lang w:eastAsia="en-AU"/>
              </w:rPr>
            </w:pPr>
            <w:r>
              <w:rPr>
                <w:rFonts w:ascii="Century Gothic" w:hAnsi="Century Gothic"/>
                <w:sz w:val="20"/>
                <w:szCs w:val="20"/>
              </w:rPr>
              <w:t>Broken River</w:t>
            </w:r>
          </w:p>
        </w:tc>
        <w:tc>
          <w:tcPr>
            <w:tcW w:w="417" w:type="pct"/>
            <w:hideMark/>
          </w:tcPr>
          <w:p w:rsidR="00BF6CE9" w:rsidRDefault="00BF6CE9">
            <w:pPr>
              <w:spacing w:before="40" w:after="40"/>
              <w:jc w:val="center"/>
              <w:rPr>
                <w:rFonts w:eastAsia="Times New Roman" w:cs="Arial"/>
                <w:sz w:val="28"/>
                <w:szCs w:val="28"/>
                <w:lang w:eastAsia="en-AU"/>
              </w:rPr>
            </w:pPr>
            <w:r>
              <w:rPr>
                <w:rFonts w:cs="Arial"/>
                <w:sz w:val="28"/>
                <w:szCs w:val="28"/>
              </w:rPr>
              <w:t>*</w:t>
            </w:r>
          </w:p>
        </w:tc>
        <w:tc>
          <w:tcPr>
            <w:tcW w:w="414" w:type="pct"/>
          </w:tcPr>
          <w:p w:rsidR="00BF6CE9" w:rsidRDefault="00BF6CE9">
            <w:pPr>
              <w:spacing w:before="40" w:after="40"/>
              <w:jc w:val="center"/>
              <w:rPr>
                <w:rFonts w:eastAsia="Times New Roman" w:cs="Arial"/>
                <w:sz w:val="28"/>
                <w:szCs w:val="28"/>
                <w:lang w:eastAsia="en-AU"/>
              </w:rPr>
            </w:pPr>
            <w:r>
              <w:rPr>
                <w:rFonts w:cs="Arial"/>
                <w:sz w:val="28"/>
                <w:szCs w:val="28"/>
              </w:rPr>
              <w:t>*</w:t>
            </w:r>
          </w:p>
        </w:tc>
        <w:tc>
          <w:tcPr>
            <w:tcW w:w="414" w:type="pct"/>
            <w:hideMark/>
          </w:tcPr>
          <w:p w:rsidR="00BF6CE9" w:rsidRDefault="00BF6CE9">
            <w:pPr>
              <w:spacing w:before="40" w:after="40"/>
              <w:jc w:val="center"/>
              <w:rPr>
                <w:rFonts w:eastAsia="Times New Roman" w:cs="Arial"/>
                <w:sz w:val="28"/>
                <w:szCs w:val="28"/>
                <w:lang w:eastAsia="en-AU"/>
              </w:rPr>
            </w:pPr>
            <w:r>
              <w:rPr>
                <w:rFonts w:cs="Arial"/>
                <w:sz w:val="28"/>
                <w:szCs w:val="28"/>
              </w:rPr>
              <w:t>*</w:t>
            </w:r>
          </w:p>
        </w:tc>
        <w:tc>
          <w:tcPr>
            <w:tcW w:w="530" w:type="pct"/>
          </w:tcPr>
          <w:p w:rsidR="00BF6CE9" w:rsidRDefault="00BF6CE9">
            <w:pPr>
              <w:spacing w:before="40" w:after="40"/>
              <w:jc w:val="center"/>
              <w:rPr>
                <w:rFonts w:eastAsia="Times New Roman" w:cs="Arial"/>
                <w:sz w:val="28"/>
                <w:szCs w:val="28"/>
                <w:lang w:eastAsia="en-AU"/>
              </w:rPr>
            </w:pPr>
          </w:p>
        </w:tc>
        <w:tc>
          <w:tcPr>
            <w:tcW w:w="367" w:type="pct"/>
            <w:hideMark/>
          </w:tcPr>
          <w:p w:rsidR="00BF6CE9" w:rsidRDefault="00BF6CE9">
            <w:pPr>
              <w:spacing w:before="40" w:after="40"/>
              <w:jc w:val="center"/>
              <w:rPr>
                <w:rFonts w:eastAsia="Times New Roman" w:cs="Arial"/>
                <w:sz w:val="28"/>
                <w:szCs w:val="28"/>
                <w:lang w:eastAsia="en-AU"/>
              </w:rPr>
            </w:pPr>
            <w:r>
              <w:rPr>
                <w:rFonts w:cs="Arial"/>
                <w:sz w:val="28"/>
                <w:szCs w:val="28"/>
              </w:rPr>
              <w:t>*</w:t>
            </w:r>
          </w:p>
        </w:tc>
        <w:tc>
          <w:tcPr>
            <w:tcW w:w="441" w:type="pct"/>
          </w:tcPr>
          <w:p w:rsidR="00BF6CE9" w:rsidRDefault="00BF6CE9">
            <w:pPr>
              <w:spacing w:before="40" w:after="40"/>
              <w:jc w:val="center"/>
              <w:rPr>
                <w:rFonts w:eastAsia="Times New Roman" w:cs="Arial"/>
                <w:sz w:val="28"/>
                <w:szCs w:val="28"/>
                <w:lang w:eastAsia="en-AU"/>
              </w:rPr>
            </w:pPr>
            <w:r>
              <w:rPr>
                <w:rFonts w:cs="Arial"/>
                <w:sz w:val="28"/>
                <w:szCs w:val="28"/>
              </w:rPr>
              <w:t>*</w:t>
            </w:r>
          </w:p>
        </w:tc>
        <w:tc>
          <w:tcPr>
            <w:tcW w:w="513" w:type="pct"/>
          </w:tcPr>
          <w:p w:rsidR="00BF6CE9" w:rsidRDefault="00BF6CE9" w:rsidP="00CF64B0">
            <w:pPr>
              <w:spacing w:before="40" w:after="40"/>
              <w:jc w:val="center"/>
              <w:rPr>
                <w:rFonts w:eastAsia="Times New Roman" w:cs="Arial"/>
                <w:sz w:val="28"/>
                <w:szCs w:val="28"/>
                <w:lang w:eastAsia="en-AU"/>
              </w:rPr>
            </w:pPr>
            <w:r>
              <w:rPr>
                <w:rFonts w:cs="Arial"/>
                <w:sz w:val="28"/>
                <w:szCs w:val="28"/>
              </w:rPr>
              <w:t>*</w:t>
            </w:r>
          </w:p>
        </w:tc>
      </w:tr>
      <w:tr w:rsidR="00BF6CE9" w:rsidTr="00BF6CE9">
        <w:trPr>
          <w:cnfStyle w:val="000000100000"/>
          <w:trHeight w:val="567"/>
        </w:trPr>
        <w:tc>
          <w:tcPr>
            <w:tcW w:w="1904" w:type="pct"/>
            <w:hideMark/>
          </w:tcPr>
          <w:p w:rsidR="00BF6CE9" w:rsidRDefault="00BF6CE9">
            <w:pPr>
              <w:tabs>
                <w:tab w:val="left" w:pos="318"/>
                <w:tab w:val="left" w:pos="567"/>
              </w:tabs>
              <w:spacing w:before="40" w:after="40" w:line="320" w:lineRule="exact"/>
              <w:contextualSpacing/>
              <w:rPr>
                <w:rFonts w:ascii="Century Gothic" w:eastAsia="Times New Roman" w:hAnsi="Century Gothic" w:cs="Times New Roman"/>
                <w:sz w:val="20"/>
                <w:szCs w:val="20"/>
                <w:lang w:eastAsia="en-AU"/>
              </w:rPr>
            </w:pPr>
            <w:r>
              <w:rPr>
                <w:rFonts w:ascii="Century Gothic" w:hAnsi="Century Gothic"/>
                <w:sz w:val="20"/>
                <w:szCs w:val="20"/>
              </w:rPr>
              <w:t>Broken Creek</w:t>
            </w:r>
          </w:p>
        </w:tc>
        <w:tc>
          <w:tcPr>
            <w:tcW w:w="417" w:type="pct"/>
            <w:hideMark/>
          </w:tcPr>
          <w:p w:rsidR="00BF6CE9" w:rsidRDefault="00BF6CE9">
            <w:pPr>
              <w:spacing w:before="40" w:after="40"/>
              <w:jc w:val="center"/>
              <w:rPr>
                <w:rFonts w:eastAsia="Times New Roman" w:cs="Arial"/>
                <w:sz w:val="28"/>
                <w:szCs w:val="28"/>
                <w:lang w:eastAsia="en-AU"/>
              </w:rPr>
            </w:pPr>
          </w:p>
        </w:tc>
        <w:tc>
          <w:tcPr>
            <w:tcW w:w="414" w:type="pct"/>
          </w:tcPr>
          <w:p w:rsidR="00BF6CE9" w:rsidRDefault="00BF6CE9">
            <w:pPr>
              <w:spacing w:before="40" w:after="40"/>
              <w:jc w:val="center"/>
              <w:rPr>
                <w:rFonts w:eastAsia="Times New Roman" w:cs="Arial"/>
                <w:sz w:val="28"/>
                <w:szCs w:val="28"/>
                <w:lang w:eastAsia="en-AU"/>
              </w:rPr>
            </w:pPr>
          </w:p>
        </w:tc>
        <w:tc>
          <w:tcPr>
            <w:tcW w:w="414" w:type="pct"/>
            <w:hideMark/>
          </w:tcPr>
          <w:p w:rsidR="00BF6CE9" w:rsidRDefault="00BF6CE9">
            <w:pPr>
              <w:spacing w:before="40" w:after="40"/>
              <w:jc w:val="center"/>
              <w:rPr>
                <w:rFonts w:eastAsia="Times New Roman" w:cs="Arial"/>
                <w:sz w:val="28"/>
                <w:szCs w:val="28"/>
                <w:lang w:eastAsia="en-AU"/>
              </w:rPr>
            </w:pPr>
          </w:p>
        </w:tc>
        <w:tc>
          <w:tcPr>
            <w:tcW w:w="530" w:type="pct"/>
          </w:tcPr>
          <w:p w:rsidR="00BF6CE9" w:rsidRDefault="00BF6CE9">
            <w:pPr>
              <w:spacing w:before="40" w:after="40"/>
              <w:jc w:val="center"/>
              <w:rPr>
                <w:rFonts w:eastAsia="Times New Roman" w:cs="Arial"/>
                <w:sz w:val="28"/>
                <w:szCs w:val="28"/>
                <w:lang w:eastAsia="en-AU"/>
              </w:rPr>
            </w:pPr>
          </w:p>
        </w:tc>
        <w:tc>
          <w:tcPr>
            <w:tcW w:w="367" w:type="pct"/>
            <w:hideMark/>
          </w:tcPr>
          <w:p w:rsidR="00BF6CE9" w:rsidRDefault="00BF6CE9">
            <w:pPr>
              <w:spacing w:before="40" w:after="40"/>
              <w:jc w:val="center"/>
              <w:rPr>
                <w:rFonts w:eastAsia="Times New Roman" w:cs="Arial"/>
                <w:sz w:val="28"/>
                <w:szCs w:val="28"/>
                <w:lang w:eastAsia="en-AU"/>
              </w:rPr>
            </w:pPr>
            <w:r>
              <w:rPr>
                <w:rFonts w:cs="Arial"/>
                <w:sz w:val="28"/>
                <w:szCs w:val="28"/>
              </w:rPr>
              <w:t>*</w:t>
            </w:r>
          </w:p>
        </w:tc>
        <w:tc>
          <w:tcPr>
            <w:tcW w:w="441" w:type="pct"/>
          </w:tcPr>
          <w:p w:rsidR="00BF6CE9" w:rsidRDefault="00BF6CE9">
            <w:pPr>
              <w:spacing w:before="40" w:after="40"/>
              <w:jc w:val="center"/>
              <w:rPr>
                <w:rFonts w:eastAsia="Times New Roman" w:cs="Arial"/>
                <w:sz w:val="28"/>
                <w:szCs w:val="28"/>
                <w:lang w:eastAsia="en-AU"/>
              </w:rPr>
            </w:pPr>
            <w:r>
              <w:rPr>
                <w:rFonts w:cs="Arial"/>
                <w:sz w:val="28"/>
                <w:szCs w:val="28"/>
              </w:rPr>
              <w:t>*</w:t>
            </w:r>
          </w:p>
        </w:tc>
        <w:tc>
          <w:tcPr>
            <w:tcW w:w="513" w:type="pct"/>
          </w:tcPr>
          <w:p w:rsidR="00BF6CE9" w:rsidRDefault="00BF6CE9" w:rsidP="00CF64B0">
            <w:pPr>
              <w:spacing w:before="40" w:after="40"/>
              <w:jc w:val="center"/>
              <w:rPr>
                <w:rFonts w:eastAsia="Times New Roman" w:cs="Arial"/>
                <w:sz w:val="28"/>
                <w:szCs w:val="28"/>
                <w:lang w:eastAsia="en-AU"/>
              </w:rPr>
            </w:pPr>
            <w:r>
              <w:rPr>
                <w:rFonts w:cs="Arial"/>
                <w:sz w:val="28"/>
                <w:szCs w:val="28"/>
              </w:rPr>
              <w:t>*</w:t>
            </w:r>
          </w:p>
        </w:tc>
      </w:tr>
    </w:tbl>
    <w:p w:rsidR="00ED0FFE" w:rsidRDefault="00ED0FFE" w:rsidP="00ED0FFE">
      <w:pPr>
        <w:pStyle w:val="Para0"/>
        <w:spacing w:before="120" w:after="120" w:line="240" w:lineRule="auto"/>
        <w:rPr>
          <w:rFonts w:ascii="Century Gothic" w:hAnsi="Century Gothic"/>
        </w:rPr>
      </w:pPr>
    </w:p>
    <w:p w:rsidR="00ED0FFE" w:rsidRDefault="00ED0FFE" w:rsidP="00ED0FFE">
      <w:pPr>
        <w:rPr>
          <w:rFonts w:ascii="Century Gothic" w:hAnsi="Century Gothic"/>
          <w:color w:val="000000"/>
          <w:lang w:val="en-GB"/>
        </w:rPr>
      </w:pPr>
      <w:r>
        <w:rPr>
          <w:rFonts w:ascii="Century Gothic" w:hAnsi="Century Gothic"/>
        </w:rPr>
        <w:br w:type="page"/>
      </w:r>
    </w:p>
    <w:p w:rsidR="00A3034C" w:rsidRDefault="00A3034C" w:rsidP="00497C6C">
      <w:pPr>
        <w:pStyle w:val="Heading1"/>
        <w:numPr>
          <w:ilvl w:val="0"/>
          <w:numId w:val="0"/>
        </w:numPr>
        <w:ind w:left="360" w:hanging="360"/>
        <w:rPr>
          <w:rFonts w:ascii="Century Gothic" w:hAnsi="Century Gothic"/>
          <w:color w:val="5F497A" w:themeColor="accent4" w:themeShade="BF"/>
          <w:lang w:val="en-AU" w:eastAsia="en-AU"/>
        </w:rPr>
      </w:pPr>
      <w:bookmarkStart w:id="58" w:name="_Toc422411262"/>
      <w:r w:rsidRPr="008C327E">
        <w:rPr>
          <w:rFonts w:ascii="Century Gothic" w:hAnsi="Century Gothic"/>
          <w:color w:val="5F497A" w:themeColor="accent4" w:themeShade="BF"/>
          <w:lang w:val="en-AU" w:eastAsia="en-AU"/>
        </w:rPr>
        <w:lastRenderedPageBreak/>
        <w:t>Bibliography</w:t>
      </w:r>
      <w:bookmarkEnd w:id="56"/>
      <w:bookmarkEnd w:id="58"/>
    </w:p>
    <w:p w:rsidR="00CF238A" w:rsidRPr="00CF238A" w:rsidRDefault="00CF238A" w:rsidP="00CF238A">
      <w:pPr>
        <w:spacing w:after="240"/>
        <w:jc w:val="left"/>
        <w:rPr>
          <w:rFonts w:ascii="Century Gothic" w:hAnsi="Century Gothic"/>
        </w:rPr>
      </w:pPr>
      <w:r w:rsidRPr="00CF238A">
        <w:rPr>
          <w:rFonts w:ascii="Century Gothic" w:hAnsi="Century Gothic"/>
        </w:rPr>
        <w:t>Cottingham</w:t>
      </w:r>
      <w:r>
        <w:rPr>
          <w:rFonts w:ascii="Century Gothic" w:hAnsi="Century Gothic"/>
        </w:rPr>
        <w:t xml:space="preserve">, P., </w:t>
      </w:r>
      <w:r w:rsidR="00C24D28">
        <w:rPr>
          <w:rFonts w:ascii="Century Gothic" w:hAnsi="Century Gothic"/>
        </w:rPr>
        <w:t xml:space="preserve">Crook, D., Hillman, T., Roberts, J., and Stewardson, M. (2010) </w:t>
      </w:r>
      <w:r w:rsidRPr="00CF238A">
        <w:rPr>
          <w:rFonts w:ascii="Century Gothic" w:hAnsi="Century Gothic"/>
        </w:rPr>
        <w:t xml:space="preserve">Objectives flow </w:t>
      </w:r>
      <w:proofErr w:type="spellStart"/>
      <w:r w:rsidRPr="00CF238A">
        <w:rPr>
          <w:rFonts w:ascii="Century Gothic" w:hAnsi="Century Gothic"/>
        </w:rPr>
        <w:t>flow</w:t>
      </w:r>
      <w:proofErr w:type="spellEnd"/>
      <w:r w:rsidRPr="00CF238A">
        <w:rPr>
          <w:rFonts w:ascii="Century Gothic" w:hAnsi="Century Gothic"/>
        </w:rPr>
        <w:t xml:space="preserve"> freshes in t</w:t>
      </w:r>
      <w:r w:rsidR="00C24D28">
        <w:rPr>
          <w:rFonts w:ascii="Century Gothic" w:hAnsi="Century Gothic"/>
        </w:rPr>
        <w:t xml:space="preserve">he lower Goulburn river 2010/11. Report </w:t>
      </w:r>
      <w:r w:rsidRPr="00CF238A">
        <w:rPr>
          <w:rFonts w:ascii="Century Gothic" w:hAnsi="Century Gothic"/>
        </w:rPr>
        <w:t>prepared for the Goulburn-Broken C</w:t>
      </w:r>
      <w:r w:rsidR="00C24D28">
        <w:rPr>
          <w:rFonts w:ascii="Century Gothic" w:hAnsi="Century Gothic"/>
        </w:rPr>
        <w:t xml:space="preserve">atchment </w:t>
      </w:r>
      <w:r w:rsidRPr="00CF238A">
        <w:rPr>
          <w:rFonts w:ascii="Century Gothic" w:hAnsi="Century Gothic"/>
        </w:rPr>
        <w:t>M</w:t>
      </w:r>
      <w:r w:rsidR="00C24D28">
        <w:rPr>
          <w:rFonts w:ascii="Century Gothic" w:hAnsi="Century Gothic"/>
        </w:rPr>
        <w:t xml:space="preserve">anagement </w:t>
      </w:r>
      <w:r w:rsidRPr="00CF238A">
        <w:rPr>
          <w:rFonts w:ascii="Century Gothic" w:hAnsi="Century Gothic"/>
        </w:rPr>
        <w:t>A</w:t>
      </w:r>
      <w:r w:rsidR="00C24D28">
        <w:rPr>
          <w:rFonts w:ascii="Century Gothic" w:hAnsi="Century Gothic"/>
        </w:rPr>
        <w:t>uthority.</w:t>
      </w:r>
    </w:p>
    <w:p w:rsidR="00EB7917" w:rsidRDefault="00EB7917" w:rsidP="00CF238A">
      <w:pPr>
        <w:spacing w:after="240"/>
        <w:jc w:val="left"/>
        <w:rPr>
          <w:rFonts w:ascii="Century Gothic" w:hAnsi="Century Gothic"/>
        </w:rPr>
      </w:pPr>
      <w:r>
        <w:rPr>
          <w:rFonts w:ascii="Century Gothic" w:hAnsi="Century Gothic"/>
        </w:rPr>
        <w:t xml:space="preserve">Cottingham, P., Brown, P., </w:t>
      </w:r>
      <w:proofErr w:type="spellStart"/>
      <w:proofErr w:type="gramStart"/>
      <w:r>
        <w:rPr>
          <w:rFonts w:ascii="Century Gothic" w:hAnsi="Century Gothic"/>
        </w:rPr>
        <w:t>lyon</w:t>
      </w:r>
      <w:proofErr w:type="spellEnd"/>
      <w:proofErr w:type="gramEnd"/>
      <w:r>
        <w:rPr>
          <w:rFonts w:ascii="Century Gothic" w:hAnsi="Century Gothic"/>
        </w:rPr>
        <w:t xml:space="preserve">, J., </w:t>
      </w:r>
      <w:proofErr w:type="spellStart"/>
      <w:r>
        <w:rPr>
          <w:rFonts w:ascii="Century Gothic" w:hAnsi="Century Gothic"/>
        </w:rPr>
        <w:t>Pettigrove</w:t>
      </w:r>
      <w:proofErr w:type="spellEnd"/>
      <w:r>
        <w:rPr>
          <w:rFonts w:ascii="Century Gothic" w:hAnsi="Century Gothic"/>
        </w:rPr>
        <w:t xml:space="preserve">, V., Roberts, J., </w:t>
      </w:r>
      <w:proofErr w:type="spellStart"/>
      <w:r>
        <w:rPr>
          <w:rFonts w:ascii="Century Gothic" w:hAnsi="Century Gothic"/>
        </w:rPr>
        <w:t>Vietz</w:t>
      </w:r>
      <w:proofErr w:type="spellEnd"/>
      <w:r>
        <w:rPr>
          <w:rFonts w:ascii="Century Gothic" w:hAnsi="Century Gothic"/>
        </w:rPr>
        <w:t xml:space="preserve">, G., and Woodman, A. (2014) Mid Goulburn River FLOWS study, Final report: flow recommendations. </w:t>
      </w:r>
      <w:proofErr w:type="gramStart"/>
      <w:r>
        <w:rPr>
          <w:rFonts w:ascii="Century Gothic" w:hAnsi="Century Gothic"/>
        </w:rPr>
        <w:t>Prepared for the Goulburn-Broken Catchment Management Authority, December 2014.</w:t>
      </w:r>
      <w:proofErr w:type="gramEnd"/>
      <w:r>
        <w:rPr>
          <w:rFonts w:ascii="Century Gothic" w:hAnsi="Century Gothic"/>
        </w:rPr>
        <w:t xml:space="preserve"> </w:t>
      </w:r>
      <w:r w:rsidRPr="00CF238A">
        <w:rPr>
          <w:rFonts w:ascii="Century Gothic" w:hAnsi="Century Gothic"/>
        </w:rPr>
        <w:t xml:space="preserve"> </w:t>
      </w:r>
    </w:p>
    <w:p w:rsidR="00CF238A" w:rsidRDefault="00C24D28" w:rsidP="00CF238A">
      <w:pPr>
        <w:spacing w:after="240"/>
        <w:jc w:val="left"/>
        <w:rPr>
          <w:rFonts w:ascii="Century Gothic" w:hAnsi="Century Gothic"/>
        </w:rPr>
      </w:pPr>
      <w:r w:rsidRPr="00CF238A">
        <w:rPr>
          <w:rFonts w:ascii="Century Gothic" w:hAnsi="Century Gothic"/>
        </w:rPr>
        <w:t>Cottingham</w:t>
      </w:r>
      <w:r>
        <w:rPr>
          <w:rFonts w:ascii="Century Gothic" w:hAnsi="Century Gothic"/>
        </w:rPr>
        <w:t xml:space="preserve">, P., Stewardson, M., Crook, D., Hillman, T., Oliver, R., Roberts, J., and </w:t>
      </w:r>
      <w:proofErr w:type="spellStart"/>
      <w:r>
        <w:rPr>
          <w:rFonts w:ascii="Century Gothic" w:hAnsi="Century Gothic"/>
        </w:rPr>
        <w:t>Rutherfurd</w:t>
      </w:r>
      <w:proofErr w:type="spellEnd"/>
      <w:r>
        <w:rPr>
          <w:rFonts w:ascii="Century Gothic" w:hAnsi="Century Gothic"/>
        </w:rPr>
        <w:t xml:space="preserve">, I. (2007) </w:t>
      </w:r>
      <w:r w:rsidR="00CF238A" w:rsidRPr="00CF238A">
        <w:rPr>
          <w:rFonts w:ascii="Century Gothic" w:hAnsi="Century Gothic"/>
        </w:rPr>
        <w:t>Evaluation of summer inter-valley w</w:t>
      </w:r>
      <w:r w:rsidR="00A72D8F">
        <w:rPr>
          <w:rFonts w:ascii="Century Gothic" w:hAnsi="Century Gothic"/>
        </w:rPr>
        <w:t>ater transfers from the Goulburn</w:t>
      </w:r>
      <w:r w:rsidR="00CF238A" w:rsidRPr="00CF238A">
        <w:rPr>
          <w:rFonts w:ascii="Century Gothic" w:hAnsi="Century Gothic"/>
        </w:rPr>
        <w:t xml:space="preserve"> River, prepared for the Goulburn-Broken CMA</w:t>
      </w:r>
      <w:r>
        <w:rPr>
          <w:rFonts w:ascii="Century Gothic" w:hAnsi="Century Gothic"/>
        </w:rPr>
        <w:t>.</w:t>
      </w:r>
      <w:r w:rsidR="00CF238A" w:rsidRPr="00CF238A">
        <w:rPr>
          <w:rFonts w:ascii="Century Gothic" w:hAnsi="Century Gothic"/>
        </w:rPr>
        <w:t xml:space="preserve"> </w:t>
      </w:r>
    </w:p>
    <w:p w:rsidR="00934C21" w:rsidRDefault="00C24D28" w:rsidP="00A961F4">
      <w:pPr>
        <w:spacing w:after="240"/>
        <w:jc w:val="left"/>
        <w:rPr>
          <w:rFonts w:ascii="Century Gothic" w:hAnsi="Century Gothic"/>
        </w:rPr>
      </w:pPr>
      <w:proofErr w:type="gramStart"/>
      <w:r w:rsidRPr="00CF238A">
        <w:rPr>
          <w:rFonts w:ascii="Century Gothic" w:hAnsi="Century Gothic"/>
        </w:rPr>
        <w:t>Cottingham</w:t>
      </w:r>
      <w:r>
        <w:rPr>
          <w:rFonts w:ascii="Century Gothic" w:hAnsi="Century Gothic"/>
        </w:rPr>
        <w:t xml:space="preserve">, P., Stewardson, M., </w:t>
      </w:r>
      <w:r w:rsidR="00A961F4">
        <w:rPr>
          <w:rFonts w:ascii="Century Gothic" w:hAnsi="Century Gothic"/>
        </w:rPr>
        <w:t xml:space="preserve">Crook, D., Hillman, T., Roberts, J., and </w:t>
      </w:r>
      <w:proofErr w:type="spellStart"/>
      <w:r w:rsidR="00A961F4">
        <w:rPr>
          <w:rFonts w:ascii="Century Gothic" w:hAnsi="Century Gothic"/>
        </w:rPr>
        <w:t>Rutherfurd</w:t>
      </w:r>
      <w:proofErr w:type="spellEnd"/>
      <w:r w:rsidR="00A961F4">
        <w:rPr>
          <w:rFonts w:ascii="Century Gothic" w:hAnsi="Century Gothic"/>
        </w:rPr>
        <w:t xml:space="preserve">, I. (2003) </w:t>
      </w:r>
      <w:r w:rsidR="00CF238A" w:rsidRPr="00CF238A">
        <w:rPr>
          <w:rFonts w:ascii="Century Gothic" w:hAnsi="Century Gothic"/>
        </w:rPr>
        <w:t>Environmental flow recommendations for the Gou</w:t>
      </w:r>
      <w:r w:rsidR="00A961F4">
        <w:rPr>
          <w:rFonts w:ascii="Century Gothic" w:hAnsi="Century Gothic"/>
        </w:rPr>
        <w:t>lburn River below Lake Eildon.</w:t>
      </w:r>
      <w:proofErr w:type="gramEnd"/>
      <w:r w:rsidR="00A961F4">
        <w:rPr>
          <w:rFonts w:ascii="Century Gothic" w:hAnsi="Century Gothic"/>
        </w:rPr>
        <w:t xml:space="preserve"> </w:t>
      </w:r>
      <w:r w:rsidR="00CF238A" w:rsidRPr="00CF238A">
        <w:rPr>
          <w:rFonts w:ascii="Century Gothic" w:hAnsi="Century Gothic"/>
        </w:rPr>
        <w:t xml:space="preserve">CRC Freshwater Ecology and CRC Catchment Hydrology, Technical Report 01/2003. </w:t>
      </w:r>
    </w:p>
    <w:p w:rsidR="00083069" w:rsidRDefault="00083069" w:rsidP="006328AD">
      <w:pPr>
        <w:pStyle w:val="BodyText1"/>
        <w:spacing w:line="240" w:lineRule="auto"/>
        <w:jc w:val="left"/>
      </w:pPr>
      <w:r>
        <w:rPr>
          <w:sz w:val="20"/>
          <w:szCs w:val="20"/>
          <w:lang w:eastAsia="en-AU"/>
        </w:rPr>
        <w:t xml:space="preserve">Department of Environment and Primary Industries (DEPI) (2015), </w:t>
      </w:r>
      <w:r>
        <w:rPr>
          <w:i/>
          <w:sz w:val="20"/>
          <w:szCs w:val="20"/>
          <w:lang w:eastAsia="en-AU"/>
        </w:rPr>
        <w:t>Victoria and the Murray-Darling Basin</w:t>
      </w:r>
      <w:r>
        <w:rPr>
          <w:sz w:val="20"/>
          <w:szCs w:val="20"/>
          <w:lang w:eastAsia="en-AU"/>
        </w:rPr>
        <w:t xml:space="preserve">, </w:t>
      </w:r>
      <w:hyperlink r:id="rId33" w:history="1">
        <w:r w:rsidRPr="00994F8F">
          <w:rPr>
            <w:rStyle w:val="Hyperlink"/>
            <w:rFonts w:cs="Angsana New"/>
            <w:sz w:val="20"/>
            <w:szCs w:val="20"/>
            <w:lang w:eastAsia="en-AU"/>
          </w:rPr>
          <w:t>http://www.depi.vic.gov.au/water/rural-water-and-irrigation/murray-darling-basin</w:t>
        </w:r>
      </w:hyperlink>
    </w:p>
    <w:p w:rsidR="006A0AF9" w:rsidRPr="006A0AF9" w:rsidRDefault="006C3D69" w:rsidP="006328AD">
      <w:pPr>
        <w:pStyle w:val="BodyText1"/>
        <w:spacing w:line="240" w:lineRule="auto"/>
        <w:jc w:val="left"/>
        <w:rPr>
          <w:sz w:val="20"/>
          <w:szCs w:val="20"/>
        </w:rPr>
      </w:pPr>
      <w:r>
        <w:rPr>
          <w:sz w:val="20"/>
          <w:szCs w:val="20"/>
        </w:rPr>
        <w:t>GBCMA</w:t>
      </w:r>
      <w:r w:rsidR="006A0AF9" w:rsidRPr="006A0AF9">
        <w:rPr>
          <w:sz w:val="20"/>
          <w:szCs w:val="20"/>
        </w:rPr>
        <w:t xml:space="preserve"> – see Goulburn-Broken Catchment Management</w:t>
      </w:r>
      <w:r w:rsidR="006A0AF9">
        <w:rPr>
          <w:sz w:val="20"/>
          <w:szCs w:val="20"/>
        </w:rPr>
        <w:t xml:space="preserve"> </w:t>
      </w:r>
      <w:r w:rsidR="006A0AF9" w:rsidRPr="006A0AF9">
        <w:rPr>
          <w:sz w:val="20"/>
          <w:szCs w:val="20"/>
        </w:rPr>
        <w:t>Authority</w:t>
      </w:r>
    </w:p>
    <w:p w:rsidR="00BA1D02" w:rsidRDefault="006A0AF9" w:rsidP="006328AD">
      <w:pPr>
        <w:pStyle w:val="BodyText1"/>
        <w:spacing w:line="240" w:lineRule="auto"/>
        <w:jc w:val="left"/>
        <w:rPr>
          <w:sz w:val="20"/>
          <w:szCs w:val="20"/>
        </w:rPr>
      </w:pPr>
      <w:r w:rsidRPr="006A0AF9">
        <w:rPr>
          <w:sz w:val="20"/>
          <w:szCs w:val="20"/>
        </w:rPr>
        <w:t>Goulburn-Broken Catchment Management Authority (2015</w:t>
      </w:r>
      <w:r w:rsidR="00BA1D02">
        <w:rPr>
          <w:sz w:val="20"/>
          <w:szCs w:val="20"/>
        </w:rPr>
        <w:t>a</w:t>
      </w:r>
      <w:r w:rsidRPr="006A0AF9">
        <w:rPr>
          <w:sz w:val="20"/>
          <w:szCs w:val="20"/>
        </w:rPr>
        <w:t>)</w:t>
      </w:r>
      <w:r>
        <w:rPr>
          <w:sz w:val="20"/>
          <w:szCs w:val="20"/>
        </w:rPr>
        <w:t xml:space="preserve"> Goulburn River Seasonal Watering Proposal 2015-16</w:t>
      </w:r>
      <w:r w:rsidR="00BA1D02">
        <w:rPr>
          <w:sz w:val="20"/>
          <w:szCs w:val="20"/>
        </w:rPr>
        <w:t>.</w:t>
      </w:r>
    </w:p>
    <w:p w:rsidR="00BA1D02" w:rsidRDefault="00BA1D02" w:rsidP="00BA1D02">
      <w:pPr>
        <w:pStyle w:val="BodyText1"/>
        <w:spacing w:line="240" w:lineRule="auto"/>
        <w:jc w:val="left"/>
        <w:rPr>
          <w:sz w:val="20"/>
          <w:szCs w:val="20"/>
        </w:rPr>
      </w:pPr>
      <w:proofErr w:type="gramStart"/>
      <w:r w:rsidRPr="006A0AF9">
        <w:rPr>
          <w:sz w:val="20"/>
          <w:szCs w:val="20"/>
        </w:rPr>
        <w:t>Goulburn-Broken Catchment Management Authority (2015</w:t>
      </w:r>
      <w:r>
        <w:rPr>
          <w:sz w:val="20"/>
          <w:szCs w:val="20"/>
        </w:rPr>
        <w:t>b</w:t>
      </w:r>
      <w:r w:rsidRPr="006A0AF9">
        <w:rPr>
          <w:sz w:val="20"/>
          <w:szCs w:val="20"/>
        </w:rPr>
        <w:t>)</w:t>
      </w:r>
      <w:r>
        <w:rPr>
          <w:sz w:val="20"/>
          <w:szCs w:val="20"/>
        </w:rPr>
        <w:t xml:space="preserve"> Lower Broken Creek Seasonal Watering Proposal 2015-16.</w:t>
      </w:r>
      <w:proofErr w:type="gramEnd"/>
    </w:p>
    <w:p w:rsidR="006A0AF9" w:rsidRDefault="00BA1D02" w:rsidP="006328AD">
      <w:pPr>
        <w:pStyle w:val="BodyText1"/>
        <w:spacing w:line="240" w:lineRule="auto"/>
        <w:jc w:val="left"/>
        <w:rPr>
          <w:sz w:val="20"/>
          <w:szCs w:val="20"/>
        </w:rPr>
      </w:pPr>
      <w:r w:rsidRPr="006A0AF9">
        <w:rPr>
          <w:sz w:val="20"/>
          <w:szCs w:val="20"/>
        </w:rPr>
        <w:t>Goulburn-Broken Catchment Management Authority (2015</w:t>
      </w:r>
      <w:r>
        <w:rPr>
          <w:sz w:val="20"/>
          <w:szCs w:val="20"/>
        </w:rPr>
        <w:t>c</w:t>
      </w:r>
      <w:r w:rsidRPr="006A0AF9">
        <w:rPr>
          <w:sz w:val="20"/>
          <w:szCs w:val="20"/>
        </w:rPr>
        <w:t>)</w:t>
      </w:r>
      <w:r>
        <w:rPr>
          <w:sz w:val="20"/>
          <w:szCs w:val="20"/>
        </w:rPr>
        <w:t xml:space="preserve"> Broken River Seasonal Watering Proposal 2015-16.</w:t>
      </w:r>
    </w:p>
    <w:p w:rsidR="00BA1D02" w:rsidRPr="006A0AF9" w:rsidRDefault="00BA1D02" w:rsidP="006328AD">
      <w:pPr>
        <w:pStyle w:val="BodyText1"/>
        <w:spacing w:line="240" w:lineRule="auto"/>
        <w:jc w:val="left"/>
        <w:rPr>
          <w:sz w:val="20"/>
          <w:szCs w:val="20"/>
        </w:rPr>
      </w:pPr>
      <w:r w:rsidRPr="006A0AF9">
        <w:rPr>
          <w:sz w:val="20"/>
          <w:szCs w:val="20"/>
        </w:rPr>
        <w:t>Goulburn-Broken Catchment Management Authority (2015</w:t>
      </w:r>
      <w:r>
        <w:rPr>
          <w:sz w:val="20"/>
          <w:szCs w:val="20"/>
        </w:rPr>
        <w:t>d</w:t>
      </w:r>
      <w:r w:rsidRPr="006A0AF9">
        <w:rPr>
          <w:sz w:val="20"/>
          <w:szCs w:val="20"/>
        </w:rPr>
        <w:t>)</w:t>
      </w:r>
      <w:r>
        <w:rPr>
          <w:sz w:val="20"/>
          <w:szCs w:val="20"/>
        </w:rPr>
        <w:t xml:space="preserve"> Goulburn Broken Catchment Wetlands Seasonal Watering Proposal 2015-16.</w:t>
      </w:r>
    </w:p>
    <w:p w:rsidR="00815299" w:rsidRPr="00934C21" w:rsidRDefault="00815299" w:rsidP="00815299">
      <w:pPr>
        <w:pStyle w:val="BodyText1"/>
        <w:spacing w:line="240" w:lineRule="auto"/>
        <w:jc w:val="left"/>
        <w:rPr>
          <w:color w:val="000000" w:themeColor="text1"/>
          <w:sz w:val="20"/>
          <w:szCs w:val="20"/>
        </w:rPr>
      </w:pPr>
      <w:r w:rsidRPr="00934C21">
        <w:rPr>
          <w:color w:val="000000" w:themeColor="text1"/>
          <w:sz w:val="20"/>
          <w:szCs w:val="20"/>
        </w:rPr>
        <w:t>MDBA – see Murray Darling Basin Authority</w:t>
      </w:r>
    </w:p>
    <w:p w:rsidR="00815299" w:rsidRPr="00934C21" w:rsidRDefault="00815299" w:rsidP="00815299">
      <w:pPr>
        <w:pStyle w:val="BodyText1"/>
        <w:spacing w:line="240" w:lineRule="auto"/>
        <w:jc w:val="left"/>
        <w:rPr>
          <w:b/>
          <w:sz w:val="20"/>
          <w:szCs w:val="20"/>
        </w:rPr>
      </w:pPr>
      <w:r w:rsidRPr="00934C21">
        <w:rPr>
          <w:color w:val="000000" w:themeColor="text1"/>
          <w:sz w:val="20"/>
          <w:szCs w:val="20"/>
        </w:rPr>
        <w:t xml:space="preserve">Murray-Darling Basin Authority </w:t>
      </w:r>
      <w:r w:rsidR="00934C21" w:rsidRPr="00934C21">
        <w:rPr>
          <w:color w:val="000000" w:themeColor="text1"/>
          <w:sz w:val="20"/>
          <w:szCs w:val="20"/>
        </w:rPr>
        <w:t>(2012a</w:t>
      </w:r>
      <w:r w:rsidRPr="00934C21">
        <w:rPr>
          <w:color w:val="000000" w:themeColor="text1"/>
          <w:sz w:val="20"/>
          <w:szCs w:val="20"/>
        </w:rPr>
        <w:t xml:space="preserve">), Assessment of environmental water requirements for the proposed Basin Plan: </w:t>
      </w:r>
      <w:r w:rsidR="00934C21" w:rsidRPr="00934C21">
        <w:rPr>
          <w:color w:val="000000" w:themeColor="text1"/>
          <w:sz w:val="20"/>
          <w:szCs w:val="20"/>
        </w:rPr>
        <w:t>Lower Goulburn River (in-channel flows)</w:t>
      </w:r>
      <w:r w:rsidRPr="00934C21">
        <w:rPr>
          <w:color w:val="000000" w:themeColor="text1"/>
          <w:sz w:val="20"/>
          <w:szCs w:val="20"/>
        </w:rPr>
        <w:t>,</w:t>
      </w:r>
      <w:r w:rsidRPr="00934C21">
        <w:rPr>
          <w:color w:val="0070C0"/>
          <w:sz w:val="20"/>
          <w:szCs w:val="20"/>
        </w:rPr>
        <w:t xml:space="preserve"> </w:t>
      </w:r>
      <w:hyperlink r:id="rId34" w:history="1">
        <w:r w:rsidRPr="00934C21">
          <w:rPr>
            <w:rStyle w:val="Hyperlink"/>
            <w:sz w:val="20"/>
            <w:szCs w:val="20"/>
          </w:rPr>
          <w:t>http://www.mdba.gov.au/what-we-do/basin-plan/development/bp-science/assessing-environmental-water-requirements</w:t>
        </w:r>
      </w:hyperlink>
      <w:r w:rsidRPr="00934C21">
        <w:rPr>
          <w:sz w:val="20"/>
          <w:szCs w:val="20"/>
        </w:rPr>
        <w:t xml:space="preserve">  </w:t>
      </w:r>
    </w:p>
    <w:p w:rsidR="00815299" w:rsidRPr="00934C21" w:rsidRDefault="00815299" w:rsidP="00815299">
      <w:pPr>
        <w:pStyle w:val="BodyText1"/>
        <w:spacing w:line="240" w:lineRule="auto"/>
        <w:jc w:val="left"/>
        <w:rPr>
          <w:b/>
          <w:sz w:val="20"/>
          <w:szCs w:val="20"/>
        </w:rPr>
      </w:pPr>
      <w:r w:rsidRPr="00934C21">
        <w:rPr>
          <w:color w:val="000000" w:themeColor="text1"/>
          <w:sz w:val="20"/>
          <w:szCs w:val="20"/>
        </w:rPr>
        <w:t xml:space="preserve">Murray-Darling Basin Authority </w:t>
      </w:r>
      <w:r w:rsidR="00934C21" w:rsidRPr="00934C21">
        <w:rPr>
          <w:color w:val="000000" w:themeColor="text1"/>
          <w:sz w:val="20"/>
          <w:szCs w:val="20"/>
        </w:rPr>
        <w:t>(2012b</w:t>
      </w:r>
      <w:r w:rsidRPr="00934C21">
        <w:rPr>
          <w:color w:val="000000" w:themeColor="text1"/>
          <w:sz w:val="20"/>
          <w:szCs w:val="20"/>
        </w:rPr>
        <w:t xml:space="preserve">), Assessment of environmental water requirements for the proposed Basin Plan: </w:t>
      </w:r>
      <w:r w:rsidR="00934C21" w:rsidRPr="00934C21">
        <w:rPr>
          <w:color w:val="000000" w:themeColor="text1"/>
          <w:sz w:val="20"/>
          <w:szCs w:val="20"/>
        </w:rPr>
        <w:t>Lower Goulburn River Floodplain</w:t>
      </w:r>
      <w:r w:rsidRPr="00934C21">
        <w:rPr>
          <w:color w:val="0070C0"/>
          <w:sz w:val="20"/>
          <w:szCs w:val="20"/>
        </w:rPr>
        <w:t xml:space="preserve"> </w:t>
      </w:r>
      <w:hyperlink r:id="rId35" w:history="1">
        <w:r w:rsidRPr="00934C21">
          <w:rPr>
            <w:rStyle w:val="Hyperlink"/>
            <w:sz w:val="20"/>
            <w:szCs w:val="20"/>
          </w:rPr>
          <w:t>http://www.mdba.gov.au/what-we-do/basin-plan/development/bp-science/assessing-environmental-water-requirements</w:t>
        </w:r>
      </w:hyperlink>
      <w:r w:rsidRPr="00934C21">
        <w:rPr>
          <w:sz w:val="20"/>
          <w:szCs w:val="20"/>
        </w:rPr>
        <w:t xml:space="preserve">  </w:t>
      </w:r>
    </w:p>
    <w:p w:rsidR="00815299" w:rsidRPr="00934C21" w:rsidRDefault="00815299" w:rsidP="00815299">
      <w:pPr>
        <w:pStyle w:val="BodyText1"/>
        <w:spacing w:line="240" w:lineRule="auto"/>
        <w:jc w:val="left"/>
        <w:rPr>
          <w:b/>
          <w:sz w:val="20"/>
          <w:szCs w:val="20"/>
        </w:rPr>
      </w:pPr>
      <w:r w:rsidRPr="00934C21">
        <w:rPr>
          <w:color w:val="000000" w:themeColor="text1"/>
          <w:sz w:val="20"/>
          <w:szCs w:val="20"/>
        </w:rPr>
        <w:t>Murray-Darling Basin Authority (2012c), Assessment of environmental water requirements for the proposed Basin Plan: Wimmera River Terminal Wetlands,</w:t>
      </w:r>
      <w:r w:rsidRPr="00934C21">
        <w:rPr>
          <w:color w:val="0070C0"/>
          <w:sz w:val="20"/>
          <w:szCs w:val="20"/>
        </w:rPr>
        <w:t xml:space="preserve"> </w:t>
      </w:r>
      <w:hyperlink r:id="rId36" w:history="1">
        <w:r w:rsidRPr="00934C21">
          <w:rPr>
            <w:rStyle w:val="Hyperlink"/>
            <w:sz w:val="20"/>
            <w:szCs w:val="20"/>
          </w:rPr>
          <w:t>http://www.mdba.gov.au/what-we-do/basin-plan/development/bp-science/assessing-environmental-water-requirements</w:t>
        </w:r>
      </w:hyperlink>
      <w:r w:rsidRPr="00934C21">
        <w:rPr>
          <w:sz w:val="20"/>
          <w:szCs w:val="20"/>
        </w:rPr>
        <w:t xml:space="preserve">  </w:t>
      </w:r>
    </w:p>
    <w:p w:rsidR="00815299" w:rsidRPr="00322CC4" w:rsidRDefault="00815299" w:rsidP="00815299">
      <w:pPr>
        <w:pStyle w:val="BodyText1"/>
        <w:spacing w:line="240" w:lineRule="auto"/>
        <w:jc w:val="left"/>
        <w:rPr>
          <w:i/>
          <w:sz w:val="20"/>
          <w:szCs w:val="20"/>
        </w:rPr>
      </w:pPr>
      <w:r w:rsidRPr="00E045F7">
        <w:rPr>
          <w:color w:val="000000" w:themeColor="text1"/>
          <w:sz w:val="20"/>
          <w:szCs w:val="20"/>
        </w:rPr>
        <w:t>Murray-Darling Basin Authority (MDBA) (2013</w:t>
      </w:r>
      <w:r>
        <w:rPr>
          <w:color w:val="000000" w:themeColor="text1"/>
          <w:sz w:val="20"/>
          <w:szCs w:val="20"/>
        </w:rPr>
        <w:t>a)</w:t>
      </w:r>
      <w:r w:rsidRPr="00E045F7">
        <w:rPr>
          <w:color w:val="000000" w:themeColor="text1"/>
          <w:sz w:val="20"/>
          <w:szCs w:val="20"/>
        </w:rPr>
        <w:t>,</w:t>
      </w:r>
      <w:r w:rsidRPr="00794230">
        <w:rPr>
          <w:i/>
          <w:sz w:val="20"/>
          <w:szCs w:val="20"/>
        </w:rPr>
        <w:t xml:space="preserve"> Preliminary Overview of Constraints to Environmental Water Delivery in the Murray–Darling Basin</w:t>
      </w:r>
    </w:p>
    <w:p w:rsidR="00815299" w:rsidRDefault="00815299" w:rsidP="00832E7F">
      <w:pPr>
        <w:pStyle w:val="BodyText1"/>
        <w:spacing w:line="240" w:lineRule="auto"/>
        <w:jc w:val="left"/>
        <w:rPr>
          <w:i/>
          <w:sz w:val="20"/>
          <w:szCs w:val="20"/>
        </w:rPr>
      </w:pPr>
      <w:r>
        <w:rPr>
          <w:sz w:val="20"/>
          <w:szCs w:val="20"/>
        </w:rPr>
        <w:t xml:space="preserve">Murray-Darling Basin Authority (MDBA) (2013b), </w:t>
      </w:r>
      <w:r>
        <w:rPr>
          <w:i/>
          <w:sz w:val="20"/>
          <w:szCs w:val="20"/>
        </w:rPr>
        <w:t>Constraints Management Strategy</w:t>
      </w:r>
    </w:p>
    <w:p w:rsidR="0001584E" w:rsidRPr="0001584E" w:rsidRDefault="0001584E" w:rsidP="00832E7F">
      <w:pPr>
        <w:pStyle w:val="BodyText1"/>
        <w:spacing w:line="240" w:lineRule="auto"/>
        <w:jc w:val="left"/>
        <w:rPr>
          <w:sz w:val="20"/>
          <w:szCs w:val="20"/>
        </w:rPr>
      </w:pPr>
      <w:r w:rsidRPr="008D2B6B">
        <w:rPr>
          <w:sz w:val="20"/>
          <w:szCs w:val="20"/>
        </w:rPr>
        <w:t xml:space="preserve">Murray-Darling Basin Authority (2014), </w:t>
      </w:r>
      <w:r w:rsidRPr="008D2B6B">
        <w:rPr>
          <w:i/>
          <w:sz w:val="20"/>
          <w:szCs w:val="20"/>
        </w:rPr>
        <w:t>Basin-wide environmental watering strategy</w:t>
      </w:r>
      <w:r w:rsidRPr="008D2B6B">
        <w:rPr>
          <w:sz w:val="20"/>
          <w:szCs w:val="20"/>
        </w:rPr>
        <w:t>.</w:t>
      </w:r>
    </w:p>
    <w:p w:rsidR="00832E7F" w:rsidRPr="00777766" w:rsidRDefault="00832E7F" w:rsidP="00832E7F">
      <w:pPr>
        <w:pStyle w:val="BodyText1"/>
        <w:spacing w:line="240" w:lineRule="auto"/>
        <w:jc w:val="left"/>
        <w:rPr>
          <w:color w:val="000000" w:themeColor="text1"/>
          <w:sz w:val="20"/>
          <w:szCs w:val="20"/>
        </w:rPr>
      </w:pPr>
      <w:r w:rsidRPr="00777766">
        <w:rPr>
          <w:sz w:val="20"/>
          <w:szCs w:val="20"/>
        </w:rPr>
        <w:t xml:space="preserve">Murray Darling Basin Authority (2015), </w:t>
      </w:r>
      <w:r w:rsidRPr="00777766">
        <w:rPr>
          <w:i/>
          <w:sz w:val="20"/>
          <w:szCs w:val="20"/>
        </w:rPr>
        <w:t>Goulburn-Broken</w:t>
      </w:r>
      <w:r w:rsidRPr="00777766">
        <w:rPr>
          <w:sz w:val="20"/>
          <w:szCs w:val="20"/>
        </w:rPr>
        <w:t xml:space="preserve">, </w:t>
      </w:r>
      <w:hyperlink r:id="rId37" w:history="1">
        <w:r w:rsidRPr="00777766">
          <w:rPr>
            <w:color w:val="0000FF"/>
            <w:sz w:val="20"/>
            <w:szCs w:val="20"/>
          </w:rPr>
          <w:t>http://www.mdba.gov.au/about-basin/how-river-runs/goulburn-broken</w:t>
        </w:r>
      </w:hyperlink>
      <w:r w:rsidRPr="00777766">
        <w:rPr>
          <w:color w:val="0000FF"/>
          <w:sz w:val="20"/>
          <w:szCs w:val="20"/>
        </w:rPr>
        <w:t xml:space="preserve"> </w:t>
      </w:r>
    </w:p>
    <w:p w:rsidR="006C3D69" w:rsidRDefault="006C3D69" w:rsidP="00536A87">
      <w:pPr>
        <w:spacing w:after="120"/>
        <w:jc w:val="left"/>
        <w:rPr>
          <w:rFonts w:ascii="Century Gothic" w:hAnsi="Century Gothic" w:cstheme="minorHAnsi"/>
          <w:color w:val="000000" w:themeColor="text1"/>
        </w:rPr>
      </w:pPr>
      <w:r>
        <w:rPr>
          <w:rFonts w:ascii="Century Gothic" w:hAnsi="Century Gothic" w:cstheme="minorHAnsi"/>
          <w:color w:val="000000" w:themeColor="text1"/>
        </w:rPr>
        <w:t xml:space="preserve">NCCMA – see </w:t>
      </w:r>
      <w:r w:rsidRPr="00DC28BC">
        <w:rPr>
          <w:rFonts w:ascii="Century Gothic" w:hAnsi="Century Gothic" w:cstheme="minorHAnsi"/>
          <w:color w:val="000000" w:themeColor="text1"/>
        </w:rPr>
        <w:t>North Central Catc</w:t>
      </w:r>
      <w:r>
        <w:rPr>
          <w:rFonts w:ascii="Century Gothic" w:hAnsi="Century Gothic" w:cstheme="minorHAnsi"/>
          <w:color w:val="000000" w:themeColor="text1"/>
        </w:rPr>
        <w:t>hment Management Authority</w:t>
      </w:r>
    </w:p>
    <w:p w:rsidR="00536A87" w:rsidRDefault="00536A87" w:rsidP="00536A87">
      <w:pPr>
        <w:spacing w:after="120"/>
        <w:jc w:val="left"/>
        <w:rPr>
          <w:rFonts w:ascii="Century Gothic" w:hAnsi="Century Gothic" w:cstheme="minorHAnsi"/>
          <w:iCs/>
          <w:color w:val="000000" w:themeColor="text1"/>
        </w:rPr>
      </w:pPr>
      <w:proofErr w:type="gramStart"/>
      <w:r w:rsidRPr="00DC28BC">
        <w:rPr>
          <w:rFonts w:ascii="Century Gothic" w:hAnsi="Century Gothic" w:cstheme="minorHAnsi"/>
          <w:color w:val="000000" w:themeColor="text1"/>
        </w:rPr>
        <w:t>North Central Catc</w:t>
      </w:r>
      <w:r>
        <w:rPr>
          <w:rFonts w:ascii="Century Gothic" w:hAnsi="Century Gothic" w:cstheme="minorHAnsi"/>
          <w:color w:val="000000" w:themeColor="text1"/>
        </w:rPr>
        <w:t>hment Management Authority (201</w:t>
      </w:r>
      <w:r w:rsidR="0056334C">
        <w:rPr>
          <w:rFonts w:ascii="Century Gothic" w:hAnsi="Century Gothic" w:cstheme="minorHAnsi"/>
          <w:color w:val="000000" w:themeColor="text1"/>
        </w:rPr>
        <w:t>5</w:t>
      </w:r>
      <w:r>
        <w:rPr>
          <w:rFonts w:ascii="Century Gothic" w:hAnsi="Century Gothic" w:cstheme="minorHAnsi"/>
          <w:color w:val="000000" w:themeColor="text1"/>
        </w:rPr>
        <w:t>a</w:t>
      </w:r>
      <w:r w:rsidRPr="00DC28BC">
        <w:rPr>
          <w:rFonts w:ascii="Century Gothic" w:hAnsi="Century Gothic" w:cstheme="minorHAnsi"/>
          <w:color w:val="000000" w:themeColor="text1"/>
        </w:rPr>
        <w:t>).</w:t>
      </w:r>
      <w:proofErr w:type="gramEnd"/>
      <w:r w:rsidRPr="00DC28BC">
        <w:rPr>
          <w:rFonts w:ascii="Century Gothic" w:hAnsi="Century Gothic" w:cstheme="minorHAnsi"/>
          <w:color w:val="000000" w:themeColor="text1"/>
        </w:rPr>
        <w:t xml:space="preserve">  </w:t>
      </w:r>
      <w:proofErr w:type="gramStart"/>
      <w:r>
        <w:rPr>
          <w:rFonts w:ascii="Century Gothic" w:hAnsi="Century Gothic" w:cstheme="minorHAnsi"/>
          <w:i/>
          <w:iCs/>
          <w:color w:val="000000" w:themeColor="text1"/>
        </w:rPr>
        <w:t xml:space="preserve">Seasonal Watering Proposal Campaspe River System </w:t>
      </w:r>
      <w:r w:rsidR="0056334C">
        <w:rPr>
          <w:rFonts w:ascii="Century Gothic" w:hAnsi="Century Gothic" w:cstheme="minorHAnsi"/>
          <w:i/>
          <w:iCs/>
          <w:color w:val="000000" w:themeColor="text1"/>
        </w:rPr>
        <w:t>Downstream of Lake Eppalock 2015–16</w:t>
      </w:r>
      <w:r w:rsidRPr="00DC28BC">
        <w:rPr>
          <w:rFonts w:ascii="Century Gothic" w:hAnsi="Century Gothic" w:cstheme="minorHAnsi"/>
          <w:i/>
          <w:iCs/>
          <w:color w:val="000000" w:themeColor="text1"/>
        </w:rPr>
        <w:t>.</w:t>
      </w:r>
      <w:proofErr w:type="gramEnd"/>
      <w:r w:rsidRPr="00DC28BC">
        <w:rPr>
          <w:rFonts w:ascii="Century Gothic" w:hAnsi="Century Gothic" w:cstheme="minorHAnsi"/>
          <w:iCs/>
          <w:color w:val="000000" w:themeColor="text1"/>
        </w:rPr>
        <w:t xml:space="preserve"> </w:t>
      </w:r>
      <w:proofErr w:type="gramStart"/>
      <w:r w:rsidRPr="00DC28BC">
        <w:rPr>
          <w:rFonts w:ascii="Century Gothic" w:hAnsi="Century Gothic" w:cstheme="minorHAnsi"/>
          <w:iCs/>
          <w:color w:val="000000" w:themeColor="text1"/>
        </w:rPr>
        <w:t>North Central Catchment Management Authority, Huntly, Victoria.</w:t>
      </w:r>
      <w:proofErr w:type="gramEnd"/>
    </w:p>
    <w:p w:rsidR="00536A87" w:rsidRDefault="00536A87" w:rsidP="00536A87">
      <w:pPr>
        <w:spacing w:after="120"/>
        <w:jc w:val="left"/>
        <w:rPr>
          <w:rFonts w:ascii="Century Gothic" w:hAnsi="Century Gothic" w:cstheme="minorHAnsi"/>
          <w:iCs/>
          <w:color w:val="000000" w:themeColor="text1"/>
        </w:rPr>
      </w:pPr>
      <w:proofErr w:type="gramStart"/>
      <w:r w:rsidRPr="00DC28BC">
        <w:rPr>
          <w:rFonts w:ascii="Century Gothic" w:hAnsi="Century Gothic" w:cstheme="minorHAnsi"/>
          <w:color w:val="000000" w:themeColor="text1"/>
        </w:rPr>
        <w:t>North Central Catc</w:t>
      </w:r>
      <w:r w:rsidR="0056334C">
        <w:rPr>
          <w:rFonts w:ascii="Century Gothic" w:hAnsi="Century Gothic" w:cstheme="minorHAnsi"/>
          <w:color w:val="000000" w:themeColor="text1"/>
        </w:rPr>
        <w:t>hment Management Authority (2015</w:t>
      </w:r>
      <w:r>
        <w:rPr>
          <w:rFonts w:ascii="Century Gothic" w:hAnsi="Century Gothic" w:cstheme="minorHAnsi"/>
          <w:color w:val="000000" w:themeColor="text1"/>
        </w:rPr>
        <w:t>b</w:t>
      </w:r>
      <w:r w:rsidRPr="00DC28BC">
        <w:rPr>
          <w:rFonts w:ascii="Century Gothic" w:hAnsi="Century Gothic" w:cstheme="minorHAnsi"/>
          <w:color w:val="000000" w:themeColor="text1"/>
        </w:rPr>
        <w:t>).</w:t>
      </w:r>
      <w:proofErr w:type="gramEnd"/>
      <w:r w:rsidRPr="00DC28BC">
        <w:rPr>
          <w:rFonts w:ascii="Century Gothic" w:hAnsi="Century Gothic" w:cstheme="minorHAnsi"/>
          <w:color w:val="000000" w:themeColor="text1"/>
        </w:rPr>
        <w:t xml:space="preserve">  </w:t>
      </w:r>
      <w:r>
        <w:rPr>
          <w:rFonts w:ascii="Century Gothic" w:hAnsi="Century Gothic" w:cstheme="minorHAnsi"/>
          <w:i/>
          <w:iCs/>
          <w:color w:val="000000" w:themeColor="text1"/>
        </w:rPr>
        <w:t>Seasonal Watering Proposal for the Loddon River System 201</w:t>
      </w:r>
      <w:r w:rsidR="0056334C">
        <w:rPr>
          <w:rFonts w:ascii="Century Gothic" w:hAnsi="Century Gothic" w:cstheme="minorHAnsi"/>
          <w:i/>
          <w:iCs/>
          <w:color w:val="000000" w:themeColor="text1"/>
        </w:rPr>
        <w:t>5</w:t>
      </w:r>
      <w:r>
        <w:rPr>
          <w:rFonts w:ascii="Century Gothic" w:hAnsi="Century Gothic" w:cstheme="minorHAnsi"/>
          <w:i/>
          <w:iCs/>
          <w:color w:val="000000" w:themeColor="text1"/>
        </w:rPr>
        <w:t>–1</w:t>
      </w:r>
      <w:r w:rsidR="0056334C">
        <w:rPr>
          <w:rFonts w:ascii="Century Gothic" w:hAnsi="Century Gothic" w:cstheme="minorHAnsi"/>
          <w:i/>
          <w:iCs/>
          <w:color w:val="000000" w:themeColor="text1"/>
        </w:rPr>
        <w:t>6</w:t>
      </w:r>
      <w:r w:rsidRPr="00DC28BC">
        <w:rPr>
          <w:rFonts w:ascii="Century Gothic" w:hAnsi="Century Gothic" w:cstheme="minorHAnsi"/>
          <w:i/>
          <w:iCs/>
          <w:color w:val="000000" w:themeColor="text1"/>
        </w:rPr>
        <w:t>.</w:t>
      </w:r>
      <w:r w:rsidRPr="00DC28BC">
        <w:rPr>
          <w:rFonts w:ascii="Century Gothic" w:hAnsi="Century Gothic" w:cstheme="minorHAnsi"/>
          <w:iCs/>
          <w:color w:val="000000" w:themeColor="text1"/>
        </w:rPr>
        <w:t xml:space="preserve"> </w:t>
      </w:r>
      <w:proofErr w:type="gramStart"/>
      <w:r w:rsidRPr="00DC28BC">
        <w:rPr>
          <w:rFonts w:ascii="Century Gothic" w:hAnsi="Century Gothic" w:cstheme="minorHAnsi"/>
          <w:iCs/>
          <w:color w:val="000000" w:themeColor="text1"/>
        </w:rPr>
        <w:t>North Central Catchment Management Authority, Huntly, Victoria.</w:t>
      </w:r>
      <w:proofErr w:type="gramEnd"/>
    </w:p>
    <w:p w:rsidR="00536A87" w:rsidRPr="00DC28BC" w:rsidRDefault="00536A87" w:rsidP="00536A87">
      <w:pPr>
        <w:spacing w:after="120"/>
        <w:jc w:val="left"/>
        <w:rPr>
          <w:rFonts w:ascii="Century Gothic" w:hAnsi="Century Gothic" w:cstheme="minorHAnsi"/>
          <w:color w:val="000000" w:themeColor="text1"/>
        </w:rPr>
      </w:pPr>
      <w:proofErr w:type="gramStart"/>
      <w:r w:rsidRPr="00DC28BC">
        <w:rPr>
          <w:rFonts w:ascii="Century Gothic" w:hAnsi="Century Gothic" w:cstheme="minorHAnsi"/>
          <w:color w:val="000000" w:themeColor="text1"/>
        </w:rPr>
        <w:lastRenderedPageBreak/>
        <w:t>North East Catc</w:t>
      </w:r>
      <w:r>
        <w:rPr>
          <w:rFonts w:ascii="Century Gothic" w:hAnsi="Century Gothic" w:cstheme="minorHAnsi"/>
          <w:color w:val="000000" w:themeColor="text1"/>
        </w:rPr>
        <w:t>hment Management Authority (2015</w:t>
      </w:r>
      <w:r w:rsidRPr="00DC28BC">
        <w:rPr>
          <w:rFonts w:ascii="Century Gothic" w:hAnsi="Century Gothic" w:cstheme="minorHAnsi"/>
          <w:color w:val="000000" w:themeColor="text1"/>
        </w:rPr>
        <w:t>).</w:t>
      </w:r>
      <w:proofErr w:type="gramEnd"/>
      <w:r w:rsidRPr="00DC28BC">
        <w:rPr>
          <w:rFonts w:ascii="Century Gothic" w:hAnsi="Century Gothic" w:cstheme="minorHAnsi"/>
          <w:color w:val="000000" w:themeColor="text1"/>
        </w:rPr>
        <w:t xml:space="preserve">  </w:t>
      </w:r>
      <w:r>
        <w:rPr>
          <w:rFonts w:ascii="Century Gothic" w:hAnsi="Century Gothic" w:cstheme="minorHAnsi"/>
          <w:i/>
          <w:iCs/>
          <w:color w:val="000000" w:themeColor="text1"/>
        </w:rPr>
        <w:t>Seasonal Watering Proposal Ovens River System 2015–16</w:t>
      </w:r>
      <w:r w:rsidRPr="00DC28BC">
        <w:rPr>
          <w:rFonts w:ascii="Century Gothic" w:hAnsi="Century Gothic" w:cstheme="minorHAnsi"/>
          <w:i/>
          <w:iCs/>
          <w:color w:val="000000" w:themeColor="text1"/>
        </w:rPr>
        <w:t>.</w:t>
      </w:r>
      <w:r w:rsidRPr="00DC28BC">
        <w:rPr>
          <w:rFonts w:ascii="Century Gothic" w:hAnsi="Century Gothic" w:cstheme="minorHAnsi"/>
          <w:iCs/>
          <w:color w:val="000000" w:themeColor="text1"/>
        </w:rPr>
        <w:t xml:space="preserve"> </w:t>
      </w:r>
      <w:proofErr w:type="gramStart"/>
      <w:r w:rsidRPr="00DC28BC">
        <w:rPr>
          <w:rFonts w:ascii="Century Gothic" w:hAnsi="Century Gothic" w:cstheme="minorHAnsi"/>
          <w:iCs/>
          <w:color w:val="000000" w:themeColor="text1"/>
        </w:rPr>
        <w:t>North East Catchment Management Authority, Wodonga, Victoria.</w:t>
      </w:r>
      <w:proofErr w:type="gramEnd"/>
    </w:p>
    <w:p w:rsidR="006C3D69" w:rsidRDefault="006C3D69" w:rsidP="00536A87">
      <w:pPr>
        <w:spacing w:after="120"/>
        <w:jc w:val="left"/>
        <w:rPr>
          <w:rFonts w:ascii="Century Gothic" w:hAnsi="Century Gothic" w:cstheme="minorHAnsi"/>
        </w:rPr>
      </w:pPr>
      <w:r>
        <w:rPr>
          <w:rFonts w:ascii="Century Gothic" w:hAnsi="Century Gothic" w:cstheme="minorHAnsi"/>
        </w:rPr>
        <w:t xml:space="preserve">WCMA – See </w:t>
      </w:r>
      <w:r w:rsidRPr="00DC28BC">
        <w:rPr>
          <w:rFonts w:ascii="Century Gothic" w:hAnsi="Century Gothic" w:cstheme="minorHAnsi"/>
        </w:rPr>
        <w:t>Wimmera Catc</w:t>
      </w:r>
      <w:r>
        <w:rPr>
          <w:rFonts w:ascii="Century Gothic" w:hAnsi="Century Gothic" w:cstheme="minorHAnsi"/>
        </w:rPr>
        <w:t>hment Management Authority</w:t>
      </w:r>
    </w:p>
    <w:p w:rsidR="00536A87" w:rsidRPr="003841AA" w:rsidRDefault="00536A87" w:rsidP="00536A87">
      <w:pPr>
        <w:spacing w:after="120"/>
        <w:jc w:val="left"/>
        <w:rPr>
          <w:rFonts w:ascii="Century Gothic" w:hAnsi="Century Gothic" w:cstheme="minorHAnsi"/>
        </w:rPr>
      </w:pPr>
      <w:proofErr w:type="gramStart"/>
      <w:r w:rsidRPr="00DC28BC">
        <w:rPr>
          <w:rFonts w:ascii="Century Gothic" w:hAnsi="Century Gothic" w:cstheme="minorHAnsi"/>
        </w:rPr>
        <w:t>Wimmera Catc</w:t>
      </w:r>
      <w:r>
        <w:rPr>
          <w:rFonts w:ascii="Century Gothic" w:hAnsi="Century Gothic" w:cstheme="minorHAnsi"/>
        </w:rPr>
        <w:t>hment Management Authority (2015</w:t>
      </w:r>
      <w:r w:rsidRPr="00DC28BC">
        <w:rPr>
          <w:rFonts w:ascii="Century Gothic" w:hAnsi="Century Gothic" w:cstheme="minorHAnsi"/>
        </w:rPr>
        <w:t>).</w:t>
      </w:r>
      <w:proofErr w:type="gramEnd"/>
      <w:r w:rsidRPr="00DC28BC">
        <w:rPr>
          <w:rFonts w:ascii="Century Gothic" w:hAnsi="Century Gothic" w:cstheme="minorHAnsi"/>
        </w:rPr>
        <w:t xml:space="preserve"> </w:t>
      </w:r>
      <w:r w:rsidRPr="00DC28BC">
        <w:rPr>
          <w:rFonts w:ascii="Century Gothic" w:hAnsi="Century Gothic" w:cstheme="minorHAnsi"/>
          <w:i/>
        </w:rPr>
        <w:t xml:space="preserve">Draft Seasonal Watering Proposal for the Wimmera </w:t>
      </w:r>
      <w:r>
        <w:rPr>
          <w:rFonts w:ascii="Century Gothic" w:hAnsi="Century Gothic" w:cstheme="minorHAnsi"/>
          <w:i/>
        </w:rPr>
        <w:t>System 2015–-16</w:t>
      </w:r>
      <w:r w:rsidRPr="00DC28BC">
        <w:rPr>
          <w:rFonts w:ascii="Century Gothic" w:hAnsi="Century Gothic" w:cstheme="minorHAnsi"/>
          <w:i/>
        </w:rPr>
        <w:t>.</w:t>
      </w:r>
      <w:r w:rsidRPr="00DC28BC">
        <w:rPr>
          <w:rFonts w:ascii="Century Gothic" w:hAnsi="Century Gothic" w:cstheme="minorHAnsi"/>
        </w:rPr>
        <w:t xml:space="preserve"> </w:t>
      </w:r>
      <w:proofErr w:type="gramStart"/>
      <w:r w:rsidRPr="00DC28BC">
        <w:rPr>
          <w:rFonts w:ascii="Century Gothic" w:hAnsi="Century Gothic" w:cstheme="minorHAnsi"/>
        </w:rPr>
        <w:t>Wimmera Catchment Management Authority.</w:t>
      </w:r>
      <w:proofErr w:type="gramEnd"/>
      <w:r w:rsidRPr="00DC28BC">
        <w:rPr>
          <w:rFonts w:ascii="Century Gothic" w:hAnsi="Century Gothic" w:cstheme="minorHAnsi"/>
        </w:rPr>
        <w:t xml:space="preserve"> Victoria.</w:t>
      </w:r>
    </w:p>
    <w:p w:rsidR="00536A87" w:rsidRDefault="00536A87" w:rsidP="00832E7F">
      <w:pPr>
        <w:pStyle w:val="BodyText1"/>
        <w:spacing w:line="240" w:lineRule="auto"/>
        <w:jc w:val="left"/>
        <w:rPr>
          <w:i/>
          <w:sz w:val="20"/>
          <w:szCs w:val="20"/>
        </w:rPr>
      </w:pPr>
    </w:p>
    <w:p w:rsidR="006A7D4F" w:rsidRDefault="006A7D4F" w:rsidP="006328AD">
      <w:pPr>
        <w:pStyle w:val="BodyText1"/>
        <w:spacing w:line="240" w:lineRule="auto"/>
        <w:jc w:val="left"/>
        <w:rPr>
          <w:sz w:val="20"/>
          <w:szCs w:val="20"/>
          <w:lang w:eastAsia="en-AU"/>
        </w:rPr>
        <w:sectPr w:rsidR="006A7D4F" w:rsidSect="00995DE1">
          <w:pgSz w:w="11907" w:h="16839" w:code="9"/>
          <w:pgMar w:top="851" w:right="1133" w:bottom="993" w:left="1276" w:header="709" w:footer="567" w:gutter="0"/>
          <w:cols w:space="708"/>
          <w:titlePg/>
          <w:docGrid w:linePitch="360"/>
        </w:sectPr>
      </w:pPr>
    </w:p>
    <w:p w:rsidR="00083069" w:rsidRPr="00083069" w:rsidRDefault="00083069" w:rsidP="006A7D4F">
      <w:pPr>
        <w:pStyle w:val="BodyText1"/>
        <w:spacing w:line="240" w:lineRule="auto"/>
        <w:ind w:hanging="1276"/>
        <w:jc w:val="left"/>
        <w:rPr>
          <w:sz w:val="20"/>
          <w:szCs w:val="20"/>
          <w:lang w:eastAsia="en-AU"/>
        </w:rPr>
      </w:pPr>
    </w:p>
    <w:sectPr w:rsidR="00083069" w:rsidRPr="00083069" w:rsidSect="006A7D4F">
      <w:pgSz w:w="11907" w:h="16839" w:code="9"/>
      <w:pgMar w:top="0" w:right="1133" w:bottom="1134" w:left="1276"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697" w:rsidRDefault="00E63697">
      <w:r>
        <w:separator/>
      </w:r>
    </w:p>
  </w:endnote>
  <w:endnote w:type="continuationSeparator" w:id="0">
    <w:p w:rsidR="00E63697" w:rsidRDefault="00E63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3805"/>
      <w:docPartObj>
        <w:docPartGallery w:val="Page Numbers (Bottom of Page)"/>
        <w:docPartUnique/>
      </w:docPartObj>
    </w:sdtPr>
    <w:sdtContent>
      <w:p w:rsidR="000127C7" w:rsidRDefault="00742144">
        <w:pPr>
          <w:pStyle w:val="Footer"/>
          <w:jc w:val="center"/>
        </w:pPr>
        <w:fldSimple w:instr=" PAGE   \* MERGEFORMAT ">
          <w:r w:rsidR="00E6135A">
            <w:rPr>
              <w:noProof/>
            </w:rPr>
            <w:t>16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7" w:rsidRDefault="000127C7">
    <w:pPr>
      <w:pStyle w:val="Footer"/>
      <w:jc w:val="center"/>
    </w:pPr>
  </w:p>
  <w:p w:rsidR="000127C7" w:rsidRDefault="000127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2626"/>
      <w:docPartObj>
        <w:docPartGallery w:val="Page Numbers (Bottom of Page)"/>
        <w:docPartUnique/>
      </w:docPartObj>
    </w:sdtPr>
    <w:sdtContent>
      <w:p w:rsidR="000127C7" w:rsidRDefault="00742144">
        <w:pPr>
          <w:pStyle w:val="Footer"/>
          <w:jc w:val="center"/>
        </w:pPr>
        <w:fldSimple w:instr=" PAGE   \* MERGEFORMAT ">
          <w:r w:rsidR="00E6135A">
            <w:rPr>
              <w:noProof/>
            </w:rPr>
            <w:t>38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697" w:rsidRDefault="00E63697">
      <w:r>
        <w:separator/>
      </w:r>
    </w:p>
  </w:footnote>
  <w:footnote w:type="continuationSeparator" w:id="0">
    <w:p w:rsidR="00E63697" w:rsidRDefault="00E63697">
      <w:r>
        <w:continuationSeparator/>
      </w:r>
    </w:p>
  </w:footnote>
  <w:footnote w:id="1">
    <w:p w:rsidR="000127C7" w:rsidRDefault="000127C7" w:rsidP="0089161C">
      <w:pPr>
        <w:pStyle w:val="FootnoteText"/>
        <w:jc w:val="left"/>
      </w:pPr>
      <w:r>
        <w:rPr>
          <w:rStyle w:val="FootnoteReference"/>
        </w:rPr>
        <w:footnoteRef/>
      </w:r>
      <w:r>
        <w:t xml:space="preserve"> For full details on the Basin annual environmental watering priorities refer to the MDBA website at </w:t>
      </w:r>
      <w:r w:rsidRPr="00882136">
        <w:t>http://www.mdba.gov.au/what-we-do/environmental-water/environmental-watering-priorities</w:t>
      </w:r>
    </w:p>
  </w:footnote>
  <w:footnote w:id="2">
    <w:p w:rsidR="000127C7" w:rsidRPr="005F3A6A" w:rsidRDefault="000127C7" w:rsidP="00F57E00">
      <w:pPr>
        <w:pStyle w:val="FootnoteText"/>
        <w:spacing w:after="0"/>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7" w:rsidRDefault="00742144" w:rsidP="004D2A3A">
    <w:pPr>
      <w:pStyle w:val="Classification"/>
    </w:pPr>
    <w:r>
      <w:fldChar w:fldCharType="begin"/>
    </w:r>
    <w:r w:rsidR="000127C7">
      <w:instrText xml:space="preserve"> DOCPROPERTY SecurityClassification \* MERGEFORMAT </w:instrText>
    </w:r>
    <w:r>
      <w:fldChar w:fldCharType="separate"/>
    </w:r>
    <w:r w:rsidR="000127C7">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7" w:rsidRDefault="00742144" w:rsidP="004D2A3A">
    <w:pPr>
      <w:pStyle w:val="Classification"/>
    </w:pPr>
    <w:r>
      <w:fldChar w:fldCharType="begin"/>
    </w:r>
    <w:r w:rsidR="000127C7">
      <w:instrText xml:space="preserve"> DOCPROPERTY SecurityClassification \* MERGEFORMAT </w:instrText>
    </w:r>
    <w:r>
      <w:fldChar w:fldCharType="separate"/>
    </w:r>
    <w:r w:rsidR="000127C7">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3FE5B7E"/>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57313D"/>
    <w:multiLevelType w:val="hybridMultilevel"/>
    <w:tmpl w:val="4274BC0C"/>
    <w:name w:val="StandardBulletedList"/>
    <w:lvl w:ilvl="0" w:tplc="96F265D0">
      <w:start w:val="1"/>
      <w:numFmt w:val="bullet"/>
      <w:lvlText w:val=""/>
      <w:lvlJc w:val="left"/>
      <w:pPr>
        <w:ind w:left="720" w:hanging="360"/>
      </w:pPr>
      <w:rPr>
        <w:rFonts w:ascii="Symbol" w:hAnsi="Symbol" w:hint="default"/>
        <w:color w:val="auto"/>
      </w:rPr>
    </w:lvl>
    <w:lvl w:ilvl="1" w:tplc="D372385E">
      <w:start w:val="1"/>
      <w:numFmt w:val="bullet"/>
      <w:lvlText w:val="o"/>
      <w:lvlJc w:val="left"/>
      <w:pPr>
        <w:ind w:left="1440" w:hanging="360"/>
      </w:pPr>
      <w:rPr>
        <w:rFonts w:ascii="Courier New" w:hAnsi="Courier New" w:hint="default"/>
      </w:rPr>
    </w:lvl>
    <w:lvl w:ilvl="2" w:tplc="C6CC3982">
      <w:start w:val="1"/>
      <w:numFmt w:val="bullet"/>
      <w:lvlText w:val=""/>
      <w:lvlJc w:val="left"/>
      <w:pPr>
        <w:ind w:left="2160" w:hanging="360"/>
      </w:pPr>
      <w:rPr>
        <w:rFonts w:ascii="Wingdings" w:hAnsi="Wingdings" w:hint="default"/>
      </w:rPr>
    </w:lvl>
    <w:lvl w:ilvl="3" w:tplc="ADE4BA7A" w:tentative="1">
      <w:start w:val="1"/>
      <w:numFmt w:val="bullet"/>
      <w:lvlText w:val=""/>
      <w:lvlJc w:val="left"/>
      <w:pPr>
        <w:ind w:left="2880" w:hanging="360"/>
      </w:pPr>
      <w:rPr>
        <w:rFonts w:ascii="Symbol" w:hAnsi="Symbol" w:hint="default"/>
      </w:rPr>
    </w:lvl>
    <w:lvl w:ilvl="4" w:tplc="5B869E8C" w:tentative="1">
      <w:start w:val="1"/>
      <w:numFmt w:val="bullet"/>
      <w:lvlText w:val="o"/>
      <w:lvlJc w:val="left"/>
      <w:pPr>
        <w:ind w:left="3600" w:hanging="360"/>
      </w:pPr>
      <w:rPr>
        <w:rFonts w:ascii="Courier New" w:hAnsi="Courier New" w:hint="default"/>
      </w:rPr>
    </w:lvl>
    <w:lvl w:ilvl="5" w:tplc="F2DA44E2" w:tentative="1">
      <w:start w:val="1"/>
      <w:numFmt w:val="bullet"/>
      <w:lvlText w:val=""/>
      <w:lvlJc w:val="left"/>
      <w:pPr>
        <w:ind w:left="4320" w:hanging="360"/>
      </w:pPr>
      <w:rPr>
        <w:rFonts w:ascii="Wingdings" w:hAnsi="Wingdings" w:hint="default"/>
      </w:rPr>
    </w:lvl>
    <w:lvl w:ilvl="6" w:tplc="F5E641F4" w:tentative="1">
      <w:start w:val="1"/>
      <w:numFmt w:val="bullet"/>
      <w:lvlText w:val=""/>
      <w:lvlJc w:val="left"/>
      <w:pPr>
        <w:ind w:left="5040" w:hanging="360"/>
      </w:pPr>
      <w:rPr>
        <w:rFonts w:ascii="Symbol" w:hAnsi="Symbol" w:hint="default"/>
      </w:rPr>
    </w:lvl>
    <w:lvl w:ilvl="7" w:tplc="86782F98" w:tentative="1">
      <w:start w:val="1"/>
      <w:numFmt w:val="bullet"/>
      <w:lvlText w:val="o"/>
      <w:lvlJc w:val="left"/>
      <w:pPr>
        <w:ind w:left="5760" w:hanging="360"/>
      </w:pPr>
      <w:rPr>
        <w:rFonts w:ascii="Courier New" w:hAnsi="Courier New" w:hint="default"/>
      </w:rPr>
    </w:lvl>
    <w:lvl w:ilvl="8" w:tplc="4B1AB3A4" w:tentative="1">
      <w:start w:val="1"/>
      <w:numFmt w:val="bullet"/>
      <w:lvlText w:val=""/>
      <w:lvlJc w:val="left"/>
      <w:pPr>
        <w:ind w:left="6480" w:hanging="360"/>
      </w:pPr>
      <w:rPr>
        <w:rFonts w:ascii="Wingdings" w:hAnsi="Wingdings" w:hint="default"/>
      </w:rPr>
    </w:lvl>
  </w:abstractNum>
  <w:abstractNum w:abstractNumId="5">
    <w:nsid w:val="09BB015D"/>
    <w:multiLevelType w:val="hybridMultilevel"/>
    <w:tmpl w:val="E8EC3F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6">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11F0AA3"/>
    <w:multiLevelType w:val="hybridMultilevel"/>
    <w:tmpl w:val="868E73D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8">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9">
    <w:nsid w:val="17960D8D"/>
    <w:multiLevelType w:val="hybridMultilevel"/>
    <w:tmpl w:val="0F22084E"/>
    <w:styleLink w:val="BulletList1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2">
    <w:nsid w:val="273F45FE"/>
    <w:multiLevelType w:val="hybridMultilevel"/>
    <w:tmpl w:val="F864D268"/>
    <w:lvl w:ilvl="0" w:tplc="C9427B9C">
      <w:start w:val="1"/>
      <w:numFmt w:val="decimal"/>
      <w:pStyle w:val="Para1number"/>
      <w:lvlText w:val="%1)"/>
      <w:lvlJc w:val="left"/>
      <w:pPr>
        <w:tabs>
          <w:tab w:val="num" w:pos="794"/>
        </w:tabs>
        <w:ind w:left="794" w:hanging="397"/>
      </w:pPr>
      <w:rPr>
        <w:rFonts w:cs="Times New Roman" w:hint="default"/>
      </w:rPr>
    </w:lvl>
    <w:lvl w:ilvl="1" w:tplc="ABDC93CC" w:tentative="1">
      <w:start w:val="1"/>
      <w:numFmt w:val="lowerLetter"/>
      <w:lvlText w:val="%2."/>
      <w:lvlJc w:val="left"/>
      <w:pPr>
        <w:tabs>
          <w:tab w:val="num" w:pos="1440"/>
        </w:tabs>
        <w:ind w:left="1440" w:hanging="360"/>
      </w:pPr>
      <w:rPr>
        <w:rFonts w:cs="Times New Roman"/>
      </w:rPr>
    </w:lvl>
    <w:lvl w:ilvl="2" w:tplc="8A7E918C" w:tentative="1">
      <w:start w:val="1"/>
      <w:numFmt w:val="lowerRoman"/>
      <w:lvlText w:val="%3."/>
      <w:lvlJc w:val="right"/>
      <w:pPr>
        <w:tabs>
          <w:tab w:val="num" w:pos="2160"/>
        </w:tabs>
        <w:ind w:left="2160" w:hanging="180"/>
      </w:pPr>
      <w:rPr>
        <w:rFonts w:cs="Times New Roman"/>
      </w:rPr>
    </w:lvl>
    <w:lvl w:ilvl="3" w:tplc="0CDCB53E" w:tentative="1">
      <w:start w:val="1"/>
      <w:numFmt w:val="decimal"/>
      <w:lvlText w:val="%4."/>
      <w:lvlJc w:val="left"/>
      <w:pPr>
        <w:tabs>
          <w:tab w:val="num" w:pos="2880"/>
        </w:tabs>
        <w:ind w:left="2880" w:hanging="360"/>
      </w:pPr>
      <w:rPr>
        <w:rFonts w:cs="Times New Roman"/>
      </w:rPr>
    </w:lvl>
    <w:lvl w:ilvl="4" w:tplc="7A72EA7E" w:tentative="1">
      <w:start w:val="1"/>
      <w:numFmt w:val="lowerLetter"/>
      <w:lvlText w:val="%5."/>
      <w:lvlJc w:val="left"/>
      <w:pPr>
        <w:tabs>
          <w:tab w:val="num" w:pos="3600"/>
        </w:tabs>
        <w:ind w:left="3600" w:hanging="360"/>
      </w:pPr>
      <w:rPr>
        <w:rFonts w:cs="Times New Roman"/>
      </w:rPr>
    </w:lvl>
    <w:lvl w:ilvl="5" w:tplc="9D9CEFBE" w:tentative="1">
      <w:start w:val="1"/>
      <w:numFmt w:val="lowerRoman"/>
      <w:lvlText w:val="%6."/>
      <w:lvlJc w:val="right"/>
      <w:pPr>
        <w:tabs>
          <w:tab w:val="num" w:pos="4320"/>
        </w:tabs>
        <w:ind w:left="4320" w:hanging="180"/>
      </w:pPr>
      <w:rPr>
        <w:rFonts w:cs="Times New Roman"/>
      </w:rPr>
    </w:lvl>
    <w:lvl w:ilvl="6" w:tplc="0E9A7FDC" w:tentative="1">
      <w:start w:val="1"/>
      <w:numFmt w:val="decimal"/>
      <w:lvlText w:val="%7."/>
      <w:lvlJc w:val="left"/>
      <w:pPr>
        <w:tabs>
          <w:tab w:val="num" w:pos="5040"/>
        </w:tabs>
        <w:ind w:left="5040" w:hanging="360"/>
      </w:pPr>
      <w:rPr>
        <w:rFonts w:cs="Times New Roman"/>
      </w:rPr>
    </w:lvl>
    <w:lvl w:ilvl="7" w:tplc="82EAE00C" w:tentative="1">
      <w:start w:val="1"/>
      <w:numFmt w:val="lowerLetter"/>
      <w:lvlText w:val="%8."/>
      <w:lvlJc w:val="left"/>
      <w:pPr>
        <w:tabs>
          <w:tab w:val="num" w:pos="5760"/>
        </w:tabs>
        <w:ind w:left="5760" w:hanging="360"/>
      </w:pPr>
      <w:rPr>
        <w:rFonts w:cs="Times New Roman"/>
      </w:rPr>
    </w:lvl>
    <w:lvl w:ilvl="8" w:tplc="A732D3FC" w:tentative="1">
      <w:start w:val="1"/>
      <w:numFmt w:val="lowerRoman"/>
      <w:lvlText w:val="%9."/>
      <w:lvlJc w:val="right"/>
      <w:pPr>
        <w:tabs>
          <w:tab w:val="num" w:pos="6480"/>
        </w:tabs>
        <w:ind w:left="6480" w:hanging="180"/>
      </w:pPr>
      <w:rPr>
        <w:rFonts w:cs="Times New Roman"/>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EB10191"/>
    <w:multiLevelType w:val="hybridMultilevel"/>
    <w:tmpl w:val="9FA039E2"/>
    <w:lvl w:ilvl="0" w:tplc="443C4530">
      <w:start w:val="1"/>
      <w:numFmt w:val="bullet"/>
      <w:lvlText w:val=""/>
      <w:lvlJc w:val="left"/>
      <w:pPr>
        <w:ind w:left="360" w:hanging="360"/>
      </w:pPr>
      <w:rPr>
        <w:rFonts w:ascii="Symbol" w:hAnsi="Symbol" w:hint="default"/>
      </w:rPr>
    </w:lvl>
    <w:lvl w:ilvl="1" w:tplc="AFBA1054">
      <w:start w:val="1"/>
      <w:numFmt w:val="bullet"/>
      <w:lvlText w:val="o"/>
      <w:lvlJc w:val="left"/>
      <w:pPr>
        <w:ind w:left="1080" w:hanging="360"/>
      </w:pPr>
      <w:rPr>
        <w:rFonts w:ascii="Courier New" w:hAnsi="Courier New" w:cs="Courier New" w:hint="default"/>
      </w:rPr>
    </w:lvl>
    <w:lvl w:ilvl="2" w:tplc="A44C6BCA" w:tentative="1">
      <w:start w:val="1"/>
      <w:numFmt w:val="bullet"/>
      <w:lvlText w:val=""/>
      <w:lvlJc w:val="left"/>
      <w:pPr>
        <w:ind w:left="1800" w:hanging="360"/>
      </w:pPr>
      <w:rPr>
        <w:rFonts w:ascii="Wingdings" w:hAnsi="Wingdings" w:hint="default"/>
      </w:rPr>
    </w:lvl>
    <w:lvl w:ilvl="3" w:tplc="85AA7484" w:tentative="1">
      <w:start w:val="1"/>
      <w:numFmt w:val="bullet"/>
      <w:lvlText w:val=""/>
      <w:lvlJc w:val="left"/>
      <w:pPr>
        <w:ind w:left="2520" w:hanging="360"/>
      </w:pPr>
      <w:rPr>
        <w:rFonts w:ascii="Symbol" w:hAnsi="Symbol" w:hint="default"/>
      </w:rPr>
    </w:lvl>
    <w:lvl w:ilvl="4" w:tplc="7CF4371C" w:tentative="1">
      <w:start w:val="1"/>
      <w:numFmt w:val="bullet"/>
      <w:lvlText w:val="o"/>
      <w:lvlJc w:val="left"/>
      <w:pPr>
        <w:ind w:left="3240" w:hanging="360"/>
      </w:pPr>
      <w:rPr>
        <w:rFonts w:ascii="Courier New" w:hAnsi="Courier New" w:cs="Courier New" w:hint="default"/>
      </w:rPr>
    </w:lvl>
    <w:lvl w:ilvl="5" w:tplc="A8462116" w:tentative="1">
      <w:start w:val="1"/>
      <w:numFmt w:val="bullet"/>
      <w:lvlText w:val=""/>
      <w:lvlJc w:val="left"/>
      <w:pPr>
        <w:ind w:left="3960" w:hanging="360"/>
      </w:pPr>
      <w:rPr>
        <w:rFonts w:ascii="Wingdings" w:hAnsi="Wingdings" w:hint="default"/>
      </w:rPr>
    </w:lvl>
    <w:lvl w:ilvl="6" w:tplc="AC2CAACA" w:tentative="1">
      <w:start w:val="1"/>
      <w:numFmt w:val="bullet"/>
      <w:lvlText w:val=""/>
      <w:lvlJc w:val="left"/>
      <w:pPr>
        <w:ind w:left="4680" w:hanging="360"/>
      </w:pPr>
      <w:rPr>
        <w:rFonts w:ascii="Symbol" w:hAnsi="Symbol" w:hint="default"/>
      </w:rPr>
    </w:lvl>
    <w:lvl w:ilvl="7" w:tplc="AC4A327C" w:tentative="1">
      <w:start w:val="1"/>
      <w:numFmt w:val="bullet"/>
      <w:lvlText w:val="o"/>
      <w:lvlJc w:val="left"/>
      <w:pPr>
        <w:ind w:left="5400" w:hanging="360"/>
      </w:pPr>
      <w:rPr>
        <w:rFonts w:ascii="Courier New" w:hAnsi="Courier New" w:cs="Courier New" w:hint="default"/>
      </w:rPr>
    </w:lvl>
    <w:lvl w:ilvl="8" w:tplc="0456CB20" w:tentative="1">
      <w:start w:val="1"/>
      <w:numFmt w:val="bullet"/>
      <w:lvlText w:val=""/>
      <w:lvlJc w:val="left"/>
      <w:pPr>
        <w:ind w:left="6120" w:hanging="360"/>
      </w:pPr>
      <w:rPr>
        <w:rFonts w:ascii="Wingdings" w:hAnsi="Wingdings" w:hint="default"/>
      </w:rPr>
    </w:lvl>
  </w:abstractNum>
  <w:abstractNum w:abstractNumId="16">
    <w:nsid w:val="63730C46"/>
    <w:multiLevelType w:val="hybridMultilevel"/>
    <w:tmpl w:val="CFEE7F4E"/>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17">
    <w:nsid w:val="682E0C0A"/>
    <w:multiLevelType w:val="hybridMultilevel"/>
    <w:tmpl w:val="3EC696C8"/>
    <w:lvl w:ilvl="0" w:tplc="1CC63C90">
      <w:start w:val="1"/>
      <w:numFmt w:val="bullet"/>
      <w:lvlText w:val=""/>
      <w:lvlJc w:val="left"/>
      <w:pPr>
        <w:ind w:left="360" w:hanging="360"/>
      </w:pPr>
      <w:rPr>
        <w:rFonts w:ascii="Symbol" w:hAnsi="Symbol" w:hint="default"/>
      </w:rPr>
    </w:lvl>
    <w:lvl w:ilvl="1" w:tplc="F258A7A6">
      <w:start w:val="1"/>
      <w:numFmt w:val="bullet"/>
      <w:lvlText w:val="o"/>
      <w:lvlJc w:val="left"/>
      <w:pPr>
        <w:ind w:left="1080" w:hanging="360"/>
      </w:pPr>
      <w:rPr>
        <w:rFonts w:ascii="Courier New" w:hAnsi="Courier New" w:cs="Courier New" w:hint="default"/>
      </w:rPr>
    </w:lvl>
    <w:lvl w:ilvl="2" w:tplc="3C980766" w:tentative="1">
      <w:start w:val="1"/>
      <w:numFmt w:val="bullet"/>
      <w:lvlText w:val=""/>
      <w:lvlJc w:val="left"/>
      <w:pPr>
        <w:ind w:left="1800" w:hanging="360"/>
      </w:pPr>
      <w:rPr>
        <w:rFonts w:ascii="Wingdings" w:hAnsi="Wingdings" w:hint="default"/>
      </w:rPr>
    </w:lvl>
    <w:lvl w:ilvl="3" w:tplc="1B34FDAC" w:tentative="1">
      <w:start w:val="1"/>
      <w:numFmt w:val="bullet"/>
      <w:lvlText w:val=""/>
      <w:lvlJc w:val="left"/>
      <w:pPr>
        <w:ind w:left="2520" w:hanging="360"/>
      </w:pPr>
      <w:rPr>
        <w:rFonts w:ascii="Symbol" w:hAnsi="Symbol" w:hint="default"/>
      </w:rPr>
    </w:lvl>
    <w:lvl w:ilvl="4" w:tplc="6908BED0" w:tentative="1">
      <w:start w:val="1"/>
      <w:numFmt w:val="bullet"/>
      <w:lvlText w:val="o"/>
      <w:lvlJc w:val="left"/>
      <w:pPr>
        <w:ind w:left="3240" w:hanging="360"/>
      </w:pPr>
      <w:rPr>
        <w:rFonts w:ascii="Courier New" w:hAnsi="Courier New" w:cs="Courier New" w:hint="default"/>
      </w:rPr>
    </w:lvl>
    <w:lvl w:ilvl="5" w:tplc="E5C8AB2A" w:tentative="1">
      <w:start w:val="1"/>
      <w:numFmt w:val="bullet"/>
      <w:lvlText w:val=""/>
      <w:lvlJc w:val="left"/>
      <w:pPr>
        <w:ind w:left="3960" w:hanging="360"/>
      </w:pPr>
      <w:rPr>
        <w:rFonts w:ascii="Wingdings" w:hAnsi="Wingdings" w:hint="default"/>
      </w:rPr>
    </w:lvl>
    <w:lvl w:ilvl="6" w:tplc="0406A864" w:tentative="1">
      <w:start w:val="1"/>
      <w:numFmt w:val="bullet"/>
      <w:lvlText w:val=""/>
      <w:lvlJc w:val="left"/>
      <w:pPr>
        <w:ind w:left="4680" w:hanging="360"/>
      </w:pPr>
      <w:rPr>
        <w:rFonts w:ascii="Symbol" w:hAnsi="Symbol" w:hint="default"/>
      </w:rPr>
    </w:lvl>
    <w:lvl w:ilvl="7" w:tplc="9E049B48" w:tentative="1">
      <w:start w:val="1"/>
      <w:numFmt w:val="bullet"/>
      <w:lvlText w:val="o"/>
      <w:lvlJc w:val="left"/>
      <w:pPr>
        <w:ind w:left="5400" w:hanging="360"/>
      </w:pPr>
      <w:rPr>
        <w:rFonts w:ascii="Courier New" w:hAnsi="Courier New" w:cs="Courier New" w:hint="default"/>
      </w:rPr>
    </w:lvl>
    <w:lvl w:ilvl="8" w:tplc="8146E148" w:tentative="1">
      <w:start w:val="1"/>
      <w:numFmt w:val="bullet"/>
      <w:lvlText w:val=""/>
      <w:lvlJc w:val="left"/>
      <w:pPr>
        <w:ind w:left="6120" w:hanging="360"/>
      </w:pPr>
      <w:rPr>
        <w:rFonts w:ascii="Wingdings" w:hAnsi="Wingdings" w:hint="default"/>
      </w:rPr>
    </w:lvl>
  </w:abstractNum>
  <w:abstractNum w:abstractNumId="18">
    <w:nsid w:val="74B92D98"/>
    <w:multiLevelType w:val="hybridMultilevel"/>
    <w:tmpl w:val="C9403332"/>
    <w:lvl w:ilvl="0" w:tplc="A84E3C60">
      <w:start w:val="1"/>
      <w:numFmt w:val="bullet"/>
      <w:lvlText w:val=""/>
      <w:lvlJc w:val="left"/>
      <w:pPr>
        <w:tabs>
          <w:tab w:val="num" w:pos="360"/>
        </w:tabs>
        <w:ind w:left="360" w:hanging="360"/>
      </w:pPr>
      <w:rPr>
        <w:rFonts w:ascii="Symbol" w:hAnsi="Symbol" w:hint="default"/>
      </w:rPr>
    </w:lvl>
    <w:lvl w:ilvl="1" w:tplc="C10EC36C">
      <w:start w:val="1"/>
      <w:numFmt w:val="bullet"/>
      <w:lvlText w:val="•"/>
      <w:lvlJc w:val="left"/>
      <w:pPr>
        <w:tabs>
          <w:tab w:val="num" w:pos="1080"/>
        </w:tabs>
        <w:ind w:left="1080" w:hanging="360"/>
      </w:pPr>
      <w:rPr>
        <w:rFonts w:ascii="Arial" w:hAnsi="Arial" w:hint="default"/>
      </w:rPr>
    </w:lvl>
    <w:lvl w:ilvl="2" w:tplc="A192CD6E" w:tentative="1">
      <w:start w:val="1"/>
      <w:numFmt w:val="bullet"/>
      <w:lvlText w:val="•"/>
      <w:lvlJc w:val="left"/>
      <w:pPr>
        <w:tabs>
          <w:tab w:val="num" w:pos="1800"/>
        </w:tabs>
        <w:ind w:left="1800" w:hanging="360"/>
      </w:pPr>
      <w:rPr>
        <w:rFonts w:ascii="Arial" w:hAnsi="Arial" w:hint="default"/>
      </w:rPr>
    </w:lvl>
    <w:lvl w:ilvl="3" w:tplc="6E52C2B0" w:tentative="1">
      <w:start w:val="1"/>
      <w:numFmt w:val="bullet"/>
      <w:lvlText w:val="•"/>
      <w:lvlJc w:val="left"/>
      <w:pPr>
        <w:tabs>
          <w:tab w:val="num" w:pos="2520"/>
        </w:tabs>
        <w:ind w:left="2520" w:hanging="360"/>
      </w:pPr>
      <w:rPr>
        <w:rFonts w:ascii="Arial" w:hAnsi="Arial" w:hint="default"/>
      </w:rPr>
    </w:lvl>
    <w:lvl w:ilvl="4" w:tplc="864C8496" w:tentative="1">
      <w:start w:val="1"/>
      <w:numFmt w:val="bullet"/>
      <w:lvlText w:val="•"/>
      <w:lvlJc w:val="left"/>
      <w:pPr>
        <w:tabs>
          <w:tab w:val="num" w:pos="3240"/>
        </w:tabs>
        <w:ind w:left="3240" w:hanging="360"/>
      </w:pPr>
      <w:rPr>
        <w:rFonts w:ascii="Arial" w:hAnsi="Arial" w:hint="default"/>
      </w:rPr>
    </w:lvl>
    <w:lvl w:ilvl="5" w:tplc="0C5697C2" w:tentative="1">
      <w:start w:val="1"/>
      <w:numFmt w:val="bullet"/>
      <w:lvlText w:val="•"/>
      <w:lvlJc w:val="left"/>
      <w:pPr>
        <w:tabs>
          <w:tab w:val="num" w:pos="3960"/>
        </w:tabs>
        <w:ind w:left="3960" w:hanging="360"/>
      </w:pPr>
      <w:rPr>
        <w:rFonts w:ascii="Arial" w:hAnsi="Arial" w:hint="default"/>
      </w:rPr>
    </w:lvl>
    <w:lvl w:ilvl="6" w:tplc="515EDBA4" w:tentative="1">
      <w:start w:val="1"/>
      <w:numFmt w:val="bullet"/>
      <w:lvlText w:val="•"/>
      <w:lvlJc w:val="left"/>
      <w:pPr>
        <w:tabs>
          <w:tab w:val="num" w:pos="4680"/>
        </w:tabs>
        <w:ind w:left="4680" w:hanging="360"/>
      </w:pPr>
      <w:rPr>
        <w:rFonts w:ascii="Arial" w:hAnsi="Arial" w:hint="default"/>
      </w:rPr>
    </w:lvl>
    <w:lvl w:ilvl="7" w:tplc="E146D6D6" w:tentative="1">
      <w:start w:val="1"/>
      <w:numFmt w:val="bullet"/>
      <w:lvlText w:val="•"/>
      <w:lvlJc w:val="left"/>
      <w:pPr>
        <w:tabs>
          <w:tab w:val="num" w:pos="5400"/>
        </w:tabs>
        <w:ind w:left="5400" w:hanging="360"/>
      </w:pPr>
      <w:rPr>
        <w:rFonts w:ascii="Arial" w:hAnsi="Arial" w:hint="default"/>
      </w:rPr>
    </w:lvl>
    <w:lvl w:ilvl="8" w:tplc="8CD41D88" w:tentative="1">
      <w:start w:val="1"/>
      <w:numFmt w:val="bullet"/>
      <w:lvlText w:val="•"/>
      <w:lvlJc w:val="left"/>
      <w:pPr>
        <w:tabs>
          <w:tab w:val="num" w:pos="6120"/>
        </w:tabs>
        <w:ind w:left="6120" w:hanging="360"/>
      </w:pPr>
      <w:rPr>
        <w:rFonts w:ascii="Arial" w:hAnsi="Arial" w:hint="default"/>
      </w:rPr>
    </w:lvl>
  </w:abstractNum>
  <w:abstractNum w:abstractNumId="19">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6"/>
  </w:num>
  <w:num w:numId="3">
    <w:abstractNumId w:val="12"/>
  </w:num>
  <w:num w:numId="4">
    <w:abstractNumId w:val="14"/>
  </w:num>
  <w:num w:numId="5">
    <w:abstractNumId w:val="19"/>
  </w:num>
  <w:num w:numId="6">
    <w:abstractNumId w:val="10"/>
  </w:num>
  <w:num w:numId="7">
    <w:abstractNumId w:val="23"/>
  </w:num>
  <w:num w:numId="8">
    <w:abstractNumId w:val="3"/>
  </w:num>
  <w:num w:numId="9">
    <w:abstractNumId w:val="2"/>
  </w:num>
  <w:num w:numId="10">
    <w:abstractNumId w:val="20"/>
  </w:num>
  <w:num w:numId="11">
    <w:abstractNumId w:val="11"/>
  </w:num>
  <w:num w:numId="12">
    <w:abstractNumId w:val="13"/>
  </w:num>
  <w:num w:numId="13">
    <w:abstractNumId w:val="9"/>
  </w:num>
  <w:num w:numId="14">
    <w:abstractNumId w:val="0"/>
  </w:num>
  <w:num w:numId="15">
    <w:abstractNumId w:val="2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7"/>
  </w:num>
  <w:num w:numId="20">
    <w:abstractNumId w:val="5"/>
  </w:num>
  <w:num w:numId="21">
    <w:abstractNumId w:val="16"/>
  </w:num>
  <w:num w:numId="22">
    <w:abstractNumId w:val="17"/>
  </w:num>
  <w:num w:numId="23">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227"/>
  <w:drawingGridHorizontalSpacing w:val="100"/>
  <w:displayHorizontalDrawingGridEvery w:val="2"/>
  <w:characterSpacingControl w:val="doNotCompress"/>
  <w:hdrShapeDefaults>
    <o:shapedefaults v:ext="edit" spidmax="463873">
      <o:colormenu v:ext="edit" fillcolor="none [3212]" strokecolor="none [3204]"/>
    </o:shapedefaults>
  </w:hdrShapeDefaults>
  <w:footnotePr>
    <w:footnote w:id="-1"/>
    <w:footnote w:id="0"/>
  </w:footnotePr>
  <w:endnotePr>
    <w:endnote w:id="-1"/>
    <w:endnote w:id="0"/>
  </w:endnotePr>
  <w:compat/>
  <w:rsids>
    <w:rsidRoot w:val="0056742F"/>
    <w:rsid w:val="00000381"/>
    <w:rsid w:val="00001738"/>
    <w:rsid w:val="00002099"/>
    <w:rsid w:val="00002378"/>
    <w:rsid w:val="000024EA"/>
    <w:rsid w:val="00002759"/>
    <w:rsid w:val="000028D9"/>
    <w:rsid w:val="0000496A"/>
    <w:rsid w:val="00004A99"/>
    <w:rsid w:val="00004AF1"/>
    <w:rsid w:val="000056E2"/>
    <w:rsid w:val="00005BEC"/>
    <w:rsid w:val="00007478"/>
    <w:rsid w:val="00007FDD"/>
    <w:rsid w:val="00010113"/>
    <w:rsid w:val="00010A93"/>
    <w:rsid w:val="00010B79"/>
    <w:rsid w:val="000127C7"/>
    <w:rsid w:val="000136F6"/>
    <w:rsid w:val="0001409D"/>
    <w:rsid w:val="00014891"/>
    <w:rsid w:val="0001584E"/>
    <w:rsid w:val="00015EE4"/>
    <w:rsid w:val="00016616"/>
    <w:rsid w:val="0001707A"/>
    <w:rsid w:val="00017748"/>
    <w:rsid w:val="00017EB9"/>
    <w:rsid w:val="000200A4"/>
    <w:rsid w:val="00021292"/>
    <w:rsid w:val="0002261E"/>
    <w:rsid w:val="00023638"/>
    <w:rsid w:val="00023902"/>
    <w:rsid w:val="0002396E"/>
    <w:rsid w:val="0002400B"/>
    <w:rsid w:val="00024B03"/>
    <w:rsid w:val="00025C9F"/>
    <w:rsid w:val="00025CC2"/>
    <w:rsid w:val="0002674E"/>
    <w:rsid w:val="0002676F"/>
    <w:rsid w:val="00027EE6"/>
    <w:rsid w:val="00031EDA"/>
    <w:rsid w:val="0003322D"/>
    <w:rsid w:val="00033967"/>
    <w:rsid w:val="00034218"/>
    <w:rsid w:val="00034AB6"/>
    <w:rsid w:val="00034D71"/>
    <w:rsid w:val="00035DF5"/>
    <w:rsid w:val="00036335"/>
    <w:rsid w:val="00036416"/>
    <w:rsid w:val="00036ADD"/>
    <w:rsid w:val="00037C03"/>
    <w:rsid w:val="00037DC7"/>
    <w:rsid w:val="000408B6"/>
    <w:rsid w:val="000408CA"/>
    <w:rsid w:val="00040E0D"/>
    <w:rsid w:val="000418E7"/>
    <w:rsid w:val="00041C25"/>
    <w:rsid w:val="000436E2"/>
    <w:rsid w:val="00044691"/>
    <w:rsid w:val="00044722"/>
    <w:rsid w:val="00045A5A"/>
    <w:rsid w:val="00045C6E"/>
    <w:rsid w:val="00046984"/>
    <w:rsid w:val="00046CD5"/>
    <w:rsid w:val="000474D4"/>
    <w:rsid w:val="000512B3"/>
    <w:rsid w:val="00051CD0"/>
    <w:rsid w:val="00051F70"/>
    <w:rsid w:val="000523BB"/>
    <w:rsid w:val="00052416"/>
    <w:rsid w:val="000538A0"/>
    <w:rsid w:val="00054CB4"/>
    <w:rsid w:val="00055578"/>
    <w:rsid w:val="000556D7"/>
    <w:rsid w:val="00056FAD"/>
    <w:rsid w:val="000579BA"/>
    <w:rsid w:val="000616B1"/>
    <w:rsid w:val="00061A8E"/>
    <w:rsid w:val="00061D71"/>
    <w:rsid w:val="00061E6F"/>
    <w:rsid w:val="00063566"/>
    <w:rsid w:val="00063869"/>
    <w:rsid w:val="00064241"/>
    <w:rsid w:val="0006471A"/>
    <w:rsid w:val="0006675F"/>
    <w:rsid w:val="00066795"/>
    <w:rsid w:val="00067098"/>
    <w:rsid w:val="00067B6D"/>
    <w:rsid w:val="0007104E"/>
    <w:rsid w:val="00071C4B"/>
    <w:rsid w:val="00071D3B"/>
    <w:rsid w:val="0007212E"/>
    <w:rsid w:val="00075DF2"/>
    <w:rsid w:val="000763A2"/>
    <w:rsid w:val="000766D7"/>
    <w:rsid w:val="00076F5C"/>
    <w:rsid w:val="00076F8C"/>
    <w:rsid w:val="000801F7"/>
    <w:rsid w:val="000802A8"/>
    <w:rsid w:val="00080CC4"/>
    <w:rsid w:val="00081106"/>
    <w:rsid w:val="00083069"/>
    <w:rsid w:val="0008555D"/>
    <w:rsid w:val="000858E5"/>
    <w:rsid w:val="00085B95"/>
    <w:rsid w:val="00085CE7"/>
    <w:rsid w:val="00085D2D"/>
    <w:rsid w:val="00086014"/>
    <w:rsid w:val="0008722B"/>
    <w:rsid w:val="0008724E"/>
    <w:rsid w:val="00087CCA"/>
    <w:rsid w:val="00091DE7"/>
    <w:rsid w:val="00093433"/>
    <w:rsid w:val="00093447"/>
    <w:rsid w:val="00093553"/>
    <w:rsid w:val="00093B60"/>
    <w:rsid w:val="00094631"/>
    <w:rsid w:val="0009510B"/>
    <w:rsid w:val="000952BA"/>
    <w:rsid w:val="000A0D14"/>
    <w:rsid w:val="000A176C"/>
    <w:rsid w:val="000A3AF3"/>
    <w:rsid w:val="000A540A"/>
    <w:rsid w:val="000A5FB7"/>
    <w:rsid w:val="000A707B"/>
    <w:rsid w:val="000B0A77"/>
    <w:rsid w:val="000B187A"/>
    <w:rsid w:val="000B226C"/>
    <w:rsid w:val="000B2A70"/>
    <w:rsid w:val="000B30B9"/>
    <w:rsid w:val="000B30C8"/>
    <w:rsid w:val="000B363A"/>
    <w:rsid w:val="000B456D"/>
    <w:rsid w:val="000B4745"/>
    <w:rsid w:val="000B49B0"/>
    <w:rsid w:val="000B5111"/>
    <w:rsid w:val="000B5E83"/>
    <w:rsid w:val="000B6786"/>
    <w:rsid w:val="000B7A9E"/>
    <w:rsid w:val="000C00BE"/>
    <w:rsid w:val="000C0E21"/>
    <w:rsid w:val="000C0E81"/>
    <w:rsid w:val="000C140C"/>
    <w:rsid w:val="000C152E"/>
    <w:rsid w:val="000C239F"/>
    <w:rsid w:val="000C3B69"/>
    <w:rsid w:val="000C45B2"/>
    <w:rsid w:val="000C5717"/>
    <w:rsid w:val="000C5ED9"/>
    <w:rsid w:val="000C6B5F"/>
    <w:rsid w:val="000C6EDE"/>
    <w:rsid w:val="000C6FFF"/>
    <w:rsid w:val="000D0B16"/>
    <w:rsid w:val="000D0E8A"/>
    <w:rsid w:val="000D1273"/>
    <w:rsid w:val="000D16AA"/>
    <w:rsid w:val="000D21C8"/>
    <w:rsid w:val="000D3A09"/>
    <w:rsid w:val="000D3CBA"/>
    <w:rsid w:val="000D437F"/>
    <w:rsid w:val="000D4EED"/>
    <w:rsid w:val="000D55E5"/>
    <w:rsid w:val="000D5B9F"/>
    <w:rsid w:val="000D6050"/>
    <w:rsid w:val="000D7022"/>
    <w:rsid w:val="000D7681"/>
    <w:rsid w:val="000E0755"/>
    <w:rsid w:val="000E0CA0"/>
    <w:rsid w:val="000E106F"/>
    <w:rsid w:val="000E1E9D"/>
    <w:rsid w:val="000E1EC6"/>
    <w:rsid w:val="000E44E0"/>
    <w:rsid w:val="000E5398"/>
    <w:rsid w:val="000E57A0"/>
    <w:rsid w:val="000E7714"/>
    <w:rsid w:val="000F0BD7"/>
    <w:rsid w:val="000F0E74"/>
    <w:rsid w:val="000F13DE"/>
    <w:rsid w:val="000F1AAB"/>
    <w:rsid w:val="000F264B"/>
    <w:rsid w:val="000F2847"/>
    <w:rsid w:val="000F33DD"/>
    <w:rsid w:val="000F3757"/>
    <w:rsid w:val="000F46C7"/>
    <w:rsid w:val="000F4A7E"/>
    <w:rsid w:val="000F6FFF"/>
    <w:rsid w:val="00100F06"/>
    <w:rsid w:val="0010118E"/>
    <w:rsid w:val="00101E6F"/>
    <w:rsid w:val="00102059"/>
    <w:rsid w:val="00102627"/>
    <w:rsid w:val="0010273F"/>
    <w:rsid w:val="00102ADF"/>
    <w:rsid w:val="001038D7"/>
    <w:rsid w:val="00104295"/>
    <w:rsid w:val="001060E6"/>
    <w:rsid w:val="0010799D"/>
    <w:rsid w:val="00107A3D"/>
    <w:rsid w:val="001107B1"/>
    <w:rsid w:val="00112FD8"/>
    <w:rsid w:val="001131A9"/>
    <w:rsid w:val="00113476"/>
    <w:rsid w:val="00113540"/>
    <w:rsid w:val="001138E6"/>
    <w:rsid w:val="001157B5"/>
    <w:rsid w:val="00116A5F"/>
    <w:rsid w:val="00116CF3"/>
    <w:rsid w:val="00121AB9"/>
    <w:rsid w:val="00122734"/>
    <w:rsid w:val="00123380"/>
    <w:rsid w:val="001269AA"/>
    <w:rsid w:val="00126B59"/>
    <w:rsid w:val="00126D38"/>
    <w:rsid w:val="00130DD1"/>
    <w:rsid w:val="001310E5"/>
    <w:rsid w:val="0013193C"/>
    <w:rsid w:val="00131B6A"/>
    <w:rsid w:val="001322DF"/>
    <w:rsid w:val="001327EC"/>
    <w:rsid w:val="00132975"/>
    <w:rsid w:val="00132EE8"/>
    <w:rsid w:val="0013308A"/>
    <w:rsid w:val="00133FA2"/>
    <w:rsid w:val="001352F3"/>
    <w:rsid w:val="0013566D"/>
    <w:rsid w:val="00141846"/>
    <w:rsid w:val="00141EE5"/>
    <w:rsid w:val="00142642"/>
    <w:rsid w:val="00142B94"/>
    <w:rsid w:val="00143E16"/>
    <w:rsid w:val="0014501F"/>
    <w:rsid w:val="001479F5"/>
    <w:rsid w:val="00147BF7"/>
    <w:rsid w:val="001502DE"/>
    <w:rsid w:val="00150F82"/>
    <w:rsid w:val="0015153C"/>
    <w:rsid w:val="00152AD6"/>
    <w:rsid w:val="0015333D"/>
    <w:rsid w:val="0015334A"/>
    <w:rsid w:val="0015345B"/>
    <w:rsid w:val="00154217"/>
    <w:rsid w:val="00155313"/>
    <w:rsid w:val="00155E0E"/>
    <w:rsid w:val="001566E9"/>
    <w:rsid w:val="00156815"/>
    <w:rsid w:val="00157F03"/>
    <w:rsid w:val="00157F3D"/>
    <w:rsid w:val="00160558"/>
    <w:rsid w:val="001612AF"/>
    <w:rsid w:val="00161636"/>
    <w:rsid w:val="0016191A"/>
    <w:rsid w:val="00162EAD"/>
    <w:rsid w:val="00163D29"/>
    <w:rsid w:val="00164F2C"/>
    <w:rsid w:val="0016505C"/>
    <w:rsid w:val="00166982"/>
    <w:rsid w:val="00166AFF"/>
    <w:rsid w:val="00167D96"/>
    <w:rsid w:val="00170491"/>
    <w:rsid w:val="00171883"/>
    <w:rsid w:val="00172217"/>
    <w:rsid w:val="00172471"/>
    <w:rsid w:val="00172728"/>
    <w:rsid w:val="00172A07"/>
    <w:rsid w:val="001731D7"/>
    <w:rsid w:val="00173ECA"/>
    <w:rsid w:val="00174E33"/>
    <w:rsid w:val="00175271"/>
    <w:rsid w:val="0017694B"/>
    <w:rsid w:val="001774B6"/>
    <w:rsid w:val="00177D8E"/>
    <w:rsid w:val="00177F51"/>
    <w:rsid w:val="001803DD"/>
    <w:rsid w:val="00180C7D"/>
    <w:rsid w:val="00181177"/>
    <w:rsid w:val="00181D22"/>
    <w:rsid w:val="001822B6"/>
    <w:rsid w:val="00182A07"/>
    <w:rsid w:val="001830F4"/>
    <w:rsid w:val="00183510"/>
    <w:rsid w:val="00184319"/>
    <w:rsid w:val="001851C3"/>
    <w:rsid w:val="00185E5A"/>
    <w:rsid w:val="00186A35"/>
    <w:rsid w:val="00186F08"/>
    <w:rsid w:val="00187D56"/>
    <w:rsid w:val="001901FC"/>
    <w:rsid w:val="0019147B"/>
    <w:rsid w:val="001914EA"/>
    <w:rsid w:val="001925DB"/>
    <w:rsid w:val="001928F4"/>
    <w:rsid w:val="00192DDB"/>
    <w:rsid w:val="00193204"/>
    <w:rsid w:val="00193298"/>
    <w:rsid w:val="0019343A"/>
    <w:rsid w:val="001935AA"/>
    <w:rsid w:val="001937AE"/>
    <w:rsid w:val="001943C7"/>
    <w:rsid w:val="001947CF"/>
    <w:rsid w:val="001949D1"/>
    <w:rsid w:val="00195C4E"/>
    <w:rsid w:val="0019743C"/>
    <w:rsid w:val="00197DFF"/>
    <w:rsid w:val="001A02CA"/>
    <w:rsid w:val="001A05CF"/>
    <w:rsid w:val="001A0FE5"/>
    <w:rsid w:val="001A10B4"/>
    <w:rsid w:val="001A41CD"/>
    <w:rsid w:val="001A49D0"/>
    <w:rsid w:val="001A5456"/>
    <w:rsid w:val="001A61C7"/>
    <w:rsid w:val="001A7414"/>
    <w:rsid w:val="001B0111"/>
    <w:rsid w:val="001B211C"/>
    <w:rsid w:val="001B2EBB"/>
    <w:rsid w:val="001B31E1"/>
    <w:rsid w:val="001B45A4"/>
    <w:rsid w:val="001B576F"/>
    <w:rsid w:val="001B6746"/>
    <w:rsid w:val="001B7DD1"/>
    <w:rsid w:val="001C081F"/>
    <w:rsid w:val="001C085E"/>
    <w:rsid w:val="001C1D61"/>
    <w:rsid w:val="001C1F53"/>
    <w:rsid w:val="001C2B15"/>
    <w:rsid w:val="001C4139"/>
    <w:rsid w:val="001C418E"/>
    <w:rsid w:val="001C4E81"/>
    <w:rsid w:val="001C5808"/>
    <w:rsid w:val="001C6B08"/>
    <w:rsid w:val="001C7251"/>
    <w:rsid w:val="001C7D45"/>
    <w:rsid w:val="001C7DED"/>
    <w:rsid w:val="001D0971"/>
    <w:rsid w:val="001D1688"/>
    <w:rsid w:val="001D257E"/>
    <w:rsid w:val="001D3F56"/>
    <w:rsid w:val="001D48AD"/>
    <w:rsid w:val="001D4DE1"/>
    <w:rsid w:val="001D655C"/>
    <w:rsid w:val="001D7325"/>
    <w:rsid w:val="001D7780"/>
    <w:rsid w:val="001E1642"/>
    <w:rsid w:val="001E16F6"/>
    <w:rsid w:val="001E22B9"/>
    <w:rsid w:val="001E262C"/>
    <w:rsid w:val="001E2E6E"/>
    <w:rsid w:val="001E4BFD"/>
    <w:rsid w:val="001E6A38"/>
    <w:rsid w:val="001E6F8F"/>
    <w:rsid w:val="001E797D"/>
    <w:rsid w:val="001F1CD4"/>
    <w:rsid w:val="001F27E6"/>
    <w:rsid w:val="001F376F"/>
    <w:rsid w:val="001F3B7D"/>
    <w:rsid w:val="001F7466"/>
    <w:rsid w:val="001F7984"/>
    <w:rsid w:val="002006D1"/>
    <w:rsid w:val="00200BBF"/>
    <w:rsid w:val="0020276B"/>
    <w:rsid w:val="0020300A"/>
    <w:rsid w:val="002034DF"/>
    <w:rsid w:val="00203747"/>
    <w:rsid w:val="00205099"/>
    <w:rsid w:val="002064B0"/>
    <w:rsid w:val="002071F1"/>
    <w:rsid w:val="00207492"/>
    <w:rsid w:val="00207883"/>
    <w:rsid w:val="00210EAC"/>
    <w:rsid w:val="00211040"/>
    <w:rsid w:val="00211049"/>
    <w:rsid w:val="002119A3"/>
    <w:rsid w:val="00212502"/>
    <w:rsid w:val="0021266E"/>
    <w:rsid w:val="002126B4"/>
    <w:rsid w:val="002173B2"/>
    <w:rsid w:val="0022163D"/>
    <w:rsid w:val="00222D78"/>
    <w:rsid w:val="0022474A"/>
    <w:rsid w:val="002259D6"/>
    <w:rsid w:val="002267D8"/>
    <w:rsid w:val="0022711E"/>
    <w:rsid w:val="00227BFE"/>
    <w:rsid w:val="002302DE"/>
    <w:rsid w:val="0023178A"/>
    <w:rsid w:val="00231932"/>
    <w:rsid w:val="002329B7"/>
    <w:rsid w:val="00232B71"/>
    <w:rsid w:val="002333F8"/>
    <w:rsid w:val="002336B1"/>
    <w:rsid w:val="00234569"/>
    <w:rsid w:val="002349B5"/>
    <w:rsid w:val="00234CEC"/>
    <w:rsid w:val="0023580E"/>
    <w:rsid w:val="00240D43"/>
    <w:rsid w:val="00240EA8"/>
    <w:rsid w:val="00244287"/>
    <w:rsid w:val="0024470A"/>
    <w:rsid w:val="002451D1"/>
    <w:rsid w:val="002455FD"/>
    <w:rsid w:val="0024585E"/>
    <w:rsid w:val="00245D6B"/>
    <w:rsid w:val="00245DE1"/>
    <w:rsid w:val="0024648E"/>
    <w:rsid w:val="00247B97"/>
    <w:rsid w:val="00250AE3"/>
    <w:rsid w:val="00250C5F"/>
    <w:rsid w:val="00251E03"/>
    <w:rsid w:val="00252B55"/>
    <w:rsid w:val="00252EB9"/>
    <w:rsid w:val="00253C6D"/>
    <w:rsid w:val="0025411D"/>
    <w:rsid w:val="0025481F"/>
    <w:rsid w:val="00254991"/>
    <w:rsid w:val="00255970"/>
    <w:rsid w:val="0026078A"/>
    <w:rsid w:val="002608F4"/>
    <w:rsid w:val="00260D80"/>
    <w:rsid w:val="00260DAF"/>
    <w:rsid w:val="0026162F"/>
    <w:rsid w:val="002619B9"/>
    <w:rsid w:val="00261BC1"/>
    <w:rsid w:val="0026302A"/>
    <w:rsid w:val="002639F6"/>
    <w:rsid w:val="00265492"/>
    <w:rsid w:val="002661A9"/>
    <w:rsid w:val="0026624B"/>
    <w:rsid w:val="00266EFF"/>
    <w:rsid w:val="0027026E"/>
    <w:rsid w:val="002715DA"/>
    <w:rsid w:val="00272710"/>
    <w:rsid w:val="002735A7"/>
    <w:rsid w:val="0027436A"/>
    <w:rsid w:val="00274DF6"/>
    <w:rsid w:val="00275648"/>
    <w:rsid w:val="00275A95"/>
    <w:rsid w:val="00275D26"/>
    <w:rsid w:val="00276998"/>
    <w:rsid w:val="00276AD7"/>
    <w:rsid w:val="002774CC"/>
    <w:rsid w:val="00277E76"/>
    <w:rsid w:val="002800CB"/>
    <w:rsid w:val="00280787"/>
    <w:rsid w:val="00280D26"/>
    <w:rsid w:val="002814F8"/>
    <w:rsid w:val="002816A7"/>
    <w:rsid w:val="002816F2"/>
    <w:rsid w:val="002817AF"/>
    <w:rsid w:val="00282843"/>
    <w:rsid w:val="0028289E"/>
    <w:rsid w:val="00283325"/>
    <w:rsid w:val="00284ACF"/>
    <w:rsid w:val="002858E3"/>
    <w:rsid w:val="00286471"/>
    <w:rsid w:val="00286971"/>
    <w:rsid w:val="00286F29"/>
    <w:rsid w:val="002872D2"/>
    <w:rsid w:val="00287C36"/>
    <w:rsid w:val="00287C9A"/>
    <w:rsid w:val="00287F3B"/>
    <w:rsid w:val="002901EC"/>
    <w:rsid w:val="00291497"/>
    <w:rsid w:val="002916C4"/>
    <w:rsid w:val="00291EC7"/>
    <w:rsid w:val="00292376"/>
    <w:rsid w:val="00292481"/>
    <w:rsid w:val="00292843"/>
    <w:rsid w:val="00293FD3"/>
    <w:rsid w:val="00293FE0"/>
    <w:rsid w:val="00294FD1"/>
    <w:rsid w:val="00296785"/>
    <w:rsid w:val="00296797"/>
    <w:rsid w:val="0029757E"/>
    <w:rsid w:val="002976F8"/>
    <w:rsid w:val="002979F4"/>
    <w:rsid w:val="002A226E"/>
    <w:rsid w:val="002A3F8A"/>
    <w:rsid w:val="002A4CDF"/>
    <w:rsid w:val="002A4D3F"/>
    <w:rsid w:val="002A50C9"/>
    <w:rsid w:val="002A5750"/>
    <w:rsid w:val="002A79CE"/>
    <w:rsid w:val="002B0641"/>
    <w:rsid w:val="002B1419"/>
    <w:rsid w:val="002B218B"/>
    <w:rsid w:val="002B290F"/>
    <w:rsid w:val="002B2968"/>
    <w:rsid w:val="002B2B24"/>
    <w:rsid w:val="002B2B79"/>
    <w:rsid w:val="002B3684"/>
    <w:rsid w:val="002B383D"/>
    <w:rsid w:val="002B40CB"/>
    <w:rsid w:val="002B4451"/>
    <w:rsid w:val="002B4D8A"/>
    <w:rsid w:val="002B6416"/>
    <w:rsid w:val="002B65D5"/>
    <w:rsid w:val="002B7EC1"/>
    <w:rsid w:val="002C1BA0"/>
    <w:rsid w:val="002C235E"/>
    <w:rsid w:val="002C2ADD"/>
    <w:rsid w:val="002C2FCB"/>
    <w:rsid w:val="002C3A6B"/>
    <w:rsid w:val="002C42AF"/>
    <w:rsid w:val="002C4547"/>
    <w:rsid w:val="002C4690"/>
    <w:rsid w:val="002C5B07"/>
    <w:rsid w:val="002C65EB"/>
    <w:rsid w:val="002C7EDD"/>
    <w:rsid w:val="002D0E7F"/>
    <w:rsid w:val="002D137E"/>
    <w:rsid w:val="002D162F"/>
    <w:rsid w:val="002D18B5"/>
    <w:rsid w:val="002D1E2B"/>
    <w:rsid w:val="002D2DBE"/>
    <w:rsid w:val="002D3298"/>
    <w:rsid w:val="002D4278"/>
    <w:rsid w:val="002D57BA"/>
    <w:rsid w:val="002D5BC4"/>
    <w:rsid w:val="002D5BF4"/>
    <w:rsid w:val="002D647C"/>
    <w:rsid w:val="002D7487"/>
    <w:rsid w:val="002D7929"/>
    <w:rsid w:val="002D7B19"/>
    <w:rsid w:val="002E2881"/>
    <w:rsid w:val="002E28F4"/>
    <w:rsid w:val="002E366B"/>
    <w:rsid w:val="002E3F4C"/>
    <w:rsid w:val="002E538C"/>
    <w:rsid w:val="002F0762"/>
    <w:rsid w:val="002F0C43"/>
    <w:rsid w:val="002F1608"/>
    <w:rsid w:val="002F24DA"/>
    <w:rsid w:val="002F2980"/>
    <w:rsid w:val="002F2C15"/>
    <w:rsid w:val="002F2C2B"/>
    <w:rsid w:val="002F3DF8"/>
    <w:rsid w:val="002F520D"/>
    <w:rsid w:val="003009EE"/>
    <w:rsid w:val="00300AFD"/>
    <w:rsid w:val="00301A25"/>
    <w:rsid w:val="00302047"/>
    <w:rsid w:val="00303712"/>
    <w:rsid w:val="00303963"/>
    <w:rsid w:val="0030485D"/>
    <w:rsid w:val="00305319"/>
    <w:rsid w:val="00305BFC"/>
    <w:rsid w:val="003062B4"/>
    <w:rsid w:val="00306FAE"/>
    <w:rsid w:val="00307208"/>
    <w:rsid w:val="00307490"/>
    <w:rsid w:val="00307AD7"/>
    <w:rsid w:val="003103E7"/>
    <w:rsid w:val="003112B5"/>
    <w:rsid w:val="00312939"/>
    <w:rsid w:val="003145A1"/>
    <w:rsid w:val="0031473C"/>
    <w:rsid w:val="00315490"/>
    <w:rsid w:val="003154BF"/>
    <w:rsid w:val="003155C7"/>
    <w:rsid w:val="00317026"/>
    <w:rsid w:val="00320A8E"/>
    <w:rsid w:val="003219DD"/>
    <w:rsid w:val="00321BC8"/>
    <w:rsid w:val="003223CE"/>
    <w:rsid w:val="0032343B"/>
    <w:rsid w:val="00324B26"/>
    <w:rsid w:val="00325314"/>
    <w:rsid w:val="00326902"/>
    <w:rsid w:val="00326979"/>
    <w:rsid w:val="00327813"/>
    <w:rsid w:val="0033110A"/>
    <w:rsid w:val="003316DB"/>
    <w:rsid w:val="003327EA"/>
    <w:rsid w:val="00332B4F"/>
    <w:rsid w:val="003334A7"/>
    <w:rsid w:val="00333A6E"/>
    <w:rsid w:val="00333C1B"/>
    <w:rsid w:val="00333F29"/>
    <w:rsid w:val="00335AF6"/>
    <w:rsid w:val="00336652"/>
    <w:rsid w:val="003367F3"/>
    <w:rsid w:val="00336C68"/>
    <w:rsid w:val="00340F6C"/>
    <w:rsid w:val="00341E17"/>
    <w:rsid w:val="0034312A"/>
    <w:rsid w:val="0034344D"/>
    <w:rsid w:val="00343BA7"/>
    <w:rsid w:val="0034423E"/>
    <w:rsid w:val="00344700"/>
    <w:rsid w:val="00346504"/>
    <w:rsid w:val="003467BC"/>
    <w:rsid w:val="00346D07"/>
    <w:rsid w:val="00346D88"/>
    <w:rsid w:val="00346EBD"/>
    <w:rsid w:val="00350EDF"/>
    <w:rsid w:val="00351107"/>
    <w:rsid w:val="00351323"/>
    <w:rsid w:val="0035144D"/>
    <w:rsid w:val="003515A4"/>
    <w:rsid w:val="003545FB"/>
    <w:rsid w:val="003551CF"/>
    <w:rsid w:val="003556D1"/>
    <w:rsid w:val="00355A59"/>
    <w:rsid w:val="00356183"/>
    <w:rsid w:val="00357986"/>
    <w:rsid w:val="003606F1"/>
    <w:rsid w:val="00360759"/>
    <w:rsid w:val="003618BB"/>
    <w:rsid w:val="0036231B"/>
    <w:rsid w:val="0036244A"/>
    <w:rsid w:val="00362AB3"/>
    <w:rsid w:val="0036348E"/>
    <w:rsid w:val="00363641"/>
    <w:rsid w:val="0036652A"/>
    <w:rsid w:val="00371A1A"/>
    <w:rsid w:val="00371F4E"/>
    <w:rsid w:val="00373C16"/>
    <w:rsid w:val="00374407"/>
    <w:rsid w:val="00374A28"/>
    <w:rsid w:val="00374FC9"/>
    <w:rsid w:val="003750A3"/>
    <w:rsid w:val="00376EF5"/>
    <w:rsid w:val="003775FE"/>
    <w:rsid w:val="00377A0D"/>
    <w:rsid w:val="003810EF"/>
    <w:rsid w:val="00382172"/>
    <w:rsid w:val="00382824"/>
    <w:rsid w:val="00384592"/>
    <w:rsid w:val="00385B91"/>
    <w:rsid w:val="0038683D"/>
    <w:rsid w:val="00387B59"/>
    <w:rsid w:val="00390908"/>
    <w:rsid w:val="00390B75"/>
    <w:rsid w:val="00390BB8"/>
    <w:rsid w:val="0039146F"/>
    <w:rsid w:val="00392EE1"/>
    <w:rsid w:val="003933BD"/>
    <w:rsid w:val="00393628"/>
    <w:rsid w:val="003937F8"/>
    <w:rsid w:val="00393DA2"/>
    <w:rsid w:val="00394D96"/>
    <w:rsid w:val="0039750E"/>
    <w:rsid w:val="003977FA"/>
    <w:rsid w:val="003A01CD"/>
    <w:rsid w:val="003A0EC8"/>
    <w:rsid w:val="003A17E5"/>
    <w:rsid w:val="003A2E15"/>
    <w:rsid w:val="003A33D8"/>
    <w:rsid w:val="003A345E"/>
    <w:rsid w:val="003A3DB3"/>
    <w:rsid w:val="003A4CA1"/>
    <w:rsid w:val="003A60EC"/>
    <w:rsid w:val="003A6878"/>
    <w:rsid w:val="003A6D97"/>
    <w:rsid w:val="003A7748"/>
    <w:rsid w:val="003A7986"/>
    <w:rsid w:val="003B0A75"/>
    <w:rsid w:val="003B1B10"/>
    <w:rsid w:val="003B1F01"/>
    <w:rsid w:val="003B24E5"/>
    <w:rsid w:val="003B2A2F"/>
    <w:rsid w:val="003B51AD"/>
    <w:rsid w:val="003B6816"/>
    <w:rsid w:val="003B6ABC"/>
    <w:rsid w:val="003B6E1C"/>
    <w:rsid w:val="003B74AD"/>
    <w:rsid w:val="003B7955"/>
    <w:rsid w:val="003C0592"/>
    <w:rsid w:val="003C0E8A"/>
    <w:rsid w:val="003C180B"/>
    <w:rsid w:val="003C1D2C"/>
    <w:rsid w:val="003C21EA"/>
    <w:rsid w:val="003C2F73"/>
    <w:rsid w:val="003C3A54"/>
    <w:rsid w:val="003C4371"/>
    <w:rsid w:val="003C4682"/>
    <w:rsid w:val="003C4AF0"/>
    <w:rsid w:val="003C5701"/>
    <w:rsid w:val="003C5880"/>
    <w:rsid w:val="003C6342"/>
    <w:rsid w:val="003C675A"/>
    <w:rsid w:val="003C688B"/>
    <w:rsid w:val="003D0464"/>
    <w:rsid w:val="003D057F"/>
    <w:rsid w:val="003D1A7E"/>
    <w:rsid w:val="003D1BD0"/>
    <w:rsid w:val="003D3881"/>
    <w:rsid w:val="003D3A07"/>
    <w:rsid w:val="003D5B6F"/>
    <w:rsid w:val="003D6668"/>
    <w:rsid w:val="003D6DC7"/>
    <w:rsid w:val="003D7109"/>
    <w:rsid w:val="003E077A"/>
    <w:rsid w:val="003E19C7"/>
    <w:rsid w:val="003E2304"/>
    <w:rsid w:val="003E2AB0"/>
    <w:rsid w:val="003E2E0C"/>
    <w:rsid w:val="003E3AC9"/>
    <w:rsid w:val="003E44C6"/>
    <w:rsid w:val="003E484A"/>
    <w:rsid w:val="003E4AC1"/>
    <w:rsid w:val="003E5584"/>
    <w:rsid w:val="003E7971"/>
    <w:rsid w:val="003E7D8F"/>
    <w:rsid w:val="003F170F"/>
    <w:rsid w:val="003F1904"/>
    <w:rsid w:val="003F3FF1"/>
    <w:rsid w:val="003F4360"/>
    <w:rsid w:val="003F52B6"/>
    <w:rsid w:val="003F5AB4"/>
    <w:rsid w:val="003F65D1"/>
    <w:rsid w:val="003F67F4"/>
    <w:rsid w:val="003F6FCF"/>
    <w:rsid w:val="003F7399"/>
    <w:rsid w:val="003F75D6"/>
    <w:rsid w:val="00400588"/>
    <w:rsid w:val="0040281C"/>
    <w:rsid w:val="004029CF"/>
    <w:rsid w:val="00402B3D"/>
    <w:rsid w:val="00403163"/>
    <w:rsid w:val="00403237"/>
    <w:rsid w:val="0040477C"/>
    <w:rsid w:val="00404C50"/>
    <w:rsid w:val="00404F55"/>
    <w:rsid w:val="00407AA2"/>
    <w:rsid w:val="00407C95"/>
    <w:rsid w:val="004100A4"/>
    <w:rsid w:val="00410546"/>
    <w:rsid w:val="004112F8"/>
    <w:rsid w:val="00411A4D"/>
    <w:rsid w:val="00411EAE"/>
    <w:rsid w:val="00412CDB"/>
    <w:rsid w:val="00412FE7"/>
    <w:rsid w:val="004144EA"/>
    <w:rsid w:val="004147EA"/>
    <w:rsid w:val="00414B7C"/>
    <w:rsid w:val="004158B2"/>
    <w:rsid w:val="00416F3D"/>
    <w:rsid w:val="00417AEB"/>
    <w:rsid w:val="00417E61"/>
    <w:rsid w:val="004202A5"/>
    <w:rsid w:val="0042076B"/>
    <w:rsid w:val="00420CE8"/>
    <w:rsid w:val="00422838"/>
    <w:rsid w:val="00423BBD"/>
    <w:rsid w:val="004259A9"/>
    <w:rsid w:val="00427732"/>
    <w:rsid w:val="00427CF1"/>
    <w:rsid w:val="00427D45"/>
    <w:rsid w:val="0043298A"/>
    <w:rsid w:val="0043328A"/>
    <w:rsid w:val="0043466F"/>
    <w:rsid w:val="004349E4"/>
    <w:rsid w:val="004351F4"/>
    <w:rsid w:val="004353E9"/>
    <w:rsid w:val="00435826"/>
    <w:rsid w:val="00440924"/>
    <w:rsid w:val="00441667"/>
    <w:rsid w:val="00441BC9"/>
    <w:rsid w:val="00441BDD"/>
    <w:rsid w:val="004422EE"/>
    <w:rsid w:val="004423DE"/>
    <w:rsid w:val="00442A84"/>
    <w:rsid w:val="00443756"/>
    <w:rsid w:val="00444C4A"/>
    <w:rsid w:val="0044562F"/>
    <w:rsid w:val="004461CF"/>
    <w:rsid w:val="004463E3"/>
    <w:rsid w:val="004468F5"/>
    <w:rsid w:val="004470CD"/>
    <w:rsid w:val="00447EF9"/>
    <w:rsid w:val="00451A71"/>
    <w:rsid w:val="00452B5C"/>
    <w:rsid w:val="004541BD"/>
    <w:rsid w:val="0045458B"/>
    <w:rsid w:val="0045472D"/>
    <w:rsid w:val="004565E4"/>
    <w:rsid w:val="00457F43"/>
    <w:rsid w:val="00460A9C"/>
    <w:rsid w:val="00461A68"/>
    <w:rsid w:val="00461BDF"/>
    <w:rsid w:val="00462653"/>
    <w:rsid w:val="00462A19"/>
    <w:rsid w:val="00462C10"/>
    <w:rsid w:val="00463B72"/>
    <w:rsid w:val="00464273"/>
    <w:rsid w:val="0046553F"/>
    <w:rsid w:val="004656F2"/>
    <w:rsid w:val="00465997"/>
    <w:rsid w:val="00470C03"/>
    <w:rsid w:val="00470DB4"/>
    <w:rsid w:val="00471BA1"/>
    <w:rsid w:val="004726C1"/>
    <w:rsid w:val="00473159"/>
    <w:rsid w:val="004733DB"/>
    <w:rsid w:val="00473AF7"/>
    <w:rsid w:val="00473AFD"/>
    <w:rsid w:val="00475501"/>
    <w:rsid w:val="00475E63"/>
    <w:rsid w:val="00475EAB"/>
    <w:rsid w:val="004769C0"/>
    <w:rsid w:val="00477F7D"/>
    <w:rsid w:val="00480A4F"/>
    <w:rsid w:val="00480C10"/>
    <w:rsid w:val="00480D3D"/>
    <w:rsid w:val="00482475"/>
    <w:rsid w:val="00482566"/>
    <w:rsid w:val="00482779"/>
    <w:rsid w:val="00483BDB"/>
    <w:rsid w:val="0048501E"/>
    <w:rsid w:val="00485410"/>
    <w:rsid w:val="00485E78"/>
    <w:rsid w:val="00486C44"/>
    <w:rsid w:val="004875CF"/>
    <w:rsid w:val="00490736"/>
    <w:rsid w:val="00490EDD"/>
    <w:rsid w:val="00491AF7"/>
    <w:rsid w:val="00491EAB"/>
    <w:rsid w:val="00492D5A"/>
    <w:rsid w:val="004939AA"/>
    <w:rsid w:val="0049567E"/>
    <w:rsid w:val="004959DF"/>
    <w:rsid w:val="004968E0"/>
    <w:rsid w:val="00497158"/>
    <w:rsid w:val="00497AA7"/>
    <w:rsid w:val="00497C6C"/>
    <w:rsid w:val="004A0675"/>
    <w:rsid w:val="004A1248"/>
    <w:rsid w:val="004A2B5B"/>
    <w:rsid w:val="004A2BBC"/>
    <w:rsid w:val="004A42A8"/>
    <w:rsid w:val="004A49D0"/>
    <w:rsid w:val="004A4AF9"/>
    <w:rsid w:val="004A5389"/>
    <w:rsid w:val="004A5D30"/>
    <w:rsid w:val="004A6741"/>
    <w:rsid w:val="004A7A84"/>
    <w:rsid w:val="004A7BBE"/>
    <w:rsid w:val="004B048C"/>
    <w:rsid w:val="004B1CD1"/>
    <w:rsid w:val="004B2772"/>
    <w:rsid w:val="004B27F6"/>
    <w:rsid w:val="004B2E49"/>
    <w:rsid w:val="004B32F1"/>
    <w:rsid w:val="004B35FF"/>
    <w:rsid w:val="004B38E8"/>
    <w:rsid w:val="004B480A"/>
    <w:rsid w:val="004B5BA5"/>
    <w:rsid w:val="004B5DBD"/>
    <w:rsid w:val="004B609B"/>
    <w:rsid w:val="004B6EFE"/>
    <w:rsid w:val="004B72BF"/>
    <w:rsid w:val="004B735C"/>
    <w:rsid w:val="004B7A5A"/>
    <w:rsid w:val="004C1747"/>
    <w:rsid w:val="004C212A"/>
    <w:rsid w:val="004C2463"/>
    <w:rsid w:val="004C3578"/>
    <w:rsid w:val="004C478C"/>
    <w:rsid w:val="004C48D4"/>
    <w:rsid w:val="004C4A31"/>
    <w:rsid w:val="004C54EA"/>
    <w:rsid w:val="004C5665"/>
    <w:rsid w:val="004C667A"/>
    <w:rsid w:val="004D07C2"/>
    <w:rsid w:val="004D0C8B"/>
    <w:rsid w:val="004D1189"/>
    <w:rsid w:val="004D119A"/>
    <w:rsid w:val="004D1464"/>
    <w:rsid w:val="004D17D1"/>
    <w:rsid w:val="004D19AC"/>
    <w:rsid w:val="004D2A3A"/>
    <w:rsid w:val="004D2C17"/>
    <w:rsid w:val="004D304B"/>
    <w:rsid w:val="004D35B5"/>
    <w:rsid w:val="004D3DE8"/>
    <w:rsid w:val="004D7AF0"/>
    <w:rsid w:val="004D7B61"/>
    <w:rsid w:val="004D7D7F"/>
    <w:rsid w:val="004E0CAA"/>
    <w:rsid w:val="004E1EBB"/>
    <w:rsid w:val="004E237D"/>
    <w:rsid w:val="004E2986"/>
    <w:rsid w:val="004E3147"/>
    <w:rsid w:val="004E3C03"/>
    <w:rsid w:val="004E42E3"/>
    <w:rsid w:val="004E4D5B"/>
    <w:rsid w:val="004E5009"/>
    <w:rsid w:val="004E645B"/>
    <w:rsid w:val="004E6894"/>
    <w:rsid w:val="004E747F"/>
    <w:rsid w:val="004F0B44"/>
    <w:rsid w:val="004F1530"/>
    <w:rsid w:val="004F15AB"/>
    <w:rsid w:val="004F1CB0"/>
    <w:rsid w:val="004F2365"/>
    <w:rsid w:val="004F2F4C"/>
    <w:rsid w:val="004F36E9"/>
    <w:rsid w:val="004F4750"/>
    <w:rsid w:val="004F6A5E"/>
    <w:rsid w:val="004F767B"/>
    <w:rsid w:val="00501899"/>
    <w:rsid w:val="0050264D"/>
    <w:rsid w:val="005034A2"/>
    <w:rsid w:val="00505A71"/>
    <w:rsid w:val="00507A2D"/>
    <w:rsid w:val="00507C7F"/>
    <w:rsid w:val="0051027E"/>
    <w:rsid w:val="00510FE8"/>
    <w:rsid w:val="00511C7B"/>
    <w:rsid w:val="00512501"/>
    <w:rsid w:val="005125DF"/>
    <w:rsid w:val="00512A09"/>
    <w:rsid w:val="00512D22"/>
    <w:rsid w:val="005138C8"/>
    <w:rsid w:val="0051430B"/>
    <w:rsid w:val="005143F9"/>
    <w:rsid w:val="00514C2D"/>
    <w:rsid w:val="00515ECB"/>
    <w:rsid w:val="00516078"/>
    <w:rsid w:val="005166A1"/>
    <w:rsid w:val="00516C8C"/>
    <w:rsid w:val="00517034"/>
    <w:rsid w:val="005171B1"/>
    <w:rsid w:val="00517BE5"/>
    <w:rsid w:val="00517D7B"/>
    <w:rsid w:val="00520D3F"/>
    <w:rsid w:val="005216F3"/>
    <w:rsid w:val="00523F18"/>
    <w:rsid w:val="00525A38"/>
    <w:rsid w:val="005262A7"/>
    <w:rsid w:val="00526985"/>
    <w:rsid w:val="00527245"/>
    <w:rsid w:val="0052738B"/>
    <w:rsid w:val="005309FC"/>
    <w:rsid w:val="00531230"/>
    <w:rsid w:val="005317DE"/>
    <w:rsid w:val="005322BD"/>
    <w:rsid w:val="00533D61"/>
    <w:rsid w:val="00534908"/>
    <w:rsid w:val="00534DF8"/>
    <w:rsid w:val="005355D8"/>
    <w:rsid w:val="00535AF0"/>
    <w:rsid w:val="005367FB"/>
    <w:rsid w:val="00536A87"/>
    <w:rsid w:val="00536B03"/>
    <w:rsid w:val="00536D2C"/>
    <w:rsid w:val="00537DC5"/>
    <w:rsid w:val="00537DF2"/>
    <w:rsid w:val="005431FD"/>
    <w:rsid w:val="00543243"/>
    <w:rsid w:val="005454D1"/>
    <w:rsid w:val="005460A9"/>
    <w:rsid w:val="00546454"/>
    <w:rsid w:val="00547386"/>
    <w:rsid w:val="00547DF3"/>
    <w:rsid w:val="00550A66"/>
    <w:rsid w:val="00551236"/>
    <w:rsid w:val="00551D99"/>
    <w:rsid w:val="00551F23"/>
    <w:rsid w:val="0055275D"/>
    <w:rsid w:val="00553F52"/>
    <w:rsid w:val="00554B9D"/>
    <w:rsid w:val="00554CE1"/>
    <w:rsid w:val="00555656"/>
    <w:rsid w:val="00555F6A"/>
    <w:rsid w:val="0055603A"/>
    <w:rsid w:val="005560DB"/>
    <w:rsid w:val="00557140"/>
    <w:rsid w:val="0056334C"/>
    <w:rsid w:val="005638DF"/>
    <w:rsid w:val="00564BFD"/>
    <w:rsid w:val="005650CB"/>
    <w:rsid w:val="00566C7E"/>
    <w:rsid w:val="00566DCC"/>
    <w:rsid w:val="00566E6C"/>
    <w:rsid w:val="0056742F"/>
    <w:rsid w:val="00570050"/>
    <w:rsid w:val="00570573"/>
    <w:rsid w:val="005725F4"/>
    <w:rsid w:val="0057309E"/>
    <w:rsid w:val="0057316A"/>
    <w:rsid w:val="00573A00"/>
    <w:rsid w:val="00574506"/>
    <w:rsid w:val="005745CE"/>
    <w:rsid w:val="0057560D"/>
    <w:rsid w:val="005806B7"/>
    <w:rsid w:val="005828D5"/>
    <w:rsid w:val="00582F20"/>
    <w:rsid w:val="00583C48"/>
    <w:rsid w:val="0058608E"/>
    <w:rsid w:val="00586CE2"/>
    <w:rsid w:val="005871F0"/>
    <w:rsid w:val="00587D0C"/>
    <w:rsid w:val="00587ED0"/>
    <w:rsid w:val="00590833"/>
    <w:rsid w:val="00591791"/>
    <w:rsid w:val="005917AA"/>
    <w:rsid w:val="00593D98"/>
    <w:rsid w:val="00595672"/>
    <w:rsid w:val="005963F1"/>
    <w:rsid w:val="005963F5"/>
    <w:rsid w:val="00597401"/>
    <w:rsid w:val="00597C4B"/>
    <w:rsid w:val="00597CEE"/>
    <w:rsid w:val="005A0485"/>
    <w:rsid w:val="005A1E9F"/>
    <w:rsid w:val="005A27E3"/>
    <w:rsid w:val="005A2923"/>
    <w:rsid w:val="005A293B"/>
    <w:rsid w:val="005A3794"/>
    <w:rsid w:val="005A3CA1"/>
    <w:rsid w:val="005A4241"/>
    <w:rsid w:val="005A5236"/>
    <w:rsid w:val="005A58FC"/>
    <w:rsid w:val="005A5D74"/>
    <w:rsid w:val="005A7C82"/>
    <w:rsid w:val="005B05A4"/>
    <w:rsid w:val="005B076D"/>
    <w:rsid w:val="005B0A38"/>
    <w:rsid w:val="005B0C65"/>
    <w:rsid w:val="005B102C"/>
    <w:rsid w:val="005B242E"/>
    <w:rsid w:val="005B2DD1"/>
    <w:rsid w:val="005B316B"/>
    <w:rsid w:val="005B3C33"/>
    <w:rsid w:val="005B3EA7"/>
    <w:rsid w:val="005B4CC7"/>
    <w:rsid w:val="005B550F"/>
    <w:rsid w:val="005B6206"/>
    <w:rsid w:val="005B7A2D"/>
    <w:rsid w:val="005C01BC"/>
    <w:rsid w:val="005C02C1"/>
    <w:rsid w:val="005C2927"/>
    <w:rsid w:val="005C2BFB"/>
    <w:rsid w:val="005C2C02"/>
    <w:rsid w:val="005C37E2"/>
    <w:rsid w:val="005C42C1"/>
    <w:rsid w:val="005C4655"/>
    <w:rsid w:val="005C4B6B"/>
    <w:rsid w:val="005C4C1F"/>
    <w:rsid w:val="005C625E"/>
    <w:rsid w:val="005C71AC"/>
    <w:rsid w:val="005C7369"/>
    <w:rsid w:val="005D0194"/>
    <w:rsid w:val="005D033B"/>
    <w:rsid w:val="005D0509"/>
    <w:rsid w:val="005D2B51"/>
    <w:rsid w:val="005D3CF5"/>
    <w:rsid w:val="005D3E94"/>
    <w:rsid w:val="005D46FA"/>
    <w:rsid w:val="005D4E4B"/>
    <w:rsid w:val="005D54C7"/>
    <w:rsid w:val="005D5F02"/>
    <w:rsid w:val="005E0ED5"/>
    <w:rsid w:val="005E1451"/>
    <w:rsid w:val="005E1525"/>
    <w:rsid w:val="005E1BDA"/>
    <w:rsid w:val="005E2FDD"/>
    <w:rsid w:val="005E4815"/>
    <w:rsid w:val="005E5490"/>
    <w:rsid w:val="005E588C"/>
    <w:rsid w:val="005E5D6E"/>
    <w:rsid w:val="005E6430"/>
    <w:rsid w:val="005E682C"/>
    <w:rsid w:val="005E6C30"/>
    <w:rsid w:val="005E6FDC"/>
    <w:rsid w:val="005E71F4"/>
    <w:rsid w:val="005E79C2"/>
    <w:rsid w:val="005F0570"/>
    <w:rsid w:val="005F0F35"/>
    <w:rsid w:val="005F18C7"/>
    <w:rsid w:val="005F1E13"/>
    <w:rsid w:val="005F220E"/>
    <w:rsid w:val="005F2650"/>
    <w:rsid w:val="005F2778"/>
    <w:rsid w:val="005F2804"/>
    <w:rsid w:val="005F294E"/>
    <w:rsid w:val="005F4F2C"/>
    <w:rsid w:val="005F67BC"/>
    <w:rsid w:val="005F6856"/>
    <w:rsid w:val="005F6E89"/>
    <w:rsid w:val="005F72C2"/>
    <w:rsid w:val="005F759B"/>
    <w:rsid w:val="005F75E0"/>
    <w:rsid w:val="005F77B5"/>
    <w:rsid w:val="005F7EB5"/>
    <w:rsid w:val="00600C16"/>
    <w:rsid w:val="0060236B"/>
    <w:rsid w:val="006027CE"/>
    <w:rsid w:val="00604C59"/>
    <w:rsid w:val="00604ED6"/>
    <w:rsid w:val="006051DB"/>
    <w:rsid w:val="00607DEF"/>
    <w:rsid w:val="006113DF"/>
    <w:rsid w:val="00612A03"/>
    <w:rsid w:val="00613019"/>
    <w:rsid w:val="006136C3"/>
    <w:rsid w:val="00613914"/>
    <w:rsid w:val="006143F4"/>
    <w:rsid w:val="00614888"/>
    <w:rsid w:val="00615797"/>
    <w:rsid w:val="006159B5"/>
    <w:rsid w:val="00615BD5"/>
    <w:rsid w:val="006165F2"/>
    <w:rsid w:val="00617799"/>
    <w:rsid w:val="006205AA"/>
    <w:rsid w:val="00620B9B"/>
    <w:rsid w:val="00620C16"/>
    <w:rsid w:val="00620EC5"/>
    <w:rsid w:val="00621DD8"/>
    <w:rsid w:val="00623F44"/>
    <w:rsid w:val="00624298"/>
    <w:rsid w:val="006248C3"/>
    <w:rsid w:val="00624C52"/>
    <w:rsid w:val="0062540C"/>
    <w:rsid w:val="00625E5B"/>
    <w:rsid w:val="00626005"/>
    <w:rsid w:val="0062747A"/>
    <w:rsid w:val="00630B6B"/>
    <w:rsid w:val="006328AD"/>
    <w:rsid w:val="00632942"/>
    <w:rsid w:val="006333A9"/>
    <w:rsid w:val="0063387B"/>
    <w:rsid w:val="00633BBB"/>
    <w:rsid w:val="00635213"/>
    <w:rsid w:val="0063595D"/>
    <w:rsid w:val="00635F03"/>
    <w:rsid w:val="00636249"/>
    <w:rsid w:val="00636874"/>
    <w:rsid w:val="0064028C"/>
    <w:rsid w:val="006412EF"/>
    <w:rsid w:val="00641B45"/>
    <w:rsid w:val="00642540"/>
    <w:rsid w:val="006428FE"/>
    <w:rsid w:val="006432E9"/>
    <w:rsid w:val="00643B86"/>
    <w:rsid w:val="00643CDE"/>
    <w:rsid w:val="006444C9"/>
    <w:rsid w:val="006455BB"/>
    <w:rsid w:val="006459E0"/>
    <w:rsid w:val="00646CA6"/>
    <w:rsid w:val="00647630"/>
    <w:rsid w:val="006525B6"/>
    <w:rsid w:val="00656A64"/>
    <w:rsid w:val="006574E2"/>
    <w:rsid w:val="0066002C"/>
    <w:rsid w:val="00660E8A"/>
    <w:rsid w:val="00660EBB"/>
    <w:rsid w:val="00662E69"/>
    <w:rsid w:val="006633FD"/>
    <w:rsid w:val="0066470C"/>
    <w:rsid w:val="00664F1A"/>
    <w:rsid w:val="00665C98"/>
    <w:rsid w:val="00665F4E"/>
    <w:rsid w:val="0066601F"/>
    <w:rsid w:val="006674DD"/>
    <w:rsid w:val="00670074"/>
    <w:rsid w:val="00671818"/>
    <w:rsid w:val="006739D9"/>
    <w:rsid w:val="006745B8"/>
    <w:rsid w:val="00675295"/>
    <w:rsid w:val="00675B99"/>
    <w:rsid w:val="00676DB2"/>
    <w:rsid w:val="00677906"/>
    <w:rsid w:val="006811CE"/>
    <w:rsid w:val="006828C2"/>
    <w:rsid w:val="00682B3C"/>
    <w:rsid w:val="006831EE"/>
    <w:rsid w:val="00683213"/>
    <w:rsid w:val="00683B2A"/>
    <w:rsid w:val="00683E87"/>
    <w:rsid w:val="0068402E"/>
    <w:rsid w:val="00684484"/>
    <w:rsid w:val="00685224"/>
    <w:rsid w:val="00685304"/>
    <w:rsid w:val="00685E55"/>
    <w:rsid w:val="00687769"/>
    <w:rsid w:val="00687813"/>
    <w:rsid w:val="00687CD4"/>
    <w:rsid w:val="00687FDF"/>
    <w:rsid w:val="006903DF"/>
    <w:rsid w:val="00690E94"/>
    <w:rsid w:val="0069176C"/>
    <w:rsid w:val="006927CF"/>
    <w:rsid w:val="00692A2D"/>
    <w:rsid w:val="0069403A"/>
    <w:rsid w:val="0069423D"/>
    <w:rsid w:val="00694D44"/>
    <w:rsid w:val="006953F6"/>
    <w:rsid w:val="00695AF4"/>
    <w:rsid w:val="00695ECE"/>
    <w:rsid w:val="00696844"/>
    <w:rsid w:val="006978A1"/>
    <w:rsid w:val="006A0402"/>
    <w:rsid w:val="006A0AF9"/>
    <w:rsid w:val="006A1B00"/>
    <w:rsid w:val="006A23F6"/>
    <w:rsid w:val="006A26F5"/>
    <w:rsid w:val="006A2B0E"/>
    <w:rsid w:val="006A30F1"/>
    <w:rsid w:val="006A3187"/>
    <w:rsid w:val="006A3984"/>
    <w:rsid w:val="006A51C2"/>
    <w:rsid w:val="006A574B"/>
    <w:rsid w:val="006A64BE"/>
    <w:rsid w:val="006A73E7"/>
    <w:rsid w:val="006A76CD"/>
    <w:rsid w:val="006A79A8"/>
    <w:rsid w:val="006A7D4F"/>
    <w:rsid w:val="006A7EB9"/>
    <w:rsid w:val="006B096F"/>
    <w:rsid w:val="006B142B"/>
    <w:rsid w:val="006B25FF"/>
    <w:rsid w:val="006B42E8"/>
    <w:rsid w:val="006B4F60"/>
    <w:rsid w:val="006B7D1A"/>
    <w:rsid w:val="006C00FB"/>
    <w:rsid w:val="006C056A"/>
    <w:rsid w:val="006C0DE2"/>
    <w:rsid w:val="006C2990"/>
    <w:rsid w:val="006C2E2A"/>
    <w:rsid w:val="006C3D69"/>
    <w:rsid w:val="006C4887"/>
    <w:rsid w:val="006C5218"/>
    <w:rsid w:val="006C5699"/>
    <w:rsid w:val="006C6167"/>
    <w:rsid w:val="006D084F"/>
    <w:rsid w:val="006D2560"/>
    <w:rsid w:val="006D2BCC"/>
    <w:rsid w:val="006D2C58"/>
    <w:rsid w:val="006D2F11"/>
    <w:rsid w:val="006D3ACB"/>
    <w:rsid w:val="006D458B"/>
    <w:rsid w:val="006D58AF"/>
    <w:rsid w:val="006D62CB"/>
    <w:rsid w:val="006D7A46"/>
    <w:rsid w:val="006D7A54"/>
    <w:rsid w:val="006E00F5"/>
    <w:rsid w:val="006E043B"/>
    <w:rsid w:val="006E0D73"/>
    <w:rsid w:val="006E1479"/>
    <w:rsid w:val="006E22B5"/>
    <w:rsid w:val="006E277A"/>
    <w:rsid w:val="006E29E1"/>
    <w:rsid w:val="006E327D"/>
    <w:rsid w:val="006E32E9"/>
    <w:rsid w:val="006E3C67"/>
    <w:rsid w:val="006E4FB2"/>
    <w:rsid w:val="006E645B"/>
    <w:rsid w:val="006E653F"/>
    <w:rsid w:val="006E6A0C"/>
    <w:rsid w:val="006E73EA"/>
    <w:rsid w:val="006E7A26"/>
    <w:rsid w:val="006F03C2"/>
    <w:rsid w:val="006F29E2"/>
    <w:rsid w:val="006F2E73"/>
    <w:rsid w:val="006F5C9A"/>
    <w:rsid w:val="006F6189"/>
    <w:rsid w:val="006F6A2C"/>
    <w:rsid w:val="006F6D9D"/>
    <w:rsid w:val="006F755B"/>
    <w:rsid w:val="006F7909"/>
    <w:rsid w:val="006F795B"/>
    <w:rsid w:val="00701F5B"/>
    <w:rsid w:val="007036FC"/>
    <w:rsid w:val="00704223"/>
    <w:rsid w:val="007047BC"/>
    <w:rsid w:val="00704D7E"/>
    <w:rsid w:val="00705053"/>
    <w:rsid w:val="0070630A"/>
    <w:rsid w:val="0070647E"/>
    <w:rsid w:val="00706A12"/>
    <w:rsid w:val="007070AA"/>
    <w:rsid w:val="007075E9"/>
    <w:rsid w:val="0071000F"/>
    <w:rsid w:val="00710127"/>
    <w:rsid w:val="007104C6"/>
    <w:rsid w:val="007111F5"/>
    <w:rsid w:val="00711986"/>
    <w:rsid w:val="00713146"/>
    <w:rsid w:val="007138CC"/>
    <w:rsid w:val="00713C4D"/>
    <w:rsid w:val="00714AC3"/>
    <w:rsid w:val="0071506E"/>
    <w:rsid w:val="00716264"/>
    <w:rsid w:val="0071716C"/>
    <w:rsid w:val="00717921"/>
    <w:rsid w:val="0072066B"/>
    <w:rsid w:val="007209F7"/>
    <w:rsid w:val="007212AA"/>
    <w:rsid w:val="007226E1"/>
    <w:rsid w:val="007233A5"/>
    <w:rsid w:val="00723DD6"/>
    <w:rsid w:val="00724FF2"/>
    <w:rsid w:val="007270CE"/>
    <w:rsid w:val="007271EF"/>
    <w:rsid w:val="007276B6"/>
    <w:rsid w:val="0073019C"/>
    <w:rsid w:val="0073020D"/>
    <w:rsid w:val="007306F8"/>
    <w:rsid w:val="00730BE4"/>
    <w:rsid w:val="00731236"/>
    <w:rsid w:val="00731C6B"/>
    <w:rsid w:val="00731F7D"/>
    <w:rsid w:val="007330D4"/>
    <w:rsid w:val="00733904"/>
    <w:rsid w:val="00740B03"/>
    <w:rsid w:val="00740F75"/>
    <w:rsid w:val="007418CD"/>
    <w:rsid w:val="00741BA4"/>
    <w:rsid w:val="00741E4B"/>
    <w:rsid w:val="00742144"/>
    <w:rsid w:val="00742744"/>
    <w:rsid w:val="00743847"/>
    <w:rsid w:val="007439CE"/>
    <w:rsid w:val="0074401B"/>
    <w:rsid w:val="0074448E"/>
    <w:rsid w:val="007463A9"/>
    <w:rsid w:val="00747178"/>
    <w:rsid w:val="007471E2"/>
    <w:rsid w:val="0074788F"/>
    <w:rsid w:val="0075153A"/>
    <w:rsid w:val="007523EE"/>
    <w:rsid w:val="00753030"/>
    <w:rsid w:val="007538A2"/>
    <w:rsid w:val="007539E5"/>
    <w:rsid w:val="0075522E"/>
    <w:rsid w:val="00755A57"/>
    <w:rsid w:val="00755A9C"/>
    <w:rsid w:val="00756A12"/>
    <w:rsid w:val="00756FB2"/>
    <w:rsid w:val="007604F6"/>
    <w:rsid w:val="00760615"/>
    <w:rsid w:val="00760CA1"/>
    <w:rsid w:val="0076239A"/>
    <w:rsid w:val="00762D38"/>
    <w:rsid w:val="00763B44"/>
    <w:rsid w:val="0076433B"/>
    <w:rsid w:val="007663F7"/>
    <w:rsid w:val="00767BA7"/>
    <w:rsid w:val="00770FBC"/>
    <w:rsid w:val="00771D65"/>
    <w:rsid w:val="0077279C"/>
    <w:rsid w:val="00774D10"/>
    <w:rsid w:val="00777766"/>
    <w:rsid w:val="007806FD"/>
    <w:rsid w:val="007809D9"/>
    <w:rsid w:val="00780DC7"/>
    <w:rsid w:val="00781003"/>
    <w:rsid w:val="0078199B"/>
    <w:rsid w:val="0078391E"/>
    <w:rsid w:val="00784362"/>
    <w:rsid w:val="00784651"/>
    <w:rsid w:val="007860B1"/>
    <w:rsid w:val="00786D4B"/>
    <w:rsid w:val="00786E42"/>
    <w:rsid w:val="00786EFB"/>
    <w:rsid w:val="007871D4"/>
    <w:rsid w:val="00787369"/>
    <w:rsid w:val="00787DD9"/>
    <w:rsid w:val="00790834"/>
    <w:rsid w:val="0079129B"/>
    <w:rsid w:val="00791594"/>
    <w:rsid w:val="00791AE2"/>
    <w:rsid w:val="00792082"/>
    <w:rsid w:val="00793AF4"/>
    <w:rsid w:val="00793BCF"/>
    <w:rsid w:val="007952E2"/>
    <w:rsid w:val="00795651"/>
    <w:rsid w:val="00797BB2"/>
    <w:rsid w:val="007A058E"/>
    <w:rsid w:val="007A0EBF"/>
    <w:rsid w:val="007A1110"/>
    <w:rsid w:val="007A16C9"/>
    <w:rsid w:val="007A2005"/>
    <w:rsid w:val="007A2F26"/>
    <w:rsid w:val="007A31D8"/>
    <w:rsid w:val="007A323C"/>
    <w:rsid w:val="007A4955"/>
    <w:rsid w:val="007A5D99"/>
    <w:rsid w:val="007A6877"/>
    <w:rsid w:val="007A71FF"/>
    <w:rsid w:val="007A7DC5"/>
    <w:rsid w:val="007B0BB2"/>
    <w:rsid w:val="007B1B3A"/>
    <w:rsid w:val="007B2855"/>
    <w:rsid w:val="007B29D4"/>
    <w:rsid w:val="007B320E"/>
    <w:rsid w:val="007B36EB"/>
    <w:rsid w:val="007B4292"/>
    <w:rsid w:val="007B46B8"/>
    <w:rsid w:val="007B5238"/>
    <w:rsid w:val="007B5328"/>
    <w:rsid w:val="007B53AD"/>
    <w:rsid w:val="007B57C8"/>
    <w:rsid w:val="007B63E6"/>
    <w:rsid w:val="007C06F9"/>
    <w:rsid w:val="007C1CFB"/>
    <w:rsid w:val="007C2745"/>
    <w:rsid w:val="007C29B2"/>
    <w:rsid w:val="007C2A61"/>
    <w:rsid w:val="007C39FD"/>
    <w:rsid w:val="007C3E19"/>
    <w:rsid w:val="007C53C0"/>
    <w:rsid w:val="007C54AD"/>
    <w:rsid w:val="007C55E0"/>
    <w:rsid w:val="007C65D3"/>
    <w:rsid w:val="007C66BB"/>
    <w:rsid w:val="007C6A05"/>
    <w:rsid w:val="007C6ED1"/>
    <w:rsid w:val="007C7CF7"/>
    <w:rsid w:val="007D0A58"/>
    <w:rsid w:val="007D123D"/>
    <w:rsid w:val="007D1899"/>
    <w:rsid w:val="007D190D"/>
    <w:rsid w:val="007D20C0"/>
    <w:rsid w:val="007D2787"/>
    <w:rsid w:val="007D292A"/>
    <w:rsid w:val="007D3219"/>
    <w:rsid w:val="007D3400"/>
    <w:rsid w:val="007D4730"/>
    <w:rsid w:val="007D4A06"/>
    <w:rsid w:val="007D4E93"/>
    <w:rsid w:val="007D4F2C"/>
    <w:rsid w:val="007D62FF"/>
    <w:rsid w:val="007D649D"/>
    <w:rsid w:val="007D6AB8"/>
    <w:rsid w:val="007D7E3C"/>
    <w:rsid w:val="007E0990"/>
    <w:rsid w:val="007E24B7"/>
    <w:rsid w:val="007E2F37"/>
    <w:rsid w:val="007E4C15"/>
    <w:rsid w:val="007E5E04"/>
    <w:rsid w:val="007E784F"/>
    <w:rsid w:val="007F046F"/>
    <w:rsid w:val="007F082B"/>
    <w:rsid w:val="007F0F3F"/>
    <w:rsid w:val="007F2B87"/>
    <w:rsid w:val="007F2F9C"/>
    <w:rsid w:val="007F4062"/>
    <w:rsid w:val="007F57A4"/>
    <w:rsid w:val="007F5F11"/>
    <w:rsid w:val="007F62E2"/>
    <w:rsid w:val="007F6E58"/>
    <w:rsid w:val="007F72FF"/>
    <w:rsid w:val="007F7361"/>
    <w:rsid w:val="00800444"/>
    <w:rsid w:val="00800A5A"/>
    <w:rsid w:val="008015AE"/>
    <w:rsid w:val="00803731"/>
    <w:rsid w:val="008048B8"/>
    <w:rsid w:val="008058D5"/>
    <w:rsid w:val="00805FE9"/>
    <w:rsid w:val="008060E6"/>
    <w:rsid w:val="00807B5E"/>
    <w:rsid w:val="00811598"/>
    <w:rsid w:val="008117A5"/>
    <w:rsid w:val="0081180D"/>
    <w:rsid w:val="008125D5"/>
    <w:rsid w:val="00812EAC"/>
    <w:rsid w:val="00813848"/>
    <w:rsid w:val="008140C2"/>
    <w:rsid w:val="0081414F"/>
    <w:rsid w:val="008150EF"/>
    <w:rsid w:val="00815233"/>
    <w:rsid w:val="00815299"/>
    <w:rsid w:val="00815711"/>
    <w:rsid w:val="0081597A"/>
    <w:rsid w:val="00815F80"/>
    <w:rsid w:val="0081619E"/>
    <w:rsid w:val="00816ED8"/>
    <w:rsid w:val="00817A8F"/>
    <w:rsid w:val="008202DE"/>
    <w:rsid w:val="0082052E"/>
    <w:rsid w:val="00822022"/>
    <w:rsid w:val="00822DB5"/>
    <w:rsid w:val="00823170"/>
    <w:rsid w:val="00824962"/>
    <w:rsid w:val="00824FD7"/>
    <w:rsid w:val="00825BFD"/>
    <w:rsid w:val="008268DF"/>
    <w:rsid w:val="00826ADA"/>
    <w:rsid w:val="00830E97"/>
    <w:rsid w:val="008312AE"/>
    <w:rsid w:val="00832813"/>
    <w:rsid w:val="00832E7F"/>
    <w:rsid w:val="00832E84"/>
    <w:rsid w:val="008345A3"/>
    <w:rsid w:val="00834BAB"/>
    <w:rsid w:val="00834EA8"/>
    <w:rsid w:val="00835B20"/>
    <w:rsid w:val="00836367"/>
    <w:rsid w:val="00841533"/>
    <w:rsid w:val="008417D1"/>
    <w:rsid w:val="00841BDB"/>
    <w:rsid w:val="00842BB4"/>
    <w:rsid w:val="00842E64"/>
    <w:rsid w:val="00843672"/>
    <w:rsid w:val="00843B5D"/>
    <w:rsid w:val="00843FA9"/>
    <w:rsid w:val="00845FD6"/>
    <w:rsid w:val="008468B2"/>
    <w:rsid w:val="00846FC6"/>
    <w:rsid w:val="008477D0"/>
    <w:rsid w:val="00847E6F"/>
    <w:rsid w:val="008501C7"/>
    <w:rsid w:val="008546A5"/>
    <w:rsid w:val="00854BE4"/>
    <w:rsid w:val="00855023"/>
    <w:rsid w:val="008557D2"/>
    <w:rsid w:val="00855ED7"/>
    <w:rsid w:val="00855F06"/>
    <w:rsid w:val="00856234"/>
    <w:rsid w:val="00856348"/>
    <w:rsid w:val="0085636F"/>
    <w:rsid w:val="008565DC"/>
    <w:rsid w:val="008565E0"/>
    <w:rsid w:val="00856C9C"/>
    <w:rsid w:val="00856FB4"/>
    <w:rsid w:val="00857A5F"/>
    <w:rsid w:val="00860379"/>
    <w:rsid w:val="00860977"/>
    <w:rsid w:val="00860A5F"/>
    <w:rsid w:val="00861D4D"/>
    <w:rsid w:val="00861E08"/>
    <w:rsid w:val="00862166"/>
    <w:rsid w:val="0086264E"/>
    <w:rsid w:val="0086272D"/>
    <w:rsid w:val="008638F6"/>
    <w:rsid w:val="00863DB2"/>
    <w:rsid w:val="00864C20"/>
    <w:rsid w:val="008653C3"/>
    <w:rsid w:val="0086753F"/>
    <w:rsid w:val="0087128E"/>
    <w:rsid w:val="0087190C"/>
    <w:rsid w:val="00872009"/>
    <w:rsid w:val="00872948"/>
    <w:rsid w:val="008735D1"/>
    <w:rsid w:val="00873D01"/>
    <w:rsid w:val="008746EF"/>
    <w:rsid w:val="00874DCF"/>
    <w:rsid w:val="00874E4B"/>
    <w:rsid w:val="00875369"/>
    <w:rsid w:val="0087602E"/>
    <w:rsid w:val="008779E2"/>
    <w:rsid w:val="00877B6E"/>
    <w:rsid w:val="00877FE8"/>
    <w:rsid w:val="008800A2"/>
    <w:rsid w:val="0088010B"/>
    <w:rsid w:val="00882A74"/>
    <w:rsid w:val="00883185"/>
    <w:rsid w:val="00884395"/>
    <w:rsid w:val="00884436"/>
    <w:rsid w:val="008846A5"/>
    <w:rsid w:val="00884761"/>
    <w:rsid w:val="00885027"/>
    <w:rsid w:val="00885651"/>
    <w:rsid w:val="00886078"/>
    <w:rsid w:val="008868FF"/>
    <w:rsid w:val="00890B9C"/>
    <w:rsid w:val="0089161C"/>
    <w:rsid w:val="00892375"/>
    <w:rsid w:val="00893D3D"/>
    <w:rsid w:val="00893D44"/>
    <w:rsid w:val="008948E9"/>
    <w:rsid w:val="00894F45"/>
    <w:rsid w:val="00895899"/>
    <w:rsid w:val="00895B69"/>
    <w:rsid w:val="00895C34"/>
    <w:rsid w:val="00895CA7"/>
    <w:rsid w:val="00896C63"/>
    <w:rsid w:val="00897000"/>
    <w:rsid w:val="008A002F"/>
    <w:rsid w:val="008A1F51"/>
    <w:rsid w:val="008A26D2"/>
    <w:rsid w:val="008A4E6E"/>
    <w:rsid w:val="008A5332"/>
    <w:rsid w:val="008A66F6"/>
    <w:rsid w:val="008A71F1"/>
    <w:rsid w:val="008A79DB"/>
    <w:rsid w:val="008B04F7"/>
    <w:rsid w:val="008B24CE"/>
    <w:rsid w:val="008B394A"/>
    <w:rsid w:val="008B440A"/>
    <w:rsid w:val="008B4DAD"/>
    <w:rsid w:val="008B5CE2"/>
    <w:rsid w:val="008B6AA5"/>
    <w:rsid w:val="008B75C5"/>
    <w:rsid w:val="008B7F71"/>
    <w:rsid w:val="008C053C"/>
    <w:rsid w:val="008C0970"/>
    <w:rsid w:val="008C126C"/>
    <w:rsid w:val="008C2326"/>
    <w:rsid w:val="008C28C6"/>
    <w:rsid w:val="008C2AF6"/>
    <w:rsid w:val="008C2BD7"/>
    <w:rsid w:val="008C2DCB"/>
    <w:rsid w:val="008C420D"/>
    <w:rsid w:val="008C70C1"/>
    <w:rsid w:val="008C73FE"/>
    <w:rsid w:val="008D0470"/>
    <w:rsid w:val="008D04B8"/>
    <w:rsid w:val="008D0671"/>
    <w:rsid w:val="008D0A9C"/>
    <w:rsid w:val="008D0FEE"/>
    <w:rsid w:val="008D1472"/>
    <w:rsid w:val="008D21CE"/>
    <w:rsid w:val="008D2C41"/>
    <w:rsid w:val="008D2CAB"/>
    <w:rsid w:val="008D2E70"/>
    <w:rsid w:val="008D4427"/>
    <w:rsid w:val="008D4444"/>
    <w:rsid w:val="008D6000"/>
    <w:rsid w:val="008D7F20"/>
    <w:rsid w:val="008E0DA3"/>
    <w:rsid w:val="008E21E6"/>
    <w:rsid w:val="008E253E"/>
    <w:rsid w:val="008E31E9"/>
    <w:rsid w:val="008E53A7"/>
    <w:rsid w:val="008E66B5"/>
    <w:rsid w:val="008E7376"/>
    <w:rsid w:val="008E7EA7"/>
    <w:rsid w:val="008F45F2"/>
    <w:rsid w:val="008F4D02"/>
    <w:rsid w:val="008F7127"/>
    <w:rsid w:val="008F728F"/>
    <w:rsid w:val="008F730C"/>
    <w:rsid w:val="008F77BE"/>
    <w:rsid w:val="009013ED"/>
    <w:rsid w:val="00902166"/>
    <w:rsid w:val="00902C6D"/>
    <w:rsid w:val="00903962"/>
    <w:rsid w:val="00903D2B"/>
    <w:rsid w:val="00903D36"/>
    <w:rsid w:val="00904B46"/>
    <w:rsid w:val="009056E8"/>
    <w:rsid w:val="009058C5"/>
    <w:rsid w:val="00907029"/>
    <w:rsid w:val="0090743E"/>
    <w:rsid w:val="0091250C"/>
    <w:rsid w:val="00912EC9"/>
    <w:rsid w:val="00914F00"/>
    <w:rsid w:val="00914F79"/>
    <w:rsid w:val="00915359"/>
    <w:rsid w:val="00915735"/>
    <w:rsid w:val="00916C5A"/>
    <w:rsid w:val="00917020"/>
    <w:rsid w:val="0091750F"/>
    <w:rsid w:val="009210AB"/>
    <w:rsid w:val="009211DC"/>
    <w:rsid w:val="0092155D"/>
    <w:rsid w:val="00925734"/>
    <w:rsid w:val="009259A7"/>
    <w:rsid w:val="00927DA2"/>
    <w:rsid w:val="0093065B"/>
    <w:rsid w:val="00931D80"/>
    <w:rsid w:val="00931DA8"/>
    <w:rsid w:val="0093209A"/>
    <w:rsid w:val="009336BB"/>
    <w:rsid w:val="00933A5B"/>
    <w:rsid w:val="00934C21"/>
    <w:rsid w:val="00934C95"/>
    <w:rsid w:val="009350A4"/>
    <w:rsid w:val="00935F94"/>
    <w:rsid w:val="00936280"/>
    <w:rsid w:val="00937960"/>
    <w:rsid w:val="00940988"/>
    <w:rsid w:val="00940C2A"/>
    <w:rsid w:val="00940D9F"/>
    <w:rsid w:val="00941478"/>
    <w:rsid w:val="009415B1"/>
    <w:rsid w:val="00943E3C"/>
    <w:rsid w:val="00944CD9"/>
    <w:rsid w:val="009455F0"/>
    <w:rsid w:val="009457BC"/>
    <w:rsid w:val="00946CE7"/>
    <w:rsid w:val="009472FB"/>
    <w:rsid w:val="0094743D"/>
    <w:rsid w:val="00950043"/>
    <w:rsid w:val="009501CE"/>
    <w:rsid w:val="009502DB"/>
    <w:rsid w:val="0095060C"/>
    <w:rsid w:val="00950B77"/>
    <w:rsid w:val="00950C72"/>
    <w:rsid w:val="00950CBF"/>
    <w:rsid w:val="00953D01"/>
    <w:rsid w:val="009549AB"/>
    <w:rsid w:val="00954ABF"/>
    <w:rsid w:val="00954F31"/>
    <w:rsid w:val="009555F7"/>
    <w:rsid w:val="00957AF7"/>
    <w:rsid w:val="00960D8B"/>
    <w:rsid w:val="00961833"/>
    <w:rsid w:val="00961898"/>
    <w:rsid w:val="00961951"/>
    <w:rsid w:val="0096234F"/>
    <w:rsid w:val="00963060"/>
    <w:rsid w:val="0096347D"/>
    <w:rsid w:val="00963EF6"/>
    <w:rsid w:val="00964243"/>
    <w:rsid w:val="00964285"/>
    <w:rsid w:val="00964363"/>
    <w:rsid w:val="00964B41"/>
    <w:rsid w:val="009653A9"/>
    <w:rsid w:val="00965AD5"/>
    <w:rsid w:val="00966C16"/>
    <w:rsid w:val="00966D80"/>
    <w:rsid w:val="009705DB"/>
    <w:rsid w:val="00971760"/>
    <w:rsid w:val="009724D3"/>
    <w:rsid w:val="0097255B"/>
    <w:rsid w:val="00972813"/>
    <w:rsid w:val="00972D06"/>
    <w:rsid w:val="00974413"/>
    <w:rsid w:val="00975EAF"/>
    <w:rsid w:val="00975F35"/>
    <w:rsid w:val="009764C7"/>
    <w:rsid w:val="00977341"/>
    <w:rsid w:val="00981E3B"/>
    <w:rsid w:val="00981FAD"/>
    <w:rsid w:val="00982C26"/>
    <w:rsid w:val="00983933"/>
    <w:rsid w:val="0098425A"/>
    <w:rsid w:val="00984508"/>
    <w:rsid w:val="00984657"/>
    <w:rsid w:val="00985615"/>
    <w:rsid w:val="0098669C"/>
    <w:rsid w:val="00986A5F"/>
    <w:rsid w:val="00991FAB"/>
    <w:rsid w:val="00992FB5"/>
    <w:rsid w:val="009936AC"/>
    <w:rsid w:val="00993C48"/>
    <w:rsid w:val="00993DFF"/>
    <w:rsid w:val="00994117"/>
    <w:rsid w:val="0099473E"/>
    <w:rsid w:val="00994D66"/>
    <w:rsid w:val="0099518C"/>
    <w:rsid w:val="009956D6"/>
    <w:rsid w:val="00995713"/>
    <w:rsid w:val="009958E4"/>
    <w:rsid w:val="00995DE1"/>
    <w:rsid w:val="009966F3"/>
    <w:rsid w:val="00997D88"/>
    <w:rsid w:val="009A0351"/>
    <w:rsid w:val="009A0BB6"/>
    <w:rsid w:val="009A1A6D"/>
    <w:rsid w:val="009A455C"/>
    <w:rsid w:val="009A6AB4"/>
    <w:rsid w:val="009A6D7D"/>
    <w:rsid w:val="009A7256"/>
    <w:rsid w:val="009A72FC"/>
    <w:rsid w:val="009B0426"/>
    <w:rsid w:val="009B2203"/>
    <w:rsid w:val="009B3298"/>
    <w:rsid w:val="009B3F16"/>
    <w:rsid w:val="009B3F7B"/>
    <w:rsid w:val="009B43E1"/>
    <w:rsid w:val="009B49A9"/>
    <w:rsid w:val="009B5379"/>
    <w:rsid w:val="009B567E"/>
    <w:rsid w:val="009B59EC"/>
    <w:rsid w:val="009B5A28"/>
    <w:rsid w:val="009B5A37"/>
    <w:rsid w:val="009B6DA8"/>
    <w:rsid w:val="009B744E"/>
    <w:rsid w:val="009C179A"/>
    <w:rsid w:val="009C22A3"/>
    <w:rsid w:val="009C2DE4"/>
    <w:rsid w:val="009C31A2"/>
    <w:rsid w:val="009C43EC"/>
    <w:rsid w:val="009C5CDB"/>
    <w:rsid w:val="009C6CC5"/>
    <w:rsid w:val="009C780E"/>
    <w:rsid w:val="009C7A38"/>
    <w:rsid w:val="009C7B45"/>
    <w:rsid w:val="009C7B4C"/>
    <w:rsid w:val="009D02BD"/>
    <w:rsid w:val="009D0403"/>
    <w:rsid w:val="009D0AA0"/>
    <w:rsid w:val="009D1CAA"/>
    <w:rsid w:val="009D2F0F"/>
    <w:rsid w:val="009D3490"/>
    <w:rsid w:val="009D567E"/>
    <w:rsid w:val="009D7A40"/>
    <w:rsid w:val="009E0385"/>
    <w:rsid w:val="009E14FF"/>
    <w:rsid w:val="009E2577"/>
    <w:rsid w:val="009E274B"/>
    <w:rsid w:val="009E2A7D"/>
    <w:rsid w:val="009E2BA8"/>
    <w:rsid w:val="009E3446"/>
    <w:rsid w:val="009E35D7"/>
    <w:rsid w:val="009E4C3A"/>
    <w:rsid w:val="009E5754"/>
    <w:rsid w:val="009E6167"/>
    <w:rsid w:val="009E62FA"/>
    <w:rsid w:val="009E6395"/>
    <w:rsid w:val="009E643A"/>
    <w:rsid w:val="009E74DF"/>
    <w:rsid w:val="009E762E"/>
    <w:rsid w:val="009F05E3"/>
    <w:rsid w:val="009F0783"/>
    <w:rsid w:val="009F11FB"/>
    <w:rsid w:val="009F17F1"/>
    <w:rsid w:val="009F23A5"/>
    <w:rsid w:val="009F4138"/>
    <w:rsid w:val="009F49AB"/>
    <w:rsid w:val="009F54E3"/>
    <w:rsid w:val="009F5B09"/>
    <w:rsid w:val="009F6262"/>
    <w:rsid w:val="009F76BB"/>
    <w:rsid w:val="009F7D2D"/>
    <w:rsid w:val="00A0018D"/>
    <w:rsid w:val="00A004A5"/>
    <w:rsid w:val="00A00D79"/>
    <w:rsid w:val="00A00EB4"/>
    <w:rsid w:val="00A015CF"/>
    <w:rsid w:val="00A02228"/>
    <w:rsid w:val="00A024CB"/>
    <w:rsid w:val="00A035BE"/>
    <w:rsid w:val="00A042B4"/>
    <w:rsid w:val="00A049AD"/>
    <w:rsid w:val="00A04C43"/>
    <w:rsid w:val="00A052EA"/>
    <w:rsid w:val="00A057DF"/>
    <w:rsid w:val="00A059E0"/>
    <w:rsid w:val="00A0687A"/>
    <w:rsid w:val="00A07E7C"/>
    <w:rsid w:val="00A07FB8"/>
    <w:rsid w:val="00A117A2"/>
    <w:rsid w:val="00A11CE5"/>
    <w:rsid w:val="00A12537"/>
    <w:rsid w:val="00A14961"/>
    <w:rsid w:val="00A15745"/>
    <w:rsid w:val="00A15D8E"/>
    <w:rsid w:val="00A1605D"/>
    <w:rsid w:val="00A1610E"/>
    <w:rsid w:val="00A163CD"/>
    <w:rsid w:val="00A17FA5"/>
    <w:rsid w:val="00A20E5F"/>
    <w:rsid w:val="00A2129C"/>
    <w:rsid w:val="00A21731"/>
    <w:rsid w:val="00A2175F"/>
    <w:rsid w:val="00A21AE7"/>
    <w:rsid w:val="00A2211C"/>
    <w:rsid w:val="00A22C69"/>
    <w:rsid w:val="00A22EBB"/>
    <w:rsid w:val="00A23072"/>
    <w:rsid w:val="00A23594"/>
    <w:rsid w:val="00A2365C"/>
    <w:rsid w:val="00A23E8B"/>
    <w:rsid w:val="00A24590"/>
    <w:rsid w:val="00A27242"/>
    <w:rsid w:val="00A2780F"/>
    <w:rsid w:val="00A3034C"/>
    <w:rsid w:val="00A3153B"/>
    <w:rsid w:val="00A327DF"/>
    <w:rsid w:val="00A32CB1"/>
    <w:rsid w:val="00A3319B"/>
    <w:rsid w:val="00A35E0F"/>
    <w:rsid w:val="00A40058"/>
    <w:rsid w:val="00A41E89"/>
    <w:rsid w:val="00A437B8"/>
    <w:rsid w:val="00A43B4B"/>
    <w:rsid w:val="00A43CD8"/>
    <w:rsid w:val="00A44E31"/>
    <w:rsid w:val="00A45144"/>
    <w:rsid w:val="00A45974"/>
    <w:rsid w:val="00A47B8D"/>
    <w:rsid w:val="00A5001D"/>
    <w:rsid w:val="00A50C9C"/>
    <w:rsid w:val="00A5198F"/>
    <w:rsid w:val="00A52542"/>
    <w:rsid w:val="00A526B5"/>
    <w:rsid w:val="00A53636"/>
    <w:rsid w:val="00A53725"/>
    <w:rsid w:val="00A54577"/>
    <w:rsid w:val="00A54DCA"/>
    <w:rsid w:val="00A56C8F"/>
    <w:rsid w:val="00A57097"/>
    <w:rsid w:val="00A5780D"/>
    <w:rsid w:val="00A60334"/>
    <w:rsid w:val="00A607AC"/>
    <w:rsid w:val="00A60F00"/>
    <w:rsid w:val="00A60F0F"/>
    <w:rsid w:val="00A6241C"/>
    <w:rsid w:val="00A63010"/>
    <w:rsid w:val="00A637D4"/>
    <w:rsid w:val="00A639F0"/>
    <w:rsid w:val="00A63D6A"/>
    <w:rsid w:val="00A64404"/>
    <w:rsid w:val="00A64457"/>
    <w:rsid w:val="00A64BCC"/>
    <w:rsid w:val="00A66A2B"/>
    <w:rsid w:val="00A678E1"/>
    <w:rsid w:val="00A70102"/>
    <w:rsid w:val="00A70457"/>
    <w:rsid w:val="00A70F13"/>
    <w:rsid w:val="00A71695"/>
    <w:rsid w:val="00A71F90"/>
    <w:rsid w:val="00A72D8F"/>
    <w:rsid w:val="00A73E19"/>
    <w:rsid w:val="00A743AE"/>
    <w:rsid w:val="00A74835"/>
    <w:rsid w:val="00A8111F"/>
    <w:rsid w:val="00A8396C"/>
    <w:rsid w:val="00A83C0B"/>
    <w:rsid w:val="00A85131"/>
    <w:rsid w:val="00A857CB"/>
    <w:rsid w:val="00A8697D"/>
    <w:rsid w:val="00A86C6C"/>
    <w:rsid w:val="00A86EA0"/>
    <w:rsid w:val="00A909DA"/>
    <w:rsid w:val="00A90D75"/>
    <w:rsid w:val="00A9180C"/>
    <w:rsid w:val="00A91C6B"/>
    <w:rsid w:val="00A925C6"/>
    <w:rsid w:val="00A926E5"/>
    <w:rsid w:val="00A943FF"/>
    <w:rsid w:val="00A944F3"/>
    <w:rsid w:val="00A9458B"/>
    <w:rsid w:val="00A945AC"/>
    <w:rsid w:val="00A94910"/>
    <w:rsid w:val="00A950DE"/>
    <w:rsid w:val="00A95E03"/>
    <w:rsid w:val="00A95F41"/>
    <w:rsid w:val="00A95F95"/>
    <w:rsid w:val="00A960CE"/>
    <w:rsid w:val="00A961F4"/>
    <w:rsid w:val="00A966B2"/>
    <w:rsid w:val="00A966D4"/>
    <w:rsid w:val="00A971FE"/>
    <w:rsid w:val="00A97FCB"/>
    <w:rsid w:val="00AA0464"/>
    <w:rsid w:val="00AA0BEA"/>
    <w:rsid w:val="00AA0C06"/>
    <w:rsid w:val="00AA2F57"/>
    <w:rsid w:val="00AA482B"/>
    <w:rsid w:val="00AA5625"/>
    <w:rsid w:val="00AA5ACC"/>
    <w:rsid w:val="00AA636D"/>
    <w:rsid w:val="00AA6682"/>
    <w:rsid w:val="00AA7AD6"/>
    <w:rsid w:val="00AB008F"/>
    <w:rsid w:val="00AB082A"/>
    <w:rsid w:val="00AB1A36"/>
    <w:rsid w:val="00AB1BB2"/>
    <w:rsid w:val="00AB1C10"/>
    <w:rsid w:val="00AB1FC6"/>
    <w:rsid w:val="00AB27D2"/>
    <w:rsid w:val="00AB49FE"/>
    <w:rsid w:val="00AB4A2C"/>
    <w:rsid w:val="00AB5A12"/>
    <w:rsid w:val="00AB657B"/>
    <w:rsid w:val="00AB6B3E"/>
    <w:rsid w:val="00AB6C49"/>
    <w:rsid w:val="00AB7428"/>
    <w:rsid w:val="00AC0FBB"/>
    <w:rsid w:val="00AC1D37"/>
    <w:rsid w:val="00AC20A4"/>
    <w:rsid w:val="00AC38C6"/>
    <w:rsid w:val="00AC40AE"/>
    <w:rsid w:val="00AC4FD0"/>
    <w:rsid w:val="00AC6592"/>
    <w:rsid w:val="00AC7600"/>
    <w:rsid w:val="00AC7B56"/>
    <w:rsid w:val="00AD0087"/>
    <w:rsid w:val="00AD0184"/>
    <w:rsid w:val="00AD0883"/>
    <w:rsid w:val="00AD1AFF"/>
    <w:rsid w:val="00AD1EC0"/>
    <w:rsid w:val="00AD23AF"/>
    <w:rsid w:val="00AD407E"/>
    <w:rsid w:val="00AD4AEA"/>
    <w:rsid w:val="00AD7A09"/>
    <w:rsid w:val="00AD7C79"/>
    <w:rsid w:val="00AD7F4F"/>
    <w:rsid w:val="00AE0B64"/>
    <w:rsid w:val="00AE0C03"/>
    <w:rsid w:val="00AE2793"/>
    <w:rsid w:val="00AE33C8"/>
    <w:rsid w:val="00AE3B11"/>
    <w:rsid w:val="00AE4B3E"/>
    <w:rsid w:val="00AE512C"/>
    <w:rsid w:val="00AE6438"/>
    <w:rsid w:val="00AE70C5"/>
    <w:rsid w:val="00AE7B2B"/>
    <w:rsid w:val="00AF0701"/>
    <w:rsid w:val="00AF1640"/>
    <w:rsid w:val="00AF2563"/>
    <w:rsid w:val="00AF2BF7"/>
    <w:rsid w:val="00AF35A0"/>
    <w:rsid w:val="00AF4C26"/>
    <w:rsid w:val="00AF5274"/>
    <w:rsid w:val="00AF5820"/>
    <w:rsid w:val="00AF75CD"/>
    <w:rsid w:val="00B008F5"/>
    <w:rsid w:val="00B00BAE"/>
    <w:rsid w:val="00B0162A"/>
    <w:rsid w:val="00B018FF"/>
    <w:rsid w:val="00B01AAB"/>
    <w:rsid w:val="00B03084"/>
    <w:rsid w:val="00B031B2"/>
    <w:rsid w:val="00B03DC0"/>
    <w:rsid w:val="00B04113"/>
    <w:rsid w:val="00B041C6"/>
    <w:rsid w:val="00B04D84"/>
    <w:rsid w:val="00B05D68"/>
    <w:rsid w:val="00B06F0C"/>
    <w:rsid w:val="00B07631"/>
    <w:rsid w:val="00B10897"/>
    <w:rsid w:val="00B10DF4"/>
    <w:rsid w:val="00B114EE"/>
    <w:rsid w:val="00B11561"/>
    <w:rsid w:val="00B11DA7"/>
    <w:rsid w:val="00B128BB"/>
    <w:rsid w:val="00B12D77"/>
    <w:rsid w:val="00B12E37"/>
    <w:rsid w:val="00B13529"/>
    <w:rsid w:val="00B13BED"/>
    <w:rsid w:val="00B13DC8"/>
    <w:rsid w:val="00B14B30"/>
    <w:rsid w:val="00B14E7B"/>
    <w:rsid w:val="00B16179"/>
    <w:rsid w:val="00B16B9C"/>
    <w:rsid w:val="00B16C76"/>
    <w:rsid w:val="00B16D68"/>
    <w:rsid w:val="00B16EDA"/>
    <w:rsid w:val="00B17A4E"/>
    <w:rsid w:val="00B204D5"/>
    <w:rsid w:val="00B20D67"/>
    <w:rsid w:val="00B225A4"/>
    <w:rsid w:val="00B22CAF"/>
    <w:rsid w:val="00B23032"/>
    <w:rsid w:val="00B23D78"/>
    <w:rsid w:val="00B25815"/>
    <w:rsid w:val="00B25B35"/>
    <w:rsid w:val="00B329AC"/>
    <w:rsid w:val="00B335D6"/>
    <w:rsid w:val="00B33E01"/>
    <w:rsid w:val="00B3445F"/>
    <w:rsid w:val="00B36D64"/>
    <w:rsid w:val="00B3740C"/>
    <w:rsid w:val="00B37B23"/>
    <w:rsid w:val="00B37EF4"/>
    <w:rsid w:val="00B37F63"/>
    <w:rsid w:val="00B40B5E"/>
    <w:rsid w:val="00B40C48"/>
    <w:rsid w:val="00B41647"/>
    <w:rsid w:val="00B41E32"/>
    <w:rsid w:val="00B426E1"/>
    <w:rsid w:val="00B427D0"/>
    <w:rsid w:val="00B43286"/>
    <w:rsid w:val="00B438A0"/>
    <w:rsid w:val="00B44575"/>
    <w:rsid w:val="00B44A3D"/>
    <w:rsid w:val="00B44B60"/>
    <w:rsid w:val="00B45878"/>
    <w:rsid w:val="00B466B7"/>
    <w:rsid w:val="00B46BB0"/>
    <w:rsid w:val="00B46DBB"/>
    <w:rsid w:val="00B46F90"/>
    <w:rsid w:val="00B47126"/>
    <w:rsid w:val="00B473CB"/>
    <w:rsid w:val="00B47497"/>
    <w:rsid w:val="00B50484"/>
    <w:rsid w:val="00B51021"/>
    <w:rsid w:val="00B52121"/>
    <w:rsid w:val="00B52695"/>
    <w:rsid w:val="00B5312A"/>
    <w:rsid w:val="00B54D0E"/>
    <w:rsid w:val="00B55704"/>
    <w:rsid w:val="00B57B90"/>
    <w:rsid w:val="00B61388"/>
    <w:rsid w:val="00B61A29"/>
    <w:rsid w:val="00B61A33"/>
    <w:rsid w:val="00B61F5F"/>
    <w:rsid w:val="00B6211C"/>
    <w:rsid w:val="00B62AB3"/>
    <w:rsid w:val="00B646F8"/>
    <w:rsid w:val="00B647A3"/>
    <w:rsid w:val="00B66542"/>
    <w:rsid w:val="00B66AB0"/>
    <w:rsid w:val="00B67318"/>
    <w:rsid w:val="00B67B0F"/>
    <w:rsid w:val="00B70881"/>
    <w:rsid w:val="00B714DD"/>
    <w:rsid w:val="00B71670"/>
    <w:rsid w:val="00B71A6F"/>
    <w:rsid w:val="00B73135"/>
    <w:rsid w:val="00B746C4"/>
    <w:rsid w:val="00B74709"/>
    <w:rsid w:val="00B75E0B"/>
    <w:rsid w:val="00B768E5"/>
    <w:rsid w:val="00B77FE3"/>
    <w:rsid w:val="00B808B3"/>
    <w:rsid w:val="00B82A57"/>
    <w:rsid w:val="00B82D40"/>
    <w:rsid w:val="00B85E5D"/>
    <w:rsid w:val="00B86E95"/>
    <w:rsid w:val="00B87C0C"/>
    <w:rsid w:val="00B90FA9"/>
    <w:rsid w:val="00B91015"/>
    <w:rsid w:val="00B91140"/>
    <w:rsid w:val="00B91835"/>
    <w:rsid w:val="00B92CA3"/>
    <w:rsid w:val="00B94AB4"/>
    <w:rsid w:val="00B954FC"/>
    <w:rsid w:val="00B9571F"/>
    <w:rsid w:val="00B95BB2"/>
    <w:rsid w:val="00B96565"/>
    <w:rsid w:val="00B96D6E"/>
    <w:rsid w:val="00B9717A"/>
    <w:rsid w:val="00BA0B6E"/>
    <w:rsid w:val="00BA0B78"/>
    <w:rsid w:val="00BA1D02"/>
    <w:rsid w:val="00BA2A4B"/>
    <w:rsid w:val="00BA2E31"/>
    <w:rsid w:val="00BA4575"/>
    <w:rsid w:val="00BA496F"/>
    <w:rsid w:val="00BA49E8"/>
    <w:rsid w:val="00BA57A9"/>
    <w:rsid w:val="00BA5879"/>
    <w:rsid w:val="00BA5DDC"/>
    <w:rsid w:val="00BA7C26"/>
    <w:rsid w:val="00BB07ED"/>
    <w:rsid w:val="00BB11C5"/>
    <w:rsid w:val="00BB15BD"/>
    <w:rsid w:val="00BB2BB9"/>
    <w:rsid w:val="00BB4327"/>
    <w:rsid w:val="00BB6111"/>
    <w:rsid w:val="00BB6AFA"/>
    <w:rsid w:val="00BB6E80"/>
    <w:rsid w:val="00BC13B0"/>
    <w:rsid w:val="00BC31DF"/>
    <w:rsid w:val="00BC3C47"/>
    <w:rsid w:val="00BC426F"/>
    <w:rsid w:val="00BC43CE"/>
    <w:rsid w:val="00BC494C"/>
    <w:rsid w:val="00BC6848"/>
    <w:rsid w:val="00BC6DE9"/>
    <w:rsid w:val="00BD06D8"/>
    <w:rsid w:val="00BD0D4D"/>
    <w:rsid w:val="00BD182D"/>
    <w:rsid w:val="00BD19D7"/>
    <w:rsid w:val="00BD1C02"/>
    <w:rsid w:val="00BD31EE"/>
    <w:rsid w:val="00BD4518"/>
    <w:rsid w:val="00BD48DB"/>
    <w:rsid w:val="00BD4D15"/>
    <w:rsid w:val="00BD5B8B"/>
    <w:rsid w:val="00BD6203"/>
    <w:rsid w:val="00BD6354"/>
    <w:rsid w:val="00BD7404"/>
    <w:rsid w:val="00BD7FDE"/>
    <w:rsid w:val="00BE1FC0"/>
    <w:rsid w:val="00BE32EB"/>
    <w:rsid w:val="00BE41AB"/>
    <w:rsid w:val="00BE4FF5"/>
    <w:rsid w:val="00BE56E7"/>
    <w:rsid w:val="00BE574C"/>
    <w:rsid w:val="00BE677F"/>
    <w:rsid w:val="00BE699D"/>
    <w:rsid w:val="00BE70E9"/>
    <w:rsid w:val="00BF1227"/>
    <w:rsid w:val="00BF3AD0"/>
    <w:rsid w:val="00BF3B4F"/>
    <w:rsid w:val="00BF45D0"/>
    <w:rsid w:val="00BF503F"/>
    <w:rsid w:val="00BF520B"/>
    <w:rsid w:val="00BF5B9C"/>
    <w:rsid w:val="00BF5BFC"/>
    <w:rsid w:val="00BF6CE9"/>
    <w:rsid w:val="00BF7800"/>
    <w:rsid w:val="00C00E25"/>
    <w:rsid w:val="00C024C8"/>
    <w:rsid w:val="00C02705"/>
    <w:rsid w:val="00C03364"/>
    <w:rsid w:val="00C0339A"/>
    <w:rsid w:val="00C03C7D"/>
    <w:rsid w:val="00C04039"/>
    <w:rsid w:val="00C04F45"/>
    <w:rsid w:val="00C055AD"/>
    <w:rsid w:val="00C07F09"/>
    <w:rsid w:val="00C07FA5"/>
    <w:rsid w:val="00C102AB"/>
    <w:rsid w:val="00C10A15"/>
    <w:rsid w:val="00C10AB1"/>
    <w:rsid w:val="00C11015"/>
    <w:rsid w:val="00C126A4"/>
    <w:rsid w:val="00C12F38"/>
    <w:rsid w:val="00C136A6"/>
    <w:rsid w:val="00C143CF"/>
    <w:rsid w:val="00C14FAB"/>
    <w:rsid w:val="00C15451"/>
    <w:rsid w:val="00C16CCB"/>
    <w:rsid w:val="00C17ACA"/>
    <w:rsid w:val="00C20058"/>
    <w:rsid w:val="00C21933"/>
    <w:rsid w:val="00C21BF0"/>
    <w:rsid w:val="00C22897"/>
    <w:rsid w:val="00C22ABB"/>
    <w:rsid w:val="00C23362"/>
    <w:rsid w:val="00C246DA"/>
    <w:rsid w:val="00C24D28"/>
    <w:rsid w:val="00C25941"/>
    <w:rsid w:val="00C25C40"/>
    <w:rsid w:val="00C2780D"/>
    <w:rsid w:val="00C278B2"/>
    <w:rsid w:val="00C30EBC"/>
    <w:rsid w:val="00C356A1"/>
    <w:rsid w:val="00C368BD"/>
    <w:rsid w:val="00C36927"/>
    <w:rsid w:val="00C372B4"/>
    <w:rsid w:val="00C376D5"/>
    <w:rsid w:val="00C37E9C"/>
    <w:rsid w:val="00C40412"/>
    <w:rsid w:val="00C415AE"/>
    <w:rsid w:val="00C41DFE"/>
    <w:rsid w:val="00C41EB5"/>
    <w:rsid w:val="00C41F08"/>
    <w:rsid w:val="00C4206E"/>
    <w:rsid w:val="00C432D0"/>
    <w:rsid w:val="00C43590"/>
    <w:rsid w:val="00C43843"/>
    <w:rsid w:val="00C439A4"/>
    <w:rsid w:val="00C44FDD"/>
    <w:rsid w:val="00C451A4"/>
    <w:rsid w:val="00C46170"/>
    <w:rsid w:val="00C4724A"/>
    <w:rsid w:val="00C504C9"/>
    <w:rsid w:val="00C507BE"/>
    <w:rsid w:val="00C50ED6"/>
    <w:rsid w:val="00C5144F"/>
    <w:rsid w:val="00C52615"/>
    <w:rsid w:val="00C5298C"/>
    <w:rsid w:val="00C53FAB"/>
    <w:rsid w:val="00C55589"/>
    <w:rsid w:val="00C556A1"/>
    <w:rsid w:val="00C56C61"/>
    <w:rsid w:val="00C56D87"/>
    <w:rsid w:val="00C56E28"/>
    <w:rsid w:val="00C5799A"/>
    <w:rsid w:val="00C60466"/>
    <w:rsid w:val="00C61587"/>
    <w:rsid w:val="00C619AF"/>
    <w:rsid w:val="00C62BCF"/>
    <w:rsid w:val="00C64F62"/>
    <w:rsid w:val="00C6618D"/>
    <w:rsid w:val="00C66C39"/>
    <w:rsid w:val="00C67667"/>
    <w:rsid w:val="00C70B1A"/>
    <w:rsid w:val="00C70C8A"/>
    <w:rsid w:val="00C7146D"/>
    <w:rsid w:val="00C7149E"/>
    <w:rsid w:val="00C714EF"/>
    <w:rsid w:val="00C71F43"/>
    <w:rsid w:val="00C77695"/>
    <w:rsid w:val="00C77CAE"/>
    <w:rsid w:val="00C809CC"/>
    <w:rsid w:val="00C817BE"/>
    <w:rsid w:val="00C81B86"/>
    <w:rsid w:val="00C81F6E"/>
    <w:rsid w:val="00C8202F"/>
    <w:rsid w:val="00C82738"/>
    <w:rsid w:val="00C82A54"/>
    <w:rsid w:val="00C82C70"/>
    <w:rsid w:val="00C832CC"/>
    <w:rsid w:val="00C83F63"/>
    <w:rsid w:val="00C846A2"/>
    <w:rsid w:val="00C84BD5"/>
    <w:rsid w:val="00C8536B"/>
    <w:rsid w:val="00C85952"/>
    <w:rsid w:val="00C86171"/>
    <w:rsid w:val="00C87819"/>
    <w:rsid w:val="00C9072D"/>
    <w:rsid w:val="00C91828"/>
    <w:rsid w:val="00C91E9E"/>
    <w:rsid w:val="00C97735"/>
    <w:rsid w:val="00CA049E"/>
    <w:rsid w:val="00CA0AD5"/>
    <w:rsid w:val="00CA126E"/>
    <w:rsid w:val="00CA127F"/>
    <w:rsid w:val="00CA2058"/>
    <w:rsid w:val="00CA2ACE"/>
    <w:rsid w:val="00CA3310"/>
    <w:rsid w:val="00CA3F57"/>
    <w:rsid w:val="00CA44AB"/>
    <w:rsid w:val="00CA4AC4"/>
    <w:rsid w:val="00CA5247"/>
    <w:rsid w:val="00CA5E2B"/>
    <w:rsid w:val="00CA7B2D"/>
    <w:rsid w:val="00CA7B6C"/>
    <w:rsid w:val="00CB1392"/>
    <w:rsid w:val="00CB1633"/>
    <w:rsid w:val="00CB29C3"/>
    <w:rsid w:val="00CB3462"/>
    <w:rsid w:val="00CB3504"/>
    <w:rsid w:val="00CB3BF3"/>
    <w:rsid w:val="00CB406B"/>
    <w:rsid w:val="00CB49B9"/>
    <w:rsid w:val="00CB53C6"/>
    <w:rsid w:val="00CB5CCE"/>
    <w:rsid w:val="00CB62A5"/>
    <w:rsid w:val="00CB6F90"/>
    <w:rsid w:val="00CB7BEB"/>
    <w:rsid w:val="00CB7C87"/>
    <w:rsid w:val="00CB7FFB"/>
    <w:rsid w:val="00CC019A"/>
    <w:rsid w:val="00CC07E3"/>
    <w:rsid w:val="00CC2697"/>
    <w:rsid w:val="00CC2734"/>
    <w:rsid w:val="00CC2B99"/>
    <w:rsid w:val="00CC33AA"/>
    <w:rsid w:val="00CC34ED"/>
    <w:rsid w:val="00CC3A2E"/>
    <w:rsid w:val="00CC3EC7"/>
    <w:rsid w:val="00CC571C"/>
    <w:rsid w:val="00CC6678"/>
    <w:rsid w:val="00CC7304"/>
    <w:rsid w:val="00CC78F6"/>
    <w:rsid w:val="00CD0458"/>
    <w:rsid w:val="00CD0BE3"/>
    <w:rsid w:val="00CD1DE6"/>
    <w:rsid w:val="00CD252E"/>
    <w:rsid w:val="00CD2B06"/>
    <w:rsid w:val="00CD3301"/>
    <w:rsid w:val="00CD46A0"/>
    <w:rsid w:val="00CD4C07"/>
    <w:rsid w:val="00CD4EF9"/>
    <w:rsid w:val="00CD6E98"/>
    <w:rsid w:val="00CD7F9D"/>
    <w:rsid w:val="00CE1EBD"/>
    <w:rsid w:val="00CE1F32"/>
    <w:rsid w:val="00CE32C6"/>
    <w:rsid w:val="00CE4703"/>
    <w:rsid w:val="00CE5AB1"/>
    <w:rsid w:val="00CE614F"/>
    <w:rsid w:val="00CE731E"/>
    <w:rsid w:val="00CE7DD2"/>
    <w:rsid w:val="00CF0F2B"/>
    <w:rsid w:val="00CF1187"/>
    <w:rsid w:val="00CF1217"/>
    <w:rsid w:val="00CF22D8"/>
    <w:rsid w:val="00CF235C"/>
    <w:rsid w:val="00CF238A"/>
    <w:rsid w:val="00CF2987"/>
    <w:rsid w:val="00CF3314"/>
    <w:rsid w:val="00CF3486"/>
    <w:rsid w:val="00CF3F84"/>
    <w:rsid w:val="00CF63E3"/>
    <w:rsid w:val="00CF64B0"/>
    <w:rsid w:val="00CF723B"/>
    <w:rsid w:val="00CF7A2B"/>
    <w:rsid w:val="00D0089B"/>
    <w:rsid w:val="00D011B9"/>
    <w:rsid w:val="00D015EA"/>
    <w:rsid w:val="00D022FD"/>
    <w:rsid w:val="00D0254A"/>
    <w:rsid w:val="00D0267D"/>
    <w:rsid w:val="00D026D6"/>
    <w:rsid w:val="00D02BB4"/>
    <w:rsid w:val="00D03203"/>
    <w:rsid w:val="00D036EF"/>
    <w:rsid w:val="00D0486D"/>
    <w:rsid w:val="00D04EF4"/>
    <w:rsid w:val="00D05ABC"/>
    <w:rsid w:val="00D064C6"/>
    <w:rsid w:val="00D07513"/>
    <w:rsid w:val="00D0751D"/>
    <w:rsid w:val="00D11089"/>
    <w:rsid w:val="00D12CA9"/>
    <w:rsid w:val="00D13477"/>
    <w:rsid w:val="00D151E7"/>
    <w:rsid w:val="00D1548B"/>
    <w:rsid w:val="00D156A9"/>
    <w:rsid w:val="00D16B83"/>
    <w:rsid w:val="00D1730B"/>
    <w:rsid w:val="00D17961"/>
    <w:rsid w:val="00D17DAC"/>
    <w:rsid w:val="00D201E2"/>
    <w:rsid w:val="00D21ED9"/>
    <w:rsid w:val="00D22998"/>
    <w:rsid w:val="00D22B81"/>
    <w:rsid w:val="00D22F71"/>
    <w:rsid w:val="00D23B1B"/>
    <w:rsid w:val="00D265C7"/>
    <w:rsid w:val="00D2773A"/>
    <w:rsid w:val="00D316C1"/>
    <w:rsid w:val="00D316E4"/>
    <w:rsid w:val="00D31BE6"/>
    <w:rsid w:val="00D32F7B"/>
    <w:rsid w:val="00D33227"/>
    <w:rsid w:val="00D33AFD"/>
    <w:rsid w:val="00D34793"/>
    <w:rsid w:val="00D35935"/>
    <w:rsid w:val="00D36112"/>
    <w:rsid w:val="00D361D5"/>
    <w:rsid w:val="00D364C5"/>
    <w:rsid w:val="00D368E6"/>
    <w:rsid w:val="00D37D91"/>
    <w:rsid w:val="00D40714"/>
    <w:rsid w:val="00D40D78"/>
    <w:rsid w:val="00D4186C"/>
    <w:rsid w:val="00D4187F"/>
    <w:rsid w:val="00D41BEC"/>
    <w:rsid w:val="00D42AEC"/>
    <w:rsid w:val="00D43618"/>
    <w:rsid w:val="00D4375E"/>
    <w:rsid w:val="00D43B66"/>
    <w:rsid w:val="00D43EC7"/>
    <w:rsid w:val="00D44EA3"/>
    <w:rsid w:val="00D4618B"/>
    <w:rsid w:val="00D46362"/>
    <w:rsid w:val="00D46CC4"/>
    <w:rsid w:val="00D47AC9"/>
    <w:rsid w:val="00D50E5D"/>
    <w:rsid w:val="00D5274C"/>
    <w:rsid w:val="00D52D8B"/>
    <w:rsid w:val="00D533A6"/>
    <w:rsid w:val="00D53906"/>
    <w:rsid w:val="00D570E4"/>
    <w:rsid w:val="00D57B05"/>
    <w:rsid w:val="00D61409"/>
    <w:rsid w:val="00D626D4"/>
    <w:rsid w:val="00D6323E"/>
    <w:rsid w:val="00D63C9C"/>
    <w:rsid w:val="00D64152"/>
    <w:rsid w:val="00D658F3"/>
    <w:rsid w:val="00D6627D"/>
    <w:rsid w:val="00D666C7"/>
    <w:rsid w:val="00D66CFC"/>
    <w:rsid w:val="00D6762F"/>
    <w:rsid w:val="00D7024B"/>
    <w:rsid w:val="00D70B1F"/>
    <w:rsid w:val="00D711D3"/>
    <w:rsid w:val="00D7138B"/>
    <w:rsid w:val="00D71A75"/>
    <w:rsid w:val="00D71C91"/>
    <w:rsid w:val="00D72C71"/>
    <w:rsid w:val="00D74FFE"/>
    <w:rsid w:val="00D75D87"/>
    <w:rsid w:val="00D762A4"/>
    <w:rsid w:val="00D76374"/>
    <w:rsid w:val="00D77F69"/>
    <w:rsid w:val="00D80927"/>
    <w:rsid w:val="00D81867"/>
    <w:rsid w:val="00D8361E"/>
    <w:rsid w:val="00D841B9"/>
    <w:rsid w:val="00D853BF"/>
    <w:rsid w:val="00D859CF"/>
    <w:rsid w:val="00D87380"/>
    <w:rsid w:val="00D87524"/>
    <w:rsid w:val="00D8770F"/>
    <w:rsid w:val="00D9090B"/>
    <w:rsid w:val="00D90D5D"/>
    <w:rsid w:val="00D911E5"/>
    <w:rsid w:val="00D9160D"/>
    <w:rsid w:val="00D9188D"/>
    <w:rsid w:val="00D94057"/>
    <w:rsid w:val="00D952DF"/>
    <w:rsid w:val="00D95B3C"/>
    <w:rsid w:val="00D95B82"/>
    <w:rsid w:val="00D95FB7"/>
    <w:rsid w:val="00D963BC"/>
    <w:rsid w:val="00D96F35"/>
    <w:rsid w:val="00D97E2D"/>
    <w:rsid w:val="00D97EF3"/>
    <w:rsid w:val="00DA09ED"/>
    <w:rsid w:val="00DA1BBC"/>
    <w:rsid w:val="00DA6946"/>
    <w:rsid w:val="00DA7482"/>
    <w:rsid w:val="00DA7C66"/>
    <w:rsid w:val="00DB02A4"/>
    <w:rsid w:val="00DB076F"/>
    <w:rsid w:val="00DB0CBB"/>
    <w:rsid w:val="00DB0EF6"/>
    <w:rsid w:val="00DB16B4"/>
    <w:rsid w:val="00DB16FF"/>
    <w:rsid w:val="00DB227A"/>
    <w:rsid w:val="00DB24DF"/>
    <w:rsid w:val="00DB2709"/>
    <w:rsid w:val="00DB2A5F"/>
    <w:rsid w:val="00DB6768"/>
    <w:rsid w:val="00DC1056"/>
    <w:rsid w:val="00DC1469"/>
    <w:rsid w:val="00DC26E2"/>
    <w:rsid w:val="00DC2D94"/>
    <w:rsid w:val="00DC4223"/>
    <w:rsid w:val="00DC4D5D"/>
    <w:rsid w:val="00DC4EB4"/>
    <w:rsid w:val="00DC537D"/>
    <w:rsid w:val="00DC543E"/>
    <w:rsid w:val="00DC5939"/>
    <w:rsid w:val="00DC6406"/>
    <w:rsid w:val="00DC78A5"/>
    <w:rsid w:val="00DD037F"/>
    <w:rsid w:val="00DD292B"/>
    <w:rsid w:val="00DD33C0"/>
    <w:rsid w:val="00DD490D"/>
    <w:rsid w:val="00DE1440"/>
    <w:rsid w:val="00DE1B20"/>
    <w:rsid w:val="00DE1EEC"/>
    <w:rsid w:val="00DE23EC"/>
    <w:rsid w:val="00DE25D2"/>
    <w:rsid w:val="00DE29B3"/>
    <w:rsid w:val="00DE346A"/>
    <w:rsid w:val="00DE3645"/>
    <w:rsid w:val="00DE4246"/>
    <w:rsid w:val="00DE624B"/>
    <w:rsid w:val="00DE6C61"/>
    <w:rsid w:val="00DE7581"/>
    <w:rsid w:val="00DF0942"/>
    <w:rsid w:val="00DF13FF"/>
    <w:rsid w:val="00DF182A"/>
    <w:rsid w:val="00DF1BB6"/>
    <w:rsid w:val="00DF2925"/>
    <w:rsid w:val="00DF2B2C"/>
    <w:rsid w:val="00DF3CD3"/>
    <w:rsid w:val="00DF4070"/>
    <w:rsid w:val="00DF658D"/>
    <w:rsid w:val="00DF6BE2"/>
    <w:rsid w:val="00DF7C00"/>
    <w:rsid w:val="00E01021"/>
    <w:rsid w:val="00E02DB9"/>
    <w:rsid w:val="00E03D80"/>
    <w:rsid w:val="00E10B91"/>
    <w:rsid w:val="00E10D9D"/>
    <w:rsid w:val="00E11299"/>
    <w:rsid w:val="00E1145D"/>
    <w:rsid w:val="00E118A2"/>
    <w:rsid w:val="00E11A66"/>
    <w:rsid w:val="00E11C9D"/>
    <w:rsid w:val="00E12177"/>
    <w:rsid w:val="00E121E9"/>
    <w:rsid w:val="00E12850"/>
    <w:rsid w:val="00E128E4"/>
    <w:rsid w:val="00E137A0"/>
    <w:rsid w:val="00E13F00"/>
    <w:rsid w:val="00E14733"/>
    <w:rsid w:val="00E16C17"/>
    <w:rsid w:val="00E16CF3"/>
    <w:rsid w:val="00E17A12"/>
    <w:rsid w:val="00E228BB"/>
    <w:rsid w:val="00E239C4"/>
    <w:rsid w:val="00E239E0"/>
    <w:rsid w:val="00E23F78"/>
    <w:rsid w:val="00E24E9A"/>
    <w:rsid w:val="00E25E51"/>
    <w:rsid w:val="00E26A25"/>
    <w:rsid w:val="00E27028"/>
    <w:rsid w:val="00E2702A"/>
    <w:rsid w:val="00E27048"/>
    <w:rsid w:val="00E27F94"/>
    <w:rsid w:val="00E30317"/>
    <w:rsid w:val="00E304C2"/>
    <w:rsid w:val="00E30C76"/>
    <w:rsid w:val="00E311DF"/>
    <w:rsid w:val="00E322BF"/>
    <w:rsid w:val="00E32B2A"/>
    <w:rsid w:val="00E33087"/>
    <w:rsid w:val="00E332D0"/>
    <w:rsid w:val="00E337EF"/>
    <w:rsid w:val="00E36E56"/>
    <w:rsid w:val="00E37BB2"/>
    <w:rsid w:val="00E40318"/>
    <w:rsid w:val="00E41B69"/>
    <w:rsid w:val="00E41BA3"/>
    <w:rsid w:val="00E42679"/>
    <w:rsid w:val="00E43714"/>
    <w:rsid w:val="00E446E5"/>
    <w:rsid w:val="00E45DE9"/>
    <w:rsid w:val="00E46B41"/>
    <w:rsid w:val="00E4768F"/>
    <w:rsid w:val="00E4782F"/>
    <w:rsid w:val="00E50464"/>
    <w:rsid w:val="00E50DC5"/>
    <w:rsid w:val="00E50FF6"/>
    <w:rsid w:val="00E52BAA"/>
    <w:rsid w:val="00E53411"/>
    <w:rsid w:val="00E5349F"/>
    <w:rsid w:val="00E535AA"/>
    <w:rsid w:val="00E53BE5"/>
    <w:rsid w:val="00E541AC"/>
    <w:rsid w:val="00E56089"/>
    <w:rsid w:val="00E5656F"/>
    <w:rsid w:val="00E5675D"/>
    <w:rsid w:val="00E56D47"/>
    <w:rsid w:val="00E570E4"/>
    <w:rsid w:val="00E5787D"/>
    <w:rsid w:val="00E57E86"/>
    <w:rsid w:val="00E60029"/>
    <w:rsid w:val="00E60F06"/>
    <w:rsid w:val="00E6135A"/>
    <w:rsid w:val="00E626A8"/>
    <w:rsid w:val="00E6306B"/>
    <w:rsid w:val="00E63697"/>
    <w:rsid w:val="00E64610"/>
    <w:rsid w:val="00E6543B"/>
    <w:rsid w:val="00E658E0"/>
    <w:rsid w:val="00E65B19"/>
    <w:rsid w:val="00E66289"/>
    <w:rsid w:val="00E66350"/>
    <w:rsid w:val="00E6681A"/>
    <w:rsid w:val="00E669A3"/>
    <w:rsid w:val="00E671CC"/>
    <w:rsid w:val="00E675AF"/>
    <w:rsid w:val="00E67844"/>
    <w:rsid w:val="00E6794A"/>
    <w:rsid w:val="00E704F1"/>
    <w:rsid w:val="00E70E27"/>
    <w:rsid w:val="00E71230"/>
    <w:rsid w:val="00E7173B"/>
    <w:rsid w:val="00E717E4"/>
    <w:rsid w:val="00E71D37"/>
    <w:rsid w:val="00E71E35"/>
    <w:rsid w:val="00E72AAC"/>
    <w:rsid w:val="00E73FFF"/>
    <w:rsid w:val="00E74085"/>
    <w:rsid w:val="00E74D91"/>
    <w:rsid w:val="00E74E68"/>
    <w:rsid w:val="00E76011"/>
    <w:rsid w:val="00E76AB6"/>
    <w:rsid w:val="00E77DBD"/>
    <w:rsid w:val="00E8031B"/>
    <w:rsid w:val="00E80CCD"/>
    <w:rsid w:val="00E81175"/>
    <w:rsid w:val="00E818C2"/>
    <w:rsid w:val="00E82BC9"/>
    <w:rsid w:val="00E83519"/>
    <w:rsid w:val="00E85359"/>
    <w:rsid w:val="00E8580B"/>
    <w:rsid w:val="00E85EE3"/>
    <w:rsid w:val="00E86582"/>
    <w:rsid w:val="00E86DB3"/>
    <w:rsid w:val="00E86EDD"/>
    <w:rsid w:val="00E90592"/>
    <w:rsid w:val="00E913E9"/>
    <w:rsid w:val="00E916C3"/>
    <w:rsid w:val="00E91B47"/>
    <w:rsid w:val="00E928A2"/>
    <w:rsid w:val="00E930D0"/>
    <w:rsid w:val="00E9455A"/>
    <w:rsid w:val="00E948B0"/>
    <w:rsid w:val="00E964E5"/>
    <w:rsid w:val="00EA0C44"/>
    <w:rsid w:val="00EA1FD4"/>
    <w:rsid w:val="00EA3217"/>
    <w:rsid w:val="00EA333A"/>
    <w:rsid w:val="00EA3B31"/>
    <w:rsid w:val="00EA54EB"/>
    <w:rsid w:val="00EA60FB"/>
    <w:rsid w:val="00EA6793"/>
    <w:rsid w:val="00EB0129"/>
    <w:rsid w:val="00EB26FF"/>
    <w:rsid w:val="00EB31F2"/>
    <w:rsid w:val="00EB4111"/>
    <w:rsid w:val="00EB45D8"/>
    <w:rsid w:val="00EB60DA"/>
    <w:rsid w:val="00EB72FA"/>
    <w:rsid w:val="00EB74E9"/>
    <w:rsid w:val="00EB7608"/>
    <w:rsid w:val="00EB7917"/>
    <w:rsid w:val="00EC1082"/>
    <w:rsid w:val="00EC2676"/>
    <w:rsid w:val="00EC27A6"/>
    <w:rsid w:val="00EC281A"/>
    <w:rsid w:val="00EC2B39"/>
    <w:rsid w:val="00EC3216"/>
    <w:rsid w:val="00EC3A73"/>
    <w:rsid w:val="00EC3D90"/>
    <w:rsid w:val="00EC4440"/>
    <w:rsid w:val="00EC4669"/>
    <w:rsid w:val="00EC4E1F"/>
    <w:rsid w:val="00EC500C"/>
    <w:rsid w:val="00EC5E4E"/>
    <w:rsid w:val="00EC6443"/>
    <w:rsid w:val="00EC64D1"/>
    <w:rsid w:val="00EC6B2D"/>
    <w:rsid w:val="00EC7652"/>
    <w:rsid w:val="00EC7CDC"/>
    <w:rsid w:val="00ED0FFE"/>
    <w:rsid w:val="00ED13A6"/>
    <w:rsid w:val="00ED1659"/>
    <w:rsid w:val="00ED2016"/>
    <w:rsid w:val="00ED2E7E"/>
    <w:rsid w:val="00ED3667"/>
    <w:rsid w:val="00ED4A11"/>
    <w:rsid w:val="00ED5A75"/>
    <w:rsid w:val="00ED640B"/>
    <w:rsid w:val="00ED663A"/>
    <w:rsid w:val="00ED7D95"/>
    <w:rsid w:val="00EE00BD"/>
    <w:rsid w:val="00EE0303"/>
    <w:rsid w:val="00EE0F6C"/>
    <w:rsid w:val="00EE2103"/>
    <w:rsid w:val="00EE2CA5"/>
    <w:rsid w:val="00EE7381"/>
    <w:rsid w:val="00EE7481"/>
    <w:rsid w:val="00EF0591"/>
    <w:rsid w:val="00EF0B0F"/>
    <w:rsid w:val="00EF26A7"/>
    <w:rsid w:val="00EF2E51"/>
    <w:rsid w:val="00EF4083"/>
    <w:rsid w:val="00EF432E"/>
    <w:rsid w:val="00EF4374"/>
    <w:rsid w:val="00EF4558"/>
    <w:rsid w:val="00EF59D9"/>
    <w:rsid w:val="00EF6420"/>
    <w:rsid w:val="00EF6D91"/>
    <w:rsid w:val="00EF7E1A"/>
    <w:rsid w:val="00EF7ED5"/>
    <w:rsid w:val="00EF7F29"/>
    <w:rsid w:val="00EF7FD6"/>
    <w:rsid w:val="00F005AF"/>
    <w:rsid w:val="00F01269"/>
    <w:rsid w:val="00F01810"/>
    <w:rsid w:val="00F06FEC"/>
    <w:rsid w:val="00F07624"/>
    <w:rsid w:val="00F07E05"/>
    <w:rsid w:val="00F13754"/>
    <w:rsid w:val="00F1481F"/>
    <w:rsid w:val="00F14BC8"/>
    <w:rsid w:val="00F16B49"/>
    <w:rsid w:val="00F1796D"/>
    <w:rsid w:val="00F20032"/>
    <w:rsid w:val="00F211A7"/>
    <w:rsid w:val="00F21AA1"/>
    <w:rsid w:val="00F21FE2"/>
    <w:rsid w:val="00F22F66"/>
    <w:rsid w:val="00F24DCA"/>
    <w:rsid w:val="00F25088"/>
    <w:rsid w:val="00F27767"/>
    <w:rsid w:val="00F312A2"/>
    <w:rsid w:val="00F33DF0"/>
    <w:rsid w:val="00F3444C"/>
    <w:rsid w:val="00F347D7"/>
    <w:rsid w:val="00F3519D"/>
    <w:rsid w:val="00F353A5"/>
    <w:rsid w:val="00F36D84"/>
    <w:rsid w:val="00F42B64"/>
    <w:rsid w:val="00F4349F"/>
    <w:rsid w:val="00F45092"/>
    <w:rsid w:val="00F45AB6"/>
    <w:rsid w:val="00F45F3E"/>
    <w:rsid w:val="00F46348"/>
    <w:rsid w:val="00F473A7"/>
    <w:rsid w:val="00F50891"/>
    <w:rsid w:val="00F50918"/>
    <w:rsid w:val="00F51237"/>
    <w:rsid w:val="00F5208A"/>
    <w:rsid w:val="00F52F2D"/>
    <w:rsid w:val="00F53A20"/>
    <w:rsid w:val="00F54D0D"/>
    <w:rsid w:val="00F561A2"/>
    <w:rsid w:val="00F56A56"/>
    <w:rsid w:val="00F576CA"/>
    <w:rsid w:val="00F576E2"/>
    <w:rsid w:val="00F57DFD"/>
    <w:rsid w:val="00F57E00"/>
    <w:rsid w:val="00F60C8A"/>
    <w:rsid w:val="00F6117A"/>
    <w:rsid w:val="00F62314"/>
    <w:rsid w:val="00F65287"/>
    <w:rsid w:val="00F653F9"/>
    <w:rsid w:val="00F65CD4"/>
    <w:rsid w:val="00F66151"/>
    <w:rsid w:val="00F672FE"/>
    <w:rsid w:val="00F67883"/>
    <w:rsid w:val="00F700DC"/>
    <w:rsid w:val="00F7016A"/>
    <w:rsid w:val="00F714DA"/>
    <w:rsid w:val="00F719EA"/>
    <w:rsid w:val="00F71F26"/>
    <w:rsid w:val="00F7235E"/>
    <w:rsid w:val="00F72739"/>
    <w:rsid w:val="00F72A9A"/>
    <w:rsid w:val="00F732D1"/>
    <w:rsid w:val="00F73346"/>
    <w:rsid w:val="00F74C89"/>
    <w:rsid w:val="00F75338"/>
    <w:rsid w:val="00F75D35"/>
    <w:rsid w:val="00F765E9"/>
    <w:rsid w:val="00F77E53"/>
    <w:rsid w:val="00F80033"/>
    <w:rsid w:val="00F80527"/>
    <w:rsid w:val="00F80C83"/>
    <w:rsid w:val="00F81091"/>
    <w:rsid w:val="00F81A1D"/>
    <w:rsid w:val="00F82717"/>
    <w:rsid w:val="00F83904"/>
    <w:rsid w:val="00F85DF4"/>
    <w:rsid w:val="00F869AE"/>
    <w:rsid w:val="00F86E00"/>
    <w:rsid w:val="00F87261"/>
    <w:rsid w:val="00F87BD2"/>
    <w:rsid w:val="00F906C2"/>
    <w:rsid w:val="00F907C1"/>
    <w:rsid w:val="00F90B5A"/>
    <w:rsid w:val="00F90D02"/>
    <w:rsid w:val="00F90E38"/>
    <w:rsid w:val="00F9140D"/>
    <w:rsid w:val="00F92012"/>
    <w:rsid w:val="00F92A73"/>
    <w:rsid w:val="00F93307"/>
    <w:rsid w:val="00F9368B"/>
    <w:rsid w:val="00F939E6"/>
    <w:rsid w:val="00F94179"/>
    <w:rsid w:val="00F94FAE"/>
    <w:rsid w:val="00F95A50"/>
    <w:rsid w:val="00F9633A"/>
    <w:rsid w:val="00F97211"/>
    <w:rsid w:val="00F97447"/>
    <w:rsid w:val="00F97809"/>
    <w:rsid w:val="00F97A30"/>
    <w:rsid w:val="00F97FAE"/>
    <w:rsid w:val="00FA01A9"/>
    <w:rsid w:val="00FA1979"/>
    <w:rsid w:val="00FA1EA6"/>
    <w:rsid w:val="00FA3215"/>
    <w:rsid w:val="00FA3BA0"/>
    <w:rsid w:val="00FA447F"/>
    <w:rsid w:val="00FA4F61"/>
    <w:rsid w:val="00FA5DB2"/>
    <w:rsid w:val="00FA697A"/>
    <w:rsid w:val="00FA6BE8"/>
    <w:rsid w:val="00FA6EE2"/>
    <w:rsid w:val="00FA70A5"/>
    <w:rsid w:val="00FA70E3"/>
    <w:rsid w:val="00FA7196"/>
    <w:rsid w:val="00FA774E"/>
    <w:rsid w:val="00FB0AF6"/>
    <w:rsid w:val="00FB0B43"/>
    <w:rsid w:val="00FB10D0"/>
    <w:rsid w:val="00FB1755"/>
    <w:rsid w:val="00FB1951"/>
    <w:rsid w:val="00FB1A8F"/>
    <w:rsid w:val="00FB2176"/>
    <w:rsid w:val="00FB24FE"/>
    <w:rsid w:val="00FB2918"/>
    <w:rsid w:val="00FB3309"/>
    <w:rsid w:val="00FB444B"/>
    <w:rsid w:val="00FB45A7"/>
    <w:rsid w:val="00FB5BDE"/>
    <w:rsid w:val="00FB71E8"/>
    <w:rsid w:val="00FB7796"/>
    <w:rsid w:val="00FB7928"/>
    <w:rsid w:val="00FC18D8"/>
    <w:rsid w:val="00FC19F7"/>
    <w:rsid w:val="00FC2BE6"/>
    <w:rsid w:val="00FC3117"/>
    <w:rsid w:val="00FC3739"/>
    <w:rsid w:val="00FC4F6E"/>
    <w:rsid w:val="00FC619B"/>
    <w:rsid w:val="00FC6370"/>
    <w:rsid w:val="00FD0BFB"/>
    <w:rsid w:val="00FD2006"/>
    <w:rsid w:val="00FD219A"/>
    <w:rsid w:val="00FD3119"/>
    <w:rsid w:val="00FD337C"/>
    <w:rsid w:val="00FD3FAB"/>
    <w:rsid w:val="00FD49D5"/>
    <w:rsid w:val="00FD4C9A"/>
    <w:rsid w:val="00FD4DB9"/>
    <w:rsid w:val="00FD5D82"/>
    <w:rsid w:val="00FD6C45"/>
    <w:rsid w:val="00FE05A2"/>
    <w:rsid w:val="00FE1E15"/>
    <w:rsid w:val="00FE2436"/>
    <w:rsid w:val="00FE31CF"/>
    <w:rsid w:val="00FE4D72"/>
    <w:rsid w:val="00FE65CB"/>
    <w:rsid w:val="00FE6667"/>
    <w:rsid w:val="00FE67CA"/>
    <w:rsid w:val="00FE6A4C"/>
    <w:rsid w:val="00FE799E"/>
    <w:rsid w:val="00FE7AD7"/>
    <w:rsid w:val="00FF06CB"/>
    <w:rsid w:val="00FF17FE"/>
    <w:rsid w:val="00FF18D1"/>
    <w:rsid w:val="00FF236A"/>
    <w:rsid w:val="00FF5BFC"/>
    <w:rsid w:val="00FF77AA"/>
    <w:rsid w:val="00FF7E6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3873">
      <o:colormenu v:ext="edit" fillcolor="none [3212]"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uiPriority="35"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35"/>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35"/>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uiPriority w:val="99"/>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34"/>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2"/>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3"/>
      </w:numPr>
    </w:pPr>
  </w:style>
  <w:style w:type="numbering" w:customStyle="1" w:styleId="KeyPoints11">
    <w:name w:val="Key Points11"/>
    <w:basedOn w:val="NoList"/>
    <w:uiPriority w:val="99"/>
    <w:rsid w:val="004C4A31"/>
    <w:pPr>
      <w:numPr>
        <w:numId w:val="14"/>
      </w:numPr>
    </w:pPr>
  </w:style>
  <w:style w:type="numbering" w:customStyle="1" w:styleId="Attach11">
    <w:name w:val="Attach11"/>
    <w:basedOn w:val="NoList"/>
    <w:uiPriority w:val="99"/>
    <w:rsid w:val="004C4A31"/>
    <w:pPr>
      <w:numPr>
        <w:numId w:val="15"/>
      </w:numPr>
    </w:pPr>
  </w:style>
  <w:style w:type="table" w:customStyle="1" w:styleId="TableGrid21">
    <w:name w:val="Table Grid21"/>
    <w:basedOn w:val="TableNormal"/>
    <w:next w:val="TableGrid"/>
    <w:uiPriority w:val="59"/>
    <w:rsid w:val="004C4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ClauseLevel1">
    <w:name w:val="Legal Clause Level 1"/>
    <w:basedOn w:val="Normal"/>
    <w:rsid w:val="004C4A31"/>
    <w:pPr>
      <w:numPr>
        <w:numId w:val="16"/>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6"/>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Optionstext">
    <w:name w:val="Options text"/>
    <w:basedOn w:val="Normal"/>
    <w:link w:val="OptionstextChar"/>
    <w:qFormat/>
    <w:rsid w:val="00FB7796"/>
    <w:pPr>
      <w:spacing w:after="80"/>
    </w:pPr>
    <w:rPr>
      <w:rFonts w:asciiTheme="minorHAnsi" w:hAnsiTheme="minorHAnsi"/>
    </w:rPr>
  </w:style>
  <w:style w:type="character" w:customStyle="1" w:styleId="OptionstextChar">
    <w:name w:val="Options text Char"/>
    <w:link w:val="Optionstext"/>
    <w:locked/>
    <w:rsid w:val="00FB7796"/>
    <w:rPr>
      <w:rFonts w:asciiTheme="minorHAnsi" w:hAnsiTheme="minorHAnsi"/>
    </w:rPr>
  </w:style>
  <w:style w:type="paragraph" w:customStyle="1" w:styleId="TableH1">
    <w:name w:val="Table H1"/>
    <w:basedOn w:val="Normal"/>
    <w:link w:val="TableH1Char"/>
    <w:qFormat/>
    <w:rsid w:val="00ED0FFE"/>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ED0FFE"/>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ED0FFE"/>
    <w:rPr>
      <w:rFonts w:ascii="Arial" w:eastAsiaTheme="minorHAnsi" w:hAnsi="Arial" w:cstheme="minorBidi"/>
      <w:sz w:val="22"/>
      <w:szCs w:val="22"/>
      <w:lang w:eastAsia="en-US"/>
    </w:rPr>
    <w:tblPr>
      <w:tblStyleRowBandSize w:val="1"/>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6"/>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29"/>
      </w:numPr>
    </w:pPr>
  </w:style>
  <w:style w:type="numbering" w:customStyle="1" w:styleId="KeyPoints11">
    <w:name w:val="Key Points11"/>
    <w:basedOn w:val="NoList"/>
    <w:uiPriority w:val="99"/>
    <w:rsid w:val="004C4A31"/>
    <w:pPr>
      <w:numPr>
        <w:numId w:val="32"/>
      </w:numPr>
    </w:pPr>
  </w:style>
  <w:style w:type="numbering" w:customStyle="1" w:styleId="Attach11">
    <w:name w:val="Attach11"/>
    <w:basedOn w:val="NoList"/>
    <w:uiPriority w:val="99"/>
    <w:rsid w:val="004C4A31"/>
    <w:pPr>
      <w:numPr>
        <w:numId w:val="33"/>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3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37"/>
      </w:numPr>
      <w:spacing w:before="60" w:after="60" w:line="280" w:lineRule="exact"/>
      <w:jc w:val="left"/>
    </w:pPr>
    <w:rPr>
      <w:rFonts w:ascii="Arial" w:eastAsiaTheme="minorHAnsi"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182717943">
      <w:bodyDiv w:val="1"/>
      <w:marLeft w:val="0"/>
      <w:marRight w:val="0"/>
      <w:marTop w:val="0"/>
      <w:marBottom w:val="0"/>
      <w:divBdr>
        <w:top w:val="none" w:sz="0" w:space="0" w:color="auto"/>
        <w:left w:val="none" w:sz="0" w:space="0" w:color="auto"/>
        <w:bottom w:val="none" w:sz="0" w:space="0" w:color="auto"/>
        <w:right w:val="none" w:sz="0" w:space="0" w:color="auto"/>
      </w:divBdr>
    </w:div>
    <w:div w:id="186216930">
      <w:bodyDiv w:val="1"/>
      <w:marLeft w:val="0"/>
      <w:marRight w:val="0"/>
      <w:marTop w:val="0"/>
      <w:marBottom w:val="0"/>
      <w:divBdr>
        <w:top w:val="none" w:sz="0" w:space="0" w:color="auto"/>
        <w:left w:val="none" w:sz="0" w:space="0" w:color="auto"/>
        <w:bottom w:val="none" w:sz="0" w:space="0" w:color="auto"/>
        <w:right w:val="none" w:sz="0" w:space="0" w:color="auto"/>
      </w:divBdr>
    </w:div>
    <w:div w:id="209073103">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537936898">
      <w:bodyDiv w:val="1"/>
      <w:marLeft w:val="0"/>
      <w:marRight w:val="0"/>
      <w:marTop w:val="0"/>
      <w:marBottom w:val="0"/>
      <w:divBdr>
        <w:top w:val="none" w:sz="0" w:space="0" w:color="auto"/>
        <w:left w:val="none" w:sz="0" w:space="0" w:color="auto"/>
        <w:bottom w:val="none" w:sz="0" w:space="0" w:color="auto"/>
        <w:right w:val="none" w:sz="0" w:space="0" w:color="auto"/>
      </w:divBdr>
    </w:div>
    <w:div w:id="576747918">
      <w:bodyDiv w:val="1"/>
      <w:marLeft w:val="0"/>
      <w:marRight w:val="0"/>
      <w:marTop w:val="0"/>
      <w:marBottom w:val="0"/>
      <w:divBdr>
        <w:top w:val="none" w:sz="0" w:space="0" w:color="auto"/>
        <w:left w:val="none" w:sz="0" w:space="0" w:color="auto"/>
        <w:bottom w:val="none" w:sz="0" w:space="0" w:color="auto"/>
        <w:right w:val="none" w:sz="0" w:space="0" w:color="auto"/>
      </w:divBdr>
    </w:div>
    <w:div w:id="601035638">
      <w:bodyDiv w:val="1"/>
      <w:marLeft w:val="0"/>
      <w:marRight w:val="0"/>
      <w:marTop w:val="0"/>
      <w:marBottom w:val="0"/>
      <w:divBdr>
        <w:top w:val="none" w:sz="0" w:space="0" w:color="auto"/>
        <w:left w:val="none" w:sz="0" w:space="0" w:color="auto"/>
        <w:bottom w:val="none" w:sz="0" w:space="0" w:color="auto"/>
        <w:right w:val="none" w:sz="0" w:space="0" w:color="auto"/>
      </w:divBdr>
    </w:div>
    <w:div w:id="623772789">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14630110">
      <w:bodyDiv w:val="1"/>
      <w:marLeft w:val="0"/>
      <w:marRight w:val="0"/>
      <w:marTop w:val="0"/>
      <w:marBottom w:val="0"/>
      <w:divBdr>
        <w:top w:val="none" w:sz="0" w:space="0" w:color="auto"/>
        <w:left w:val="none" w:sz="0" w:space="0" w:color="auto"/>
        <w:bottom w:val="none" w:sz="0" w:space="0" w:color="auto"/>
        <w:right w:val="none" w:sz="0" w:space="0" w:color="auto"/>
      </w:divBdr>
    </w:div>
    <w:div w:id="917444265">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0669829">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11680241">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729551">
      <w:bodyDiv w:val="1"/>
      <w:marLeft w:val="0"/>
      <w:marRight w:val="0"/>
      <w:marTop w:val="0"/>
      <w:marBottom w:val="0"/>
      <w:divBdr>
        <w:top w:val="none" w:sz="0" w:space="0" w:color="auto"/>
        <w:left w:val="none" w:sz="0" w:space="0" w:color="auto"/>
        <w:bottom w:val="none" w:sz="0" w:space="0" w:color="auto"/>
        <w:right w:val="none" w:sz="0" w:space="0" w:color="auto"/>
      </w:divBdr>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46315881">
      <w:bodyDiv w:val="1"/>
      <w:marLeft w:val="0"/>
      <w:marRight w:val="0"/>
      <w:marTop w:val="0"/>
      <w:marBottom w:val="0"/>
      <w:divBdr>
        <w:top w:val="none" w:sz="0" w:space="0" w:color="auto"/>
        <w:left w:val="none" w:sz="0" w:space="0" w:color="auto"/>
        <w:bottom w:val="none" w:sz="0" w:space="0" w:color="auto"/>
        <w:right w:val="none" w:sz="0" w:space="0" w:color="auto"/>
      </w:divBdr>
    </w:div>
    <w:div w:id="1471484942">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23864252">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794864052">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vironment.gov.au/water/cewo/publications/water-trading-framework" TargetMode="Externa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yperlink" Target="http://www.mdba.gov.au/what-we-do/basin-plan/development/bp-science/assessing-environmental-water-requirements" TargetMode="External"/><Relationship Id="rId47"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3.xml"/><Relationship Id="rId33" Type="http://schemas.openxmlformats.org/officeDocument/2006/relationships/hyperlink" Target="http://www.depi.vic.gov.au/water/rural-water-and-irrigation/murray-darling-basi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yperlink" Target="mailto:ewater@environment.gov.au" TargetMode="External"/><Relationship Id="rId29" Type="http://schemas.openxmlformats.org/officeDocument/2006/relationships/hyperlink" Target="http://www.environment.gov.au/topics/water/commonwealth-environmental-water-off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www.environment.gov.au/water/cewo/trade/trading-framework" TargetMode="External"/><Relationship Id="rId37" Type="http://schemas.openxmlformats.org/officeDocument/2006/relationships/hyperlink" Target="http://www.mdba.gov.au/about-basin/how-river-runs/goulburn-broken"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yperlink" Target="http://www.mdba.gov.au/what-we-do/basin-plan/development/bp-science/assessing-environmental-water-requirements" TargetMode="External"/><Relationship Id="rId10" Type="http://schemas.openxmlformats.org/officeDocument/2006/relationships/footnotes" Target="footnotes.xml"/><Relationship Id="rId19" Type="http://schemas.openxmlformats.org/officeDocument/2006/relationships/hyperlink" Target="http://www.environment.gov.au/water/cewo/trade/trading-framework" TargetMode="External"/><Relationship Id="rId31" Type="http://schemas.openxmlformats.org/officeDocument/2006/relationships/hyperlink" Target="http://www.environment.gov.au/topics/water/commonwealth-environmental-water-office/portfolio-management/carryov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www.environment.gov.au/topics/water/commonwealth-environmental-water-office/about-commonwealth-environmental-water/how-much" TargetMode="External"/><Relationship Id="rId30" Type="http://schemas.openxmlformats.org/officeDocument/2006/relationships/hyperlink" Target="http://www.environment.gov.au/topics/water/commonwealth-environmental-water-office/assessment-framework" TargetMode="External"/><Relationship Id="rId35" Type="http://schemas.openxmlformats.org/officeDocument/2006/relationships/hyperlink" Target="http://www.mdba.gov.au/what-we-do/basin-plan/development/bp-science/assessing-environmental-water-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66ACF9CCD54D994982BF484DF3F6F4F4" ma:contentTypeVersion="23" ma:contentTypeDescription="Create a new Word Document" ma:contentTypeScope="" ma:versionID="18139444609b20505fd8e1cfd09e1f28">
  <xsd:schema xmlns:xsd="http://www.w3.org/2001/XMLSchema" xmlns:p="http://schemas.microsoft.com/office/2006/metadata/properties" xmlns:ns2="5af92df4-ae3d-4772-abff-92e7cba13994" targetNamespace="http://schemas.microsoft.com/office/2006/metadata/properties" ma:root="true" ma:fieldsID="dff7613ad8003a2a5e49b27e2c7b1b76"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dms="http://schemas.microsoft.com/office/2006/documentManagement/types" targetNamespace="5af92df4-ae3d-4772-abff-92e7cba1399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0">
      <xsd:simpleType>
        <xsd:restriction base="dms:Note"/>
      </xsd:simpleType>
    </xsd:element>
    <xsd:element name="Approval" ma:index="9" nillable="true" ma:displayName="Approval" ma:default="" ma:description="Select the approval status of the document" ma:format="Dropdown" ma:internalName="Approval0">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0">
      <xsd:simpleType>
        <xsd:restriction base="dms:Text"/>
      </xsd:simpleType>
    </xsd:element>
    <xsd:element name="Function" ma:index="11" nillable="true" ma:displayName="Function" ma:default="Program Admin" ma:description="Select the relevance function" ma:format="Dropdown" ma:hidden="true" ma:internalName="Function0"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internalName="Divis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internalName="Branch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internalName="Sect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FC5CF-4625-4A89-962E-A37FD3490F17}">
  <ds:schemaRefs>
    <ds:schemaRef ds:uri="http://schemas.microsoft.com/office/2006/metadata/customXsn"/>
  </ds:schemaRefs>
</ds:datastoreItem>
</file>

<file path=customXml/itemProps2.xml><?xml version="1.0" encoding="utf-8"?>
<ds:datastoreItem xmlns:ds="http://schemas.openxmlformats.org/officeDocument/2006/customXml" ds:itemID="{5FDB2303-4A92-4766-92F9-39E96163D8BF}">
  <ds:schemaRefs>
    <ds:schemaRef ds:uri="http://schemas.microsoft.com/office/2006/metadata/properties"/>
    <ds:schemaRef ds:uri="http://schemas.microsoft.com/office/infopath/2007/PartnerControls"/>
    <ds:schemaRef ds:uri="5af92df4-ae3d-4772-abff-92e7cba13994"/>
  </ds:schemaRefs>
</ds:datastoreItem>
</file>

<file path=customXml/itemProps3.xml><?xml version="1.0" encoding="utf-8"?>
<ds:datastoreItem xmlns:ds="http://schemas.openxmlformats.org/officeDocument/2006/customXml" ds:itemID="{354A68A0-F0B9-4B5E-A913-5D1EF1B33557}">
  <ds:schemaRefs>
    <ds:schemaRef ds:uri="http://schemas.microsoft.com/sharepoint/v3/contenttype/forms"/>
  </ds:schemaRefs>
</ds:datastoreItem>
</file>

<file path=customXml/itemProps4.xml><?xml version="1.0" encoding="utf-8"?>
<ds:datastoreItem xmlns:ds="http://schemas.openxmlformats.org/officeDocument/2006/customXml" ds:itemID="{F9936207-8B45-4C68-B42B-7C176420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CAA591A-7EDD-4004-B4D8-239F52E9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12503</Words>
  <Characters>79300</Characters>
  <Application>Microsoft Office Word</Application>
  <DocSecurity>4</DocSecurity>
  <Lines>660</Lines>
  <Paragraphs>183</Paragraphs>
  <ScaleCrop>false</ScaleCrop>
  <HeadingPairs>
    <vt:vector size="2" baseType="variant">
      <vt:variant>
        <vt:lpstr>Title</vt:lpstr>
      </vt:variant>
      <vt:variant>
        <vt:i4>1</vt:i4>
      </vt:variant>
    </vt:vector>
  </HeadingPairs>
  <TitlesOfParts>
    <vt:vector size="1" baseType="lpstr">
      <vt:lpstr>2015-16 planning - Victorian Rivers external plan</vt:lpstr>
    </vt:vector>
  </TitlesOfParts>
  <Company>Department of the Environment and Heritage</Company>
  <LinksUpToDate>false</LinksUpToDate>
  <CharactersWithSpaces>91620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for the use, carryover and trade of Commonwealth environmental water: Victorian Rivers 2015–16</dc:title>
  <dc:creator>Commonwealth Environmental Water Office</dc:creator>
  <cp:lastModifiedBy>Rebecca Durack</cp:lastModifiedBy>
  <cp:revision>2</cp:revision>
  <cp:lastPrinted>2015-06-18T22:53:00Z</cp:lastPrinted>
  <dcterms:created xsi:type="dcterms:W3CDTF">2015-07-01T07:55:00Z</dcterms:created>
  <dcterms:modified xsi:type="dcterms:W3CDTF">2015-07-01T07:55:00Z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0x010100DB29C2AB6EB75541991FB3E24043BFB6010066ACF9CCD54D994982BF484DF3F6F4F4</vt:lpwstr>
  </property>
  <property fmtid="{D5CDD505-2E9C-101B-9397-08002B2CF9AE}" pid="3" name="RecordNumberTEMP">
    <vt:lpwstr/>
  </property>
  <property fmtid="{D5CDD505-2E9C-101B-9397-08002B2CF9AE}" pid="4" name="SignificanceReasonTEMP">
    <vt:lpwstr/>
  </property>
  <property fmtid="{D5CDD505-2E9C-101B-9397-08002B2CF9AE}" pid="5" name="EmailCategoriesTEMP">
    <vt:lpwstr/>
  </property>
  <property fmtid="{D5CDD505-2E9C-101B-9397-08002B2CF9AE}" pid="6" name="EmailSubjectTEMP">
    <vt:lpwstr/>
  </property>
  <property fmtid="{D5CDD505-2E9C-101B-9397-08002B2CF9AE}" pid="7" name="_docset_NoMedatataSyncRequired">
    <vt:lpwstr>False</vt:lpwstr>
  </property>
  <property fmtid="{D5CDD505-2E9C-101B-9397-08002B2CF9AE}" pid="8" name="EmailCategories">
    <vt:lpwstr/>
  </property>
  <property fmtid="{D5CDD505-2E9C-101B-9397-08002B2CF9AE}" pid="9" name="SignificanceReason">
    <vt:lpwstr/>
  </property>
  <property fmtid="{D5CDD505-2E9C-101B-9397-08002B2CF9AE}" pid="10" name="SPIREEmailSubject">
    <vt:lpwstr/>
  </property>
  <property fmtid="{D5CDD505-2E9C-101B-9397-08002B2CF9AE}" pid="11" name="Significance">
    <vt:lpwstr/>
  </property>
  <property fmtid="{D5CDD505-2E9C-101B-9397-08002B2CF9AE}" pid="12" name="xd_Signature">
    <vt:bool>false</vt:bool>
  </property>
  <property fmtid="{D5CDD505-2E9C-101B-9397-08002B2CF9AE}" pid="13" name="xd_ProgID">
    <vt:lpwstr/>
  </property>
  <property fmtid="{D5CDD505-2E9C-101B-9397-08002B2CF9AE}" pid="14" name="DocumentSetDescription">
    <vt:lpwstr/>
  </property>
  <property fmtid="{D5CDD505-2E9C-101B-9397-08002B2CF9AE}" pid="15" name="_SourceUrl">
    <vt:lpwstr/>
  </property>
  <property fmtid="{D5CDD505-2E9C-101B-9397-08002B2CF9AE}" pid="16" name="Attachment">
    <vt:bool>false</vt:bool>
  </property>
  <property fmtid="{D5CDD505-2E9C-101B-9397-08002B2CF9AE}" pid="17" name="CC-Type">
    <vt:lpwstr/>
  </property>
  <property fmtid="{D5CDD505-2E9C-101B-9397-08002B2CF9AE}" pid="18" name="AgencyInvolvement">
    <vt:lpwstr/>
  </property>
  <property fmtid="{D5CDD505-2E9C-101B-9397-08002B2CF9AE}" pid="19" name="TrainingServices">
    <vt:lpwstr/>
  </property>
  <property fmtid="{D5CDD505-2E9C-101B-9397-08002B2CF9AE}" pid="20" name="TemplateUrl">
    <vt:lpwstr/>
  </property>
  <property fmtid="{D5CDD505-2E9C-101B-9397-08002B2CF9AE}" pid="21" name="Bcc-Type">
    <vt:lpwstr/>
  </property>
  <property fmtid="{D5CDD505-2E9C-101B-9397-08002B2CF9AE}" pid="22" name="CC">
    <vt:lpwstr/>
  </property>
  <property fmtid="{D5CDD505-2E9C-101B-9397-08002B2CF9AE}" pid="23" name="From-Address">
    <vt:lpwstr/>
  </property>
  <property fmtid="{D5CDD505-2E9C-101B-9397-08002B2CF9AE}" pid="24" name="From-Type">
    <vt:lpwstr/>
  </property>
  <property fmtid="{D5CDD505-2E9C-101B-9397-08002B2CF9AE}" pid="25" name="TaxationConcessions">
    <vt:lpwstr/>
  </property>
  <property fmtid="{D5CDD505-2E9C-101B-9397-08002B2CF9AE}" pid="26" name="To-Type">
    <vt:lpwstr/>
  </property>
  <property fmtid="{D5CDD505-2E9C-101B-9397-08002B2CF9AE}" pid="27" name="From-Name">
    <vt:lpwstr/>
  </property>
  <property fmtid="{D5CDD505-2E9C-101B-9397-08002B2CF9AE}" pid="28" name="To">
    <vt:lpwstr/>
  </property>
  <property fmtid="{D5CDD505-2E9C-101B-9397-08002B2CF9AE}" pid="29" name="Bcc">
    <vt:lpwstr/>
  </property>
  <property fmtid="{D5CDD505-2E9C-101B-9397-08002B2CF9AE}" pid="30" name="Bcc-Address">
    <vt:lpwstr/>
  </property>
  <property fmtid="{D5CDD505-2E9C-101B-9397-08002B2CF9AE}" pid="31" name="DLM">
    <vt:lpwstr/>
  </property>
  <property fmtid="{D5CDD505-2E9C-101B-9397-08002B2CF9AE}" pid="32" name="Conversation">
    <vt:lpwstr/>
  </property>
  <property fmtid="{D5CDD505-2E9C-101B-9397-08002B2CF9AE}" pid="33" name="To-Address">
    <vt:lpwstr/>
  </property>
  <property fmtid="{D5CDD505-2E9C-101B-9397-08002B2CF9AE}" pid="34" name="Tender">
    <vt:lpwstr/>
  </property>
  <property fmtid="{D5CDD505-2E9C-101B-9397-08002B2CF9AE}" pid="35" name="CC-Address">
    <vt:lpwstr/>
  </property>
  <property fmtid="{D5CDD505-2E9C-101B-9397-08002B2CF9AE}" pid="36" name="Section">
    <vt:lpwstr/>
  </property>
  <property fmtid="{D5CDD505-2E9C-101B-9397-08002B2CF9AE}" pid="37" name="Branch">
    <vt:lpwstr/>
  </property>
  <property fmtid="{D5CDD505-2E9C-101B-9397-08002B2CF9AE}" pid="38" name="Division">
    <vt:lpwstr/>
  </property>
  <property fmtid="{D5CDD505-2E9C-101B-9397-08002B2CF9AE}" pid="39" name="RecordPoint_ActiveItemMoved">
    <vt:lpwstr/>
  </property>
  <property fmtid="{D5CDD505-2E9C-101B-9397-08002B2CF9AE}" pid="40" name="MetadataSecurityLog">
    <vt:lpwstr/>
  </property>
  <property fmtid="{D5CDD505-2E9C-101B-9397-08002B2CF9AE}" pid="41" name="RecordPoint_WorkflowType">
    <vt:lpwstr>ActiveSubmitStub</vt:lpwstr>
  </property>
  <property fmtid="{D5CDD505-2E9C-101B-9397-08002B2CF9AE}" pid="42" name="RecordPoint_ActiveItemUniqueId">
    <vt:lpwstr>{95a47643-d1e8-42ca-85dc-e4767cc81037}</vt:lpwstr>
  </property>
  <property fmtid="{D5CDD505-2E9C-101B-9397-08002B2CF9AE}" pid="43" name="RecordPoint_SubmissionDate">
    <vt:lpwstr/>
  </property>
  <property fmtid="{D5CDD505-2E9C-101B-9397-08002B2CF9AE}" pid="44" name="RecordPoint_ActiveItemWebId">
    <vt:lpwstr>{5af92df4-ae3d-4772-abff-92e7cba13994}</vt:lpwstr>
  </property>
  <property fmtid="{D5CDD505-2E9C-101B-9397-08002B2CF9AE}" pid="45" name="RecordPoint_ActiveItemSiteId">
    <vt:lpwstr>{a8f0bc9d-7c61-4d87-8154-4194e40ae5d3}</vt:lpwstr>
  </property>
  <property fmtid="{D5CDD505-2E9C-101B-9397-08002B2CF9AE}" pid="46" name="RecordPoint_ActiveItemListId">
    <vt:lpwstr>{87b3920b-5344-4e5d-9d9b-ff842f0d3420}</vt:lpwstr>
  </property>
  <property fmtid="{D5CDD505-2E9C-101B-9397-08002B2CF9AE}" pid="47" name="RecordPoint_RecordFormat">
    <vt:lpwstr/>
  </property>
  <property fmtid="{D5CDD505-2E9C-101B-9397-08002B2CF9AE}" pid="48" name="RecordPoint_SubmissionCompleted">
    <vt:lpwstr>2015-05-13T01:03:07.8551930+10:00</vt:lpwstr>
  </property>
  <property fmtid="{D5CDD505-2E9C-101B-9397-08002B2CF9AE}" pid="49" name="IconOverlay">
    <vt:lpwstr/>
  </property>
  <property fmtid="{D5CDD505-2E9C-101B-9397-08002B2CF9AE}" pid="50" name="RecordPoint_RecordNumberSubmitted">
    <vt:lpwstr>000322888</vt:lpwstr>
  </property>
</Properties>
</file>