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A46797" w:rsidP="00C132E9">
      <w:pPr>
        <w:jc w:val="center"/>
      </w:pPr>
      <w:r>
        <w:rPr>
          <w:noProof/>
          <w:lang w:eastAsia="en-AU"/>
        </w:rPr>
        <w:pict>
          <v:group id="_x0000_s1043" style="position:absolute;left:0;text-align:left;margin-left:398.95pt;margin-top:5.8pt;width:130.1pt;height:153.2pt;z-index:251659264" coordorigin="8546,683" coordsize="2602,3064">
            <v:rect id="_x0000_s1044" style="position:absolute;left:9951;top:683;width:1197;height:2984" fillcolor="black"/>
            <v:shapetype id="_x0000_t202" coordsize="21600,21600" o:spt="202" path="m,l,21600r21600,l21600,xe">
              <v:stroke joinstyle="miter"/>
              <v:path gradientshapeok="t" o:connecttype="rect"/>
            </v:shapetype>
            <v:shape id="_x0000_s1045" type="#_x0000_t202" style="position:absolute;left:10041;top:2337;width:1052;height:1273" fillcolor="black" stroked="f">
              <v:textbox style="mso-next-textbox:#_x0000_s1045" inset="0,0,0,0">
                <w:txbxContent>
                  <w:p w:rsidR="00120AD1" w:rsidRPr="0086045D" w:rsidRDefault="00120AD1"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608</w:t>
                    </w:r>
                  </w:p>
                </w:txbxContent>
              </v:textbox>
            </v:shape>
            <v:shape id="_x0000_s1046" type="#_x0000_t202" style="position:absolute;left:8546;top:2515;width:1302;height:1232" stroked="f">
              <v:textbox style="mso-next-textbox:#_x0000_s1046">
                <w:txbxContent>
                  <w:p w:rsidR="00120AD1" w:rsidRPr="0086045D" w:rsidRDefault="00120AD1" w:rsidP="00E9208F">
                    <w:pPr>
                      <w:spacing w:after="0" w:line="400" w:lineRule="exact"/>
                      <w:jc w:val="right"/>
                      <w:rPr>
                        <w:rFonts w:ascii="Garamond" w:hAnsi="Garamond"/>
                        <w:i/>
                        <w:spacing w:val="20"/>
                        <w:sz w:val="32"/>
                        <w:szCs w:val="32"/>
                      </w:rPr>
                    </w:pPr>
                    <w:proofErr w:type="gramStart"/>
                    <w:r w:rsidRPr="0086045D">
                      <w:rPr>
                        <w:rFonts w:ascii="Garamond" w:hAnsi="Garamond"/>
                        <w:i/>
                        <w:spacing w:val="20"/>
                        <w:sz w:val="32"/>
                        <w:szCs w:val="32"/>
                      </w:rPr>
                      <w:t>internal</w:t>
                    </w:r>
                    <w:proofErr w:type="gramEnd"/>
                    <w:r w:rsidRPr="0086045D">
                      <w:rPr>
                        <w:rFonts w:ascii="Garamond" w:hAnsi="Garamond"/>
                        <w:i/>
                        <w:spacing w:val="20"/>
                        <w:sz w:val="32"/>
                        <w:szCs w:val="32"/>
                      </w:rPr>
                      <w:t xml:space="preserve"> report</w:t>
                    </w:r>
                  </w:p>
                </w:txbxContent>
              </v:textbox>
            </v:shape>
          </v:group>
        </w:pict>
      </w:r>
      <w:r>
        <w:rPr>
          <w:noProof/>
          <w:lang w:eastAsia="en-AU"/>
        </w:rPr>
        <w:pict>
          <v:shape id="_x0000_s1041" type="#_x0000_t202" style="position:absolute;left:0;text-align:left;margin-left:327.4pt;margin-top:246pt;width:206.45pt;height:196.9pt;z-index:251657216" stroked="f">
            <v:textbox style="mso-next-textbox:#_x0000_s1041">
              <w:txbxContent>
                <w:p w:rsidR="00120AD1" w:rsidRPr="00172461" w:rsidRDefault="00120AD1" w:rsidP="00E9208F">
                  <w:pPr>
                    <w:spacing w:after="0" w:line="720" w:lineRule="atLeast"/>
                    <w:jc w:val="left"/>
                    <w:rPr>
                      <w:rFonts w:ascii="Calibri" w:hAnsi="Calibri"/>
                      <w:spacing w:val="-2"/>
                      <w:sz w:val="36"/>
                      <w:szCs w:val="36"/>
                    </w:rPr>
                  </w:pPr>
                  <w:r w:rsidRPr="002542AC">
                    <w:rPr>
                      <w:rFonts w:ascii="Calibri" w:hAnsi="Calibri"/>
                      <w:spacing w:val="-2"/>
                      <w:sz w:val="36"/>
                      <w:szCs w:val="36"/>
                    </w:rPr>
                    <w:t>Toxicity of single magnesium pulse exposures to tropical freshwater species</w:t>
                  </w:r>
                </w:p>
              </w:txbxContent>
            </v:textbox>
          </v:shape>
        </w:pict>
      </w:r>
      <w:r w:rsidR="003F6691">
        <w:rPr>
          <w:noProof/>
          <w:lang w:eastAsia="en-AU"/>
        </w:rPr>
        <w:drawing>
          <wp:anchor distT="0" distB="0" distL="114300" distR="114300" simplePos="0" relativeHeight="25165619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7"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5168;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8" o:title="pandanus"/>
            </v:shape>
            <v:rect id="_x0000_s1039" style="position:absolute;left:989;top:3418;width:5933;height:11208" filled="f" strokeweight="4.5pt"/>
          </v:group>
        </w:pict>
      </w:r>
    </w:p>
    <w:p w:rsidR="00371D2F" w:rsidRDefault="00A46797" w:rsidP="00371D2F">
      <w:pPr>
        <w:jc w:val="left"/>
      </w:pPr>
      <w:r>
        <w:rPr>
          <w:noProof/>
          <w:lang w:eastAsia="en-AU"/>
        </w:rPr>
        <w:pict>
          <v:shape id="_x0000_s1042" type="#_x0000_t202" style="position:absolute;margin-left:327.4pt;margin-top:473.85pt;width:206.35pt;height:244.3pt;z-index:251658240" stroked="f">
            <v:textbox style="mso-next-textbox:#_x0000_s1042">
              <w:txbxContent>
                <w:p w:rsidR="00120AD1" w:rsidRDefault="00120AD1" w:rsidP="00964D68">
                  <w:pPr>
                    <w:pStyle w:val="cover-author"/>
                  </w:pPr>
                  <w:r>
                    <w:t>AC Hogan, RA van Dam, MA </w:t>
                  </w:r>
                  <w:proofErr w:type="spellStart"/>
                  <w:r>
                    <w:t>Trenfield</w:t>
                  </w:r>
                  <w:proofErr w:type="spellEnd"/>
                  <w:r>
                    <w:t xml:space="preserve"> &amp; AJ Harford</w:t>
                  </w:r>
                </w:p>
                <w:p w:rsidR="00120AD1" w:rsidRPr="00172461" w:rsidRDefault="00120AD1" w:rsidP="00E9208F">
                  <w:pPr>
                    <w:spacing w:after="0" w:line="600" w:lineRule="atLeast"/>
                    <w:jc w:val="left"/>
                    <w:rPr>
                      <w:rFonts w:ascii="Calibri" w:hAnsi="Calibri"/>
                      <w:spacing w:val="-2"/>
                      <w:sz w:val="28"/>
                      <w:szCs w:val="28"/>
                    </w:rPr>
                  </w:pPr>
                </w:p>
                <w:p w:rsidR="00120AD1" w:rsidRPr="00172461" w:rsidRDefault="00120AD1" w:rsidP="00371D2F">
                  <w:pPr>
                    <w:pStyle w:val="cover-author"/>
                  </w:pPr>
                  <w:r>
                    <w:t>September</w:t>
                  </w:r>
                  <w:r w:rsidRPr="00172461">
                    <w:t xml:space="preserve"> </w:t>
                  </w:r>
                  <w:r>
                    <w:t>2012</w:t>
                  </w:r>
                </w:p>
                <w:p w:rsidR="00120AD1" w:rsidRPr="00172461" w:rsidRDefault="00120AD1" w:rsidP="00E9208F">
                  <w:pPr>
                    <w:spacing w:after="0" w:line="600" w:lineRule="atLeast"/>
                    <w:jc w:val="left"/>
                    <w:rPr>
                      <w:rFonts w:ascii="Calibri" w:hAnsi="Calibri"/>
                      <w:spacing w:val="-2"/>
                      <w:sz w:val="28"/>
                      <w:szCs w:val="28"/>
                    </w:rPr>
                  </w:pPr>
                </w:p>
                <w:p w:rsidR="00120AD1" w:rsidRDefault="00120AD1" w:rsidP="00371D2F">
                  <w:pPr>
                    <w:pStyle w:val="cover-author"/>
                  </w:pPr>
                  <w:r w:rsidRPr="003535B5">
                    <w:t xml:space="preserve">Release </w:t>
                  </w:r>
                  <w:r w:rsidRPr="00371D2F">
                    <w:t>status</w:t>
                  </w:r>
                  <w:r w:rsidRPr="003535B5">
                    <w:t xml:space="preserve"> – </w:t>
                  </w:r>
                  <w:r>
                    <w:t>unrestricted</w:t>
                  </w:r>
                </w:p>
                <w:p w:rsidR="00120AD1" w:rsidRPr="003535B5" w:rsidRDefault="00120AD1" w:rsidP="00371D2F">
                  <w:pPr>
                    <w:pStyle w:val="cover-author"/>
                  </w:pPr>
                  <w:r>
                    <w:t xml:space="preserve">Project no – </w:t>
                  </w:r>
                  <w:r w:rsidRPr="008E5D7B">
                    <w:t>RES-2008-005</w:t>
                  </w:r>
                </w:p>
              </w:txbxContent>
            </v:textbox>
          </v:shape>
        </w:pict>
      </w:r>
      <w:r w:rsidR="003F6691">
        <w:rPr>
          <w:noProof/>
          <w:lang w:eastAsia="en-AU"/>
        </w:rPr>
        <w:drawing>
          <wp:anchor distT="0" distB="0" distL="114300" distR="114300" simplePos="0" relativeHeight="251660288" behindDoc="0" locked="0" layoutInCell="1" allowOverlap="1">
            <wp:simplePos x="0" y="0"/>
            <wp:positionH relativeFrom="column">
              <wp:posOffset>858520</wp:posOffset>
            </wp:positionH>
            <wp:positionV relativeFrom="paragraph">
              <wp:posOffset>445770</wp:posOffset>
            </wp:positionV>
            <wp:extent cx="2519680" cy="1414780"/>
            <wp:effectExtent l="19050" t="0" r="0"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9" cstate="print"/>
                    <a:stretch>
                      <a:fillRect/>
                    </a:stretch>
                  </pic:blipFill>
                  <pic:spPr>
                    <a:xfrm>
                      <a:off x="0" y="0"/>
                      <a:ext cx="2519680" cy="1414780"/>
                    </a:xfrm>
                    <a:prstGeom prst="rect">
                      <a:avLst/>
                    </a:prstGeom>
                  </pic:spPr>
                </pic:pic>
              </a:graphicData>
            </a:graphic>
          </wp:anchor>
        </w:drawing>
      </w:r>
    </w:p>
    <w:p w:rsidR="00371D2F" w:rsidRDefault="00371D2F" w:rsidP="00371D2F">
      <w:pPr>
        <w:sectPr w:rsidR="00371D2F" w:rsidSect="00371D2F">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041093" w:rsidRPr="00041093" w:rsidRDefault="00041093" w:rsidP="00041093">
      <w:pPr>
        <w:pStyle w:val="Heading1"/>
      </w:pPr>
      <w:r w:rsidRPr="00041093">
        <w:lastRenderedPageBreak/>
        <w:t>Toxicity of single magnesium pulse exposures to tropical freshwater species</w:t>
      </w:r>
    </w:p>
    <w:p w:rsidR="00885B0A" w:rsidRDefault="00885B0A"/>
    <w:p w:rsidR="00885B0A" w:rsidRDefault="00885B0A"/>
    <w:p w:rsidR="00885B0A" w:rsidRDefault="00885B0A"/>
    <w:p w:rsidR="00041093" w:rsidRDefault="00041093" w:rsidP="00041093">
      <w:pPr>
        <w:pStyle w:val="authors"/>
      </w:pPr>
      <w:r>
        <w:t>AC Hogan, RA van Dam, MA </w:t>
      </w:r>
      <w:proofErr w:type="spellStart"/>
      <w:r>
        <w:t>Trenfield</w:t>
      </w:r>
      <w:proofErr w:type="spellEnd"/>
      <w:r>
        <w:t xml:space="preserve"> &amp; AJ Harford</w:t>
      </w:r>
    </w:p>
    <w:p w:rsidR="00885B0A" w:rsidRDefault="00885B0A"/>
    <w:p w:rsidR="00885B0A" w:rsidRDefault="00885B0A"/>
    <w:p w:rsidR="00885B0A" w:rsidRDefault="00885B0A">
      <w:pPr>
        <w:pStyle w:val="BodyText3"/>
      </w:pPr>
      <w:r>
        <w:t>Supervising Scientist Division</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041093">
      <w:pPr>
        <w:jc w:val="center"/>
      </w:pPr>
      <w:r>
        <w:t>September</w:t>
      </w:r>
      <w:r w:rsidR="00885B0A">
        <w:t xml:space="preserve"> </w:t>
      </w:r>
      <w:r>
        <w:t>2012</w:t>
      </w:r>
    </w:p>
    <w:p w:rsidR="00885B0A" w:rsidRDefault="00885B0A"/>
    <w:p w:rsidR="00280B9C" w:rsidRPr="00280B9C" w:rsidRDefault="003535B5" w:rsidP="00280B9C">
      <w:pPr>
        <w:pStyle w:val="BodyText3"/>
      </w:pPr>
      <w:r>
        <w:t xml:space="preserve">Project number </w:t>
      </w:r>
      <w:r w:rsidR="00280B9C" w:rsidRPr="00280B9C">
        <w:t>RES-2008-005</w:t>
      </w:r>
    </w:p>
    <w:p w:rsidR="003535B5" w:rsidRDefault="003535B5">
      <w:pPr>
        <w:pStyle w:val="BodyText3"/>
      </w:pPr>
    </w:p>
    <w:p w:rsidR="003535B5" w:rsidRDefault="003535B5">
      <w:pPr>
        <w:pStyle w:val="BodyText3"/>
      </w:pPr>
    </w:p>
    <w:p w:rsidR="00885B0A" w:rsidRDefault="00885B0A">
      <w:pPr>
        <w:pStyle w:val="BodyText3"/>
      </w:pPr>
      <w:r>
        <w:t xml:space="preserve">Registry File </w:t>
      </w:r>
      <w:r w:rsidR="00041093">
        <w:t>SSD2008/0213</w:t>
      </w:r>
    </w:p>
    <w:p w:rsidR="00885B0A" w:rsidRDefault="00885B0A"/>
    <w:p w:rsidR="00885B0A" w:rsidRDefault="00885B0A">
      <w:pPr>
        <w:pStyle w:val="BodyText3"/>
      </w:pPr>
      <w:r>
        <w:t xml:space="preserve">(Release status – </w:t>
      </w:r>
      <w:r w:rsidR="00041093">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44AEB" w:rsidRDefault="00844AEB" w:rsidP="00C132E9">
      <w:r>
        <w:rPr>
          <w:noProof/>
          <w:lang w:eastAsia="en-AU"/>
        </w:rPr>
        <w:drawing>
          <wp:inline distT="0" distB="0" distL="0" distR="0">
            <wp:extent cx="5274310" cy="712470"/>
            <wp:effectExtent l="19050" t="0" r="254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6" cstate="print"/>
                    <a:stretch>
                      <a:fillRect/>
                    </a:stretch>
                  </pic:blipFill>
                  <pic:spPr>
                    <a:xfrm>
                      <a:off x="0" y="0"/>
                      <a:ext cx="5274310" cy="71247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t>How to cite this report:</w:t>
      </w:r>
    </w:p>
    <w:p w:rsidR="00041093" w:rsidRDefault="00041093" w:rsidP="00041093">
      <w:pPr>
        <w:pStyle w:val="referencelist1"/>
      </w:pPr>
      <w:r>
        <w:t xml:space="preserve">Hogan AC, van Dam RA, </w:t>
      </w:r>
      <w:proofErr w:type="spellStart"/>
      <w:r>
        <w:t>Trenfield</w:t>
      </w:r>
      <w:proofErr w:type="spellEnd"/>
      <w:r>
        <w:t xml:space="preserve"> MA &amp; Harford AJ 2012. </w:t>
      </w:r>
      <w:proofErr w:type="gramStart"/>
      <w:r w:rsidRPr="00041093">
        <w:t>Toxicity of single magnesium pulse exposures to tropical freshwater species</w:t>
      </w:r>
      <w:r>
        <w:t>.</w:t>
      </w:r>
      <w:proofErr w:type="gramEnd"/>
      <w:r w:rsidRPr="00041093">
        <w:t xml:space="preserve"> </w:t>
      </w:r>
      <w:r>
        <w:t xml:space="preserve">Internal Report 608, </w:t>
      </w:r>
      <w:r>
        <w:rPr>
          <w:spacing w:val="-2"/>
          <w:szCs w:val="22"/>
          <w:lang w:eastAsia="en-AU"/>
        </w:rPr>
        <w:t>September</w:t>
      </w:r>
      <w:r w:rsidRPr="00F1226A">
        <w:rPr>
          <w:spacing w:val="-2"/>
          <w:szCs w:val="22"/>
          <w:lang w:eastAsia="en-AU"/>
        </w:rPr>
        <w:t>, Supervising Scientist, Darwin</w:t>
      </w:r>
      <w:r w:rsidR="00462892">
        <w:rPr>
          <w:spacing w:val="-2"/>
          <w:szCs w:val="22"/>
          <w:lang w:eastAsia="en-AU"/>
        </w:rPr>
        <w:t>.</w:t>
      </w:r>
    </w:p>
    <w:p w:rsidR="00B56706" w:rsidRPr="008E5D7B" w:rsidRDefault="003535B5" w:rsidP="00AA2431">
      <w:pPr>
        <w:rPr>
          <w:i/>
          <w:sz w:val="18"/>
        </w:rPr>
      </w:pPr>
      <w:r w:rsidRPr="008E5D7B">
        <w:rPr>
          <w:i/>
          <w:sz w:val="18"/>
        </w:rPr>
        <w:t>Project number –</w:t>
      </w:r>
      <w:r w:rsidR="008E5D7B">
        <w:rPr>
          <w:i/>
          <w:sz w:val="18"/>
        </w:rPr>
        <w:t xml:space="preserve"> </w:t>
      </w:r>
      <w:r w:rsidR="008E5D7B" w:rsidRPr="008E5D7B">
        <w:t>RES-2008-005</w:t>
      </w:r>
    </w:p>
    <w:p w:rsidR="00AA2431" w:rsidRDefault="00AA2431" w:rsidP="00AA2431">
      <w:pPr>
        <w:rPr>
          <w:i/>
          <w:sz w:val="18"/>
        </w:rPr>
      </w:pPr>
      <w:r>
        <w:rPr>
          <w:i/>
          <w:sz w:val="18"/>
        </w:rPr>
        <w:t>Location of final PDF file in SSD</w:t>
      </w:r>
      <w:r w:rsidR="00491071">
        <w:rPr>
          <w:i/>
          <w:sz w:val="18"/>
        </w:rPr>
        <w:t xml:space="preserve">X </w:t>
      </w:r>
      <w:proofErr w:type="spellStart"/>
      <w:r w:rsidR="00491071">
        <w:rPr>
          <w:i/>
          <w:sz w:val="18"/>
        </w:rPr>
        <w:t>Sharepoint</w:t>
      </w:r>
      <w:proofErr w:type="spellEnd"/>
      <w:r w:rsidR="00BC1DFC">
        <w:rPr>
          <w:i/>
          <w:sz w:val="18"/>
        </w:rPr>
        <w:t>:</w:t>
      </w:r>
    </w:p>
    <w:p w:rsidR="00AA2431" w:rsidRDefault="00A46797" w:rsidP="00AA2431">
      <w:hyperlink r:id="rId17" w:history="1">
        <w:r w:rsidR="00B56706">
          <w:rPr>
            <w:rStyle w:val="Hyperlink"/>
          </w:rPr>
          <w:t xml:space="preserve">Supervising Scientist Division &gt; </w:t>
        </w:r>
        <w:proofErr w:type="spellStart"/>
        <w:r w:rsidR="00B56706">
          <w:rPr>
            <w:rStyle w:val="Hyperlink"/>
          </w:rPr>
          <w:t>PublicationWork</w:t>
        </w:r>
        <w:proofErr w:type="spellEnd"/>
        <w:r w:rsidR="00B56706">
          <w:rPr>
            <w:rStyle w:val="Hyperlink"/>
          </w:rPr>
          <w:t xml:space="preserve"> &gt; Publications and Productions &gt; Internal Reports (IRs) &gt; Nos 600 to 699 &gt; IR608_Magnesium pulse exposures (Hogan et al)</w:t>
        </w:r>
      </w:hyperlink>
      <w:r w:rsidR="00B56706">
        <w:t xml:space="preserve"> </w:t>
      </w:r>
    </w:p>
    <w:p w:rsidR="00BC1DFC" w:rsidRPr="00D12EE1" w:rsidRDefault="00BC1DFC" w:rsidP="00BC1DFC">
      <w:pPr>
        <w:rPr>
          <w:i/>
          <w:sz w:val="18"/>
        </w:rPr>
      </w:pPr>
      <w:r w:rsidRPr="00D12EE1">
        <w:rPr>
          <w:i/>
          <w:sz w:val="18"/>
        </w:rPr>
        <w:t xml:space="preserve">Location of all key data files for this report in </w:t>
      </w:r>
      <w:r w:rsidR="00491071" w:rsidRPr="00D12EE1">
        <w:rPr>
          <w:i/>
          <w:sz w:val="18"/>
        </w:rPr>
        <w:t xml:space="preserve">SSDX </w:t>
      </w:r>
      <w:proofErr w:type="spellStart"/>
      <w:r w:rsidR="00491071" w:rsidRPr="00D12EE1">
        <w:rPr>
          <w:i/>
          <w:sz w:val="18"/>
        </w:rPr>
        <w:t>Sharepoint</w:t>
      </w:r>
      <w:proofErr w:type="spellEnd"/>
      <w:r w:rsidRPr="00D12EE1">
        <w:rPr>
          <w:i/>
          <w:sz w:val="18"/>
        </w:rPr>
        <w:t xml:space="preserve">: </w:t>
      </w:r>
    </w:p>
    <w:p w:rsidR="00B56706" w:rsidRDefault="00A46797" w:rsidP="00B56706">
      <w:pPr>
        <w:rPr>
          <w:i/>
          <w:sz w:val="18"/>
        </w:rPr>
      </w:pPr>
      <w:hyperlink r:id="rId18" w:history="1">
        <w:r w:rsidR="00B56706">
          <w:rPr>
            <w:rStyle w:val="Hyperlink"/>
            <w:i/>
            <w:sz w:val="18"/>
          </w:rPr>
          <w:t xml:space="preserve">Supervising Scientist Division &gt; SSDX &gt; </w:t>
        </w:r>
        <w:proofErr w:type="spellStart"/>
        <w:r w:rsidR="00B56706">
          <w:rPr>
            <w:rStyle w:val="Hyperlink"/>
            <w:i/>
            <w:sz w:val="18"/>
          </w:rPr>
          <w:t>Ecotoxicology</w:t>
        </w:r>
        <w:proofErr w:type="spellEnd"/>
        <w:r w:rsidR="00B56706">
          <w:rPr>
            <w:rStyle w:val="Hyperlink"/>
            <w:i/>
            <w:sz w:val="18"/>
          </w:rPr>
          <w:t xml:space="preserve"> of the Alligator Rivers Region &gt; Pulse exposures &gt; Data</w:t>
        </w:r>
      </w:hyperlink>
      <w:r w:rsidR="00B56706">
        <w:rPr>
          <w:i/>
          <w:sz w:val="18"/>
        </w:rPr>
        <w:t xml:space="preserve"> </w:t>
      </w:r>
    </w:p>
    <w:p w:rsidR="004A611F" w:rsidRPr="00B56706" w:rsidRDefault="004A611F" w:rsidP="004A611F">
      <w:pPr>
        <w:rPr>
          <w:i/>
          <w:sz w:val="18"/>
        </w:rPr>
      </w:pPr>
      <w:r w:rsidRPr="00B56706">
        <w:rPr>
          <w:i/>
          <w:sz w:val="18"/>
        </w:rPr>
        <w:t>Authors of this report:</w:t>
      </w:r>
    </w:p>
    <w:p w:rsidR="004A611F" w:rsidRPr="00B56706" w:rsidRDefault="00B56706" w:rsidP="004A611F">
      <w:pPr>
        <w:spacing w:after="80" w:line="240" w:lineRule="auto"/>
        <w:ind w:left="357"/>
        <w:rPr>
          <w:sz w:val="20"/>
        </w:rPr>
      </w:pPr>
      <w:r w:rsidRPr="00B56706">
        <w:rPr>
          <w:sz w:val="20"/>
        </w:rPr>
        <w:t>Alicia Hogan</w:t>
      </w:r>
      <w:r w:rsidR="004A611F" w:rsidRPr="00B56706">
        <w:rPr>
          <w:sz w:val="20"/>
        </w:rPr>
        <w:t xml:space="preserve"> – Environmental Research Institute of the Supervising Scientist, GPO Box 461, Darwin NT 0801, Australia</w:t>
      </w:r>
    </w:p>
    <w:p w:rsidR="004A611F" w:rsidRPr="00B56706" w:rsidRDefault="00B56706" w:rsidP="004A611F">
      <w:pPr>
        <w:spacing w:after="80" w:line="240" w:lineRule="auto"/>
        <w:ind w:left="357"/>
        <w:rPr>
          <w:sz w:val="20"/>
        </w:rPr>
      </w:pPr>
      <w:r w:rsidRPr="00B56706">
        <w:rPr>
          <w:sz w:val="20"/>
        </w:rPr>
        <w:t>Rick van Dam – Environmental Research Institute of the Supervising Scientist, GPO Box 461, Darwin NT 0801, Australia</w:t>
      </w:r>
    </w:p>
    <w:p w:rsidR="00B56706" w:rsidRPr="00B56706" w:rsidRDefault="00B56706" w:rsidP="004A611F">
      <w:pPr>
        <w:spacing w:after="80" w:line="240" w:lineRule="auto"/>
        <w:ind w:left="357"/>
        <w:rPr>
          <w:sz w:val="20"/>
        </w:rPr>
      </w:pPr>
      <w:r w:rsidRPr="00B56706">
        <w:rPr>
          <w:sz w:val="20"/>
        </w:rPr>
        <w:t xml:space="preserve">Melanie </w:t>
      </w:r>
      <w:proofErr w:type="spellStart"/>
      <w:r w:rsidRPr="00B56706">
        <w:rPr>
          <w:sz w:val="20"/>
        </w:rPr>
        <w:t>Trenfield</w:t>
      </w:r>
      <w:proofErr w:type="spellEnd"/>
      <w:r w:rsidRPr="00B56706">
        <w:rPr>
          <w:sz w:val="20"/>
        </w:rPr>
        <w:t xml:space="preserve"> – Environmental Research Institute of the Supervising Scientist, GPO Box 461, Darwin NT 0801, Australia</w:t>
      </w:r>
    </w:p>
    <w:p w:rsidR="00B56706" w:rsidRPr="00B56706" w:rsidRDefault="00B56706" w:rsidP="004A611F">
      <w:pPr>
        <w:spacing w:after="80" w:line="240" w:lineRule="auto"/>
        <w:ind w:left="357"/>
        <w:rPr>
          <w:sz w:val="20"/>
        </w:rPr>
      </w:pPr>
      <w:r w:rsidRPr="00B56706">
        <w:rPr>
          <w:sz w:val="20"/>
          <w:lang w:val="fr-FR"/>
        </w:rPr>
        <w:t xml:space="preserve">Andrew </w:t>
      </w:r>
      <w:proofErr w:type="spellStart"/>
      <w:r w:rsidRPr="00B56706">
        <w:rPr>
          <w:sz w:val="20"/>
          <w:lang w:val="fr-FR"/>
        </w:rPr>
        <w:t>Harford</w:t>
      </w:r>
      <w:proofErr w:type="spellEnd"/>
      <w:r w:rsidRPr="00B56706">
        <w:rPr>
          <w:sz w:val="20"/>
        </w:rPr>
        <w:t xml:space="preserve"> – Environmental Research Institute of the Supervising Scientist, GPO Box 461, Darwin NT 0801, Australia</w:t>
      </w:r>
    </w:p>
    <w:p w:rsidR="004A611F" w:rsidRDefault="004A611F" w:rsidP="00B56706">
      <w:pPr>
        <w:spacing w:before="120"/>
        <w:jc w:val="left"/>
      </w:pPr>
      <w:r>
        <w:t xml:space="preserve">The Supervising Scientist is part of the Australian Government </w:t>
      </w:r>
      <w:r w:rsidR="002C00AF">
        <w:rPr>
          <w:lang w:eastAsia="en-AU"/>
        </w:rPr>
        <w:t>Department of Sustainability, Environment, Water, Population and Communities.</w:t>
      </w:r>
    </w:p>
    <w:p w:rsidR="004A611F" w:rsidRDefault="00491071" w:rsidP="004A611F">
      <w:r>
        <w:t xml:space="preserve">© Commonwealth of </w:t>
      </w:r>
      <w:smartTag w:uri="urn:schemas-microsoft-com:office:smarttags" w:element="country-region">
        <w:smartTag w:uri="urn:schemas-microsoft-com:office:smarttags" w:element="place">
          <w:r w:rsidR="004A611F">
            <w:t>Australia</w:t>
          </w:r>
        </w:smartTag>
      </w:smartTag>
      <w:r w:rsidR="004A611F">
        <w:t xml:space="preserve"> 20</w:t>
      </w:r>
      <w:r>
        <w:t>1</w:t>
      </w:r>
      <w:r w:rsidR="00B56706">
        <w:t>2</w:t>
      </w:r>
    </w:p>
    <w:p w:rsidR="004A611F" w:rsidRDefault="004A611F" w:rsidP="004A611F">
      <w:pPr>
        <w:spacing w:after="0"/>
      </w:pPr>
      <w:r>
        <w:t>Supervising Scientist</w:t>
      </w:r>
    </w:p>
    <w:p w:rsidR="004A611F" w:rsidRDefault="002C00AF" w:rsidP="004A611F">
      <w:pPr>
        <w:spacing w:after="0"/>
      </w:pPr>
      <w:r>
        <w:rPr>
          <w:lang w:eastAsia="en-AU"/>
        </w:rPr>
        <w:t xml:space="preserve">Department of Sustainability, Environment, Water, Population and Communities </w:t>
      </w:r>
    </w:p>
    <w:p w:rsidR="004A611F" w:rsidRDefault="004A611F" w:rsidP="004A611F">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smartTag w:uri="urn:schemas-microsoft-com:office:smarttags" w:element="place">
        <w:smartTag w:uri="urn:schemas-microsoft-com:office:smarttags" w:element="country-region">
          <w:r>
            <w:t>Australia</w:t>
          </w:r>
        </w:smartTag>
      </w:smartTag>
    </w:p>
    <w:p w:rsidR="004A611F" w:rsidRDefault="004A611F" w:rsidP="004A611F">
      <w:pPr>
        <w:jc w:val="left"/>
      </w:pPr>
      <w:r>
        <w:t>This work is copyright. Apart from any use as permitted under the Copyright Act 1968, no part may be reproduced by any process without prior written permission from the Super</w:t>
      </w:r>
      <w:r w:rsidR="005D2023">
        <w:t>vising Scientist. Requests and e</w:t>
      </w:r>
      <w:r>
        <w:t>nquiries concerning reproduction and rights shoul</w:t>
      </w:r>
      <w:r w:rsidR="005D2023">
        <w:t>d be addressed to Publications E</w:t>
      </w:r>
      <w:r>
        <w:t xml:space="preserve">nquiries, Supervising Scientist, </w:t>
      </w:r>
      <w:proofErr w:type="gramStart"/>
      <w:r>
        <w:t>GPO</w:t>
      </w:r>
      <w:proofErr w:type="gramEnd"/>
      <w:r>
        <w:t xml:space="preserve">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p>
    <w:p w:rsidR="004A611F" w:rsidRDefault="004A611F" w:rsidP="004A611F">
      <w:pPr>
        <w:rPr>
          <w:lang w:val="de-DE"/>
        </w:rPr>
      </w:pPr>
      <w:r>
        <w:rPr>
          <w:lang w:val="de-DE"/>
        </w:rPr>
        <w:t>e-mail: publications_ssd@environment.gov.au</w:t>
      </w:r>
    </w:p>
    <w:p w:rsidR="004A611F" w:rsidRDefault="004A611F" w:rsidP="004A611F">
      <w:pPr>
        <w:rPr>
          <w:lang w:val="de-DE"/>
        </w:rPr>
      </w:pPr>
      <w:r>
        <w:rPr>
          <w:lang w:val="de-DE"/>
        </w:rPr>
        <w:t>Internet: www.environment.gov.au/ssd   (www.environment.gov.au/ssd/publications)</w:t>
      </w:r>
    </w:p>
    <w:p w:rsidR="0011663F" w:rsidRPr="0011663F" w:rsidRDefault="0011663F" w:rsidP="0011663F">
      <w:pPr>
        <w:jc w:val="left"/>
        <w:rPr>
          <w:spacing w:val="-2"/>
          <w:sz w:val="24"/>
          <w:szCs w:val="24"/>
          <w:lang w:eastAsia="en-AU"/>
        </w:rPr>
      </w:pPr>
      <w:r w:rsidRPr="0011663F">
        <w:rPr>
          <w:spacing w:val="-2"/>
          <w:lang w:val="en-US" w:eastAsia="en-AU"/>
        </w:rPr>
        <w:t>The views and opinions expressed in this report do not necessarily reflect those of the Commonwealth of Australia. While reasonable efforts have been made to ensure that the contents of this report are factually correct, some essential</w:t>
      </w:r>
      <w:r w:rsidRPr="0011663F">
        <w:rPr>
          <w:spacing w:val="-2"/>
          <w:sz w:val="24"/>
          <w:szCs w:val="24"/>
          <w:lang w:val="en-US" w:eastAsia="en-AU"/>
        </w:rPr>
        <w:t xml:space="preserve"> </w:t>
      </w:r>
      <w:r w:rsidRPr="0011663F">
        <w:rPr>
          <w:color w:val="000000"/>
          <w:spacing w:val="-2"/>
          <w:lang w:eastAsia="en-AU"/>
        </w:rPr>
        <w:t>data rely on</w:t>
      </w:r>
      <w:r w:rsidRPr="0011663F">
        <w:rPr>
          <w:spacing w:val="-2"/>
          <w:sz w:val="24"/>
          <w:szCs w:val="24"/>
          <w:lang w:eastAsia="en-AU"/>
        </w:rPr>
        <w:t xml:space="preserve"> </w:t>
      </w:r>
      <w:r w:rsidRPr="0011663F">
        <w:rPr>
          <w:color w:val="000000"/>
          <w:spacing w:val="-2"/>
          <w:lang w:eastAsia="en-AU"/>
        </w:rPr>
        <w:t>references cited</w:t>
      </w:r>
      <w:r w:rsidRPr="0011663F">
        <w:rPr>
          <w:spacing w:val="-2"/>
          <w:sz w:val="24"/>
          <w:szCs w:val="24"/>
          <w:lang w:eastAsia="en-AU"/>
        </w:rPr>
        <w:t xml:space="preserve"> </w:t>
      </w:r>
      <w:r w:rsidRPr="0011663F">
        <w:rPr>
          <w:spacing w:val="-2"/>
          <w:lang w:eastAsia="en-AU"/>
        </w:rPr>
        <w:t>and/or</w:t>
      </w:r>
      <w:r w:rsidRPr="0011663F">
        <w:rPr>
          <w:spacing w:val="-2"/>
          <w:sz w:val="24"/>
          <w:szCs w:val="24"/>
          <w:lang w:eastAsia="en-AU"/>
        </w:rPr>
        <w:t xml:space="preserve"> </w:t>
      </w:r>
      <w:r w:rsidRPr="0011663F">
        <w:rPr>
          <w:spacing w:val="-2"/>
          <w:lang w:eastAsia="en-AU"/>
        </w:rPr>
        <w:t>the</w:t>
      </w:r>
      <w:r w:rsidRPr="0011663F">
        <w:rPr>
          <w:spacing w:val="-2"/>
          <w:sz w:val="24"/>
          <w:szCs w:val="24"/>
          <w:lang w:eastAsia="en-AU"/>
        </w:rPr>
        <w:t xml:space="preserve"> </w:t>
      </w:r>
      <w:r w:rsidRPr="0011663F">
        <w:rPr>
          <w:spacing w:val="-2"/>
          <w:lang w:eastAsia="en-AU"/>
        </w:rPr>
        <w:t>data and/or information of</w:t>
      </w:r>
      <w:r w:rsidRPr="0011663F">
        <w:rPr>
          <w:spacing w:val="-2"/>
          <w:sz w:val="24"/>
          <w:szCs w:val="24"/>
          <w:lang w:eastAsia="en-AU"/>
        </w:rPr>
        <w:t xml:space="preserve"> </w:t>
      </w:r>
      <w:r w:rsidRPr="0011663F">
        <w:rPr>
          <w:spacing w:val="-2"/>
          <w:lang w:eastAsia="en-AU"/>
        </w:rPr>
        <w:t>other parties</w:t>
      </w:r>
      <w:r w:rsidRPr="0011663F">
        <w:rPr>
          <w:color w:val="000000"/>
          <w:spacing w:val="-2"/>
          <w:lang w:eastAsia="en-AU"/>
        </w:rPr>
        <w:t>,</w:t>
      </w:r>
      <w:r w:rsidRPr="0011663F">
        <w:rPr>
          <w:spacing w:val="-2"/>
          <w:sz w:val="24"/>
          <w:szCs w:val="24"/>
          <w:lang w:eastAsia="en-AU"/>
        </w:rPr>
        <w:t xml:space="preserve"> </w:t>
      </w:r>
      <w:r w:rsidRPr="0011663F">
        <w:rPr>
          <w:spacing w:val="-2"/>
          <w:lang w:eastAsia="en-AU"/>
        </w:rPr>
        <w:t>and the Supervising Scientist and the Commonwealth of Australia do not accept responsibility for the accuracy, currency or completeness of the contents of this report, and shall not be liable for any loss or damage that may be occasioned directly or indirectly through the use of, or reliance on, the report. Readers should exercise their own skill and judgment with respect to their use of the material contained in this report.</w:t>
      </w:r>
      <w:r w:rsidRPr="0011663F">
        <w:rPr>
          <w:spacing w:val="-2"/>
          <w:sz w:val="24"/>
          <w:szCs w:val="24"/>
          <w:lang w:eastAsia="en-AU"/>
        </w:rPr>
        <w:t xml:space="preserve"> </w:t>
      </w:r>
    </w:p>
    <w:p w:rsidR="00885B0A" w:rsidRDefault="004A611F">
      <w:r>
        <w:t xml:space="preserve">Printed and bound in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xml:space="preserve"> by Supervising Scientist Division</w:t>
      </w:r>
    </w:p>
    <w:p w:rsidR="00E26774" w:rsidRDefault="00E26774"/>
    <w:p w:rsidR="00885B0A" w:rsidRDefault="00885B0A">
      <w:pPr>
        <w:pStyle w:val="Heading1"/>
        <w:sectPr w:rsidR="00885B0A" w:rsidSect="009F0281">
          <w:pgSz w:w="11906" w:h="16838" w:code="9"/>
          <w:pgMar w:top="1440" w:right="1800" w:bottom="1440" w:left="1800" w:header="1080" w:footer="835" w:gutter="0"/>
          <w:pgNumType w:fmt="lowerRoman"/>
          <w:cols w:space="360"/>
          <w:noEndnote/>
        </w:sectPr>
      </w:pPr>
      <w:bookmarkStart w:id="1" w:name="_Toc513964642"/>
      <w:bookmarkStart w:id="2" w:name="_Toc529153317"/>
      <w:bookmarkStart w:id="3" w:name="_Toc529257114"/>
      <w:bookmarkStart w:id="4" w:name="_Toc530561182"/>
      <w:bookmarkStart w:id="5" w:name="_Toc328494"/>
      <w:bookmarkStart w:id="6" w:name="_Toc10348567"/>
      <w:bookmarkStart w:id="7" w:name="_Toc10440452"/>
      <w:bookmarkStart w:id="8" w:name="_Toc14069262"/>
      <w:bookmarkStart w:id="9" w:name="_Toc44923914"/>
      <w:bookmarkStart w:id="10" w:name="_Toc44999410"/>
      <w:bookmarkStart w:id="11" w:name="_Toc45098428"/>
      <w:bookmarkStart w:id="12" w:name="_Toc45703076"/>
    </w:p>
    <w:p w:rsidR="00885B0A" w:rsidRDefault="00885B0A">
      <w:pPr>
        <w:pStyle w:val="Heading1"/>
      </w:pPr>
      <w:bookmarkStart w:id="13" w:name="_Toc52076361"/>
      <w:bookmarkStart w:id="14" w:name="_Toc52076386"/>
      <w:r>
        <w:t>Contents</w:t>
      </w:r>
      <w:bookmarkStart w:id="15" w:name="_Toc529153318"/>
      <w:bookmarkStart w:id="16" w:name="_Toc529257115"/>
      <w:bookmarkStart w:id="17" w:name="_Toc530561183"/>
      <w:bookmarkStart w:id="18" w:name="_Toc10348566"/>
      <w:bookmarkEnd w:id="1"/>
      <w:bookmarkEnd w:id="2"/>
      <w:bookmarkEnd w:id="3"/>
      <w:bookmarkEnd w:id="4"/>
      <w:bookmarkEnd w:id="5"/>
      <w:bookmarkEnd w:id="6"/>
      <w:bookmarkEnd w:id="7"/>
      <w:bookmarkEnd w:id="8"/>
      <w:bookmarkEnd w:id="9"/>
      <w:bookmarkEnd w:id="10"/>
      <w:bookmarkEnd w:id="11"/>
      <w:bookmarkEnd w:id="12"/>
      <w:bookmarkEnd w:id="13"/>
      <w:bookmarkEnd w:id="14"/>
    </w:p>
    <w:p w:rsidR="00E26774" w:rsidRDefault="00A46797">
      <w:pPr>
        <w:pStyle w:val="TOC1"/>
        <w:rPr>
          <w:rFonts w:asciiTheme="minorHAnsi" w:eastAsiaTheme="minorEastAsia" w:hAnsiTheme="minorHAnsi" w:cstheme="minorBidi"/>
          <w:b w:val="0"/>
          <w:noProof/>
          <w:sz w:val="22"/>
          <w:szCs w:val="22"/>
          <w:lang w:eastAsia="en-AU"/>
        </w:rPr>
      </w:pPr>
      <w:r w:rsidRPr="00A46797">
        <w:fldChar w:fldCharType="begin"/>
      </w:r>
      <w:r w:rsidR="00885B0A">
        <w:instrText xml:space="preserve"> TOC \h \z \t "Heading 2,1,Heading 3,2,Heading 4,3,Subtitle,2" </w:instrText>
      </w:r>
      <w:r w:rsidRPr="00A46797">
        <w:fldChar w:fldCharType="separate"/>
      </w:r>
      <w:hyperlink w:anchor="_Toc339022216" w:history="1">
        <w:r w:rsidR="00E26774" w:rsidRPr="00933F4D">
          <w:rPr>
            <w:rStyle w:val="Hyperlink"/>
            <w:noProof/>
          </w:rPr>
          <w:t>Executive summary</w:t>
        </w:r>
        <w:r w:rsidR="00E26774">
          <w:rPr>
            <w:noProof/>
            <w:webHidden/>
          </w:rPr>
          <w:tab/>
        </w:r>
        <w:r>
          <w:rPr>
            <w:noProof/>
            <w:webHidden/>
          </w:rPr>
          <w:fldChar w:fldCharType="begin"/>
        </w:r>
        <w:r w:rsidR="00E26774">
          <w:rPr>
            <w:noProof/>
            <w:webHidden/>
          </w:rPr>
          <w:instrText xml:space="preserve"> PAGEREF _Toc339022216 \h </w:instrText>
        </w:r>
        <w:r>
          <w:rPr>
            <w:noProof/>
            <w:webHidden/>
          </w:rPr>
        </w:r>
        <w:r>
          <w:rPr>
            <w:noProof/>
            <w:webHidden/>
          </w:rPr>
          <w:fldChar w:fldCharType="separate"/>
        </w:r>
        <w:r w:rsidR="0050275E">
          <w:rPr>
            <w:noProof/>
            <w:webHidden/>
          </w:rPr>
          <w:t>v</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17" w:history="1">
        <w:r w:rsidR="00E26774" w:rsidRPr="00933F4D">
          <w:rPr>
            <w:rStyle w:val="Hyperlink"/>
            <w:noProof/>
          </w:rPr>
          <w:t>1  Introduction</w:t>
        </w:r>
        <w:r w:rsidR="00E26774">
          <w:rPr>
            <w:noProof/>
            <w:webHidden/>
          </w:rPr>
          <w:tab/>
        </w:r>
        <w:r>
          <w:rPr>
            <w:noProof/>
            <w:webHidden/>
          </w:rPr>
          <w:fldChar w:fldCharType="begin"/>
        </w:r>
        <w:r w:rsidR="00E26774">
          <w:rPr>
            <w:noProof/>
            <w:webHidden/>
          </w:rPr>
          <w:instrText xml:space="preserve"> PAGEREF _Toc339022217 \h </w:instrText>
        </w:r>
        <w:r>
          <w:rPr>
            <w:noProof/>
            <w:webHidden/>
          </w:rPr>
        </w:r>
        <w:r>
          <w:rPr>
            <w:noProof/>
            <w:webHidden/>
          </w:rPr>
          <w:fldChar w:fldCharType="separate"/>
        </w:r>
        <w:r w:rsidR="0050275E">
          <w:rPr>
            <w:noProof/>
            <w:webHidden/>
          </w:rPr>
          <w:t>1</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18" w:history="1">
        <w:r w:rsidR="00E26774" w:rsidRPr="00933F4D">
          <w:rPr>
            <w:rStyle w:val="Hyperlink"/>
            <w:noProof/>
          </w:rPr>
          <w:t>2  Methods</w:t>
        </w:r>
        <w:r w:rsidR="00E26774">
          <w:rPr>
            <w:noProof/>
            <w:webHidden/>
          </w:rPr>
          <w:tab/>
        </w:r>
        <w:r>
          <w:rPr>
            <w:noProof/>
            <w:webHidden/>
          </w:rPr>
          <w:fldChar w:fldCharType="begin"/>
        </w:r>
        <w:r w:rsidR="00E26774">
          <w:rPr>
            <w:noProof/>
            <w:webHidden/>
          </w:rPr>
          <w:instrText xml:space="preserve"> PAGEREF _Toc339022218 \h </w:instrText>
        </w:r>
        <w:r>
          <w:rPr>
            <w:noProof/>
            <w:webHidden/>
          </w:rPr>
        </w:r>
        <w:r>
          <w:rPr>
            <w:noProof/>
            <w:webHidden/>
          </w:rPr>
          <w:fldChar w:fldCharType="separate"/>
        </w:r>
        <w:r w:rsidR="0050275E">
          <w:rPr>
            <w:noProof/>
            <w:webHidden/>
          </w:rPr>
          <w:t>5</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19" w:history="1">
        <w:r w:rsidR="00E26774" w:rsidRPr="00933F4D">
          <w:rPr>
            <w:rStyle w:val="Hyperlink"/>
            <w:noProof/>
          </w:rPr>
          <w:t>2.1  General laboratory procedures</w:t>
        </w:r>
        <w:r w:rsidR="00E26774">
          <w:rPr>
            <w:noProof/>
            <w:webHidden/>
          </w:rPr>
          <w:tab/>
        </w:r>
        <w:r>
          <w:rPr>
            <w:noProof/>
            <w:webHidden/>
          </w:rPr>
          <w:fldChar w:fldCharType="begin"/>
        </w:r>
        <w:r w:rsidR="00E26774">
          <w:rPr>
            <w:noProof/>
            <w:webHidden/>
          </w:rPr>
          <w:instrText xml:space="preserve"> PAGEREF _Toc339022219 \h </w:instrText>
        </w:r>
        <w:r>
          <w:rPr>
            <w:noProof/>
            <w:webHidden/>
          </w:rPr>
        </w:r>
        <w:r>
          <w:rPr>
            <w:noProof/>
            <w:webHidden/>
          </w:rPr>
          <w:fldChar w:fldCharType="separate"/>
        </w:r>
        <w:r w:rsidR="0050275E">
          <w:rPr>
            <w:noProof/>
            <w:webHidden/>
          </w:rPr>
          <w:t>5</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0" w:history="1">
        <w:r w:rsidR="00E26774" w:rsidRPr="00933F4D">
          <w:rPr>
            <w:rStyle w:val="Hyperlink"/>
            <w:noProof/>
            <w:u w:color="000000"/>
          </w:rPr>
          <w:t>2.2  Test diluent</w:t>
        </w:r>
        <w:r w:rsidR="00E26774">
          <w:rPr>
            <w:noProof/>
            <w:webHidden/>
          </w:rPr>
          <w:tab/>
        </w:r>
        <w:r>
          <w:rPr>
            <w:noProof/>
            <w:webHidden/>
          </w:rPr>
          <w:fldChar w:fldCharType="begin"/>
        </w:r>
        <w:r w:rsidR="00E26774">
          <w:rPr>
            <w:noProof/>
            <w:webHidden/>
          </w:rPr>
          <w:instrText xml:space="preserve"> PAGEREF _Toc339022220 \h </w:instrText>
        </w:r>
        <w:r>
          <w:rPr>
            <w:noProof/>
            <w:webHidden/>
          </w:rPr>
        </w:r>
        <w:r>
          <w:rPr>
            <w:noProof/>
            <w:webHidden/>
          </w:rPr>
          <w:fldChar w:fldCharType="separate"/>
        </w:r>
        <w:r w:rsidR="0050275E">
          <w:rPr>
            <w:noProof/>
            <w:webHidden/>
          </w:rPr>
          <w:t>5</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1" w:history="1">
        <w:r w:rsidR="00E26774" w:rsidRPr="00933F4D">
          <w:rPr>
            <w:rStyle w:val="Hyperlink"/>
            <w:noProof/>
          </w:rPr>
          <w:t>2.3  Toxicity test species and general test methods</w:t>
        </w:r>
        <w:r w:rsidR="00E26774">
          <w:rPr>
            <w:noProof/>
            <w:webHidden/>
          </w:rPr>
          <w:tab/>
        </w:r>
        <w:r>
          <w:rPr>
            <w:noProof/>
            <w:webHidden/>
          </w:rPr>
          <w:fldChar w:fldCharType="begin"/>
        </w:r>
        <w:r w:rsidR="00E26774">
          <w:rPr>
            <w:noProof/>
            <w:webHidden/>
          </w:rPr>
          <w:instrText xml:space="preserve"> PAGEREF _Toc339022221 \h </w:instrText>
        </w:r>
        <w:r>
          <w:rPr>
            <w:noProof/>
            <w:webHidden/>
          </w:rPr>
        </w:r>
        <w:r>
          <w:rPr>
            <w:noProof/>
            <w:webHidden/>
          </w:rPr>
          <w:fldChar w:fldCharType="separate"/>
        </w:r>
        <w:r w:rsidR="0050275E">
          <w:rPr>
            <w:noProof/>
            <w:webHidden/>
          </w:rPr>
          <w:t>5</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2" w:history="1">
        <w:r w:rsidR="00E26774" w:rsidRPr="00933F4D">
          <w:rPr>
            <w:rStyle w:val="Hyperlink"/>
            <w:noProof/>
          </w:rPr>
          <w:t>2.4  Pulse exposure toxicity testing</w:t>
        </w:r>
        <w:r w:rsidR="00E26774">
          <w:rPr>
            <w:noProof/>
            <w:webHidden/>
          </w:rPr>
          <w:tab/>
        </w:r>
        <w:r>
          <w:rPr>
            <w:noProof/>
            <w:webHidden/>
          </w:rPr>
          <w:fldChar w:fldCharType="begin"/>
        </w:r>
        <w:r w:rsidR="00E26774">
          <w:rPr>
            <w:noProof/>
            <w:webHidden/>
          </w:rPr>
          <w:instrText xml:space="preserve"> PAGEREF _Toc339022222 \h </w:instrText>
        </w:r>
        <w:r>
          <w:rPr>
            <w:noProof/>
            <w:webHidden/>
          </w:rPr>
        </w:r>
        <w:r>
          <w:rPr>
            <w:noProof/>
            <w:webHidden/>
          </w:rPr>
          <w:fldChar w:fldCharType="separate"/>
        </w:r>
        <w:r w:rsidR="0050275E">
          <w:rPr>
            <w:noProof/>
            <w:webHidden/>
          </w:rPr>
          <w:t>7</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3" w:history="1">
        <w:r w:rsidR="00E26774" w:rsidRPr="00933F4D">
          <w:rPr>
            <w:rStyle w:val="Hyperlink"/>
            <w:noProof/>
          </w:rPr>
          <w:t>2.5  Water quality parameters</w:t>
        </w:r>
        <w:r w:rsidR="00E26774">
          <w:rPr>
            <w:noProof/>
            <w:webHidden/>
          </w:rPr>
          <w:tab/>
        </w:r>
        <w:r>
          <w:rPr>
            <w:noProof/>
            <w:webHidden/>
          </w:rPr>
          <w:fldChar w:fldCharType="begin"/>
        </w:r>
        <w:r w:rsidR="00E26774">
          <w:rPr>
            <w:noProof/>
            <w:webHidden/>
          </w:rPr>
          <w:instrText xml:space="preserve"> PAGEREF _Toc339022223 \h </w:instrText>
        </w:r>
        <w:r>
          <w:rPr>
            <w:noProof/>
            <w:webHidden/>
          </w:rPr>
        </w:r>
        <w:r>
          <w:rPr>
            <w:noProof/>
            <w:webHidden/>
          </w:rPr>
          <w:fldChar w:fldCharType="separate"/>
        </w:r>
        <w:r w:rsidR="0050275E">
          <w:rPr>
            <w:noProof/>
            <w:webHidden/>
          </w:rPr>
          <w:t>9</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4" w:history="1">
        <w:r w:rsidR="00E26774" w:rsidRPr="00933F4D">
          <w:rPr>
            <w:rStyle w:val="Hyperlink"/>
            <w:noProof/>
          </w:rPr>
          <w:t>2.6  Water chemistry</w:t>
        </w:r>
        <w:r w:rsidR="00E26774">
          <w:rPr>
            <w:noProof/>
            <w:webHidden/>
          </w:rPr>
          <w:tab/>
        </w:r>
        <w:r>
          <w:rPr>
            <w:noProof/>
            <w:webHidden/>
          </w:rPr>
          <w:fldChar w:fldCharType="begin"/>
        </w:r>
        <w:r w:rsidR="00E26774">
          <w:rPr>
            <w:noProof/>
            <w:webHidden/>
          </w:rPr>
          <w:instrText xml:space="preserve"> PAGEREF _Toc339022224 \h </w:instrText>
        </w:r>
        <w:r>
          <w:rPr>
            <w:noProof/>
            <w:webHidden/>
          </w:rPr>
        </w:r>
        <w:r>
          <w:rPr>
            <w:noProof/>
            <w:webHidden/>
          </w:rPr>
          <w:fldChar w:fldCharType="separate"/>
        </w:r>
        <w:r w:rsidR="0050275E">
          <w:rPr>
            <w:noProof/>
            <w:webHidden/>
          </w:rPr>
          <w:t>9</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5" w:history="1">
        <w:r w:rsidR="00E26774" w:rsidRPr="00933F4D">
          <w:rPr>
            <w:rStyle w:val="Hyperlink"/>
            <w:noProof/>
          </w:rPr>
          <w:t>2.7  Data analysis and trigger value derivation</w:t>
        </w:r>
        <w:r w:rsidR="00E26774">
          <w:rPr>
            <w:noProof/>
            <w:webHidden/>
          </w:rPr>
          <w:tab/>
        </w:r>
        <w:r>
          <w:rPr>
            <w:noProof/>
            <w:webHidden/>
          </w:rPr>
          <w:fldChar w:fldCharType="begin"/>
        </w:r>
        <w:r w:rsidR="00E26774">
          <w:rPr>
            <w:noProof/>
            <w:webHidden/>
          </w:rPr>
          <w:instrText xml:space="preserve"> PAGEREF _Toc339022225 \h </w:instrText>
        </w:r>
        <w:r>
          <w:rPr>
            <w:noProof/>
            <w:webHidden/>
          </w:rPr>
        </w:r>
        <w:r>
          <w:rPr>
            <w:noProof/>
            <w:webHidden/>
          </w:rPr>
          <w:fldChar w:fldCharType="separate"/>
        </w:r>
        <w:r w:rsidR="0050275E">
          <w:rPr>
            <w:noProof/>
            <w:webHidden/>
          </w:rPr>
          <w:t>10</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26" w:history="1">
        <w:r w:rsidR="00E26774" w:rsidRPr="00933F4D">
          <w:rPr>
            <w:rStyle w:val="Hyperlink"/>
            <w:noProof/>
          </w:rPr>
          <w:t>3  Results</w:t>
        </w:r>
        <w:r w:rsidR="00E26774">
          <w:rPr>
            <w:noProof/>
            <w:webHidden/>
          </w:rPr>
          <w:tab/>
        </w:r>
        <w:r>
          <w:rPr>
            <w:noProof/>
            <w:webHidden/>
          </w:rPr>
          <w:fldChar w:fldCharType="begin"/>
        </w:r>
        <w:r w:rsidR="00E26774">
          <w:rPr>
            <w:noProof/>
            <w:webHidden/>
          </w:rPr>
          <w:instrText xml:space="preserve"> PAGEREF _Toc339022226 \h </w:instrText>
        </w:r>
        <w:r>
          <w:rPr>
            <w:noProof/>
            <w:webHidden/>
          </w:rPr>
        </w:r>
        <w:r>
          <w:rPr>
            <w:noProof/>
            <w:webHidden/>
          </w:rPr>
          <w:fldChar w:fldCharType="separate"/>
        </w:r>
        <w:r w:rsidR="0050275E">
          <w:rPr>
            <w:noProof/>
            <w:webHidden/>
          </w:rPr>
          <w:t>11</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27" w:history="1">
        <w:r w:rsidR="00E26774" w:rsidRPr="00933F4D">
          <w:rPr>
            <w:rStyle w:val="Hyperlink"/>
            <w:noProof/>
          </w:rPr>
          <w:t>3.1  Quality control</w:t>
        </w:r>
        <w:r w:rsidR="00E26774">
          <w:rPr>
            <w:noProof/>
            <w:webHidden/>
          </w:rPr>
          <w:tab/>
        </w:r>
        <w:r>
          <w:rPr>
            <w:noProof/>
            <w:webHidden/>
          </w:rPr>
          <w:fldChar w:fldCharType="begin"/>
        </w:r>
        <w:r w:rsidR="00E26774">
          <w:rPr>
            <w:noProof/>
            <w:webHidden/>
          </w:rPr>
          <w:instrText xml:space="preserve"> PAGEREF _Toc339022227 \h </w:instrText>
        </w:r>
        <w:r>
          <w:rPr>
            <w:noProof/>
            <w:webHidden/>
          </w:rPr>
        </w:r>
        <w:r>
          <w:rPr>
            <w:noProof/>
            <w:webHidden/>
          </w:rPr>
          <w:fldChar w:fldCharType="separate"/>
        </w:r>
        <w:r w:rsidR="0050275E">
          <w:rPr>
            <w:noProof/>
            <w:webHidden/>
          </w:rPr>
          <w:t>11</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28" w:history="1">
        <w:r w:rsidR="00E26774" w:rsidRPr="00933F4D">
          <w:rPr>
            <w:rStyle w:val="Hyperlink"/>
            <w:noProof/>
          </w:rPr>
          <w:t>3.1.1  Test acceptability criteria</w:t>
        </w:r>
        <w:r w:rsidR="00E26774">
          <w:rPr>
            <w:noProof/>
            <w:webHidden/>
          </w:rPr>
          <w:tab/>
        </w:r>
        <w:r>
          <w:rPr>
            <w:noProof/>
            <w:webHidden/>
          </w:rPr>
          <w:fldChar w:fldCharType="begin"/>
        </w:r>
        <w:r w:rsidR="00E26774">
          <w:rPr>
            <w:noProof/>
            <w:webHidden/>
          </w:rPr>
          <w:instrText xml:space="preserve"> PAGEREF _Toc339022228 \h </w:instrText>
        </w:r>
        <w:r>
          <w:rPr>
            <w:noProof/>
            <w:webHidden/>
          </w:rPr>
        </w:r>
        <w:r>
          <w:rPr>
            <w:noProof/>
            <w:webHidden/>
          </w:rPr>
          <w:fldChar w:fldCharType="separate"/>
        </w:r>
        <w:r w:rsidR="0050275E">
          <w:rPr>
            <w:noProof/>
            <w:webHidden/>
          </w:rPr>
          <w:t>11</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29" w:history="1">
        <w:r w:rsidR="00E26774" w:rsidRPr="00933F4D">
          <w:rPr>
            <w:rStyle w:val="Hyperlink"/>
            <w:noProof/>
          </w:rPr>
          <w:t>3.1.2  Physico-chemical composition of test waters</w:t>
        </w:r>
        <w:r w:rsidR="00E26774">
          <w:rPr>
            <w:noProof/>
            <w:webHidden/>
          </w:rPr>
          <w:tab/>
        </w:r>
        <w:r>
          <w:rPr>
            <w:noProof/>
            <w:webHidden/>
          </w:rPr>
          <w:fldChar w:fldCharType="begin"/>
        </w:r>
        <w:r w:rsidR="00E26774">
          <w:rPr>
            <w:noProof/>
            <w:webHidden/>
          </w:rPr>
          <w:instrText xml:space="preserve"> PAGEREF _Toc339022229 \h </w:instrText>
        </w:r>
        <w:r>
          <w:rPr>
            <w:noProof/>
            <w:webHidden/>
          </w:rPr>
        </w:r>
        <w:r>
          <w:rPr>
            <w:noProof/>
            <w:webHidden/>
          </w:rPr>
          <w:fldChar w:fldCharType="separate"/>
        </w:r>
        <w:r w:rsidR="0050275E">
          <w:rPr>
            <w:noProof/>
            <w:webHidden/>
          </w:rPr>
          <w:t>11</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30" w:history="1">
        <w:r w:rsidR="00E26774" w:rsidRPr="00933F4D">
          <w:rPr>
            <w:rStyle w:val="Hyperlink"/>
            <w:noProof/>
          </w:rPr>
          <w:t>3.2  Magnesium pulse toxicity</w:t>
        </w:r>
        <w:r w:rsidR="00E26774">
          <w:rPr>
            <w:noProof/>
            <w:webHidden/>
          </w:rPr>
          <w:tab/>
        </w:r>
        <w:r>
          <w:rPr>
            <w:noProof/>
            <w:webHidden/>
          </w:rPr>
          <w:fldChar w:fldCharType="begin"/>
        </w:r>
        <w:r w:rsidR="00E26774">
          <w:rPr>
            <w:noProof/>
            <w:webHidden/>
          </w:rPr>
          <w:instrText xml:space="preserve"> PAGEREF _Toc339022230 \h </w:instrText>
        </w:r>
        <w:r>
          <w:rPr>
            <w:noProof/>
            <w:webHidden/>
          </w:rPr>
        </w:r>
        <w:r>
          <w:rPr>
            <w:noProof/>
            <w:webHidden/>
          </w:rPr>
          <w:fldChar w:fldCharType="separate"/>
        </w:r>
        <w:r w:rsidR="0050275E">
          <w:rPr>
            <w:noProof/>
            <w:webHidden/>
          </w:rPr>
          <w:t>11</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31" w:history="1">
        <w:r w:rsidR="00E26774" w:rsidRPr="00933F4D">
          <w:rPr>
            <w:rStyle w:val="Hyperlink"/>
            <w:noProof/>
          </w:rPr>
          <w:t xml:space="preserve">3.2.1  </w:t>
        </w:r>
        <w:r w:rsidR="00E26774" w:rsidRPr="00933F4D">
          <w:rPr>
            <w:rStyle w:val="Hyperlink"/>
            <w:i/>
            <w:noProof/>
          </w:rPr>
          <w:t>Chlorella</w:t>
        </w:r>
        <w:r w:rsidR="00E26774" w:rsidRPr="00933F4D">
          <w:rPr>
            <w:rStyle w:val="Hyperlink"/>
            <w:noProof/>
          </w:rPr>
          <w:t xml:space="preserve"> sp</w:t>
        </w:r>
        <w:r w:rsidR="00363C3E">
          <w:rPr>
            <w:rStyle w:val="Hyperlink"/>
            <w:noProof/>
          </w:rPr>
          <w:t>.</w:t>
        </w:r>
        <w:r w:rsidR="00E26774">
          <w:rPr>
            <w:noProof/>
            <w:webHidden/>
          </w:rPr>
          <w:tab/>
        </w:r>
        <w:r>
          <w:rPr>
            <w:noProof/>
            <w:webHidden/>
          </w:rPr>
          <w:fldChar w:fldCharType="begin"/>
        </w:r>
        <w:r w:rsidR="00E26774">
          <w:rPr>
            <w:noProof/>
            <w:webHidden/>
          </w:rPr>
          <w:instrText xml:space="preserve"> PAGEREF _Toc339022231 \h </w:instrText>
        </w:r>
        <w:r>
          <w:rPr>
            <w:noProof/>
            <w:webHidden/>
          </w:rPr>
        </w:r>
        <w:r>
          <w:rPr>
            <w:noProof/>
            <w:webHidden/>
          </w:rPr>
          <w:fldChar w:fldCharType="separate"/>
        </w:r>
        <w:r w:rsidR="0050275E">
          <w:rPr>
            <w:noProof/>
            <w:webHidden/>
          </w:rPr>
          <w:t>14</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32" w:history="1">
        <w:r w:rsidR="00E26774" w:rsidRPr="00933F4D">
          <w:rPr>
            <w:rStyle w:val="Hyperlink"/>
            <w:noProof/>
          </w:rPr>
          <w:t xml:space="preserve">3.2.2  </w:t>
        </w:r>
        <w:r w:rsidR="00E26774" w:rsidRPr="00933F4D">
          <w:rPr>
            <w:rStyle w:val="Hyperlink"/>
            <w:i/>
            <w:noProof/>
          </w:rPr>
          <w:t>L. aequinoctialis</w:t>
        </w:r>
        <w:r w:rsidR="00E26774">
          <w:rPr>
            <w:noProof/>
            <w:webHidden/>
          </w:rPr>
          <w:tab/>
        </w:r>
        <w:r>
          <w:rPr>
            <w:noProof/>
            <w:webHidden/>
          </w:rPr>
          <w:fldChar w:fldCharType="begin"/>
        </w:r>
        <w:r w:rsidR="00E26774">
          <w:rPr>
            <w:noProof/>
            <w:webHidden/>
          </w:rPr>
          <w:instrText xml:space="preserve"> PAGEREF _Toc339022232 \h </w:instrText>
        </w:r>
        <w:r>
          <w:rPr>
            <w:noProof/>
            <w:webHidden/>
          </w:rPr>
        </w:r>
        <w:r>
          <w:rPr>
            <w:noProof/>
            <w:webHidden/>
          </w:rPr>
          <w:fldChar w:fldCharType="separate"/>
        </w:r>
        <w:r w:rsidR="0050275E">
          <w:rPr>
            <w:noProof/>
            <w:webHidden/>
          </w:rPr>
          <w:t>14</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33" w:history="1">
        <w:r w:rsidR="00E26774" w:rsidRPr="00933F4D">
          <w:rPr>
            <w:rStyle w:val="Hyperlink"/>
            <w:noProof/>
          </w:rPr>
          <w:t xml:space="preserve">3.2.3  </w:t>
        </w:r>
        <w:r w:rsidR="00E26774" w:rsidRPr="00933F4D">
          <w:rPr>
            <w:rStyle w:val="Hyperlink"/>
            <w:i/>
            <w:noProof/>
          </w:rPr>
          <w:t>A. cumingi</w:t>
        </w:r>
        <w:r w:rsidR="00E26774">
          <w:rPr>
            <w:noProof/>
            <w:webHidden/>
          </w:rPr>
          <w:tab/>
        </w:r>
        <w:r>
          <w:rPr>
            <w:noProof/>
            <w:webHidden/>
          </w:rPr>
          <w:fldChar w:fldCharType="begin"/>
        </w:r>
        <w:r w:rsidR="00E26774">
          <w:rPr>
            <w:noProof/>
            <w:webHidden/>
          </w:rPr>
          <w:instrText xml:space="preserve"> PAGEREF _Toc339022233 \h </w:instrText>
        </w:r>
        <w:r>
          <w:rPr>
            <w:noProof/>
            <w:webHidden/>
          </w:rPr>
        </w:r>
        <w:r>
          <w:rPr>
            <w:noProof/>
            <w:webHidden/>
          </w:rPr>
          <w:fldChar w:fldCharType="separate"/>
        </w:r>
        <w:r w:rsidR="0050275E">
          <w:rPr>
            <w:noProof/>
            <w:webHidden/>
          </w:rPr>
          <w:t>14</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34" w:history="1">
        <w:r w:rsidR="00E26774" w:rsidRPr="00933F4D">
          <w:rPr>
            <w:rStyle w:val="Hyperlink"/>
            <w:noProof/>
          </w:rPr>
          <w:t xml:space="preserve">3.2.4  </w:t>
        </w:r>
        <w:r w:rsidR="00E26774" w:rsidRPr="00933F4D">
          <w:rPr>
            <w:rStyle w:val="Hyperlink"/>
            <w:i/>
            <w:noProof/>
          </w:rPr>
          <w:t>M. macleayi</w:t>
        </w:r>
        <w:r w:rsidR="00E26774">
          <w:rPr>
            <w:noProof/>
            <w:webHidden/>
          </w:rPr>
          <w:tab/>
        </w:r>
        <w:r>
          <w:rPr>
            <w:noProof/>
            <w:webHidden/>
          </w:rPr>
          <w:fldChar w:fldCharType="begin"/>
        </w:r>
        <w:r w:rsidR="00E26774">
          <w:rPr>
            <w:noProof/>
            <w:webHidden/>
          </w:rPr>
          <w:instrText xml:space="preserve"> PAGEREF _Toc339022234 \h </w:instrText>
        </w:r>
        <w:r>
          <w:rPr>
            <w:noProof/>
            <w:webHidden/>
          </w:rPr>
        </w:r>
        <w:r>
          <w:rPr>
            <w:noProof/>
            <w:webHidden/>
          </w:rPr>
          <w:fldChar w:fldCharType="separate"/>
        </w:r>
        <w:r w:rsidR="0050275E">
          <w:rPr>
            <w:noProof/>
            <w:webHidden/>
          </w:rPr>
          <w:t>15</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35" w:history="1">
        <w:r w:rsidR="00E26774" w:rsidRPr="00933F4D">
          <w:rPr>
            <w:rStyle w:val="Hyperlink"/>
            <w:noProof/>
          </w:rPr>
          <w:t xml:space="preserve">3.2.5  </w:t>
        </w:r>
        <w:r w:rsidR="00E26774" w:rsidRPr="00933F4D">
          <w:rPr>
            <w:rStyle w:val="Hyperlink"/>
            <w:i/>
            <w:noProof/>
          </w:rPr>
          <w:t>H. viridissima</w:t>
        </w:r>
        <w:r w:rsidR="00E26774">
          <w:rPr>
            <w:noProof/>
            <w:webHidden/>
          </w:rPr>
          <w:tab/>
        </w:r>
        <w:r>
          <w:rPr>
            <w:noProof/>
            <w:webHidden/>
          </w:rPr>
          <w:fldChar w:fldCharType="begin"/>
        </w:r>
        <w:r w:rsidR="00E26774">
          <w:rPr>
            <w:noProof/>
            <w:webHidden/>
          </w:rPr>
          <w:instrText xml:space="preserve"> PAGEREF _Toc339022235 \h </w:instrText>
        </w:r>
        <w:r>
          <w:rPr>
            <w:noProof/>
            <w:webHidden/>
          </w:rPr>
        </w:r>
        <w:r>
          <w:rPr>
            <w:noProof/>
            <w:webHidden/>
          </w:rPr>
          <w:fldChar w:fldCharType="separate"/>
        </w:r>
        <w:r w:rsidR="0050275E">
          <w:rPr>
            <w:noProof/>
            <w:webHidden/>
          </w:rPr>
          <w:t>16</w:t>
        </w:r>
        <w:r>
          <w:rPr>
            <w:noProof/>
            <w:webHidden/>
          </w:rPr>
          <w:fldChar w:fldCharType="end"/>
        </w:r>
      </w:hyperlink>
    </w:p>
    <w:p w:rsidR="00E26774" w:rsidRDefault="00A46797">
      <w:pPr>
        <w:pStyle w:val="TOC3"/>
        <w:rPr>
          <w:rFonts w:asciiTheme="minorHAnsi" w:eastAsiaTheme="minorEastAsia" w:hAnsiTheme="minorHAnsi" w:cstheme="minorBidi"/>
          <w:noProof/>
          <w:sz w:val="22"/>
          <w:szCs w:val="22"/>
          <w:lang w:eastAsia="en-AU"/>
        </w:rPr>
      </w:pPr>
      <w:hyperlink w:anchor="_Toc339022236" w:history="1">
        <w:r w:rsidR="00E26774" w:rsidRPr="00933F4D">
          <w:rPr>
            <w:rStyle w:val="Hyperlink"/>
            <w:noProof/>
          </w:rPr>
          <w:t xml:space="preserve">3.2.6  </w:t>
        </w:r>
        <w:r w:rsidR="00E26774" w:rsidRPr="00933F4D">
          <w:rPr>
            <w:rStyle w:val="Hyperlink"/>
            <w:i/>
            <w:noProof/>
          </w:rPr>
          <w:t>M. mogurnda</w:t>
        </w:r>
        <w:r w:rsidR="00E26774">
          <w:rPr>
            <w:noProof/>
            <w:webHidden/>
          </w:rPr>
          <w:tab/>
        </w:r>
        <w:r>
          <w:rPr>
            <w:noProof/>
            <w:webHidden/>
          </w:rPr>
          <w:fldChar w:fldCharType="begin"/>
        </w:r>
        <w:r w:rsidR="00E26774">
          <w:rPr>
            <w:noProof/>
            <w:webHidden/>
          </w:rPr>
          <w:instrText xml:space="preserve"> PAGEREF _Toc339022236 \h </w:instrText>
        </w:r>
        <w:r>
          <w:rPr>
            <w:noProof/>
            <w:webHidden/>
          </w:rPr>
        </w:r>
        <w:r>
          <w:rPr>
            <w:noProof/>
            <w:webHidden/>
          </w:rPr>
          <w:fldChar w:fldCharType="separate"/>
        </w:r>
        <w:r w:rsidR="0050275E">
          <w:rPr>
            <w:noProof/>
            <w:webHidden/>
          </w:rPr>
          <w:t>16</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37" w:history="1">
        <w:r w:rsidR="00E26774" w:rsidRPr="00933F4D">
          <w:rPr>
            <w:rStyle w:val="Hyperlink"/>
            <w:noProof/>
          </w:rPr>
          <w:t>3.3  Mg trigger values and exposure duration versus trigger value model</w:t>
        </w:r>
        <w:r w:rsidR="00E26774">
          <w:rPr>
            <w:noProof/>
            <w:webHidden/>
          </w:rPr>
          <w:tab/>
        </w:r>
        <w:r>
          <w:rPr>
            <w:noProof/>
            <w:webHidden/>
          </w:rPr>
          <w:fldChar w:fldCharType="begin"/>
        </w:r>
        <w:r w:rsidR="00E26774">
          <w:rPr>
            <w:noProof/>
            <w:webHidden/>
          </w:rPr>
          <w:instrText xml:space="preserve"> PAGEREF _Toc339022237 \h </w:instrText>
        </w:r>
        <w:r>
          <w:rPr>
            <w:noProof/>
            <w:webHidden/>
          </w:rPr>
        </w:r>
        <w:r>
          <w:rPr>
            <w:noProof/>
            <w:webHidden/>
          </w:rPr>
          <w:fldChar w:fldCharType="separate"/>
        </w:r>
        <w:r w:rsidR="0050275E">
          <w:rPr>
            <w:noProof/>
            <w:webHidden/>
          </w:rPr>
          <w:t>20</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38" w:history="1">
        <w:r w:rsidR="00E26774" w:rsidRPr="00933F4D">
          <w:rPr>
            <w:rStyle w:val="Hyperlink"/>
            <w:noProof/>
          </w:rPr>
          <w:t>4  Discussion</w:t>
        </w:r>
        <w:r w:rsidR="00E26774">
          <w:rPr>
            <w:noProof/>
            <w:webHidden/>
          </w:rPr>
          <w:tab/>
        </w:r>
        <w:r>
          <w:rPr>
            <w:noProof/>
            <w:webHidden/>
          </w:rPr>
          <w:fldChar w:fldCharType="begin"/>
        </w:r>
        <w:r w:rsidR="00E26774">
          <w:rPr>
            <w:noProof/>
            <w:webHidden/>
          </w:rPr>
          <w:instrText xml:space="preserve"> PAGEREF _Toc339022238 \h </w:instrText>
        </w:r>
        <w:r>
          <w:rPr>
            <w:noProof/>
            <w:webHidden/>
          </w:rPr>
        </w:r>
        <w:r>
          <w:rPr>
            <w:noProof/>
            <w:webHidden/>
          </w:rPr>
          <w:fldChar w:fldCharType="separate"/>
        </w:r>
        <w:r w:rsidR="0050275E">
          <w:rPr>
            <w:noProof/>
            <w:webHidden/>
          </w:rPr>
          <w:t>23</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39" w:history="1">
        <w:r w:rsidR="00E26774" w:rsidRPr="00933F4D">
          <w:rPr>
            <w:rStyle w:val="Hyperlink"/>
            <w:noProof/>
          </w:rPr>
          <w:t>4.1  Sensitivity to magnesium and effect of exposure duration</w:t>
        </w:r>
        <w:r w:rsidR="00E26774">
          <w:rPr>
            <w:noProof/>
            <w:webHidden/>
          </w:rPr>
          <w:tab/>
        </w:r>
        <w:r>
          <w:rPr>
            <w:noProof/>
            <w:webHidden/>
          </w:rPr>
          <w:fldChar w:fldCharType="begin"/>
        </w:r>
        <w:r w:rsidR="00E26774">
          <w:rPr>
            <w:noProof/>
            <w:webHidden/>
          </w:rPr>
          <w:instrText xml:space="preserve"> PAGEREF _Toc339022239 \h </w:instrText>
        </w:r>
        <w:r>
          <w:rPr>
            <w:noProof/>
            <w:webHidden/>
          </w:rPr>
        </w:r>
        <w:r>
          <w:rPr>
            <w:noProof/>
            <w:webHidden/>
          </w:rPr>
          <w:fldChar w:fldCharType="separate"/>
        </w:r>
        <w:r w:rsidR="0050275E">
          <w:rPr>
            <w:noProof/>
            <w:webHidden/>
          </w:rPr>
          <w:t>23</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40" w:history="1">
        <w:r w:rsidR="00E26774" w:rsidRPr="00933F4D">
          <w:rPr>
            <w:rStyle w:val="Hyperlink"/>
            <w:noProof/>
          </w:rPr>
          <w:t>4.2  Importance of organism life-stage at point of exposure</w:t>
        </w:r>
        <w:r w:rsidR="00E26774">
          <w:rPr>
            <w:noProof/>
            <w:webHidden/>
          </w:rPr>
          <w:tab/>
        </w:r>
        <w:r>
          <w:rPr>
            <w:noProof/>
            <w:webHidden/>
          </w:rPr>
          <w:fldChar w:fldCharType="begin"/>
        </w:r>
        <w:r w:rsidR="00E26774">
          <w:rPr>
            <w:noProof/>
            <w:webHidden/>
          </w:rPr>
          <w:instrText xml:space="preserve"> PAGEREF _Toc339022240 \h </w:instrText>
        </w:r>
        <w:r>
          <w:rPr>
            <w:noProof/>
            <w:webHidden/>
          </w:rPr>
        </w:r>
        <w:r>
          <w:rPr>
            <w:noProof/>
            <w:webHidden/>
          </w:rPr>
          <w:fldChar w:fldCharType="separate"/>
        </w:r>
        <w:r w:rsidR="0050275E">
          <w:rPr>
            <w:noProof/>
            <w:webHidden/>
          </w:rPr>
          <w:t>25</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41" w:history="1">
        <w:r w:rsidR="00E26774" w:rsidRPr="00933F4D">
          <w:rPr>
            <w:rStyle w:val="Hyperlink"/>
            <w:noProof/>
          </w:rPr>
          <w:t>4.3  Application to multiple pulse scenarios</w:t>
        </w:r>
        <w:r w:rsidR="00E26774">
          <w:rPr>
            <w:noProof/>
            <w:webHidden/>
          </w:rPr>
          <w:tab/>
        </w:r>
        <w:r>
          <w:rPr>
            <w:noProof/>
            <w:webHidden/>
          </w:rPr>
          <w:fldChar w:fldCharType="begin"/>
        </w:r>
        <w:r w:rsidR="00E26774">
          <w:rPr>
            <w:noProof/>
            <w:webHidden/>
          </w:rPr>
          <w:instrText xml:space="preserve"> PAGEREF _Toc339022241 \h </w:instrText>
        </w:r>
        <w:r>
          <w:rPr>
            <w:noProof/>
            <w:webHidden/>
          </w:rPr>
        </w:r>
        <w:r>
          <w:rPr>
            <w:noProof/>
            <w:webHidden/>
          </w:rPr>
          <w:fldChar w:fldCharType="separate"/>
        </w:r>
        <w:r w:rsidR="0050275E">
          <w:rPr>
            <w:noProof/>
            <w:webHidden/>
          </w:rPr>
          <w:t>25</w:t>
        </w:r>
        <w:r>
          <w:rPr>
            <w:noProof/>
            <w:webHidden/>
          </w:rPr>
          <w:fldChar w:fldCharType="end"/>
        </w:r>
      </w:hyperlink>
    </w:p>
    <w:p w:rsidR="00E26774" w:rsidRDefault="00A46797">
      <w:pPr>
        <w:pStyle w:val="TOC2"/>
        <w:rPr>
          <w:rFonts w:asciiTheme="minorHAnsi" w:eastAsiaTheme="minorEastAsia" w:hAnsiTheme="minorHAnsi" w:cstheme="minorBidi"/>
          <w:noProof/>
          <w:szCs w:val="22"/>
          <w:lang w:eastAsia="en-AU"/>
        </w:rPr>
      </w:pPr>
      <w:hyperlink w:anchor="_Toc339022242" w:history="1">
        <w:r w:rsidR="00E26774" w:rsidRPr="00933F4D">
          <w:rPr>
            <w:rStyle w:val="Hyperlink"/>
            <w:noProof/>
          </w:rPr>
          <w:t>4.4  Exposure duration versus trigger value relationship</w:t>
        </w:r>
        <w:r w:rsidR="00E26774">
          <w:rPr>
            <w:noProof/>
            <w:webHidden/>
          </w:rPr>
          <w:tab/>
        </w:r>
        <w:r>
          <w:rPr>
            <w:noProof/>
            <w:webHidden/>
          </w:rPr>
          <w:fldChar w:fldCharType="begin"/>
        </w:r>
        <w:r w:rsidR="00E26774">
          <w:rPr>
            <w:noProof/>
            <w:webHidden/>
          </w:rPr>
          <w:instrText xml:space="preserve"> PAGEREF _Toc339022242 \h </w:instrText>
        </w:r>
        <w:r>
          <w:rPr>
            <w:noProof/>
            <w:webHidden/>
          </w:rPr>
        </w:r>
        <w:r>
          <w:rPr>
            <w:noProof/>
            <w:webHidden/>
          </w:rPr>
          <w:fldChar w:fldCharType="separate"/>
        </w:r>
        <w:r w:rsidR="0050275E">
          <w:rPr>
            <w:noProof/>
            <w:webHidden/>
          </w:rPr>
          <w:t>27</w:t>
        </w:r>
        <w:r>
          <w:rPr>
            <w:noProof/>
            <w:webHidden/>
          </w:rPr>
          <w:fldChar w:fldCharType="end"/>
        </w:r>
      </w:hyperlink>
    </w:p>
    <w:p w:rsidR="00E26774" w:rsidRDefault="00A46797" w:rsidP="00E26774">
      <w:pPr>
        <w:pStyle w:val="TOC1"/>
        <w:spacing w:after="0"/>
        <w:rPr>
          <w:rFonts w:asciiTheme="minorHAnsi" w:eastAsiaTheme="minorEastAsia" w:hAnsiTheme="minorHAnsi" w:cstheme="minorBidi"/>
          <w:b w:val="0"/>
          <w:noProof/>
          <w:sz w:val="22"/>
          <w:szCs w:val="22"/>
          <w:lang w:eastAsia="en-AU"/>
        </w:rPr>
      </w:pPr>
      <w:hyperlink w:anchor="_Toc339022243" w:history="1">
        <w:r w:rsidR="00E26774" w:rsidRPr="00933F4D">
          <w:rPr>
            <w:rStyle w:val="Hyperlink"/>
            <w:noProof/>
          </w:rPr>
          <w:t>5  Conclusions</w:t>
        </w:r>
        <w:r w:rsidR="00E26774">
          <w:rPr>
            <w:noProof/>
            <w:webHidden/>
          </w:rPr>
          <w:tab/>
        </w:r>
        <w:r>
          <w:rPr>
            <w:noProof/>
            <w:webHidden/>
          </w:rPr>
          <w:fldChar w:fldCharType="begin"/>
        </w:r>
        <w:r w:rsidR="00E26774">
          <w:rPr>
            <w:noProof/>
            <w:webHidden/>
          </w:rPr>
          <w:instrText xml:space="preserve"> PAGEREF _Toc339022243 \h </w:instrText>
        </w:r>
        <w:r>
          <w:rPr>
            <w:noProof/>
            <w:webHidden/>
          </w:rPr>
        </w:r>
        <w:r>
          <w:rPr>
            <w:noProof/>
            <w:webHidden/>
          </w:rPr>
          <w:fldChar w:fldCharType="separate"/>
        </w:r>
        <w:r w:rsidR="0050275E">
          <w:rPr>
            <w:noProof/>
            <w:webHidden/>
          </w:rPr>
          <w:t>28</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45" w:history="1">
        <w:r w:rsidR="00E26774" w:rsidRPr="00933F4D">
          <w:rPr>
            <w:rStyle w:val="Hyperlink"/>
            <w:noProof/>
          </w:rPr>
          <w:t>6  Acknowledgments</w:t>
        </w:r>
        <w:r w:rsidR="00E26774">
          <w:rPr>
            <w:noProof/>
            <w:webHidden/>
          </w:rPr>
          <w:tab/>
        </w:r>
        <w:r>
          <w:rPr>
            <w:noProof/>
            <w:webHidden/>
          </w:rPr>
          <w:fldChar w:fldCharType="begin"/>
        </w:r>
        <w:r w:rsidR="00E26774">
          <w:rPr>
            <w:noProof/>
            <w:webHidden/>
          </w:rPr>
          <w:instrText xml:space="preserve"> PAGEREF _Toc339022245 \h </w:instrText>
        </w:r>
        <w:r>
          <w:rPr>
            <w:noProof/>
            <w:webHidden/>
          </w:rPr>
        </w:r>
        <w:r>
          <w:rPr>
            <w:noProof/>
            <w:webHidden/>
          </w:rPr>
          <w:fldChar w:fldCharType="separate"/>
        </w:r>
        <w:r w:rsidR="0050275E">
          <w:rPr>
            <w:noProof/>
            <w:webHidden/>
          </w:rPr>
          <w:t>29</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46" w:history="1">
        <w:r w:rsidR="00E26774" w:rsidRPr="00933F4D">
          <w:rPr>
            <w:rStyle w:val="Hyperlink"/>
            <w:noProof/>
          </w:rPr>
          <w:t>7  References</w:t>
        </w:r>
        <w:r w:rsidR="00E26774">
          <w:rPr>
            <w:noProof/>
            <w:webHidden/>
          </w:rPr>
          <w:tab/>
        </w:r>
        <w:r>
          <w:rPr>
            <w:noProof/>
            <w:webHidden/>
          </w:rPr>
          <w:fldChar w:fldCharType="begin"/>
        </w:r>
        <w:r w:rsidR="00E26774">
          <w:rPr>
            <w:noProof/>
            <w:webHidden/>
          </w:rPr>
          <w:instrText xml:space="preserve"> PAGEREF _Toc339022246 \h </w:instrText>
        </w:r>
        <w:r>
          <w:rPr>
            <w:noProof/>
            <w:webHidden/>
          </w:rPr>
        </w:r>
        <w:r>
          <w:rPr>
            <w:noProof/>
            <w:webHidden/>
          </w:rPr>
          <w:fldChar w:fldCharType="separate"/>
        </w:r>
        <w:r w:rsidR="0050275E">
          <w:rPr>
            <w:noProof/>
            <w:webHidden/>
          </w:rPr>
          <w:t>30</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47" w:history="1">
        <w:r w:rsidR="00E26774" w:rsidRPr="00933F4D">
          <w:rPr>
            <w:rStyle w:val="Hyperlink"/>
            <w:noProof/>
          </w:rPr>
          <w:t>Appendix A</w:t>
        </w:r>
        <w:r w:rsidR="00E26774" w:rsidRPr="00933F4D">
          <w:rPr>
            <w:rStyle w:val="Hyperlink"/>
            <w:noProof/>
            <w:lang w:val="en-CA"/>
          </w:rPr>
          <w:t xml:space="preserve">  Models for predicting toxicity of episodic exposure</w:t>
        </w:r>
        <w:r w:rsidR="00E26774">
          <w:rPr>
            <w:noProof/>
            <w:webHidden/>
          </w:rPr>
          <w:tab/>
        </w:r>
        <w:r>
          <w:rPr>
            <w:noProof/>
            <w:webHidden/>
          </w:rPr>
          <w:fldChar w:fldCharType="begin"/>
        </w:r>
        <w:r w:rsidR="00E26774">
          <w:rPr>
            <w:noProof/>
            <w:webHidden/>
          </w:rPr>
          <w:instrText xml:space="preserve"> PAGEREF _Toc339022247 \h </w:instrText>
        </w:r>
        <w:r>
          <w:rPr>
            <w:noProof/>
            <w:webHidden/>
          </w:rPr>
        </w:r>
        <w:r>
          <w:rPr>
            <w:noProof/>
            <w:webHidden/>
          </w:rPr>
          <w:fldChar w:fldCharType="separate"/>
        </w:r>
        <w:r w:rsidR="0050275E">
          <w:rPr>
            <w:noProof/>
            <w:webHidden/>
          </w:rPr>
          <w:t>35</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49" w:history="1">
        <w:r w:rsidR="00E26774" w:rsidRPr="00933F4D">
          <w:rPr>
            <w:rStyle w:val="Hyperlink"/>
            <w:noProof/>
          </w:rPr>
          <w:t>Appendix B  Toxicity tests included in this report</w:t>
        </w:r>
        <w:r w:rsidR="00E26774">
          <w:rPr>
            <w:noProof/>
            <w:webHidden/>
          </w:rPr>
          <w:tab/>
        </w:r>
        <w:r>
          <w:rPr>
            <w:noProof/>
            <w:webHidden/>
          </w:rPr>
          <w:fldChar w:fldCharType="begin"/>
        </w:r>
        <w:r w:rsidR="00E26774">
          <w:rPr>
            <w:noProof/>
            <w:webHidden/>
          </w:rPr>
          <w:instrText xml:space="preserve"> PAGEREF _Toc339022249 \h </w:instrText>
        </w:r>
        <w:r>
          <w:rPr>
            <w:noProof/>
            <w:webHidden/>
          </w:rPr>
        </w:r>
        <w:r>
          <w:rPr>
            <w:noProof/>
            <w:webHidden/>
          </w:rPr>
          <w:fldChar w:fldCharType="separate"/>
        </w:r>
        <w:r w:rsidR="0050275E">
          <w:rPr>
            <w:noProof/>
            <w:webHidden/>
          </w:rPr>
          <w:t>37</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0" w:history="1">
        <w:r w:rsidR="00E26774" w:rsidRPr="00933F4D">
          <w:rPr>
            <w:rStyle w:val="Hyperlink"/>
            <w:noProof/>
          </w:rPr>
          <w:t xml:space="preserve">Appendix C  Sensitivity of </w:t>
        </w:r>
        <w:r w:rsidR="00E26774" w:rsidRPr="00933F4D">
          <w:rPr>
            <w:rStyle w:val="Hyperlink"/>
            <w:i/>
            <w:noProof/>
          </w:rPr>
          <w:t>Chlorella</w:t>
        </w:r>
        <w:r w:rsidR="00E26774" w:rsidRPr="00933F4D">
          <w:rPr>
            <w:rStyle w:val="Hyperlink"/>
            <w:noProof/>
          </w:rPr>
          <w:t xml:space="preserve"> sp</w:t>
        </w:r>
        <w:r w:rsidR="00363C3E">
          <w:rPr>
            <w:rStyle w:val="Hyperlink"/>
            <w:noProof/>
          </w:rPr>
          <w:t>.</w:t>
        </w:r>
        <w:r w:rsidR="00E26774" w:rsidRPr="00933F4D">
          <w:rPr>
            <w:rStyle w:val="Hyperlink"/>
            <w:noProof/>
          </w:rPr>
          <w:t xml:space="preserve"> to magnesium sulfate and magnesium chloride</w:t>
        </w:r>
        <w:r w:rsidR="00E26774">
          <w:rPr>
            <w:noProof/>
            <w:webHidden/>
          </w:rPr>
          <w:tab/>
        </w:r>
        <w:r>
          <w:rPr>
            <w:noProof/>
            <w:webHidden/>
          </w:rPr>
          <w:fldChar w:fldCharType="begin"/>
        </w:r>
        <w:r w:rsidR="00E26774">
          <w:rPr>
            <w:noProof/>
            <w:webHidden/>
          </w:rPr>
          <w:instrText xml:space="preserve"> PAGEREF _Toc339022250 \h </w:instrText>
        </w:r>
        <w:r>
          <w:rPr>
            <w:noProof/>
            <w:webHidden/>
          </w:rPr>
        </w:r>
        <w:r>
          <w:rPr>
            <w:noProof/>
            <w:webHidden/>
          </w:rPr>
          <w:fldChar w:fldCharType="separate"/>
        </w:r>
        <w:r w:rsidR="0050275E">
          <w:rPr>
            <w:noProof/>
            <w:webHidden/>
          </w:rPr>
          <w:t>39</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1" w:history="1">
        <w:r w:rsidR="00E26774" w:rsidRPr="00933F4D">
          <w:rPr>
            <w:rStyle w:val="Hyperlink"/>
            <w:noProof/>
          </w:rPr>
          <w:t xml:space="preserve">Appendix D  Sensitivity of </w:t>
        </w:r>
        <w:r w:rsidR="00E26774" w:rsidRPr="00933F4D">
          <w:rPr>
            <w:rStyle w:val="Hyperlink"/>
            <w:i/>
            <w:noProof/>
          </w:rPr>
          <w:t>Lemna</w:t>
        </w:r>
        <w:r w:rsidR="00E26774" w:rsidRPr="00933F4D">
          <w:rPr>
            <w:rStyle w:val="Hyperlink"/>
            <w:noProof/>
          </w:rPr>
          <w:t xml:space="preserve"> to magnesium sulfate and magnesium chloride</w:t>
        </w:r>
        <w:r w:rsidR="00E26774">
          <w:rPr>
            <w:noProof/>
            <w:webHidden/>
          </w:rPr>
          <w:tab/>
        </w:r>
        <w:r>
          <w:rPr>
            <w:noProof/>
            <w:webHidden/>
          </w:rPr>
          <w:fldChar w:fldCharType="begin"/>
        </w:r>
        <w:r w:rsidR="00E26774">
          <w:rPr>
            <w:noProof/>
            <w:webHidden/>
          </w:rPr>
          <w:instrText xml:space="preserve"> PAGEREF _Toc339022251 \h </w:instrText>
        </w:r>
        <w:r>
          <w:rPr>
            <w:noProof/>
            <w:webHidden/>
          </w:rPr>
        </w:r>
        <w:r>
          <w:rPr>
            <w:noProof/>
            <w:webHidden/>
          </w:rPr>
          <w:fldChar w:fldCharType="separate"/>
        </w:r>
        <w:r w:rsidR="0050275E">
          <w:rPr>
            <w:noProof/>
            <w:webHidden/>
          </w:rPr>
          <w:t>40</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2" w:history="1">
        <w:r w:rsidR="00E26774" w:rsidRPr="00933F4D">
          <w:rPr>
            <w:rStyle w:val="Hyperlink"/>
            <w:noProof/>
          </w:rPr>
          <w:t xml:space="preserve">Appendix E  Sensitivity of </w:t>
        </w:r>
        <w:r w:rsidR="00E26774" w:rsidRPr="00933F4D">
          <w:rPr>
            <w:rStyle w:val="Hyperlink"/>
            <w:i/>
            <w:noProof/>
          </w:rPr>
          <w:t>M. mogurnda</w:t>
        </w:r>
        <w:r w:rsidR="00E26774" w:rsidRPr="00933F4D">
          <w:rPr>
            <w:rStyle w:val="Hyperlink"/>
            <w:noProof/>
          </w:rPr>
          <w:t xml:space="preserve"> to magnesium sulfate and magnesium chloride</w:t>
        </w:r>
        <w:r w:rsidR="00E26774">
          <w:rPr>
            <w:noProof/>
            <w:webHidden/>
          </w:rPr>
          <w:tab/>
        </w:r>
        <w:r>
          <w:rPr>
            <w:noProof/>
            <w:webHidden/>
          </w:rPr>
          <w:fldChar w:fldCharType="begin"/>
        </w:r>
        <w:r w:rsidR="00E26774">
          <w:rPr>
            <w:noProof/>
            <w:webHidden/>
          </w:rPr>
          <w:instrText xml:space="preserve"> PAGEREF _Toc339022252 \h </w:instrText>
        </w:r>
        <w:r>
          <w:rPr>
            <w:noProof/>
            <w:webHidden/>
          </w:rPr>
        </w:r>
        <w:r>
          <w:rPr>
            <w:noProof/>
            <w:webHidden/>
          </w:rPr>
          <w:fldChar w:fldCharType="separate"/>
        </w:r>
        <w:r w:rsidR="0050275E">
          <w:rPr>
            <w:noProof/>
            <w:webHidden/>
          </w:rPr>
          <w:t>41</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3" w:history="1">
        <w:r w:rsidR="00E26774" w:rsidRPr="00933F4D">
          <w:rPr>
            <w:rStyle w:val="Hyperlink"/>
            <w:noProof/>
          </w:rPr>
          <w:t xml:space="preserve">Appendix F  Recovery of </w:t>
        </w:r>
        <w:r w:rsidR="00E26774" w:rsidRPr="00933F4D">
          <w:rPr>
            <w:rStyle w:val="Hyperlink"/>
            <w:i/>
            <w:noProof/>
          </w:rPr>
          <w:t>Chlorella</w:t>
        </w:r>
        <w:r w:rsidR="00E26774" w:rsidRPr="00933F4D">
          <w:rPr>
            <w:rStyle w:val="Hyperlink"/>
            <w:noProof/>
          </w:rPr>
          <w:t xml:space="preserve"> sp</w:t>
        </w:r>
        <w:r w:rsidR="00363C3E">
          <w:rPr>
            <w:rStyle w:val="Hyperlink"/>
            <w:noProof/>
          </w:rPr>
          <w:t>.</w:t>
        </w:r>
        <w:r w:rsidR="00E26774" w:rsidRPr="00933F4D">
          <w:rPr>
            <w:rStyle w:val="Hyperlink"/>
            <w:noProof/>
          </w:rPr>
          <w:t xml:space="preserve"> cells following filtration</w:t>
        </w:r>
        <w:r w:rsidR="00E26774">
          <w:rPr>
            <w:noProof/>
            <w:webHidden/>
          </w:rPr>
          <w:tab/>
        </w:r>
        <w:r>
          <w:rPr>
            <w:noProof/>
            <w:webHidden/>
          </w:rPr>
          <w:fldChar w:fldCharType="begin"/>
        </w:r>
        <w:r w:rsidR="00E26774">
          <w:rPr>
            <w:noProof/>
            <w:webHidden/>
          </w:rPr>
          <w:instrText xml:space="preserve"> PAGEREF _Toc339022253 \h </w:instrText>
        </w:r>
        <w:r>
          <w:rPr>
            <w:noProof/>
            <w:webHidden/>
          </w:rPr>
        </w:r>
        <w:r>
          <w:rPr>
            <w:noProof/>
            <w:webHidden/>
          </w:rPr>
          <w:fldChar w:fldCharType="separate"/>
        </w:r>
        <w:r w:rsidR="0050275E">
          <w:rPr>
            <w:noProof/>
            <w:webHidden/>
          </w:rPr>
          <w:t>42</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4" w:history="1">
        <w:r w:rsidR="00E26774" w:rsidRPr="00933F4D">
          <w:rPr>
            <w:rStyle w:val="Hyperlink"/>
            <w:noProof/>
          </w:rPr>
          <w:t>Appendix G  Water parameters across toxicity tests</w:t>
        </w:r>
        <w:r w:rsidR="00E26774">
          <w:rPr>
            <w:noProof/>
            <w:webHidden/>
          </w:rPr>
          <w:tab/>
        </w:r>
        <w:r>
          <w:rPr>
            <w:noProof/>
            <w:webHidden/>
          </w:rPr>
          <w:fldChar w:fldCharType="begin"/>
        </w:r>
        <w:r w:rsidR="00E26774">
          <w:rPr>
            <w:noProof/>
            <w:webHidden/>
          </w:rPr>
          <w:instrText xml:space="preserve"> PAGEREF _Toc339022254 \h </w:instrText>
        </w:r>
        <w:r>
          <w:rPr>
            <w:noProof/>
            <w:webHidden/>
          </w:rPr>
        </w:r>
        <w:r>
          <w:rPr>
            <w:noProof/>
            <w:webHidden/>
          </w:rPr>
          <w:fldChar w:fldCharType="separate"/>
        </w:r>
        <w:r w:rsidR="0050275E">
          <w:rPr>
            <w:noProof/>
            <w:webHidden/>
          </w:rPr>
          <w:t>43</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5" w:history="1">
        <w:r w:rsidR="00E26774" w:rsidRPr="00933F4D">
          <w:rPr>
            <w:rStyle w:val="Hyperlink"/>
            <w:noProof/>
          </w:rPr>
          <w:t>Appendix H  Inorganic composition of Magela Creek water used in tests</w:t>
        </w:r>
        <w:r w:rsidR="00E26774">
          <w:rPr>
            <w:noProof/>
            <w:webHidden/>
          </w:rPr>
          <w:tab/>
        </w:r>
        <w:r>
          <w:rPr>
            <w:noProof/>
            <w:webHidden/>
          </w:rPr>
          <w:fldChar w:fldCharType="begin"/>
        </w:r>
        <w:r w:rsidR="00E26774">
          <w:rPr>
            <w:noProof/>
            <w:webHidden/>
          </w:rPr>
          <w:instrText xml:space="preserve"> PAGEREF _Toc339022255 \h </w:instrText>
        </w:r>
        <w:r>
          <w:rPr>
            <w:noProof/>
            <w:webHidden/>
          </w:rPr>
        </w:r>
        <w:r>
          <w:rPr>
            <w:noProof/>
            <w:webHidden/>
          </w:rPr>
          <w:fldChar w:fldCharType="separate"/>
        </w:r>
        <w:r w:rsidR="0050275E">
          <w:rPr>
            <w:noProof/>
            <w:webHidden/>
          </w:rPr>
          <w:t>75</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6" w:history="1">
        <w:r w:rsidR="00E26774" w:rsidRPr="00933F4D">
          <w:rPr>
            <w:rStyle w:val="Hyperlink"/>
            <w:noProof/>
          </w:rPr>
          <w:t>Appendix I  Details of regression models for relationships between Mg pulse exposure duration and the IC10 and IC50 toxicity estimates</w:t>
        </w:r>
        <w:r w:rsidR="00E26774">
          <w:rPr>
            <w:noProof/>
            <w:webHidden/>
          </w:rPr>
          <w:tab/>
        </w:r>
        <w:r>
          <w:rPr>
            <w:noProof/>
            <w:webHidden/>
          </w:rPr>
          <w:fldChar w:fldCharType="begin"/>
        </w:r>
        <w:r w:rsidR="00E26774">
          <w:rPr>
            <w:noProof/>
            <w:webHidden/>
          </w:rPr>
          <w:instrText xml:space="preserve"> PAGEREF _Toc339022256 \h </w:instrText>
        </w:r>
        <w:r>
          <w:rPr>
            <w:noProof/>
            <w:webHidden/>
          </w:rPr>
        </w:r>
        <w:r>
          <w:rPr>
            <w:noProof/>
            <w:webHidden/>
          </w:rPr>
          <w:fldChar w:fldCharType="separate"/>
        </w:r>
        <w:r w:rsidR="0050275E">
          <w:rPr>
            <w:noProof/>
            <w:webHidden/>
          </w:rPr>
          <w:t>81</w:t>
        </w:r>
        <w:r>
          <w:rPr>
            <w:noProof/>
            <w:webHidden/>
          </w:rPr>
          <w:fldChar w:fldCharType="end"/>
        </w:r>
      </w:hyperlink>
    </w:p>
    <w:p w:rsidR="00E26774" w:rsidRDefault="00A46797">
      <w:pPr>
        <w:pStyle w:val="TOC1"/>
        <w:rPr>
          <w:rFonts w:asciiTheme="minorHAnsi" w:eastAsiaTheme="minorEastAsia" w:hAnsiTheme="minorHAnsi" w:cstheme="minorBidi"/>
          <w:b w:val="0"/>
          <w:noProof/>
          <w:sz w:val="22"/>
          <w:szCs w:val="22"/>
          <w:lang w:eastAsia="en-AU"/>
        </w:rPr>
      </w:pPr>
      <w:hyperlink w:anchor="_Toc339022257" w:history="1">
        <w:r w:rsidR="00E26774" w:rsidRPr="00933F4D">
          <w:rPr>
            <w:rStyle w:val="Hyperlink"/>
            <w:noProof/>
          </w:rPr>
          <w:t>Appendix J  Growth rate as an indicator of organism recovery from Mg pulse exposure</w:t>
        </w:r>
        <w:r w:rsidR="00E26774">
          <w:rPr>
            <w:noProof/>
            <w:webHidden/>
          </w:rPr>
          <w:tab/>
        </w:r>
        <w:r>
          <w:rPr>
            <w:noProof/>
            <w:webHidden/>
          </w:rPr>
          <w:fldChar w:fldCharType="begin"/>
        </w:r>
        <w:r w:rsidR="00E26774">
          <w:rPr>
            <w:noProof/>
            <w:webHidden/>
          </w:rPr>
          <w:instrText xml:space="preserve"> PAGEREF _Toc339022257 \h </w:instrText>
        </w:r>
        <w:r>
          <w:rPr>
            <w:noProof/>
            <w:webHidden/>
          </w:rPr>
        </w:r>
        <w:r>
          <w:rPr>
            <w:noProof/>
            <w:webHidden/>
          </w:rPr>
          <w:fldChar w:fldCharType="separate"/>
        </w:r>
        <w:r w:rsidR="0050275E">
          <w:rPr>
            <w:noProof/>
            <w:webHidden/>
          </w:rPr>
          <w:t>82</w:t>
        </w:r>
        <w:r>
          <w:rPr>
            <w:noProof/>
            <w:webHidden/>
          </w:rPr>
          <w:fldChar w:fldCharType="end"/>
        </w:r>
      </w:hyperlink>
    </w:p>
    <w:p w:rsidR="00885B0A" w:rsidRDefault="00A46797">
      <w:r>
        <w:fldChar w:fldCharType="end"/>
      </w:r>
    </w:p>
    <w:p w:rsidR="00885B0A" w:rsidRDefault="00885B0A"/>
    <w:p w:rsidR="00885B0A" w:rsidRDefault="00885B0A"/>
    <w:p w:rsidR="007977EC" w:rsidRDefault="007977EC">
      <w:pPr>
        <w:sectPr w:rsidR="007977EC">
          <w:footerReference w:type="default" r:id="rId19"/>
          <w:pgSz w:w="11906" w:h="16838" w:code="9"/>
          <w:pgMar w:top="1440" w:right="1800" w:bottom="1440" w:left="1800" w:header="1080" w:footer="835" w:gutter="0"/>
          <w:pgNumType w:fmt="lowerRoman"/>
          <w:cols w:space="360"/>
          <w:noEndnote/>
        </w:sectPr>
      </w:pPr>
    </w:p>
    <w:p w:rsidR="00885B0A" w:rsidRDefault="007977EC" w:rsidP="00E26774">
      <w:pPr>
        <w:pStyle w:val="Heading2"/>
        <w:spacing w:before="0"/>
      </w:pPr>
      <w:bookmarkStart w:id="19" w:name="_Toc339022216"/>
      <w:r>
        <w:t>Executive summary</w:t>
      </w:r>
      <w:bookmarkEnd w:id="19"/>
    </w:p>
    <w:p w:rsidR="0077332B" w:rsidRDefault="0077332B" w:rsidP="0077332B">
      <w:r>
        <w:t xml:space="preserve">Concentrations of solutes originating from the Ranger uranium mine do not occur at constant levels in </w:t>
      </w:r>
      <w:proofErr w:type="spellStart"/>
      <w:r>
        <w:t>Magela</w:t>
      </w:r>
      <w:proofErr w:type="spellEnd"/>
      <w:r>
        <w:t xml:space="preserve"> Creek. They can fluctuate quite widely through time due to changes in creek discharge, mine water discharge and mine water source. Continuous monitoring of electrical conductivity (EC) in </w:t>
      </w:r>
      <w:proofErr w:type="spellStart"/>
      <w:r>
        <w:t>Magela</w:t>
      </w:r>
      <w:proofErr w:type="spellEnd"/>
      <w:r>
        <w:t xml:space="preserve"> Creek since 2006 has shown the extent of variability in creek water quality associated with mine water discharges.</w:t>
      </w:r>
    </w:p>
    <w:p w:rsidR="0077332B" w:rsidRDefault="0077332B" w:rsidP="0077332B">
      <w:r>
        <w:t xml:space="preserve">Electrical conductivity is the key signature variable for water originating from the </w:t>
      </w:r>
      <w:proofErr w:type="spellStart"/>
      <w:r>
        <w:t>minesite</w:t>
      </w:r>
      <w:proofErr w:type="spellEnd"/>
      <w:r>
        <w:t xml:space="preserve">, and is dominated by the concentration of magnesium </w:t>
      </w:r>
      <w:proofErr w:type="spellStart"/>
      <w:r>
        <w:t>sulfate</w:t>
      </w:r>
      <w:proofErr w:type="spellEnd"/>
      <w:r>
        <w:t xml:space="preserve"> (</w:t>
      </w:r>
      <w:proofErr w:type="spellStart"/>
      <w:r>
        <w:t>MgSO</w:t>
      </w:r>
      <w:proofErr w:type="spellEnd"/>
      <w:r w:rsidRPr="0061632D">
        <w:rPr>
          <w:snapToGrid w:val="0"/>
          <w:color w:val="000000"/>
          <w:position w:val="-5"/>
          <w:sz w:val="15"/>
          <w:szCs w:val="0"/>
          <w:u w:color="000000"/>
        </w:rPr>
        <w:t>4</w:t>
      </w:r>
      <w:r>
        <w:t xml:space="preserve">). Consequently, concentrations of </w:t>
      </w:r>
      <w:proofErr w:type="spellStart"/>
      <w:r>
        <w:t>MgSO</w:t>
      </w:r>
      <w:proofErr w:type="spellEnd"/>
      <w:r w:rsidRPr="00BE3280">
        <w:rPr>
          <w:snapToGrid w:val="0"/>
          <w:color w:val="000000"/>
          <w:position w:val="-5"/>
          <w:sz w:val="15"/>
          <w:szCs w:val="0"/>
          <w:u w:color="000000"/>
        </w:rPr>
        <w:t>4</w:t>
      </w:r>
      <w:r>
        <w:t xml:space="preserve"> can be confidently predicted based on EC measurements. A large body of research has been undertaken by the Supervising Scientist Division on the toxicity of </w:t>
      </w:r>
      <w:proofErr w:type="spellStart"/>
      <w:r>
        <w:t>MgSO</w:t>
      </w:r>
      <w:proofErr w:type="spellEnd"/>
      <w:r w:rsidRPr="00543EA5">
        <w:rPr>
          <w:snapToGrid w:val="0"/>
          <w:color w:val="000000"/>
          <w:position w:val="-5"/>
          <w:sz w:val="15"/>
          <w:szCs w:val="0"/>
          <w:u w:color="000000"/>
        </w:rPr>
        <w:t>4</w:t>
      </w:r>
      <w:r>
        <w:t xml:space="preserve"> to local aquatic species. This work has led to the derivation of a site-specific water quality trigger value (TV) for magnesium (Mg) in </w:t>
      </w:r>
      <w:proofErr w:type="spellStart"/>
      <w:r>
        <w:t>Magela</w:t>
      </w:r>
      <w:proofErr w:type="spellEnd"/>
      <w:r>
        <w:t xml:space="preserve"> Creek of 2.5 mg/L (Mg being the primary toxic ion in </w:t>
      </w:r>
      <w:proofErr w:type="spellStart"/>
      <w:r>
        <w:t>MgSO</w:t>
      </w:r>
      <w:proofErr w:type="spellEnd"/>
      <w:r w:rsidRPr="00BE3280">
        <w:rPr>
          <w:snapToGrid w:val="0"/>
          <w:color w:val="000000"/>
          <w:position w:val="-5"/>
          <w:sz w:val="15"/>
          <w:szCs w:val="0"/>
          <w:u w:color="000000"/>
        </w:rPr>
        <w:t>4</w:t>
      </w:r>
      <w:r>
        <w:t xml:space="preserve">; van Dam et al 2010). However, the Mg toxicity data and associated TV were derived from tests conducted using continuous constant exposures over days (3 to 6 days depending on the species) as recommended by ANZECC/ARMCANZ (2000). This exposure regime is not representative of the majority of conditions in </w:t>
      </w:r>
      <w:proofErr w:type="spellStart"/>
      <w:r>
        <w:t>Magela</w:t>
      </w:r>
      <w:proofErr w:type="spellEnd"/>
      <w:r>
        <w:t xml:space="preserve"> Creek as evidenced by the continuous monitoring data.</w:t>
      </w:r>
    </w:p>
    <w:p w:rsidR="0077332B" w:rsidRDefault="0077332B" w:rsidP="0077332B">
      <w:r>
        <w:t xml:space="preserve">This work was started several years ago. At that time comparison of the proposed chronic exposure Mg TV with the EC continuous monitoring data from the 2005-06 to 2008-09 wet seasons revealed 43 </w:t>
      </w:r>
      <w:proofErr w:type="spellStart"/>
      <w:r>
        <w:t>exceedances</w:t>
      </w:r>
      <w:proofErr w:type="spellEnd"/>
      <w:r>
        <w:t xml:space="preserve"> of the TV. The medians for Mg concentration and </w:t>
      </w:r>
      <w:proofErr w:type="spellStart"/>
      <w:r>
        <w:t>exceedance</w:t>
      </w:r>
      <w:proofErr w:type="spellEnd"/>
      <w:r>
        <w:t xml:space="preserve"> duration were 3.4 mg L</w:t>
      </w:r>
      <w:r w:rsidRPr="0052116D">
        <w:rPr>
          <w:snapToGrid w:val="0"/>
          <w:color w:val="000000"/>
          <w:position w:val="5"/>
          <w:sz w:val="15"/>
          <w:szCs w:val="0"/>
          <w:u w:color="000000"/>
        </w:rPr>
        <w:t>-1</w:t>
      </w:r>
      <w:r>
        <w:t xml:space="preserve"> and 6.1 h, respectively. All except one of the</w:t>
      </w:r>
      <w:r w:rsidRPr="00494CB3">
        <w:t xml:space="preserve"> </w:t>
      </w:r>
      <w:proofErr w:type="spellStart"/>
      <w:r w:rsidRPr="00494CB3">
        <w:t>exceedances</w:t>
      </w:r>
      <w:proofErr w:type="spellEnd"/>
      <w:r w:rsidRPr="00494CB3">
        <w:t xml:space="preserve"> were of durations shorter than the </w:t>
      </w:r>
      <w:r>
        <w:t xml:space="preserve">duration of the chronic </w:t>
      </w:r>
      <w:r w:rsidRPr="00494CB3">
        <w:t>toxicity test</w:t>
      </w:r>
      <w:r>
        <w:t>s.</w:t>
      </w:r>
      <w:r w:rsidRPr="00494CB3">
        <w:t xml:space="preserve"> </w:t>
      </w:r>
      <w:r>
        <w:t>T</w:t>
      </w:r>
      <w:r w:rsidRPr="00494CB3">
        <w:t xml:space="preserve">herefore, </w:t>
      </w:r>
      <w:r>
        <w:t xml:space="preserve">they were considered unlikely to be causing </w:t>
      </w:r>
      <w:r w:rsidRPr="00494CB3">
        <w:t>detrimental effects downstream of the mine</w:t>
      </w:r>
      <w:r>
        <w:t>, but</w:t>
      </w:r>
      <w:r w:rsidRPr="00494CB3">
        <w:t xml:space="preserve"> </w:t>
      </w:r>
      <w:r>
        <w:t xml:space="preserve">there were no quantitative data to support this assumption. Given the high conservation value of the </w:t>
      </w:r>
      <w:proofErr w:type="spellStart"/>
      <w:r>
        <w:t>Magela</w:t>
      </w:r>
      <w:proofErr w:type="spellEnd"/>
      <w:r>
        <w:t xml:space="preserve"> Creek catchment, it was considered necessary to better understand the </w:t>
      </w:r>
      <w:r w:rsidRPr="00494CB3">
        <w:t xml:space="preserve">potential effects of short-term </w:t>
      </w:r>
      <w:proofErr w:type="spellStart"/>
      <w:r w:rsidRPr="00494CB3">
        <w:t>exceedances</w:t>
      </w:r>
      <w:proofErr w:type="spellEnd"/>
      <w:r w:rsidRPr="00494CB3">
        <w:t xml:space="preserve"> </w:t>
      </w:r>
      <w:r>
        <w:t>(</w:t>
      </w:r>
      <w:r w:rsidRPr="00494CB3">
        <w:t>pulse</w:t>
      </w:r>
      <w:r>
        <w:t xml:space="preserve"> exposures) </w:t>
      </w:r>
      <w:r w:rsidRPr="00494CB3">
        <w:t>of the Mg TV.</w:t>
      </w:r>
    </w:p>
    <w:p w:rsidR="0077332B" w:rsidRDefault="0077332B" w:rsidP="0077332B">
      <w:r w:rsidRPr="00494CB3">
        <w:t>The aims of the study were to</w:t>
      </w:r>
      <w:r>
        <w:t xml:space="preserve"> (</w:t>
      </w:r>
      <w:proofErr w:type="spellStart"/>
      <w:r>
        <w:t>i</w:t>
      </w:r>
      <w:proofErr w:type="spellEnd"/>
      <w:r>
        <w:t xml:space="preserve">) assess the toxicity to local freshwater species of Mg pulse exposures relevant to those seen in </w:t>
      </w:r>
      <w:proofErr w:type="spellStart"/>
      <w:r>
        <w:t>Magela</w:t>
      </w:r>
      <w:proofErr w:type="spellEnd"/>
      <w:r>
        <w:t xml:space="preserve"> Creek, and (ii) </w:t>
      </w:r>
      <w:r w:rsidRPr="00494CB3">
        <w:t xml:space="preserve">use the data to develop a model from which </w:t>
      </w:r>
      <w:r>
        <w:t xml:space="preserve">Mg or EC </w:t>
      </w:r>
      <w:r w:rsidRPr="00494CB3">
        <w:t>TVs c</w:t>
      </w:r>
      <w:r>
        <w:t>ould</w:t>
      </w:r>
      <w:r w:rsidRPr="00494CB3">
        <w:t xml:space="preserve"> be derived for any given exposure duration.</w:t>
      </w:r>
    </w:p>
    <w:p w:rsidR="0077332B" w:rsidRDefault="0077332B" w:rsidP="0077332B">
      <w:r>
        <w:t xml:space="preserve">Six local freshwater species (green alga, </w:t>
      </w:r>
      <w:r w:rsidRPr="004E1AA8">
        <w:rPr>
          <w:i/>
        </w:rPr>
        <w:t>Chlorella</w:t>
      </w:r>
      <w:r>
        <w:t xml:space="preserve"> sp.; duckweed, </w:t>
      </w:r>
      <w:proofErr w:type="spellStart"/>
      <w:r w:rsidRPr="004E1AA8">
        <w:rPr>
          <w:i/>
        </w:rPr>
        <w:t>Lemna</w:t>
      </w:r>
      <w:proofErr w:type="spellEnd"/>
      <w:r w:rsidRPr="004E1AA8">
        <w:rPr>
          <w:i/>
        </w:rPr>
        <w:t xml:space="preserve"> </w:t>
      </w:r>
      <w:proofErr w:type="spellStart"/>
      <w:r w:rsidRPr="004E1AA8">
        <w:rPr>
          <w:i/>
        </w:rPr>
        <w:t>aequinoctialis</w:t>
      </w:r>
      <w:proofErr w:type="spellEnd"/>
      <w:r>
        <w:t xml:space="preserve">; snail, </w:t>
      </w:r>
      <w:proofErr w:type="spellStart"/>
      <w:r w:rsidRPr="004E1AA8">
        <w:rPr>
          <w:i/>
        </w:rPr>
        <w:t>Amerianna</w:t>
      </w:r>
      <w:proofErr w:type="spellEnd"/>
      <w:r w:rsidRPr="004E1AA8">
        <w:rPr>
          <w:i/>
        </w:rPr>
        <w:t xml:space="preserve"> </w:t>
      </w:r>
      <w:proofErr w:type="spellStart"/>
      <w:r w:rsidRPr="004E1AA8">
        <w:rPr>
          <w:i/>
        </w:rPr>
        <w:t>cumingi</w:t>
      </w:r>
      <w:proofErr w:type="spellEnd"/>
      <w:r w:rsidRPr="004E1AA8">
        <w:t>;</w:t>
      </w:r>
      <w:r>
        <w:t xml:space="preserve"> </w:t>
      </w:r>
      <w:proofErr w:type="spellStart"/>
      <w:r>
        <w:t>cladoceran</w:t>
      </w:r>
      <w:proofErr w:type="spellEnd"/>
      <w:r>
        <w:t xml:space="preserve">, </w:t>
      </w:r>
      <w:proofErr w:type="spellStart"/>
      <w:r w:rsidRPr="004E1AA8">
        <w:rPr>
          <w:i/>
        </w:rPr>
        <w:t>Moinodaphnia</w:t>
      </w:r>
      <w:proofErr w:type="spellEnd"/>
      <w:r w:rsidRPr="004E1AA8">
        <w:rPr>
          <w:i/>
        </w:rPr>
        <w:t xml:space="preserve"> </w:t>
      </w:r>
      <w:proofErr w:type="spellStart"/>
      <w:r w:rsidRPr="004E1AA8">
        <w:rPr>
          <w:i/>
        </w:rPr>
        <w:t>macleayi</w:t>
      </w:r>
      <w:proofErr w:type="spellEnd"/>
      <w:r>
        <w:t xml:space="preserve">; green hydra, </w:t>
      </w:r>
      <w:r w:rsidRPr="004E1AA8">
        <w:rPr>
          <w:i/>
        </w:rPr>
        <w:t xml:space="preserve">Hydra </w:t>
      </w:r>
      <w:proofErr w:type="spellStart"/>
      <w:r w:rsidRPr="004E1AA8">
        <w:rPr>
          <w:i/>
        </w:rPr>
        <w:t>viridissima</w:t>
      </w:r>
      <w:proofErr w:type="spellEnd"/>
      <w:r>
        <w:t xml:space="preserve">; and northern-trout </w:t>
      </w:r>
      <w:proofErr w:type="spellStart"/>
      <w:r>
        <w:t>gudgeon</w:t>
      </w:r>
      <w:proofErr w:type="spellEnd"/>
      <w:r>
        <w:t xml:space="preserve">, </w:t>
      </w:r>
      <w:proofErr w:type="spellStart"/>
      <w:r w:rsidRPr="004E1AA8">
        <w:rPr>
          <w:i/>
        </w:rPr>
        <w:t>Mogurnda</w:t>
      </w:r>
      <w:proofErr w:type="spellEnd"/>
      <w:r w:rsidRPr="004E1AA8">
        <w:rPr>
          <w:i/>
        </w:rPr>
        <w:t xml:space="preserve"> </w:t>
      </w:r>
      <w:proofErr w:type="spellStart"/>
      <w:r w:rsidRPr="004E1AA8">
        <w:rPr>
          <w:i/>
        </w:rPr>
        <w:t>mogurnda</w:t>
      </w:r>
      <w:proofErr w:type="spellEnd"/>
      <w:r>
        <w:t xml:space="preserve">) were exposed to single Mg pulse exposures of 4 h, 8 h and 24 h duration (at a constant </w:t>
      </w:r>
      <w:proofErr w:type="spellStart"/>
      <w:r>
        <w:t>Mg:Ca</w:t>
      </w:r>
      <w:proofErr w:type="spellEnd"/>
      <w:r>
        <w:t xml:space="preserve"> ratio of 9:1, as per van Dam et al [2010]). At the end of each exposure period the test organisms were transferred to clean water and their responses monitored for the remainder of the standard toxicity test durations (3 to 6 days, depending on species). At least two toxicity tests were undertaken for each combination of species and pulse duration. A limited number of continuous Mg exposure toxicity tests were completed to confirm the responses and toxicity values reported in van Dam et al. (2010).</w:t>
      </w:r>
    </w:p>
    <w:p w:rsidR="0077332B" w:rsidRDefault="0077332B" w:rsidP="0077332B">
      <w:r w:rsidRPr="00494CB3">
        <w:t xml:space="preserve">For all species, Mg toxicity increased as exposure duration increased. However, the extent to which toxicity increased </w:t>
      </w:r>
      <w:r>
        <w:t>ranged</w:t>
      </w:r>
      <w:r w:rsidRPr="00494CB3">
        <w:t xml:space="preserve"> from 2-fold to 40-fold between species</w:t>
      </w:r>
      <w:r>
        <w:t>.</w:t>
      </w:r>
      <w:r w:rsidRPr="00494CB3">
        <w:t xml:space="preserve"> Moreover, the nature of the positive relationship between toxicity and exposure duration differed </w:t>
      </w:r>
      <w:r>
        <w:t>(linear or</w:t>
      </w:r>
      <w:r w:rsidRPr="00494CB3">
        <w:t xml:space="preserve"> exponential</w:t>
      </w:r>
      <w:r>
        <w:t>)</w:t>
      </w:r>
      <w:r w:rsidRPr="00494CB3">
        <w:t xml:space="preserve"> between species. </w:t>
      </w:r>
      <w:r>
        <w:t>The concentrations of Mg resulting in 10% inhibition of response (IC10) for each species are provided in Table ES.1.</w:t>
      </w:r>
    </w:p>
    <w:p w:rsidR="0077332B" w:rsidRPr="00494CB3" w:rsidRDefault="0077332B" w:rsidP="0077332B">
      <w:r>
        <w:t>For o</w:t>
      </w:r>
      <w:r w:rsidRPr="00494CB3">
        <w:t xml:space="preserve">ne species, the </w:t>
      </w:r>
      <w:proofErr w:type="spellStart"/>
      <w:r w:rsidRPr="00494CB3">
        <w:t>cladoceran</w:t>
      </w:r>
      <w:proofErr w:type="spellEnd"/>
      <w:r w:rsidRPr="00494CB3">
        <w:t xml:space="preserve">, </w:t>
      </w:r>
      <w:r w:rsidRPr="00494CB3">
        <w:rPr>
          <w:i/>
        </w:rPr>
        <w:t xml:space="preserve">M. </w:t>
      </w:r>
      <w:proofErr w:type="spellStart"/>
      <w:r w:rsidRPr="00494CB3">
        <w:rPr>
          <w:i/>
        </w:rPr>
        <w:t>macleayi</w:t>
      </w:r>
      <w:proofErr w:type="spellEnd"/>
      <w:r w:rsidRPr="00494CB3">
        <w:t xml:space="preserve">, </w:t>
      </w:r>
      <w:r>
        <w:t>i</w:t>
      </w:r>
      <w:r w:rsidRPr="00494CB3">
        <w:t>ncreased sensitivity to Mg was observed following pulse exposures at the onset of reproductive maturity (at ~27</w:t>
      </w:r>
      <w:r>
        <w:t>-</w:t>
      </w:r>
      <w:r w:rsidRPr="00494CB3">
        <w:t xml:space="preserve">h old) compared </w:t>
      </w:r>
      <w:r w:rsidR="00E26774">
        <w:t>with</w:t>
      </w:r>
      <w:r w:rsidRPr="00494CB3">
        <w:t xml:space="preserve"> exposure of neonates (&lt;6</w:t>
      </w:r>
      <w:r>
        <w:t>-</w:t>
      </w:r>
      <w:r w:rsidRPr="00494CB3">
        <w:t>h old).</w:t>
      </w:r>
      <w:r>
        <w:t xml:space="preserve"> This increased sensitivity may be related to the coincidence of the exposure pulse with the physiological processes of moulting and/or reproductive development.</w:t>
      </w:r>
    </w:p>
    <w:p w:rsidR="0077332B" w:rsidRDefault="0077332B" w:rsidP="0077332B">
      <w:pPr>
        <w:pStyle w:val="tablecaption"/>
      </w:pPr>
      <w:r w:rsidRPr="009B6970">
        <w:rPr>
          <w:b/>
        </w:rPr>
        <w:t xml:space="preserve">Table </w:t>
      </w:r>
      <w:proofErr w:type="gramStart"/>
      <w:r w:rsidRPr="009B6970">
        <w:rPr>
          <w:b/>
        </w:rPr>
        <w:t>ES.1</w:t>
      </w:r>
      <w:r>
        <w:t xml:space="preserve">  Magnesium</w:t>
      </w:r>
      <w:proofErr w:type="gramEnd"/>
      <w:r>
        <w:t xml:space="preserve"> IC10</w:t>
      </w:r>
      <w:r w:rsidRPr="009B6970">
        <w:rPr>
          <w:snapToGrid w:val="0"/>
          <w:color w:val="000000"/>
          <w:position w:val="4"/>
          <w:sz w:val="12"/>
          <w:szCs w:val="0"/>
          <w:u w:color="000000"/>
        </w:rPr>
        <w:t>a</w:t>
      </w:r>
      <w:r>
        <w:t xml:space="preserve"> values for each species and Mg pulse exposure duration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93"/>
        <w:gridCol w:w="1607"/>
        <w:gridCol w:w="1607"/>
        <w:gridCol w:w="1607"/>
        <w:gridCol w:w="1608"/>
      </w:tblGrid>
      <w:tr w:rsidR="0077332B" w:rsidTr="00C132E9">
        <w:tc>
          <w:tcPr>
            <w:tcW w:w="2093" w:type="dxa"/>
            <w:tcBorders>
              <w:top w:val="single" w:sz="4" w:space="0" w:color="auto"/>
              <w:bottom w:val="nil"/>
            </w:tcBorders>
          </w:tcPr>
          <w:p w:rsidR="0077332B" w:rsidRDefault="0077332B" w:rsidP="00C132E9">
            <w:pPr>
              <w:pStyle w:val="table1"/>
            </w:pPr>
          </w:p>
        </w:tc>
        <w:tc>
          <w:tcPr>
            <w:tcW w:w="6429" w:type="dxa"/>
            <w:gridSpan w:val="4"/>
            <w:tcBorders>
              <w:top w:val="single" w:sz="4" w:space="0" w:color="auto"/>
              <w:bottom w:val="single" w:sz="4" w:space="0" w:color="auto"/>
            </w:tcBorders>
          </w:tcPr>
          <w:p w:rsidR="0077332B" w:rsidRPr="009B6970" w:rsidRDefault="0077332B" w:rsidP="00C132E9">
            <w:pPr>
              <w:pStyle w:val="table1"/>
              <w:jc w:val="center"/>
              <w:rPr>
                <w:b/>
              </w:rPr>
            </w:pPr>
            <w:r w:rsidRPr="009B6970">
              <w:rPr>
                <w:b/>
              </w:rPr>
              <w:t>IC10 value (mg L</w:t>
            </w:r>
            <w:r w:rsidRPr="009B6970">
              <w:rPr>
                <w:b/>
                <w:snapToGrid w:val="0"/>
                <w:color w:val="000000"/>
                <w:position w:val="4"/>
                <w:sz w:val="11"/>
                <w:szCs w:val="0"/>
                <w:u w:color="000000"/>
              </w:rPr>
              <w:t>-1</w:t>
            </w:r>
            <w:r w:rsidRPr="009B6970">
              <w:rPr>
                <w:b/>
              </w:rPr>
              <w:t>)</w:t>
            </w:r>
          </w:p>
        </w:tc>
      </w:tr>
      <w:tr w:rsidR="0077332B" w:rsidRPr="009B6970" w:rsidTr="00C132E9">
        <w:tc>
          <w:tcPr>
            <w:tcW w:w="2093" w:type="dxa"/>
            <w:tcBorders>
              <w:top w:val="nil"/>
              <w:bottom w:val="single" w:sz="4" w:space="0" w:color="auto"/>
            </w:tcBorders>
          </w:tcPr>
          <w:p w:rsidR="0077332B" w:rsidRPr="009B6970" w:rsidRDefault="0077332B" w:rsidP="00C132E9">
            <w:pPr>
              <w:pStyle w:val="table1"/>
              <w:rPr>
                <w:b/>
              </w:rPr>
            </w:pPr>
            <w:r w:rsidRPr="009B6970">
              <w:rPr>
                <w:b/>
              </w:rPr>
              <w:t>Species</w:t>
            </w:r>
          </w:p>
        </w:tc>
        <w:tc>
          <w:tcPr>
            <w:tcW w:w="1607" w:type="dxa"/>
            <w:tcBorders>
              <w:top w:val="single" w:sz="4" w:space="0" w:color="auto"/>
              <w:bottom w:val="single" w:sz="4" w:space="0" w:color="auto"/>
            </w:tcBorders>
            <w:vAlign w:val="center"/>
          </w:tcPr>
          <w:p w:rsidR="0077332B" w:rsidRPr="009B6970" w:rsidRDefault="0077332B" w:rsidP="00C132E9">
            <w:pPr>
              <w:pStyle w:val="table1"/>
              <w:jc w:val="center"/>
              <w:rPr>
                <w:b/>
              </w:rPr>
            </w:pPr>
            <w:r w:rsidRPr="009B6970">
              <w:rPr>
                <w:b/>
              </w:rPr>
              <w:t>4-h pulse</w:t>
            </w:r>
          </w:p>
        </w:tc>
        <w:tc>
          <w:tcPr>
            <w:tcW w:w="1607" w:type="dxa"/>
            <w:tcBorders>
              <w:top w:val="single" w:sz="4" w:space="0" w:color="auto"/>
              <w:bottom w:val="single" w:sz="4" w:space="0" w:color="auto"/>
            </w:tcBorders>
            <w:vAlign w:val="center"/>
          </w:tcPr>
          <w:p w:rsidR="0077332B" w:rsidRPr="009B6970" w:rsidRDefault="0077332B" w:rsidP="00C132E9">
            <w:pPr>
              <w:pStyle w:val="table1"/>
              <w:jc w:val="center"/>
              <w:rPr>
                <w:b/>
              </w:rPr>
            </w:pPr>
            <w:r w:rsidRPr="009B6970">
              <w:rPr>
                <w:b/>
              </w:rPr>
              <w:t>8-h pulse</w:t>
            </w:r>
          </w:p>
        </w:tc>
        <w:tc>
          <w:tcPr>
            <w:tcW w:w="1607" w:type="dxa"/>
            <w:tcBorders>
              <w:top w:val="single" w:sz="4" w:space="0" w:color="auto"/>
              <w:bottom w:val="single" w:sz="4" w:space="0" w:color="auto"/>
            </w:tcBorders>
            <w:vAlign w:val="center"/>
          </w:tcPr>
          <w:p w:rsidR="0077332B" w:rsidRPr="009B6970" w:rsidRDefault="0077332B" w:rsidP="00C132E9">
            <w:pPr>
              <w:pStyle w:val="table1"/>
              <w:jc w:val="center"/>
              <w:rPr>
                <w:b/>
              </w:rPr>
            </w:pPr>
            <w:r w:rsidRPr="009B6970">
              <w:rPr>
                <w:b/>
              </w:rPr>
              <w:t>24-h pulse</w:t>
            </w:r>
          </w:p>
        </w:tc>
        <w:tc>
          <w:tcPr>
            <w:tcW w:w="1608" w:type="dxa"/>
            <w:tcBorders>
              <w:top w:val="single" w:sz="4" w:space="0" w:color="auto"/>
              <w:bottom w:val="single" w:sz="4" w:space="0" w:color="auto"/>
            </w:tcBorders>
            <w:vAlign w:val="center"/>
          </w:tcPr>
          <w:p w:rsidR="0077332B" w:rsidRPr="009B6970" w:rsidRDefault="0077332B" w:rsidP="00C132E9">
            <w:pPr>
              <w:pStyle w:val="table1"/>
              <w:jc w:val="center"/>
              <w:rPr>
                <w:b/>
              </w:rPr>
            </w:pPr>
            <w:r w:rsidRPr="009B6970">
              <w:rPr>
                <w:b/>
              </w:rPr>
              <w:t>Continuous exposure</w:t>
            </w:r>
            <w:r>
              <w:rPr>
                <w:b/>
              </w:rPr>
              <w:t xml:space="preserve"> </w:t>
            </w:r>
            <w:r w:rsidRPr="00CE3A69">
              <w:rPr>
                <w:snapToGrid w:val="0"/>
                <w:color w:val="000000"/>
                <w:position w:val="4"/>
                <w:sz w:val="11"/>
                <w:szCs w:val="0"/>
                <w:u w:color="000000"/>
              </w:rPr>
              <w:t>b</w:t>
            </w:r>
          </w:p>
        </w:tc>
      </w:tr>
      <w:tr w:rsidR="0077332B" w:rsidTr="00C132E9">
        <w:tc>
          <w:tcPr>
            <w:tcW w:w="2093" w:type="dxa"/>
            <w:tcBorders>
              <w:top w:val="single" w:sz="4" w:space="0" w:color="auto"/>
            </w:tcBorders>
          </w:tcPr>
          <w:p w:rsidR="0077332B" w:rsidRDefault="0077332B" w:rsidP="0077332B">
            <w:pPr>
              <w:pStyle w:val="table1"/>
            </w:pPr>
            <w:r w:rsidRPr="00CE3A69">
              <w:rPr>
                <w:i/>
              </w:rPr>
              <w:t>Chlorella</w:t>
            </w:r>
            <w:r>
              <w:t xml:space="preserve"> sp</w:t>
            </w:r>
            <w:r w:rsidR="00363C3E">
              <w:t>.</w:t>
            </w:r>
          </w:p>
        </w:tc>
        <w:tc>
          <w:tcPr>
            <w:tcW w:w="1607" w:type="dxa"/>
            <w:tcBorders>
              <w:top w:val="single" w:sz="4" w:space="0" w:color="auto"/>
            </w:tcBorders>
          </w:tcPr>
          <w:p w:rsidR="0077332B" w:rsidRDefault="0077332B" w:rsidP="00C132E9">
            <w:pPr>
              <w:pStyle w:val="table1"/>
              <w:jc w:val="center"/>
            </w:pPr>
            <w:r>
              <w:t>5950</w:t>
            </w:r>
          </w:p>
        </w:tc>
        <w:tc>
          <w:tcPr>
            <w:tcW w:w="1607" w:type="dxa"/>
            <w:tcBorders>
              <w:top w:val="single" w:sz="4" w:space="0" w:color="auto"/>
            </w:tcBorders>
          </w:tcPr>
          <w:p w:rsidR="0077332B" w:rsidRDefault="0077332B" w:rsidP="00C132E9">
            <w:pPr>
              <w:pStyle w:val="table1"/>
              <w:jc w:val="center"/>
            </w:pPr>
            <w:r>
              <w:t>5620</w:t>
            </w:r>
          </w:p>
        </w:tc>
        <w:tc>
          <w:tcPr>
            <w:tcW w:w="1607" w:type="dxa"/>
            <w:tcBorders>
              <w:top w:val="single" w:sz="4" w:space="0" w:color="auto"/>
            </w:tcBorders>
          </w:tcPr>
          <w:p w:rsidR="0077332B" w:rsidRDefault="0077332B" w:rsidP="00C132E9">
            <w:pPr>
              <w:pStyle w:val="table1"/>
              <w:jc w:val="center"/>
            </w:pPr>
            <w:r>
              <w:t>3880</w:t>
            </w:r>
          </w:p>
        </w:tc>
        <w:tc>
          <w:tcPr>
            <w:tcW w:w="1608" w:type="dxa"/>
            <w:tcBorders>
              <w:top w:val="single" w:sz="4" w:space="0" w:color="auto"/>
            </w:tcBorders>
          </w:tcPr>
          <w:p w:rsidR="0077332B" w:rsidRDefault="0077332B" w:rsidP="00C132E9">
            <w:pPr>
              <w:pStyle w:val="table1"/>
              <w:jc w:val="center"/>
            </w:pPr>
            <w:r>
              <w:t>818</w:t>
            </w:r>
          </w:p>
        </w:tc>
      </w:tr>
      <w:tr w:rsidR="0077332B" w:rsidTr="00C132E9">
        <w:tc>
          <w:tcPr>
            <w:tcW w:w="2093" w:type="dxa"/>
          </w:tcPr>
          <w:p w:rsidR="0077332B" w:rsidRPr="00CE3A69" w:rsidRDefault="0077332B" w:rsidP="00C132E9">
            <w:pPr>
              <w:pStyle w:val="table1"/>
              <w:rPr>
                <w:i/>
              </w:rPr>
            </w:pPr>
            <w:proofErr w:type="spellStart"/>
            <w:r w:rsidRPr="00CE3A69">
              <w:rPr>
                <w:i/>
              </w:rPr>
              <w:t>Lemna</w:t>
            </w:r>
            <w:proofErr w:type="spellEnd"/>
            <w:r w:rsidRPr="00CE3A69">
              <w:rPr>
                <w:i/>
              </w:rPr>
              <w:t xml:space="preserve"> </w:t>
            </w:r>
            <w:proofErr w:type="spellStart"/>
            <w:r w:rsidRPr="00CE3A69">
              <w:rPr>
                <w:i/>
              </w:rPr>
              <w:t>aequinoctialis</w:t>
            </w:r>
            <w:proofErr w:type="spellEnd"/>
          </w:p>
        </w:tc>
        <w:tc>
          <w:tcPr>
            <w:tcW w:w="1607" w:type="dxa"/>
          </w:tcPr>
          <w:p w:rsidR="0077332B" w:rsidRDefault="0077332B" w:rsidP="00C132E9">
            <w:pPr>
              <w:pStyle w:val="table1"/>
              <w:jc w:val="center"/>
            </w:pPr>
            <w:r>
              <w:t>4030</w:t>
            </w:r>
          </w:p>
        </w:tc>
        <w:tc>
          <w:tcPr>
            <w:tcW w:w="1607" w:type="dxa"/>
          </w:tcPr>
          <w:p w:rsidR="0077332B" w:rsidRDefault="0077332B" w:rsidP="00C132E9">
            <w:pPr>
              <w:pStyle w:val="table1"/>
              <w:jc w:val="center"/>
            </w:pPr>
            <w:r>
              <w:t>1500</w:t>
            </w:r>
          </w:p>
        </w:tc>
        <w:tc>
          <w:tcPr>
            <w:tcW w:w="1607" w:type="dxa"/>
          </w:tcPr>
          <w:p w:rsidR="0077332B" w:rsidRDefault="0077332B" w:rsidP="00C132E9">
            <w:pPr>
              <w:pStyle w:val="table1"/>
              <w:jc w:val="center"/>
            </w:pPr>
            <w:r>
              <w:t>80</w:t>
            </w:r>
          </w:p>
        </w:tc>
        <w:tc>
          <w:tcPr>
            <w:tcW w:w="1608" w:type="dxa"/>
          </w:tcPr>
          <w:p w:rsidR="0077332B" w:rsidRDefault="0077332B" w:rsidP="00C132E9">
            <w:pPr>
              <w:pStyle w:val="table1"/>
              <w:jc w:val="center"/>
            </w:pPr>
            <w:r>
              <w:t>36</w:t>
            </w:r>
          </w:p>
        </w:tc>
      </w:tr>
      <w:tr w:rsidR="0077332B" w:rsidTr="00C132E9">
        <w:tc>
          <w:tcPr>
            <w:tcW w:w="2093" w:type="dxa"/>
          </w:tcPr>
          <w:p w:rsidR="0077332B" w:rsidRPr="00CE3A69" w:rsidRDefault="0077332B" w:rsidP="00C132E9">
            <w:pPr>
              <w:pStyle w:val="table1"/>
              <w:rPr>
                <w:i/>
              </w:rPr>
            </w:pPr>
            <w:proofErr w:type="spellStart"/>
            <w:r w:rsidRPr="00CE3A69">
              <w:rPr>
                <w:i/>
              </w:rPr>
              <w:t>Amerianna</w:t>
            </w:r>
            <w:proofErr w:type="spellEnd"/>
            <w:r w:rsidRPr="00CE3A69">
              <w:rPr>
                <w:i/>
              </w:rPr>
              <w:t xml:space="preserve"> </w:t>
            </w:r>
            <w:proofErr w:type="spellStart"/>
            <w:r w:rsidRPr="00CE3A69">
              <w:rPr>
                <w:i/>
              </w:rPr>
              <w:t>cumingi</w:t>
            </w:r>
            <w:proofErr w:type="spellEnd"/>
          </w:p>
        </w:tc>
        <w:tc>
          <w:tcPr>
            <w:tcW w:w="1607" w:type="dxa"/>
          </w:tcPr>
          <w:p w:rsidR="0077332B" w:rsidRDefault="0077332B" w:rsidP="00C132E9">
            <w:pPr>
              <w:pStyle w:val="table1"/>
              <w:jc w:val="center"/>
            </w:pPr>
            <w:r>
              <w:t>3030</w:t>
            </w:r>
          </w:p>
        </w:tc>
        <w:tc>
          <w:tcPr>
            <w:tcW w:w="1607" w:type="dxa"/>
          </w:tcPr>
          <w:p w:rsidR="0077332B" w:rsidRDefault="0077332B" w:rsidP="00C132E9">
            <w:pPr>
              <w:pStyle w:val="table1"/>
              <w:jc w:val="center"/>
            </w:pPr>
            <w:r>
              <w:t>387</w:t>
            </w:r>
          </w:p>
        </w:tc>
        <w:tc>
          <w:tcPr>
            <w:tcW w:w="1607" w:type="dxa"/>
          </w:tcPr>
          <w:p w:rsidR="0077332B" w:rsidRDefault="0077332B" w:rsidP="00C132E9">
            <w:pPr>
              <w:pStyle w:val="table1"/>
              <w:jc w:val="center"/>
            </w:pPr>
            <w:r>
              <w:t>301</w:t>
            </w:r>
          </w:p>
        </w:tc>
        <w:tc>
          <w:tcPr>
            <w:tcW w:w="1608" w:type="dxa"/>
          </w:tcPr>
          <w:p w:rsidR="0077332B" w:rsidRDefault="0077332B" w:rsidP="00C132E9">
            <w:pPr>
              <w:pStyle w:val="table1"/>
              <w:jc w:val="center"/>
            </w:pPr>
            <w:r>
              <w:t>5.6</w:t>
            </w:r>
          </w:p>
        </w:tc>
      </w:tr>
      <w:tr w:rsidR="0077332B" w:rsidTr="00C132E9">
        <w:tc>
          <w:tcPr>
            <w:tcW w:w="2093" w:type="dxa"/>
          </w:tcPr>
          <w:p w:rsidR="0077332B" w:rsidRPr="00CC5FD2" w:rsidRDefault="0077332B" w:rsidP="00C132E9">
            <w:pPr>
              <w:pStyle w:val="table1"/>
            </w:pPr>
            <w:proofErr w:type="spellStart"/>
            <w:r w:rsidRPr="00CE3A69">
              <w:rPr>
                <w:i/>
              </w:rPr>
              <w:t>Moinodaphnia</w:t>
            </w:r>
            <w:proofErr w:type="spellEnd"/>
            <w:r w:rsidRPr="00CE3A69">
              <w:rPr>
                <w:i/>
              </w:rPr>
              <w:t xml:space="preserve"> </w:t>
            </w:r>
            <w:proofErr w:type="spellStart"/>
            <w:r w:rsidRPr="00CE3A69">
              <w:rPr>
                <w:i/>
              </w:rPr>
              <w:t>macleayi</w:t>
            </w:r>
            <w:proofErr w:type="spellEnd"/>
            <w:r>
              <w:rPr>
                <w:i/>
              </w:rPr>
              <w:t xml:space="preserve"> </w:t>
            </w:r>
            <w:r w:rsidRPr="00CC5FD2">
              <w:rPr>
                <w:snapToGrid w:val="0"/>
                <w:color w:val="000000"/>
                <w:position w:val="4"/>
                <w:sz w:val="11"/>
                <w:szCs w:val="0"/>
                <w:u w:color="000000"/>
              </w:rPr>
              <w:t>c</w:t>
            </w:r>
          </w:p>
        </w:tc>
        <w:tc>
          <w:tcPr>
            <w:tcW w:w="1607" w:type="dxa"/>
          </w:tcPr>
          <w:p w:rsidR="0077332B" w:rsidRDefault="0077332B" w:rsidP="00C132E9">
            <w:pPr>
              <w:pStyle w:val="table1"/>
              <w:jc w:val="center"/>
            </w:pPr>
            <w:r>
              <w:t>212</w:t>
            </w:r>
          </w:p>
        </w:tc>
        <w:tc>
          <w:tcPr>
            <w:tcW w:w="1607" w:type="dxa"/>
          </w:tcPr>
          <w:p w:rsidR="0077332B" w:rsidRDefault="0077332B" w:rsidP="00C132E9">
            <w:pPr>
              <w:pStyle w:val="table1"/>
              <w:jc w:val="center"/>
            </w:pPr>
            <w:r>
              <w:t>62</w:t>
            </w:r>
          </w:p>
        </w:tc>
        <w:tc>
          <w:tcPr>
            <w:tcW w:w="1607" w:type="dxa"/>
          </w:tcPr>
          <w:p w:rsidR="0077332B" w:rsidRDefault="0077332B" w:rsidP="00C132E9">
            <w:pPr>
              <w:pStyle w:val="table1"/>
              <w:jc w:val="center"/>
            </w:pPr>
            <w:r>
              <w:t>128</w:t>
            </w:r>
          </w:p>
        </w:tc>
        <w:tc>
          <w:tcPr>
            <w:tcW w:w="1608" w:type="dxa"/>
          </w:tcPr>
          <w:p w:rsidR="0077332B" w:rsidRDefault="0077332B" w:rsidP="00C132E9">
            <w:pPr>
              <w:pStyle w:val="table1"/>
              <w:jc w:val="center"/>
            </w:pPr>
            <w:r>
              <w:t>39</w:t>
            </w:r>
          </w:p>
        </w:tc>
      </w:tr>
      <w:tr w:rsidR="0077332B" w:rsidTr="00C132E9">
        <w:tc>
          <w:tcPr>
            <w:tcW w:w="2093" w:type="dxa"/>
          </w:tcPr>
          <w:p w:rsidR="0077332B" w:rsidRPr="00CE3A69" w:rsidRDefault="0077332B" w:rsidP="00C132E9">
            <w:pPr>
              <w:pStyle w:val="table1"/>
              <w:rPr>
                <w:i/>
              </w:rPr>
            </w:pPr>
            <w:r w:rsidRPr="00CE3A69">
              <w:rPr>
                <w:i/>
              </w:rPr>
              <w:t xml:space="preserve">Hydra </w:t>
            </w:r>
            <w:proofErr w:type="spellStart"/>
            <w:r w:rsidRPr="00CE3A69">
              <w:rPr>
                <w:i/>
              </w:rPr>
              <w:t>viridissima</w:t>
            </w:r>
            <w:proofErr w:type="spellEnd"/>
          </w:p>
        </w:tc>
        <w:tc>
          <w:tcPr>
            <w:tcW w:w="1607" w:type="dxa"/>
          </w:tcPr>
          <w:p w:rsidR="0077332B" w:rsidRDefault="0077332B" w:rsidP="00C132E9">
            <w:pPr>
              <w:pStyle w:val="table1"/>
              <w:jc w:val="center"/>
            </w:pPr>
            <w:r>
              <w:t>1210</w:t>
            </w:r>
          </w:p>
        </w:tc>
        <w:tc>
          <w:tcPr>
            <w:tcW w:w="1607" w:type="dxa"/>
          </w:tcPr>
          <w:p w:rsidR="0077332B" w:rsidRDefault="0077332B" w:rsidP="00C132E9">
            <w:pPr>
              <w:pStyle w:val="table1"/>
              <w:jc w:val="center"/>
            </w:pPr>
            <w:r>
              <w:t>1000</w:t>
            </w:r>
          </w:p>
        </w:tc>
        <w:tc>
          <w:tcPr>
            <w:tcW w:w="1607" w:type="dxa"/>
          </w:tcPr>
          <w:p w:rsidR="0077332B" w:rsidRDefault="0077332B" w:rsidP="00C132E9">
            <w:pPr>
              <w:pStyle w:val="table1"/>
              <w:jc w:val="center"/>
            </w:pPr>
            <w:r>
              <w:t>709</w:t>
            </w:r>
          </w:p>
        </w:tc>
        <w:tc>
          <w:tcPr>
            <w:tcW w:w="1608" w:type="dxa"/>
          </w:tcPr>
          <w:p w:rsidR="0077332B" w:rsidRDefault="0077332B" w:rsidP="00C132E9">
            <w:pPr>
              <w:pStyle w:val="table1"/>
              <w:jc w:val="center"/>
            </w:pPr>
            <w:r>
              <w:t>246</w:t>
            </w:r>
          </w:p>
        </w:tc>
      </w:tr>
      <w:tr w:rsidR="0077332B" w:rsidTr="00C132E9">
        <w:tc>
          <w:tcPr>
            <w:tcW w:w="2093" w:type="dxa"/>
          </w:tcPr>
          <w:p w:rsidR="0077332B" w:rsidRPr="00A0055B" w:rsidRDefault="0077332B" w:rsidP="00C132E9">
            <w:pPr>
              <w:pStyle w:val="table1"/>
            </w:pPr>
            <w:proofErr w:type="spellStart"/>
            <w:r w:rsidRPr="00CE3A69">
              <w:rPr>
                <w:i/>
              </w:rPr>
              <w:t>Mogurnda</w:t>
            </w:r>
            <w:proofErr w:type="spellEnd"/>
            <w:r w:rsidRPr="00CE3A69">
              <w:rPr>
                <w:i/>
              </w:rPr>
              <w:t xml:space="preserve"> </w:t>
            </w:r>
            <w:proofErr w:type="spellStart"/>
            <w:r w:rsidRPr="00CE3A69">
              <w:rPr>
                <w:i/>
              </w:rPr>
              <w:t>mogurnda</w:t>
            </w:r>
            <w:proofErr w:type="spellEnd"/>
            <w:r>
              <w:t xml:space="preserve"> </w:t>
            </w:r>
            <w:r w:rsidRPr="00A0055B">
              <w:rPr>
                <w:snapToGrid w:val="0"/>
                <w:color w:val="000000"/>
                <w:position w:val="4"/>
                <w:sz w:val="11"/>
                <w:szCs w:val="0"/>
                <w:u w:color="000000"/>
              </w:rPr>
              <w:t>d</w:t>
            </w:r>
          </w:p>
        </w:tc>
        <w:tc>
          <w:tcPr>
            <w:tcW w:w="1607" w:type="dxa"/>
          </w:tcPr>
          <w:p w:rsidR="0077332B" w:rsidRDefault="0077332B" w:rsidP="00C132E9">
            <w:pPr>
              <w:pStyle w:val="table1"/>
              <w:jc w:val="center"/>
            </w:pPr>
            <w:r>
              <w:t>&gt;4100</w:t>
            </w:r>
          </w:p>
        </w:tc>
        <w:tc>
          <w:tcPr>
            <w:tcW w:w="1607" w:type="dxa"/>
          </w:tcPr>
          <w:p w:rsidR="0077332B" w:rsidRDefault="0077332B" w:rsidP="00C132E9">
            <w:pPr>
              <w:pStyle w:val="table1"/>
              <w:jc w:val="center"/>
            </w:pPr>
            <w:r>
              <w:t>&gt;4100</w:t>
            </w:r>
          </w:p>
        </w:tc>
        <w:tc>
          <w:tcPr>
            <w:tcW w:w="1607" w:type="dxa"/>
          </w:tcPr>
          <w:p w:rsidR="0077332B" w:rsidRDefault="0077332B" w:rsidP="00C132E9">
            <w:pPr>
              <w:pStyle w:val="table1"/>
              <w:jc w:val="center"/>
            </w:pPr>
            <w:r>
              <w:t>&gt;4100</w:t>
            </w:r>
          </w:p>
        </w:tc>
        <w:tc>
          <w:tcPr>
            <w:tcW w:w="1608" w:type="dxa"/>
          </w:tcPr>
          <w:p w:rsidR="0077332B" w:rsidRDefault="0077332B" w:rsidP="00C132E9">
            <w:pPr>
              <w:pStyle w:val="table1"/>
              <w:jc w:val="center"/>
            </w:pPr>
            <w:r>
              <w:t>4010</w:t>
            </w:r>
          </w:p>
        </w:tc>
      </w:tr>
    </w:tbl>
    <w:p w:rsidR="0077332B" w:rsidRDefault="0077332B" w:rsidP="0077332B">
      <w:pPr>
        <w:pStyle w:val="tablenote"/>
        <w:spacing w:after="60"/>
      </w:pPr>
      <w:proofErr w:type="gramStart"/>
      <w:r w:rsidRPr="009B6970">
        <w:rPr>
          <w:snapToGrid w:val="0"/>
          <w:color w:val="000000"/>
          <w:position w:val="3"/>
          <w:sz w:val="9"/>
          <w:szCs w:val="0"/>
          <w:u w:color="000000"/>
        </w:rPr>
        <w:t>a</w:t>
      </w:r>
      <w:proofErr w:type="gramEnd"/>
      <w:r>
        <w:t xml:space="preserve"> IC10: </w:t>
      </w:r>
      <w:r w:rsidRPr="00494CB3">
        <w:t>concentration at which there was 10% inhibition in response of the organism</w:t>
      </w:r>
      <w:r>
        <w:t>.</w:t>
      </w:r>
    </w:p>
    <w:p w:rsidR="0077332B" w:rsidRDefault="0077332B" w:rsidP="0077332B">
      <w:pPr>
        <w:pStyle w:val="tablenote"/>
        <w:spacing w:after="60"/>
      </w:pPr>
      <w:proofErr w:type="gramStart"/>
      <w:r w:rsidRPr="00CE3A69">
        <w:rPr>
          <w:snapToGrid w:val="0"/>
          <w:color w:val="000000"/>
          <w:position w:val="3"/>
          <w:sz w:val="9"/>
          <w:szCs w:val="0"/>
          <w:u w:color="000000"/>
        </w:rPr>
        <w:t>b</w:t>
      </w:r>
      <w:proofErr w:type="gramEnd"/>
      <w:r>
        <w:t xml:space="preserve"> Continuous exposure toxicity data from van Dam et al (2010).</w:t>
      </w:r>
    </w:p>
    <w:p w:rsidR="0077332B" w:rsidRDefault="0077332B" w:rsidP="0077332B">
      <w:pPr>
        <w:pStyle w:val="tablenote"/>
        <w:spacing w:after="60"/>
      </w:pPr>
      <w:proofErr w:type="gramStart"/>
      <w:r>
        <w:rPr>
          <w:snapToGrid w:val="0"/>
          <w:color w:val="000000"/>
          <w:position w:val="3"/>
          <w:sz w:val="9"/>
          <w:szCs w:val="0"/>
          <w:u w:color="000000"/>
        </w:rPr>
        <w:t>c</w:t>
      </w:r>
      <w:proofErr w:type="gramEnd"/>
      <w:r>
        <w:t xml:space="preserve"> </w:t>
      </w:r>
      <w:r w:rsidRPr="00141970">
        <w:rPr>
          <w:i/>
        </w:rPr>
        <w:t xml:space="preserve">M. </w:t>
      </w:r>
      <w:proofErr w:type="spellStart"/>
      <w:r w:rsidRPr="00141970">
        <w:rPr>
          <w:i/>
        </w:rPr>
        <w:t>macleayi</w:t>
      </w:r>
      <w:proofErr w:type="spellEnd"/>
      <w:r>
        <w:t xml:space="preserve"> data for exposure at onset of reproductive maturity shown only.</w:t>
      </w:r>
    </w:p>
    <w:p w:rsidR="0077332B" w:rsidRDefault="0077332B" w:rsidP="0077332B">
      <w:pPr>
        <w:pStyle w:val="tablenote"/>
      </w:pPr>
      <w:proofErr w:type="gramStart"/>
      <w:r w:rsidRPr="00AB67EF">
        <w:rPr>
          <w:snapToGrid w:val="0"/>
          <w:color w:val="000000"/>
          <w:position w:val="3"/>
          <w:sz w:val="9"/>
          <w:szCs w:val="0"/>
          <w:u w:color="000000"/>
        </w:rPr>
        <w:t>d</w:t>
      </w:r>
      <w:proofErr w:type="gramEnd"/>
      <w:r>
        <w:t xml:space="preserve"> </w:t>
      </w:r>
      <w:r w:rsidRPr="00A0055B">
        <w:rPr>
          <w:i/>
        </w:rPr>
        <w:t xml:space="preserve">M. </w:t>
      </w:r>
      <w:proofErr w:type="spellStart"/>
      <w:r w:rsidRPr="00A0055B">
        <w:rPr>
          <w:i/>
        </w:rPr>
        <w:t>mogurnda</w:t>
      </w:r>
      <w:proofErr w:type="spellEnd"/>
      <w:r>
        <w:t xml:space="preserve"> data represent concentrations at which there is mortality of 5% of larvae (</w:t>
      </w:r>
      <w:proofErr w:type="spellStart"/>
      <w:r>
        <w:t>ie</w:t>
      </w:r>
      <w:proofErr w:type="spellEnd"/>
      <w:r>
        <w:t xml:space="preserve">. </w:t>
      </w:r>
      <w:proofErr w:type="gramStart"/>
      <w:r>
        <w:t>LC05; due to this test being an acute test).</w:t>
      </w:r>
      <w:proofErr w:type="gramEnd"/>
    </w:p>
    <w:p w:rsidR="0077332B" w:rsidRDefault="0077332B" w:rsidP="0077332B">
      <w:r>
        <w:t xml:space="preserve">The IC10 data shown in Table ES.1 were used to derive 99% species protection TVs </w:t>
      </w:r>
      <w:proofErr w:type="gramStart"/>
      <w:r>
        <w:t>for each exposure duration</w:t>
      </w:r>
      <w:proofErr w:type="gramEnd"/>
      <w:r>
        <w:t xml:space="preserve">, based on the assumption of log-logistic species sensitivity distributions. The resultant TVs </w:t>
      </w:r>
      <w:proofErr w:type="gramStart"/>
      <w:r>
        <w:t>for each pulse exposure duration</w:t>
      </w:r>
      <w:proofErr w:type="gramEnd"/>
      <w:r>
        <w:t xml:space="preserve"> are shown in Table ES.2.</w:t>
      </w:r>
    </w:p>
    <w:p w:rsidR="0077332B" w:rsidRDefault="0077332B" w:rsidP="0077332B">
      <w:pPr>
        <w:pStyle w:val="tablecaption"/>
      </w:pPr>
      <w:r w:rsidRPr="009B6970">
        <w:rPr>
          <w:b/>
        </w:rPr>
        <w:t xml:space="preserve">Table </w:t>
      </w:r>
      <w:proofErr w:type="gramStart"/>
      <w:r w:rsidRPr="009B6970">
        <w:rPr>
          <w:b/>
        </w:rPr>
        <w:t>ES.</w:t>
      </w:r>
      <w:r>
        <w:rPr>
          <w:b/>
        </w:rPr>
        <w:t>2</w:t>
      </w:r>
      <w:r>
        <w:t xml:space="preserve">  Trigger</w:t>
      </w:r>
      <w:proofErr w:type="gramEnd"/>
      <w:r>
        <w:t xml:space="preserve"> values for Mg and EC for different pulse exposure durations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840"/>
        <w:gridCol w:w="2841"/>
        <w:gridCol w:w="2841"/>
      </w:tblGrid>
      <w:tr w:rsidR="0077332B" w:rsidRPr="00FB1CB4" w:rsidTr="00C132E9">
        <w:tc>
          <w:tcPr>
            <w:tcW w:w="2840" w:type="dxa"/>
            <w:tcBorders>
              <w:bottom w:val="nil"/>
            </w:tcBorders>
          </w:tcPr>
          <w:p w:rsidR="0077332B" w:rsidRPr="00FB1CB4" w:rsidRDefault="0077332B" w:rsidP="00C132E9">
            <w:pPr>
              <w:pStyle w:val="table1"/>
              <w:rPr>
                <w:b/>
              </w:rPr>
            </w:pPr>
            <w:r w:rsidRPr="00FB1CB4">
              <w:rPr>
                <w:b/>
              </w:rPr>
              <w:t>Pulse duration</w:t>
            </w:r>
          </w:p>
        </w:tc>
        <w:tc>
          <w:tcPr>
            <w:tcW w:w="5682" w:type="dxa"/>
            <w:gridSpan w:val="2"/>
            <w:tcBorders>
              <w:top w:val="single" w:sz="4" w:space="0" w:color="auto"/>
              <w:bottom w:val="single" w:sz="4" w:space="0" w:color="auto"/>
            </w:tcBorders>
          </w:tcPr>
          <w:p w:rsidR="0077332B" w:rsidRPr="00FB1CB4" w:rsidRDefault="0077332B" w:rsidP="00C132E9">
            <w:pPr>
              <w:pStyle w:val="table1"/>
              <w:jc w:val="center"/>
              <w:rPr>
                <w:b/>
              </w:rPr>
            </w:pPr>
            <w:r w:rsidRPr="00FB1CB4">
              <w:rPr>
                <w:b/>
              </w:rPr>
              <w:t xml:space="preserve">99% species protection </w:t>
            </w:r>
            <w:r>
              <w:rPr>
                <w:b/>
              </w:rPr>
              <w:t>trigger value</w:t>
            </w:r>
          </w:p>
        </w:tc>
      </w:tr>
      <w:tr w:rsidR="0077332B" w:rsidRPr="00FB1CB4" w:rsidTr="00C132E9">
        <w:tc>
          <w:tcPr>
            <w:tcW w:w="2840" w:type="dxa"/>
            <w:tcBorders>
              <w:top w:val="nil"/>
              <w:bottom w:val="single" w:sz="4" w:space="0" w:color="auto"/>
            </w:tcBorders>
          </w:tcPr>
          <w:p w:rsidR="0077332B" w:rsidRPr="00FB1CB4" w:rsidRDefault="0077332B" w:rsidP="00C132E9">
            <w:pPr>
              <w:pStyle w:val="table1"/>
              <w:rPr>
                <w:b/>
              </w:rPr>
            </w:pPr>
          </w:p>
        </w:tc>
        <w:tc>
          <w:tcPr>
            <w:tcW w:w="2841" w:type="dxa"/>
            <w:tcBorders>
              <w:top w:val="single" w:sz="4" w:space="0" w:color="auto"/>
              <w:bottom w:val="single" w:sz="4" w:space="0" w:color="auto"/>
            </w:tcBorders>
          </w:tcPr>
          <w:p w:rsidR="0077332B" w:rsidRPr="00FB1CB4" w:rsidRDefault="0077332B" w:rsidP="00C132E9">
            <w:pPr>
              <w:pStyle w:val="table1"/>
              <w:jc w:val="center"/>
              <w:rPr>
                <w:b/>
              </w:rPr>
            </w:pPr>
            <w:r w:rsidRPr="00FB1CB4">
              <w:rPr>
                <w:b/>
              </w:rPr>
              <w:t>Mg (mg L</w:t>
            </w:r>
            <w:r w:rsidRPr="00FB1CB4">
              <w:rPr>
                <w:b/>
                <w:snapToGrid w:val="0"/>
                <w:color w:val="000000"/>
                <w:position w:val="4"/>
                <w:sz w:val="11"/>
                <w:szCs w:val="0"/>
                <w:u w:color="000000"/>
              </w:rPr>
              <w:t>-1</w:t>
            </w:r>
            <w:r w:rsidRPr="00FB1CB4">
              <w:rPr>
                <w:b/>
              </w:rPr>
              <w:t>)</w:t>
            </w:r>
          </w:p>
        </w:tc>
        <w:tc>
          <w:tcPr>
            <w:tcW w:w="2841" w:type="dxa"/>
            <w:tcBorders>
              <w:top w:val="single" w:sz="4" w:space="0" w:color="auto"/>
              <w:bottom w:val="single" w:sz="4" w:space="0" w:color="auto"/>
            </w:tcBorders>
          </w:tcPr>
          <w:p w:rsidR="0077332B" w:rsidRPr="00FB1CB4" w:rsidRDefault="0077332B" w:rsidP="00C132E9">
            <w:pPr>
              <w:pStyle w:val="table1"/>
              <w:jc w:val="center"/>
              <w:rPr>
                <w:b/>
              </w:rPr>
            </w:pPr>
            <w:r w:rsidRPr="00FB1CB4">
              <w:rPr>
                <w:b/>
              </w:rPr>
              <w:t>EC (</w:t>
            </w:r>
            <w:r w:rsidRPr="00FB1CB4">
              <w:rPr>
                <w:rFonts w:cs="Arial"/>
                <w:b/>
              </w:rPr>
              <w:t>µ</w:t>
            </w:r>
            <w:r w:rsidRPr="00FB1CB4">
              <w:rPr>
                <w:b/>
              </w:rPr>
              <w:t>S</w:t>
            </w:r>
            <w:r>
              <w:rPr>
                <w:b/>
              </w:rPr>
              <w:t xml:space="preserve"> </w:t>
            </w:r>
            <w:r w:rsidRPr="00FB1CB4">
              <w:rPr>
                <w:b/>
              </w:rPr>
              <w:t>cm</w:t>
            </w:r>
            <w:r w:rsidRPr="00AB67EF">
              <w:rPr>
                <w:b/>
                <w:snapToGrid w:val="0"/>
                <w:color w:val="000000"/>
                <w:position w:val="4"/>
                <w:sz w:val="11"/>
                <w:szCs w:val="0"/>
                <w:u w:color="000000"/>
              </w:rPr>
              <w:t>-1</w:t>
            </w:r>
            <w:r w:rsidRPr="00FB1CB4">
              <w:rPr>
                <w:b/>
              </w:rPr>
              <w:t>)</w:t>
            </w:r>
            <w:r>
              <w:rPr>
                <w:b/>
              </w:rPr>
              <w:t xml:space="preserve"> </w:t>
            </w:r>
            <w:r w:rsidRPr="00FB1CB4">
              <w:rPr>
                <w:snapToGrid w:val="0"/>
                <w:color w:val="000000"/>
                <w:position w:val="4"/>
                <w:sz w:val="11"/>
                <w:szCs w:val="0"/>
                <w:u w:color="000000"/>
              </w:rPr>
              <w:t>a</w:t>
            </w:r>
          </w:p>
        </w:tc>
      </w:tr>
      <w:tr w:rsidR="0077332B" w:rsidTr="00C132E9">
        <w:tc>
          <w:tcPr>
            <w:tcW w:w="2840" w:type="dxa"/>
            <w:tcBorders>
              <w:top w:val="single" w:sz="4" w:space="0" w:color="auto"/>
            </w:tcBorders>
          </w:tcPr>
          <w:p w:rsidR="0077332B" w:rsidRDefault="0077332B" w:rsidP="00C132E9">
            <w:pPr>
              <w:pStyle w:val="table1"/>
            </w:pPr>
            <w:r>
              <w:t>4 hours</w:t>
            </w:r>
          </w:p>
        </w:tc>
        <w:tc>
          <w:tcPr>
            <w:tcW w:w="2841" w:type="dxa"/>
            <w:tcBorders>
              <w:top w:val="single" w:sz="4" w:space="0" w:color="auto"/>
            </w:tcBorders>
          </w:tcPr>
          <w:p w:rsidR="0077332B" w:rsidRDefault="0077332B" w:rsidP="00C132E9">
            <w:pPr>
              <w:pStyle w:val="table1"/>
              <w:jc w:val="center"/>
            </w:pPr>
            <w:r>
              <w:t>94</w:t>
            </w:r>
          </w:p>
        </w:tc>
        <w:tc>
          <w:tcPr>
            <w:tcW w:w="2841" w:type="dxa"/>
            <w:tcBorders>
              <w:top w:val="single" w:sz="4" w:space="0" w:color="auto"/>
            </w:tcBorders>
          </w:tcPr>
          <w:p w:rsidR="0077332B" w:rsidRDefault="0077332B" w:rsidP="00C132E9">
            <w:pPr>
              <w:pStyle w:val="table1"/>
              <w:jc w:val="center"/>
            </w:pPr>
            <w:r>
              <w:t>1140</w:t>
            </w:r>
          </w:p>
        </w:tc>
      </w:tr>
      <w:tr w:rsidR="0077332B" w:rsidTr="00C132E9">
        <w:tc>
          <w:tcPr>
            <w:tcW w:w="2840" w:type="dxa"/>
          </w:tcPr>
          <w:p w:rsidR="0077332B" w:rsidRDefault="0077332B" w:rsidP="00C132E9">
            <w:pPr>
              <w:pStyle w:val="table1"/>
            </w:pPr>
            <w:r>
              <w:t>8 hours</w:t>
            </w:r>
          </w:p>
        </w:tc>
        <w:tc>
          <w:tcPr>
            <w:tcW w:w="2841" w:type="dxa"/>
          </w:tcPr>
          <w:p w:rsidR="0077332B" w:rsidRDefault="0077332B" w:rsidP="00C132E9">
            <w:pPr>
              <w:pStyle w:val="table1"/>
              <w:jc w:val="center"/>
            </w:pPr>
            <w:r>
              <w:t>14</w:t>
            </w:r>
          </w:p>
        </w:tc>
        <w:tc>
          <w:tcPr>
            <w:tcW w:w="2841" w:type="dxa"/>
          </w:tcPr>
          <w:p w:rsidR="0077332B" w:rsidRDefault="0077332B" w:rsidP="00C132E9">
            <w:pPr>
              <w:pStyle w:val="table1"/>
              <w:jc w:val="center"/>
            </w:pPr>
            <w:r>
              <w:t>174</w:t>
            </w:r>
          </w:p>
        </w:tc>
      </w:tr>
      <w:tr w:rsidR="0077332B" w:rsidTr="00C132E9">
        <w:tc>
          <w:tcPr>
            <w:tcW w:w="2840" w:type="dxa"/>
          </w:tcPr>
          <w:p w:rsidR="0077332B" w:rsidRDefault="0077332B" w:rsidP="00C132E9">
            <w:pPr>
              <w:pStyle w:val="table1"/>
            </w:pPr>
            <w:r>
              <w:t>24 hours</w:t>
            </w:r>
          </w:p>
        </w:tc>
        <w:tc>
          <w:tcPr>
            <w:tcW w:w="2841" w:type="dxa"/>
          </w:tcPr>
          <w:p w:rsidR="0077332B" w:rsidRDefault="0077332B" w:rsidP="00C132E9">
            <w:pPr>
              <w:pStyle w:val="table1"/>
              <w:jc w:val="center"/>
            </w:pPr>
            <w:r>
              <w:t>8</w:t>
            </w:r>
          </w:p>
        </w:tc>
        <w:tc>
          <w:tcPr>
            <w:tcW w:w="2841" w:type="dxa"/>
          </w:tcPr>
          <w:p w:rsidR="0077332B" w:rsidRDefault="0077332B" w:rsidP="00C132E9">
            <w:pPr>
              <w:pStyle w:val="table1"/>
              <w:jc w:val="center"/>
            </w:pPr>
            <w:r>
              <w:t>102</w:t>
            </w:r>
          </w:p>
        </w:tc>
      </w:tr>
      <w:tr w:rsidR="0077332B" w:rsidTr="00C132E9">
        <w:tc>
          <w:tcPr>
            <w:tcW w:w="2840" w:type="dxa"/>
          </w:tcPr>
          <w:p w:rsidR="0077332B" w:rsidRDefault="0077332B" w:rsidP="00C132E9">
            <w:pPr>
              <w:pStyle w:val="table1"/>
            </w:pPr>
            <w:r>
              <w:t>Continuous (3–6 days)</w:t>
            </w:r>
          </w:p>
        </w:tc>
        <w:tc>
          <w:tcPr>
            <w:tcW w:w="2841" w:type="dxa"/>
          </w:tcPr>
          <w:p w:rsidR="0077332B" w:rsidRDefault="0077332B" w:rsidP="00C132E9">
            <w:pPr>
              <w:pStyle w:val="table1"/>
              <w:jc w:val="center"/>
            </w:pPr>
            <w:r>
              <w:t>3</w:t>
            </w:r>
          </w:p>
        </w:tc>
        <w:tc>
          <w:tcPr>
            <w:tcW w:w="2841" w:type="dxa"/>
          </w:tcPr>
          <w:p w:rsidR="0077332B" w:rsidRDefault="0077332B" w:rsidP="00C132E9">
            <w:pPr>
              <w:pStyle w:val="table1"/>
              <w:jc w:val="center"/>
            </w:pPr>
            <w:r>
              <w:t>42</w:t>
            </w:r>
          </w:p>
        </w:tc>
      </w:tr>
    </w:tbl>
    <w:p w:rsidR="0077332B" w:rsidRDefault="0077332B" w:rsidP="0077332B">
      <w:pPr>
        <w:pStyle w:val="tablenote"/>
        <w:spacing w:after="60"/>
      </w:pPr>
      <w:proofErr w:type="gramStart"/>
      <w:r w:rsidRPr="00FB1CB4">
        <w:rPr>
          <w:snapToGrid w:val="0"/>
          <w:color w:val="000000"/>
          <w:position w:val="3"/>
          <w:sz w:val="9"/>
          <w:szCs w:val="0"/>
          <w:u w:color="000000"/>
        </w:rPr>
        <w:t>a</w:t>
      </w:r>
      <w:proofErr w:type="gramEnd"/>
      <w:r>
        <w:t xml:space="preserve"> EC calculated based on the Mg trigger value, using an established EC versus Mg relationship.</w:t>
      </w:r>
    </w:p>
    <w:p w:rsidR="0077332B" w:rsidRDefault="0077332B" w:rsidP="0077332B">
      <w:pPr>
        <w:pStyle w:val="tablenote"/>
      </w:pPr>
      <w:proofErr w:type="gramStart"/>
      <w:r w:rsidRPr="00FB1CB4">
        <w:rPr>
          <w:snapToGrid w:val="0"/>
          <w:color w:val="000000"/>
          <w:position w:val="3"/>
          <w:sz w:val="9"/>
          <w:szCs w:val="0"/>
          <w:u w:color="000000"/>
        </w:rPr>
        <w:t>b</w:t>
      </w:r>
      <w:proofErr w:type="gramEnd"/>
      <w:r>
        <w:t xml:space="preserve"> Continuous exposure trigger values taken from van Dam et al (2010), noting that the value of 3 mg L</w:t>
      </w:r>
      <w:r w:rsidRPr="00FB1CB4">
        <w:rPr>
          <w:snapToGrid w:val="0"/>
          <w:color w:val="000000"/>
          <w:position w:val="3"/>
          <w:sz w:val="9"/>
          <w:szCs w:val="0"/>
          <w:u w:color="000000"/>
        </w:rPr>
        <w:t>-1</w:t>
      </w:r>
      <w:r>
        <w:t xml:space="preserve"> has been rounded up from 2.5 mg L</w:t>
      </w:r>
      <w:r w:rsidRPr="00FB1CB4">
        <w:rPr>
          <w:snapToGrid w:val="0"/>
          <w:color w:val="000000"/>
          <w:position w:val="3"/>
          <w:sz w:val="9"/>
          <w:szCs w:val="0"/>
          <w:u w:color="000000"/>
        </w:rPr>
        <w:t>-1</w:t>
      </w:r>
      <w:r>
        <w:t>.</w:t>
      </w:r>
    </w:p>
    <w:p w:rsidR="0077332B" w:rsidRPr="00494CB3" w:rsidRDefault="0077332B" w:rsidP="0077332B">
      <w:r w:rsidRPr="00494CB3">
        <w:t xml:space="preserve">The </w:t>
      </w:r>
      <w:r>
        <w:t>functional relationship between the Mg and</w:t>
      </w:r>
      <w:r w:rsidRPr="00494CB3">
        <w:t xml:space="preserve"> EC TVs </w:t>
      </w:r>
      <w:r>
        <w:t>(Table ES.2) and exposure duration is</w:t>
      </w:r>
      <w:r w:rsidRPr="00494CB3">
        <w:t xml:space="preserve"> </w:t>
      </w:r>
      <w:r>
        <w:t>well described by an exponential function. This model provides an interpolation tool by</w:t>
      </w:r>
      <w:r w:rsidRPr="00494CB3">
        <w:t xml:space="preserve"> which a TV for any given pulse duration </w:t>
      </w:r>
      <w:r>
        <w:t>can</w:t>
      </w:r>
      <w:r w:rsidRPr="00494CB3">
        <w:t xml:space="preserve"> be calculated</w:t>
      </w:r>
      <w:r>
        <w:t xml:space="preserve">. </w:t>
      </w:r>
      <w:r w:rsidRPr="00494CB3">
        <w:t xml:space="preserve">The model will be incorporated into </w:t>
      </w:r>
      <w:proofErr w:type="gramStart"/>
      <w:r w:rsidRPr="00494CB3">
        <w:t>a</w:t>
      </w:r>
      <w:proofErr w:type="gramEnd"/>
      <w:r w:rsidRPr="00494CB3">
        <w:t xml:space="preserve"> Mg/EC </w:t>
      </w:r>
      <w:r>
        <w:t xml:space="preserve">TV </w:t>
      </w:r>
      <w:r w:rsidRPr="00494CB3">
        <w:t xml:space="preserve">framework that will enable improved interpretation of transient pulses of EC in </w:t>
      </w:r>
      <w:proofErr w:type="spellStart"/>
      <w:r w:rsidRPr="00494CB3">
        <w:t>Magela</w:t>
      </w:r>
      <w:proofErr w:type="spellEnd"/>
      <w:r w:rsidRPr="00494CB3">
        <w:t xml:space="preserve"> Creek downstream of the Ranger mine.</w:t>
      </w:r>
    </w:p>
    <w:p w:rsidR="007977EC" w:rsidRDefault="0077332B" w:rsidP="007977EC">
      <w:r>
        <w:t>It is recommended that further work be done on assessing organism recovery time and the potential for carry-over toxicity</w:t>
      </w:r>
      <w:r w:rsidRPr="003D316E">
        <w:t xml:space="preserve"> </w:t>
      </w:r>
      <w:r>
        <w:t>in situations where multiple pulses occur in series to enhance interpretation and application of the Mg/EC TV framework.</w:t>
      </w:r>
    </w:p>
    <w:p w:rsidR="00C132E9" w:rsidRDefault="00C132E9" w:rsidP="007977EC"/>
    <w:p w:rsidR="00885B0A" w:rsidRDefault="00885B0A"/>
    <w:p w:rsidR="00885B0A" w:rsidRDefault="00885B0A">
      <w:pPr>
        <w:pStyle w:val="Heading1"/>
        <w:sectPr w:rsidR="00885B0A">
          <w:pgSz w:w="11906" w:h="16838" w:code="9"/>
          <w:pgMar w:top="1440" w:right="1800" w:bottom="1440" w:left="1800" w:header="1080" w:footer="835" w:gutter="0"/>
          <w:pgNumType w:fmt="lowerRoman"/>
          <w:cols w:space="360"/>
          <w:noEndnote/>
        </w:sectPr>
      </w:pPr>
    </w:p>
    <w:bookmarkEnd w:id="15"/>
    <w:bookmarkEnd w:id="16"/>
    <w:bookmarkEnd w:id="17"/>
    <w:bookmarkEnd w:id="18"/>
    <w:p w:rsidR="00C132E9" w:rsidRDefault="00C132E9" w:rsidP="00C132E9">
      <w:pPr>
        <w:pStyle w:val="Heading1"/>
      </w:pPr>
      <w:r>
        <w:t xml:space="preserve">Toxicity of single magnesium pulse exposures to tropical freshwater species </w:t>
      </w:r>
    </w:p>
    <w:p w:rsidR="00C132E9" w:rsidRDefault="00C132E9" w:rsidP="00C132E9">
      <w:pPr>
        <w:pStyle w:val="authors"/>
        <w:spacing w:after="800"/>
      </w:pPr>
      <w:r>
        <w:t xml:space="preserve">AC Hogan, RA van Dam, MA </w:t>
      </w:r>
      <w:proofErr w:type="spellStart"/>
      <w:r>
        <w:t>Trenfield</w:t>
      </w:r>
      <w:proofErr w:type="spellEnd"/>
      <w:r>
        <w:t xml:space="preserve"> &amp; AJ Harford </w:t>
      </w:r>
    </w:p>
    <w:p w:rsidR="00885B0A" w:rsidRDefault="00885B0A" w:rsidP="00C132E9">
      <w:pPr>
        <w:pStyle w:val="Heading2"/>
      </w:pPr>
      <w:bookmarkStart w:id="20" w:name="_Toc339022217"/>
      <w:proofErr w:type="gramStart"/>
      <w:r>
        <w:t>1  Introduction</w:t>
      </w:r>
      <w:bookmarkEnd w:id="20"/>
      <w:proofErr w:type="gramEnd"/>
    </w:p>
    <w:p w:rsidR="00C132E9" w:rsidRPr="00494CB3" w:rsidRDefault="00C132E9" w:rsidP="00C132E9">
      <w:r w:rsidRPr="00494CB3">
        <w:t xml:space="preserve">Environmental contaminants are rarely present at constant concentrations due to the irregular nature of most anthropogenic discharges and the variable hydrology of receiving waters (Handy 1994). Although contaminant concentrations </w:t>
      </w:r>
      <w:r>
        <w:t xml:space="preserve">in receiving waters </w:t>
      </w:r>
      <w:r w:rsidRPr="00494CB3">
        <w:t>typically fluctuate, they are usually assessed by comparing environmental concentrations to water quality guidelines (limits/criteria) based on laboratory-derived toxicity estimates where organisms</w:t>
      </w:r>
      <w:r>
        <w:t xml:space="preserve"> are continuously exposed for the full </w:t>
      </w:r>
      <w:r w:rsidRPr="00494CB3">
        <w:t>duration</w:t>
      </w:r>
      <w:r>
        <w:t xml:space="preserve"> of an experiment</w:t>
      </w:r>
      <w:r w:rsidRPr="00494CB3">
        <w:t xml:space="preserve">. Test durations are usually defined within protocols that have been developed for the test species, and are rarely adjusted to reflect environmental exposure durations (Diamond et al 2006, Zhao &amp; Newman 2006, Erikson 2007). The mode (and rate) of action of the chemical being tested is also rarely considered when deciding upon </w:t>
      </w:r>
      <w:r>
        <w:t xml:space="preserve">a </w:t>
      </w:r>
      <w:r w:rsidRPr="00494CB3">
        <w:t xml:space="preserve">test duration (Diamond et al 2006, Baas et al 2010). Undertaking toxicity tests to investigate the effects of </w:t>
      </w:r>
      <w:r w:rsidRPr="00494CB3">
        <w:rPr>
          <w:i/>
        </w:rPr>
        <w:t>multiple</w:t>
      </w:r>
      <w:r w:rsidRPr="00494CB3">
        <w:t xml:space="preserve"> </w:t>
      </w:r>
      <w:r>
        <w:t xml:space="preserve">sequential </w:t>
      </w:r>
      <w:r w:rsidRPr="00494CB3">
        <w:t>pulses of a contaminant is even more complicated, with frequency of exposure, recovery times between pulses, and the possibility of cumulative effects also needing consideration (</w:t>
      </w:r>
      <w:proofErr w:type="spellStart"/>
      <w:r w:rsidRPr="00494CB3">
        <w:t>Ashauer</w:t>
      </w:r>
      <w:proofErr w:type="spellEnd"/>
      <w:r w:rsidRPr="00494CB3">
        <w:t xml:space="preserve"> &amp; Escher 2010). There are models that can be used to predict contaminant toxicity for different exposure scenarios</w:t>
      </w:r>
      <w:r>
        <w:t xml:space="preserve">, but these have not yet been widely adopted for regulatory purposes. This is further discussed in </w:t>
      </w:r>
      <w:r w:rsidRPr="00494CB3">
        <w:t>Appendix A.</w:t>
      </w:r>
    </w:p>
    <w:p w:rsidR="00C132E9" w:rsidRPr="00C132E9" w:rsidRDefault="00C132E9" w:rsidP="00C132E9">
      <w:pPr>
        <w:rPr>
          <w:spacing w:val="-2"/>
        </w:rPr>
      </w:pPr>
      <w:r w:rsidRPr="00C132E9">
        <w:rPr>
          <w:spacing w:val="-2"/>
        </w:rPr>
        <w:t>The US Environmental Protection Agency (USEPA) regulates chemical pulses (excursions of water quality criteria) using a Time Averaged Concentrations approach (TACs, Stephan et al 1985). The TAC, being an estimation of exposure over a given timeframe, summarises environmental data to allow comparisons with water quality criteria derived assuming exposure to a constant concentration regime. These regulations limit peak exposures by stipulating that 1-h averages of exposure concentrations do not exceed the Criterion Maximum Concentration (based on acute toxicity data) more than once in three years on average. Additionally, the Criterion Continuous Concentration (based on chronic toxicity data) is used to limit more prolonged exposures by requiring that 4-d averages of exposure concentrations not exceed the CCC more often than once in every three years. This approach assumes that organisms will respond similarly to a short duration, high magnitude pulse as they would respond to longer exposures of lower magnitude pulses (provided that the overall dose is equivalent). Some studies have shown TAC to be a suitable approach (</w:t>
      </w:r>
      <w:proofErr w:type="spellStart"/>
      <w:r w:rsidRPr="00C132E9">
        <w:rPr>
          <w:spacing w:val="-2"/>
        </w:rPr>
        <w:t>eg</w:t>
      </w:r>
      <w:proofErr w:type="spellEnd"/>
      <w:r w:rsidRPr="00C132E9">
        <w:rPr>
          <w:spacing w:val="-2"/>
        </w:rPr>
        <w:t xml:space="preserve">. Angel et al 2010). However, other studies have shown either 1) greater toxicity from longer exposures of lower magnitude than equivalent TACs administered over shorter exposures (Diamond et al 2005, Hoang et al 2007), or 2) lower toxicity from longer exposures (Thurston et al 1981, </w:t>
      </w:r>
      <w:proofErr w:type="spellStart"/>
      <w:r w:rsidRPr="00C132E9">
        <w:rPr>
          <w:spacing w:val="-2"/>
        </w:rPr>
        <w:t>Siddens</w:t>
      </w:r>
      <w:proofErr w:type="spellEnd"/>
      <w:r w:rsidRPr="00C132E9">
        <w:rPr>
          <w:spacing w:val="-2"/>
        </w:rPr>
        <w:t xml:space="preserve"> et al 1986, Curtis et al 1989, </w:t>
      </w:r>
      <w:proofErr w:type="spellStart"/>
      <w:r w:rsidRPr="00C132E9">
        <w:rPr>
          <w:spacing w:val="-2"/>
        </w:rPr>
        <w:t>McCahon</w:t>
      </w:r>
      <w:proofErr w:type="spellEnd"/>
      <w:r w:rsidRPr="00C132E9">
        <w:rPr>
          <w:spacing w:val="-2"/>
        </w:rPr>
        <w:t xml:space="preserve"> &amp; Pascoe 1990, Hoang et al 2007, </w:t>
      </w:r>
      <w:proofErr w:type="spellStart"/>
      <w:r w:rsidRPr="00C132E9">
        <w:rPr>
          <w:spacing w:val="-2"/>
        </w:rPr>
        <w:t>Reynaldi</w:t>
      </w:r>
      <w:proofErr w:type="spellEnd"/>
      <w:r w:rsidRPr="00C132E9">
        <w:rPr>
          <w:spacing w:val="-2"/>
        </w:rPr>
        <w:t xml:space="preserve"> et al 2005).</w:t>
      </w:r>
    </w:p>
    <w:p w:rsidR="00C132E9" w:rsidRPr="00494CB3" w:rsidRDefault="00C132E9" w:rsidP="00C132E9">
      <w:r w:rsidRPr="00494CB3">
        <w:t xml:space="preserve">The USEPA recognises the limitations of the TAC approach and is in the process of developing methods to better quantify toxic effects </w:t>
      </w:r>
      <w:r>
        <w:t>to</w:t>
      </w:r>
      <w:r w:rsidRPr="00494CB3">
        <w:t xml:space="preserve"> organisms as a function of the magnitude and time variability of exposures (</w:t>
      </w:r>
      <w:proofErr w:type="spellStart"/>
      <w:r w:rsidRPr="00494CB3">
        <w:t>eg</w:t>
      </w:r>
      <w:proofErr w:type="spellEnd"/>
      <w:r w:rsidRPr="00494CB3">
        <w:t xml:space="preserve"> Diamond </w:t>
      </w:r>
      <w:r>
        <w:t xml:space="preserve">et al </w:t>
      </w:r>
      <w:r w:rsidRPr="00494CB3">
        <w:t xml:space="preserve">2006, Erickson 2007, Delos 2008). Other jurisdictions, including </w:t>
      </w:r>
      <w:smartTag w:uri="urn:schemas-microsoft-com:office:smarttags" w:element="country-region">
        <w:r w:rsidRPr="00494CB3">
          <w:t>Canada</w:t>
        </w:r>
      </w:smartTag>
      <w:r w:rsidRPr="00494CB3">
        <w:t xml:space="preserve"> and </w:t>
      </w:r>
      <w:smartTag w:uri="urn:schemas-microsoft-com:office:smarttags" w:element="place">
        <w:smartTag w:uri="urn:schemas-microsoft-com:office:smarttags" w:element="country-region">
          <w:r w:rsidRPr="00494CB3">
            <w:t>Australia</w:t>
          </w:r>
        </w:smartTag>
      </w:smartTag>
      <w:r w:rsidRPr="00494CB3">
        <w:t>, are yet to provide guidance on the regulation of pulse exposures of pollutants (</w:t>
      </w:r>
      <w:proofErr w:type="spellStart"/>
      <w:r w:rsidRPr="00494CB3">
        <w:t>Uwe</w:t>
      </w:r>
      <w:proofErr w:type="spellEnd"/>
      <w:r w:rsidRPr="00494CB3">
        <w:t xml:space="preserve"> Schneider, Environment Canada, Pers. Comm., </w:t>
      </w:r>
      <w:proofErr w:type="gramStart"/>
      <w:r w:rsidRPr="00494CB3">
        <w:t>ANZECC</w:t>
      </w:r>
      <w:proofErr w:type="gramEnd"/>
      <w:r w:rsidRPr="00494CB3">
        <w:t xml:space="preserve"> &amp; ARMCANZ 2000).</w:t>
      </w:r>
    </w:p>
    <w:p w:rsidR="00C132E9" w:rsidRPr="00C132E9" w:rsidRDefault="00C132E9" w:rsidP="00C132E9">
      <w:pPr>
        <w:rPr>
          <w:spacing w:val="-2"/>
          <w:szCs w:val="22"/>
        </w:rPr>
      </w:pPr>
      <w:r w:rsidRPr="00C132E9">
        <w:rPr>
          <w:spacing w:val="-2"/>
        </w:rPr>
        <w:t xml:space="preserve">At Ranger Uranium Mine (Ranger), in Australia’s tropical north, waters containing mine-derived contaminants, in particular uranium and magnesium </w:t>
      </w:r>
      <w:proofErr w:type="spellStart"/>
      <w:r w:rsidRPr="00C132E9">
        <w:rPr>
          <w:spacing w:val="-2"/>
        </w:rPr>
        <w:t>sulfate</w:t>
      </w:r>
      <w:proofErr w:type="spellEnd"/>
      <w:r w:rsidRPr="00C132E9">
        <w:rPr>
          <w:spacing w:val="-2"/>
        </w:rPr>
        <w:t xml:space="preserve"> (</w:t>
      </w:r>
      <w:proofErr w:type="spellStart"/>
      <w:r w:rsidRPr="00C132E9">
        <w:rPr>
          <w:spacing w:val="-2"/>
        </w:rPr>
        <w:t>MgSO</w:t>
      </w:r>
      <w:proofErr w:type="spellEnd"/>
      <w:r w:rsidRPr="00C132E9">
        <w:rPr>
          <w:snapToGrid w:val="0"/>
          <w:color w:val="000000"/>
          <w:spacing w:val="-2"/>
          <w:position w:val="-5"/>
          <w:sz w:val="15"/>
          <w:szCs w:val="0"/>
          <w:u w:color="000000"/>
        </w:rPr>
        <w:t>4</w:t>
      </w:r>
      <w:r w:rsidRPr="00C132E9">
        <w:rPr>
          <w:spacing w:val="-2"/>
        </w:rPr>
        <w:t xml:space="preserve">), enter </w:t>
      </w:r>
      <w:proofErr w:type="spellStart"/>
      <w:r w:rsidRPr="00C132E9">
        <w:rPr>
          <w:spacing w:val="-2"/>
        </w:rPr>
        <w:t>Magela</w:t>
      </w:r>
      <w:proofErr w:type="spellEnd"/>
      <w:r w:rsidRPr="00C132E9">
        <w:rPr>
          <w:spacing w:val="-2"/>
        </w:rPr>
        <w:t xml:space="preserve"> Creek through both passive and active discharges of mine water and surface runoff. Previous research has demonstrated Mg (present in mine derived water as MgSO4) to be the contaminant of most environmental concern (van Dam et al 2010). Both Mg and </w:t>
      </w:r>
      <w:proofErr w:type="spellStart"/>
      <w:r w:rsidRPr="00C132E9">
        <w:rPr>
          <w:spacing w:val="-2"/>
        </w:rPr>
        <w:t>sulfur</w:t>
      </w:r>
      <w:proofErr w:type="spellEnd"/>
      <w:r w:rsidRPr="00C132E9">
        <w:rPr>
          <w:spacing w:val="-2"/>
        </w:rPr>
        <w:t xml:space="preserve"> (S) play a vital role in biological processes associated with protein synthesis, enzyme activation, energy transfer and cellular homeostasis (Heaton 1993, Wolf &amp; </w:t>
      </w:r>
      <w:proofErr w:type="spellStart"/>
      <w:r w:rsidRPr="00C132E9">
        <w:rPr>
          <w:spacing w:val="-2"/>
        </w:rPr>
        <w:t>Cittadini</w:t>
      </w:r>
      <w:proofErr w:type="spellEnd"/>
      <w:r w:rsidRPr="00C132E9">
        <w:rPr>
          <w:spacing w:val="-2"/>
        </w:rPr>
        <w:t xml:space="preserve"> 2003). However, in excess, Mg can be toxic to aquatic organisms (van Dam et al 2010) and moreover the low ionic concentrations of </w:t>
      </w:r>
      <w:proofErr w:type="spellStart"/>
      <w:r w:rsidRPr="00C132E9">
        <w:rPr>
          <w:spacing w:val="-2"/>
        </w:rPr>
        <w:t>Magela</w:t>
      </w:r>
      <w:proofErr w:type="spellEnd"/>
      <w:r w:rsidRPr="00C132E9">
        <w:rPr>
          <w:spacing w:val="-2"/>
        </w:rPr>
        <w:t xml:space="preserve"> Creek water (MCW; </w:t>
      </w:r>
      <w:proofErr w:type="spellStart"/>
      <w:r w:rsidRPr="00C132E9">
        <w:rPr>
          <w:spacing w:val="-2"/>
        </w:rPr>
        <w:t>Klessa</w:t>
      </w:r>
      <w:proofErr w:type="spellEnd"/>
      <w:r w:rsidRPr="00C132E9">
        <w:rPr>
          <w:spacing w:val="-2"/>
        </w:rPr>
        <w:t xml:space="preserve"> 2000) </w:t>
      </w:r>
      <w:r w:rsidRPr="00C132E9">
        <w:rPr>
          <w:spacing w:val="-2"/>
          <w:szCs w:val="22"/>
          <w:lang w:eastAsia="en-AU"/>
        </w:rPr>
        <w:t xml:space="preserve">provide </w:t>
      </w:r>
      <w:proofErr w:type="spellStart"/>
      <w:r w:rsidRPr="00C132E9">
        <w:rPr>
          <w:spacing w:val="-2"/>
          <w:szCs w:val="22"/>
          <w:lang w:eastAsia="en-AU"/>
        </w:rPr>
        <w:t>physico</w:t>
      </w:r>
      <w:proofErr w:type="spellEnd"/>
      <w:r w:rsidRPr="00C132E9">
        <w:rPr>
          <w:spacing w:val="-2"/>
          <w:szCs w:val="22"/>
          <w:lang w:eastAsia="en-AU"/>
        </w:rPr>
        <w:t>-chemical conditions that enhance the uptake and toxicity of metals and major ions (</w:t>
      </w:r>
      <w:proofErr w:type="spellStart"/>
      <w:r w:rsidRPr="00C132E9">
        <w:rPr>
          <w:spacing w:val="-2"/>
          <w:szCs w:val="22"/>
          <w:lang w:eastAsia="en-AU"/>
        </w:rPr>
        <w:t>Luoma</w:t>
      </w:r>
      <w:proofErr w:type="spellEnd"/>
      <w:r w:rsidRPr="00C132E9">
        <w:rPr>
          <w:spacing w:val="-2"/>
          <w:szCs w:val="22"/>
          <w:lang w:eastAsia="en-AU"/>
        </w:rPr>
        <w:t xml:space="preserve"> &amp; Rainbow 2008).</w:t>
      </w:r>
    </w:p>
    <w:p w:rsidR="00C132E9" w:rsidRPr="00C132E9" w:rsidRDefault="00C132E9" w:rsidP="00C132E9">
      <w:pPr>
        <w:rPr>
          <w:spacing w:val="-2"/>
        </w:rPr>
      </w:pPr>
      <w:r w:rsidRPr="00C132E9">
        <w:rPr>
          <w:spacing w:val="-2"/>
        </w:rPr>
        <w:t xml:space="preserve">Waters leaving the Ranger mine site via the small catchments of Corridor and </w:t>
      </w:r>
      <w:proofErr w:type="spellStart"/>
      <w:r w:rsidRPr="00C132E9">
        <w:rPr>
          <w:spacing w:val="-2"/>
        </w:rPr>
        <w:t>Coonjimba</w:t>
      </w:r>
      <w:proofErr w:type="spellEnd"/>
      <w:r w:rsidRPr="00C132E9">
        <w:rPr>
          <w:spacing w:val="-2"/>
        </w:rPr>
        <w:t xml:space="preserve"> creeks include treated pond water RO permeate and surface runoff from sheeted low grade stockpiles and non-mineralised areas (Figure 1, Supervising Scientist 2009). These small tributaries discharge passively into </w:t>
      </w:r>
      <w:proofErr w:type="spellStart"/>
      <w:r w:rsidRPr="00C132E9">
        <w:rPr>
          <w:spacing w:val="-2"/>
        </w:rPr>
        <w:t>Magela</w:t>
      </w:r>
      <w:proofErr w:type="spellEnd"/>
      <w:r w:rsidRPr="00C132E9">
        <w:rPr>
          <w:spacing w:val="-2"/>
        </w:rPr>
        <w:t xml:space="preserve"> Creek through </w:t>
      </w:r>
      <w:proofErr w:type="spellStart"/>
      <w:r w:rsidRPr="00C132E9">
        <w:rPr>
          <w:spacing w:val="-2"/>
        </w:rPr>
        <w:t>waterbodies</w:t>
      </w:r>
      <w:proofErr w:type="spellEnd"/>
      <w:r w:rsidRPr="00C132E9">
        <w:rPr>
          <w:spacing w:val="-2"/>
        </w:rPr>
        <w:t xml:space="preserve"> known as backflow billabongs. The variability of this discharge is exacerbated by the hydraulic interaction between the backflow billabongs and </w:t>
      </w:r>
      <w:proofErr w:type="spellStart"/>
      <w:r w:rsidRPr="00C132E9">
        <w:rPr>
          <w:spacing w:val="-2"/>
        </w:rPr>
        <w:t>Magela</w:t>
      </w:r>
      <w:proofErr w:type="spellEnd"/>
      <w:r w:rsidRPr="00C132E9">
        <w:rPr>
          <w:spacing w:val="-2"/>
        </w:rPr>
        <w:t xml:space="preserve"> Creek. During periods of high flow in </w:t>
      </w:r>
      <w:proofErr w:type="spellStart"/>
      <w:r w:rsidRPr="00C132E9">
        <w:rPr>
          <w:spacing w:val="-2"/>
        </w:rPr>
        <w:t>Magela</w:t>
      </w:r>
      <w:proofErr w:type="spellEnd"/>
      <w:r w:rsidRPr="00C132E9">
        <w:rPr>
          <w:spacing w:val="-2"/>
        </w:rPr>
        <w:t xml:space="preserve"> Creek, hydraulic damming retains mine derived waters in the billabongs, which then discharge as creek flow recedes (Frostick et al 2011). In addition, active discharge from Retention Pond 1 (RP1) occurs directly into </w:t>
      </w:r>
      <w:proofErr w:type="spellStart"/>
      <w:r w:rsidRPr="00C132E9">
        <w:rPr>
          <w:spacing w:val="-2"/>
        </w:rPr>
        <w:t>Magela</w:t>
      </w:r>
      <w:proofErr w:type="spellEnd"/>
      <w:r w:rsidRPr="00C132E9">
        <w:rPr>
          <w:spacing w:val="-2"/>
        </w:rPr>
        <w:t xml:space="preserve"> Creek via pumping to an outfall upstream of the downstream monitoring site (ERA, 2010). More diffuse sources of mine site solutes include wet season surface runoff and shallow groundwater seepage from land application areas that are irrigated with retention pond waters during the dry season (Supervising Scientist 2009). </w:t>
      </w:r>
      <w:proofErr w:type="gramStart"/>
      <w:r w:rsidRPr="00C132E9">
        <w:rPr>
          <w:spacing w:val="-2"/>
        </w:rPr>
        <w:t xml:space="preserve">The irregular rates of these numerous potential discharges and the variable hydrology of </w:t>
      </w:r>
      <w:proofErr w:type="spellStart"/>
      <w:r w:rsidRPr="00C132E9">
        <w:rPr>
          <w:spacing w:val="-2"/>
        </w:rPr>
        <w:t>Magela</w:t>
      </w:r>
      <w:proofErr w:type="spellEnd"/>
      <w:r w:rsidRPr="00C132E9">
        <w:rPr>
          <w:spacing w:val="-2"/>
        </w:rPr>
        <w:t xml:space="preserve"> Creek, (discharge range of 0–3558 m</w:t>
      </w:r>
      <w:r w:rsidRPr="00C132E9">
        <w:rPr>
          <w:snapToGrid w:val="0"/>
          <w:color w:val="000000"/>
          <w:spacing w:val="-2"/>
          <w:position w:val="5"/>
          <w:sz w:val="15"/>
          <w:szCs w:val="0"/>
          <w:u w:color="000000"/>
        </w:rPr>
        <w:t>3</w:t>
      </w:r>
      <w:r w:rsidRPr="00C132E9">
        <w:rPr>
          <w:spacing w:val="-2"/>
        </w:rPr>
        <w:t xml:space="preserve"> s</w:t>
      </w:r>
      <w:r w:rsidRPr="00C132E9">
        <w:rPr>
          <w:snapToGrid w:val="0"/>
          <w:color w:val="000000"/>
          <w:spacing w:val="-2"/>
          <w:position w:val="5"/>
          <w:sz w:val="15"/>
          <w:szCs w:val="0"/>
          <w:u w:color="000000"/>
        </w:rPr>
        <w:t>-1</w:t>
      </w:r>
      <w:r w:rsidRPr="00C132E9">
        <w:rPr>
          <w:spacing w:val="-2"/>
        </w:rPr>
        <w:t xml:space="preserve"> as reported by Erskine and </w:t>
      </w:r>
      <w:proofErr w:type="spellStart"/>
      <w:r w:rsidRPr="00C132E9">
        <w:rPr>
          <w:spacing w:val="-2"/>
        </w:rPr>
        <w:t>Saynor</w:t>
      </w:r>
      <w:proofErr w:type="spellEnd"/>
      <w:r w:rsidRPr="00C132E9">
        <w:rPr>
          <w:spacing w:val="-2"/>
        </w:rPr>
        <w:t xml:space="preserve"> 2012), result in fluctuating concentrations of mine-derived contaminants downstream of the mine (Figure 2).</w:t>
      </w:r>
      <w:proofErr w:type="gramEnd"/>
    </w:p>
    <w:p w:rsidR="00C132E9" w:rsidRDefault="00C132E9" w:rsidP="00C132E9">
      <w:r w:rsidRPr="00494CB3">
        <w:t xml:space="preserve">In order to better understand the behaviour of mine-derived contaminants in </w:t>
      </w:r>
      <w:proofErr w:type="spellStart"/>
      <w:r w:rsidRPr="00494CB3">
        <w:t>Magela</w:t>
      </w:r>
      <w:proofErr w:type="spellEnd"/>
      <w:r w:rsidRPr="00494CB3">
        <w:t xml:space="preserve"> Creek downstream of Ranger, the Supervising Scientist Division has </w:t>
      </w:r>
      <w:r>
        <w:t xml:space="preserve">implemented </w:t>
      </w:r>
      <w:r w:rsidRPr="00494CB3">
        <w:t>a continuous monitoring program for the measurement of pH, electrical conductivity (EC) and turbidity.</w:t>
      </w:r>
      <w:r>
        <w:t xml:space="preserve"> </w:t>
      </w:r>
      <w:r w:rsidRPr="00494CB3">
        <w:t xml:space="preserve">Magnesium </w:t>
      </w:r>
      <w:proofErr w:type="spellStart"/>
      <w:r w:rsidRPr="00494CB3">
        <w:t>sulfate</w:t>
      </w:r>
      <w:proofErr w:type="spellEnd"/>
      <w:r w:rsidRPr="00494CB3">
        <w:t xml:space="preserve"> is known to</w:t>
      </w:r>
      <w:r w:rsidRPr="00494CB3">
        <w:rPr>
          <w:snapToGrid w:val="0"/>
          <w:color w:val="000000"/>
          <w:position w:val="-5"/>
          <w:sz w:val="15"/>
          <w:szCs w:val="0"/>
          <w:u w:color="000000"/>
        </w:rPr>
        <w:t xml:space="preserve"> </w:t>
      </w:r>
      <w:r w:rsidRPr="00494CB3">
        <w:rPr>
          <w:snapToGrid w:val="0"/>
          <w:color w:val="000000"/>
          <w:szCs w:val="0"/>
          <w:u w:color="000000"/>
        </w:rPr>
        <w:t xml:space="preserve">contribute the majority </w:t>
      </w:r>
      <w:r w:rsidRPr="00494CB3">
        <w:t xml:space="preserve">of the ionic content of </w:t>
      </w:r>
      <w:r w:rsidRPr="00494CB3">
        <w:rPr>
          <w:bCs/>
        </w:rPr>
        <w:t xml:space="preserve">mine waters entering </w:t>
      </w:r>
      <w:proofErr w:type="spellStart"/>
      <w:r w:rsidRPr="00494CB3">
        <w:rPr>
          <w:bCs/>
        </w:rPr>
        <w:t>Magela</w:t>
      </w:r>
      <w:proofErr w:type="spellEnd"/>
      <w:r w:rsidRPr="00494CB3">
        <w:rPr>
          <w:bCs/>
        </w:rPr>
        <w:t xml:space="preserve"> Creek</w:t>
      </w:r>
      <w:r w:rsidRPr="00494CB3">
        <w:t>, and the concentrations of Mg and SO</w:t>
      </w:r>
      <w:r w:rsidRPr="00494CB3">
        <w:rPr>
          <w:snapToGrid w:val="0"/>
          <w:color w:val="000000"/>
          <w:position w:val="-5"/>
          <w:sz w:val="15"/>
          <w:szCs w:val="0"/>
          <w:u w:color="000000"/>
        </w:rPr>
        <w:t>4</w:t>
      </w:r>
      <w:r w:rsidRPr="00494CB3">
        <w:t xml:space="preserve"> downstream of Ranger can be reliably inferred from EC measurements (Figure </w:t>
      </w:r>
      <w:r>
        <w:t>3, Supervising Scientist 2011</w:t>
      </w:r>
      <w:r w:rsidRPr="00494CB3">
        <w:t>).</w:t>
      </w:r>
    </w:p>
    <w:p w:rsidR="00C132E9" w:rsidRPr="00494CB3" w:rsidRDefault="00C132E9" w:rsidP="00C132E9">
      <w:pPr>
        <w:rPr>
          <w:lang w:val="en-CA"/>
        </w:rPr>
      </w:pPr>
      <w:r>
        <w:t xml:space="preserve">EC measurements in </w:t>
      </w:r>
      <w:proofErr w:type="spellStart"/>
      <w:r w:rsidRPr="00494CB3">
        <w:t>Magela</w:t>
      </w:r>
      <w:proofErr w:type="spellEnd"/>
      <w:r w:rsidRPr="00494CB3">
        <w:t xml:space="preserve"> Creek </w:t>
      </w:r>
      <w:r>
        <w:t>are made</w:t>
      </w:r>
      <w:r w:rsidRPr="00494CB3">
        <w:t xml:space="preserve"> at 10</w:t>
      </w:r>
      <w:r>
        <w:t>–</w:t>
      </w:r>
      <w:r w:rsidRPr="00494CB3">
        <w:t xml:space="preserve">15 minute intervals both up- and downstream of the mine </w:t>
      </w:r>
      <w:r>
        <w:t xml:space="preserve">and can be </w:t>
      </w:r>
      <w:r w:rsidRPr="00494CB3">
        <w:t xml:space="preserve">converted to equivalent Mg concentrations to produce a continuous </w:t>
      </w:r>
      <w:r>
        <w:t>high resolution</w:t>
      </w:r>
      <w:r w:rsidRPr="00494CB3">
        <w:t xml:space="preserve"> trace of Mg concentrations (Figure </w:t>
      </w:r>
      <w:r>
        <w:t>2</w:t>
      </w:r>
      <w:r w:rsidRPr="00494CB3">
        <w:t xml:space="preserve">). </w:t>
      </w:r>
      <w:r>
        <w:t xml:space="preserve">The </w:t>
      </w:r>
      <w:r w:rsidRPr="00494CB3">
        <w:t xml:space="preserve">continuous monitoring </w:t>
      </w:r>
      <w:r>
        <w:t>time series data provide the basis for</w:t>
      </w:r>
      <w:r w:rsidRPr="00494CB3">
        <w:t xml:space="preserve"> design</w:t>
      </w:r>
      <w:r>
        <w:t xml:space="preserve">ing </w:t>
      </w:r>
      <w:proofErr w:type="spellStart"/>
      <w:r>
        <w:t>ecotoxicological</w:t>
      </w:r>
      <w:proofErr w:type="spellEnd"/>
      <w:r>
        <w:t xml:space="preserve"> </w:t>
      </w:r>
      <w:proofErr w:type="spellStart"/>
      <w:r>
        <w:t>testwork</w:t>
      </w:r>
      <w:proofErr w:type="spellEnd"/>
      <w:r>
        <w:t xml:space="preserve"> that spans a range</w:t>
      </w:r>
      <w:r w:rsidRPr="00494CB3">
        <w:t xml:space="preserve"> of environmentally relevant </w:t>
      </w:r>
      <w:r>
        <w:t xml:space="preserve">exposure conditions </w:t>
      </w:r>
      <w:r w:rsidRPr="00494CB3">
        <w:t>to assess</w:t>
      </w:r>
      <w:r>
        <w:t xml:space="preserve"> the risk of Mg to local biota. </w:t>
      </w:r>
      <w:r w:rsidRPr="00494CB3">
        <w:t>Such a detailed contaminant exposure profile is often unobtainable due to practical difficulties in recording intermittent pollution events in the field (Handy 1994). K</w:t>
      </w:r>
      <w:proofErr w:type="spellStart"/>
      <w:r w:rsidRPr="00494CB3">
        <w:rPr>
          <w:lang w:val="en-CA"/>
        </w:rPr>
        <w:t>nowledge</w:t>
      </w:r>
      <w:proofErr w:type="spellEnd"/>
      <w:r w:rsidRPr="00494CB3">
        <w:rPr>
          <w:lang w:val="en-CA"/>
        </w:rPr>
        <w:t xml:space="preserve"> of operational and water management practices at Ranger Mine indicate that contaminant discharge to </w:t>
      </w:r>
      <w:proofErr w:type="spellStart"/>
      <w:r w:rsidRPr="00494CB3">
        <w:rPr>
          <w:lang w:val="en-CA"/>
        </w:rPr>
        <w:t>Magela</w:t>
      </w:r>
      <w:proofErr w:type="spellEnd"/>
      <w:r w:rsidRPr="00494CB3">
        <w:rPr>
          <w:lang w:val="en-CA"/>
        </w:rPr>
        <w:t xml:space="preserve"> Creek is likely to </w:t>
      </w:r>
      <w:r>
        <w:rPr>
          <w:lang w:val="en-CA"/>
        </w:rPr>
        <w:t>remain stable or decrease</w:t>
      </w:r>
      <w:r w:rsidRPr="00494CB3">
        <w:rPr>
          <w:lang w:val="en-CA"/>
        </w:rPr>
        <w:t xml:space="preserve"> </w:t>
      </w:r>
      <w:r>
        <w:rPr>
          <w:lang w:val="en-CA"/>
        </w:rPr>
        <w:t xml:space="preserve">during the remaining operational life of the mine </w:t>
      </w:r>
      <w:r w:rsidRPr="00494CB3">
        <w:rPr>
          <w:lang w:val="en-CA"/>
        </w:rPr>
        <w:t>(</w:t>
      </w:r>
      <w:r>
        <w:rPr>
          <w:lang w:val="en-CA"/>
        </w:rPr>
        <w:t xml:space="preserve">Dr </w:t>
      </w:r>
      <w:r w:rsidRPr="00494CB3">
        <w:rPr>
          <w:lang w:val="en-CA"/>
        </w:rPr>
        <w:t xml:space="preserve">D Jones, </w:t>
      </w:r>
      <w:r>
        <w:rPr>
          <w:lang w:val="en-CA"/>
        </w:rPr>
        <w:t>SSD</w:t>
      </w:r>
      <w:r w:rsidRPr="00494CB3">
        <w:rPr>
          <w:lang w:val="en-CA"/>
        </w:rPr>
        <w:t xml:space="preserve">, </w:t>
      </w:r>
      <w:proofErr w:type="spellStart"/>
      <w:r w:rsidRPr="00494CB3">
        <w:rPr>
          <w:lang w:val="en-CA"/>
        </w:rPr>
        <w:t>pers</w:t>
      </w:r>
      <w:proofErr w:type="spellEnd"/>
      <w:r w:rsidRPr="00494CB3">
        <w:rPr>
          <w:lang w:val="en-CA"/>
        </w:rPr>
        <w:t xml:space="preserve"> </w:t>
      </w:r>
      <w:proofErr w:type="spellStart"/>
      <w:r w:rsidRPr="00494CB3">
        <w:rPr>
          <w:lang w:val="en-CA"/>
        </w:rPr>
        <w:t>comm</w:t>
      </w:r>
      <w:proofErr w:type="spellEnd"/>
      <w:r w:rsidRPr="00494CB3">
        <w:rPr>
          <w:lang w:val="en-CA"/>
        </w:rPr>
        <w:t>).</w:t>
      </w:r>
    </w:p>
    <w:p w:rsidR="00C132E9" w:rsidRDefault="00A93AA1" w:rsidP="00C132E9">
      <w:r w:rsidRPr="00494CB3">
        <w:t>A provisional site-specific water quality trigger value (TV) of 2.5 mg L</w:t>
      </w:r>
      <w:r w:rsidRPr="00494CB3">
        <w:rPr>
          <w:snapToGrid w:val="0"/>
          <w:color w:val="000000"/>
          <w:position w:val="5"/>
          <w:sz w:val="15"/>
          <w:szCs w:val="0"/>
          <w:u w:color="000000"/>
        </w:rPr>
        <w:t>-1</w:t>
      </w:r>
      <w:r w:rsidRPr="00494CB3">
        <w:t xml:space="preserve"> ha</w:t>
      </w:r>
      <w:r>
        <w:t>d previously</w:t>
      </w:r>
      <w:r w:rsidRPr="00494CB3">
        <w:t xml:space="preserve"> been derived for Mg in </w:t>
      </w:r>
      <w:proofErr w:type="spellStart"/>
      <w:r w:rsidRPr="00494CB3">
        <w:t>Magela</w:t>
      </w:r>
      <w:proofErr w:type="spellEnd"/>
      <w:r w:rsidRPr="00494CB3">
        <w:t xml:space="preserve"> Creek</w:t>
      </w:r>
      <w:r>
        <w:t xml:space="preserve"> </w:t>
      </w:r>
      <w:r w:rsidRPr="00494CB3">
        <w:t xml:space="preserve">(van Dam et al 2010). </w:t>
      </w:r>
      <w:r>
        <w:t>This TV</w:t>
      </w:r>
      <w:r w:rsidRPr="00494CB3">
        <w:t xml:space="preserve"> is based on continuous exposure</w:t>
      </w:r>
      <w:r>
        <w:t>, standard duration (3–</w:t>
      </w:r>
      <w:r w:rsidRPr="00494CB3">
        <w:t>6 day) tests conducted in natural creek water using six local species</w:t>
      </w:r>
      <w:r>
        <w:t>,</w:t>
      </w:r>
      <w:r w:rsidRPr="00494CB3">
        <w:t xml:space="preserve"> according to the </w:t>
      </w:r>
      <w:r>
        <w:t xml:space="preserve">procedure described in </w:t>
      </w:r>
      <w:r w:rsidRPr="00494CB3">
        <w:t>ANZECC/ARMCANZ (2000</w:t>
      </w:r>
      <w:r>
        <w:t>)</w:t>
      </w:r>
      <w:r w:rsidRPr="00494CB3">
        <w:t>.</w:t>
      </w:r>
    </w:p>
    <w:p w:rsidR="00C132E9" w:rsidRDefault="00C132E9" w:rsidP="00C132E9">
      <w:pPr>
        <w:jc w:val="center"/>
      </w:pPr>
      <w:r>
        <w:rPr>
          <w:noProof/>
          <w:lang w:eastAsia="en-AU"/>
        </w:rPr>
        <w:drawing>
          <wp:inline distT="0" distB="0" distL="0" distR="0">
            <wp:extent cx="3806530" cy="4708634"/>
            <wp:effectExtent l="19050" t="0" r="3470" b="0"/>
            <wp:docPr id="2" name="Picture 1" descr="X:\annual-report-map2-March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nnual-report-map2-March2012.jpg"/>
                    <pic:cNvPicPr>
                      <a:picLocks noChangeAspect="1" noChangeArrowheads="1"/>
                    </pic:cNvPicPr>
                  </pic:nvPicPr>
                  <pic:blipFill>
                    <a:blip r:embed="rId20" cstate="print"/>
                    <a:srcRect b="12661"/>
                    <a:stretch>
                      <a:fillRect/>
                    </a:stretch>
                  </pic:blipFill>
                  <pic:spPr bwMode="auto">
                    <a:xfrm>
                      <a:off x="0" y="0"/>
                      <a:ext cx="3811209" cy="4714422"/>
                    </a:xfrm>
                    <a:prstGeom prst="rect">
                      <a:avLst/>
                    </a:prstGeom>
                    <a:noFill/>
                    <a:ln w="9525">
                      <a:noFill/>
                      <a:miter lim="800000"/>
                      <a:headEnd/>
                      <a:tailEnd/>
                    </a:ln>
                  </pic:spPr>
                </pic:pic>
              </a:graphicData>
            </a:graphic>
          </wp:inline>
        </w:drawing>
      </w:r>
    </w:p>
    <w:p w:rsidR="00C132E9" w:rsidRPr="00494CB3" w:rsidRDefault="00C132E9" w:rsidP="00C132E9">
      <w:pPr>
        <w:pStyle w:val="figurecaption"/>
        <w:tabs>
          <w:tab w:val="left" w:pos="1985"/>
        </w:tabs>
      </w:pPr>
      <w:r w:rsidRPr="00494CB3">
        <w:rPr>
          <w:b/>
        </w:rPr>
        <w:t xml:space="preserve">Figure </w:t>
      </w:r>
      <w:proofErr w:type="gramStart"/>
      <w:r>
        <w:rPr>
          <w:b/>
        </w:rPr>
        <w:t xml:space="preserve">1 </w:t>
      </w:r>
      <w:r>
        <w:t xml:space="preserve"> Ranger</w:t>
      </w:r>
      <w:proofErr w:type="gramEnd"/>
      <w:r>
        <w:t xml:space="preserve"> </w:t>
      </w:r>
      <w:proofErr w:type="spellStart"/>
      <w:r>
        <w:t>minesite</w:t>
      </w:r>
      <w:proofErr w:type="spellEnd"/>
    </w:p>
    <w:p w:rsidR="00C132E9" w:rsidRPr="00494CB3" w:rsidRDefault="00A46797" w:rsidP="00A93AA1">
      <w:pPr>
        <w:jc w:val="center"/>
      </w:pPr>
      <w:r w:rsidRPr="00A46797">
        <w:rPr>
          <w:noProof/>
          <w:lang w:val="en-US" w:eastAsia="zh-TW"/>
        </w:rPr>
        <w:pict>
          <v:shape id="_x0000_s1049" type="#_x0000_t202" style="position:absolute;left:0;text-align:left;margin-left:201.55pt;margin-top:114.1pt;width:120.95pt;height:25.3pt;z-index:251663360;mso-width-relative:margin;mso-height-relative:margin" stroked="f">
            <v:fill opacity="0"/>
            <v:textbox>
              <w:txbxContent>
                <w:p w:rsidR="00120AD1" w:rsidRPr="00333EA7" w:rsidRDefault="00120AD1" w:rsidP="00C132E9">
                  <w:pPr>
                    <w:rPr>
                      <w:rFonts w:ascii="Arial" w:hAnsi="Arial" w:cs="Arial"/>
                      <w:sz w:val="16"/>
                      <w:szCs w:val="16"/>
                    </w:rPr>
                  </w:pPr>
                  <w:r w:rsidRPr="004951F6">
                    <w:rPr>
                      <w:rFonts w:ascii="Arial" w:hAnsi="Arial" w:cs="Arial"/>
                      <w:sz w:val="16"/>
                      <w:szCs w:val="16"/>
                    </w:rPr>
                    <w:t>Trigger Value = 2.5 mg/L Mg</w:t>
                  </w:r>
                </w:p>
              </w:txbxContent>
            </v:textbox>
          </v:shape>
        </w:pict>
      </w:r>
      <w:r>
        <w:rPr>
          <w:noProof/>
          <w:lang w:eastAsia="en-AU"/>
        </w:rPr>
        <w:pict>
          <v:shapetype id="_x0000_t32" coordsize="21600,21600" o:spt="32" o:oned="t" path="m,l21600,21600e" filled="f">
            <v:path arrowok="t" fillok="f" o:connecttype="none"/>
            <o:lock v:ext="edit" shapetype="t"/>
          </v:shapetype>
          <v:shape id="_x0000_s1048" type="#_x0000_t32" style="position:absolute;left:0;text-align:left;margin-left:60.6pt;margin-top:133.75pt;width:257.35pt;height:0;flip:x;z-index:251662336" o:connectortype="straight" strokeweight="1pt">
            <v:stroke dashstyle="dash"/>
          </v:shape>
        </w:pict>
      </w:r>
      <w:r w:rsidR="00C132E9" w:rsidRPr="00AE5A52">
        <w:rPr>
          <w:noProof/>
          <w:lang w:eastAsia="en-AU"/>
        </w:rPr>
        <w:drawing>
          <wp:inline distT="0" distB="0" distL="0" distR="0">
            <wp:extent cx="4657785" cy="3060000"/>
            <wp:effectExtent l="19050" t="0" r="9465"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7818" t="2673"/>
                    <a:stretch>
                      <a:fillRect/>
                    </a:stretch>
                  </pic:blipFill>
                  <pic:spPr bwMode="auto">
                    <a:xfrm>
                      <a:off x="0" y="0"/>
                      <a:ext cx="4657785" cy="3060000"/>
                    </a:xfrm>
                    <a:prstGeom prst="rect">
                      <a:avLst/>
                    </a:prstGeom>
                    <a:noFill/>
                    <a:ln w="9525">
                      <a:noFill/>
                      <a:miter lim="800000"/>
                      <a:headEnd/>
                      <a:tailEnd/>
                    </a:ln>
                  </pic:spPr>
                </pic:pic>
              </a:graphicData>
            </a:graphic>
          </wp:inline>
        </w:drawing>
      </w:r>
    </w:p>
    <w:p w:rsidR="00C132E9" w:rsidRPr="00494CB3" w:rsidRDefault="00C132E9" w:rsidP="00C132E9">
      <w:pPr>
        <w:pStyle w:val="figurecaption"/>
      </w:pPr>
      <w:r w:rsidRPr="00494CB3">
        <w:rPr>
          <w:b/>
        </w:rPr>
        <w:t xml:space="preserve">Figure </w:t>
      </w:r>
      <w:proofErr w:type="gramStart"/>
      <w:r>
        <w:rPr>
          <w:b/>
        </w:rPr>
        <w:t>2</w:t>
      </w:r>
      <w:r w:rsidRPr="00494CB3">
        <w:t xml:space="preserve"> </w:t>
      </w:r>
      <w:r>
        <w:t xml:space="preserve"> </w:t>
      </w:r>
      <w:r w:rsidRPr="00494CB3">
        <w:t>Fluctuation</w:t>
      </w:r>
      <w:r>
        <w:t>s</w:t>
      </w:r>
      <w:proofErr w:type="gramEnd"/>
      <w:r w:rsidRPr="00494CB3">
        <w:t xml:space="preserve"> in </w:t>
      </w:r>
      <w:r>
        <w:t xml:space="preserve">continuous </w:t>
      </w:r>
      <w:r w:rsidRPr="00494CB3">
        <w:t>electrical conductivity (EC) and calculated (</w:t>
      </w:r>
      <w:r>
        <w:t>from</w:t>
      </w:r>
      <w:r w:rsidRPr="00494CB3">
        <w:t xml:space="preserve"> the relationship </w:t>
      </w:r>
      <w:r>
        <w:t xml:space="preserve">between EC and Mg </w:t>
      </w:r>
      <w:r w:rsidRPr="00494CB3">
        <w:t xml:space="preserve">shown in Figure </w:t>
      </w:r>
      <w:r>
        <w:t>3</w:t>
      </w:r>
      <w:r w:rsidRPr="00494CB3">
        <w:t xml:space="preserve">) magnesium (Mg) concentrations in </w:t>
      </w:r>
      <w:proofErr w:type="spellStart"/>
      <w:r w:rsidRPr="00494CB3">
        <w:t>Magela</w:t>
      </w:r>
      <w:proofErr w:type="spellEnd"/>
      <w:r w:rsidRPr="00494CB3">
        <w:t xml:space="preserve"> Creek upstream and downstream of Ranger during the 2009</w:t>
      </w:r>
      <w:r>
        <w:t>–</w:t>
      </w:r>
      <w:r w:rsidRPr="00494CB3">
        <w:t xml:space="preserve">2010 wet season. </w:t>
      </w:r>
      <w:r>
        <w:t xml:space="preserve">Dashed line is the </w:t>
      </w:r>
      <w:proofErr w:type="spellStart"/>
      <w:r>
        <w:t>ecotoxicologically</w:t>
      </w:r>
      <w:proofErr w:type="spellEnd"/>
      <w:r>
        <w:t xml:space="preserve"> derived Trigger Value of 2.5 mg/L Mg.</w:t>
      </w:r>
    </w:p>
    <w:p w:rsidR="00C132E9" w:rsidRPr="00494CB3" w:rsidRDefault="00C132E9" w:rsidP="00C132E9">
      <w:pPr>
        <w:jc w:val="center"/>
      </w:pPr>
      <w:r w:rsidRPr="00494CB3">
        <w:rPr>
          <w:noProof/>
          <w:lang w:eastAsia="en-AU"/>
        </w:rPr>
        <w:drawing>
          <wp:inline distT="0" distB="0" distL="0" distR="0">
            <wp:extent cx="4154230" cy="3234906"/>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t="13374" b="3757"/>
                    <a:stretch>
                      <a:fillRect/>
                    </a:stretch>
                  </pic:blipFill>
                  <pic:spPr bwMode="auto">
                    <a:xfrm>
                      <a:off x="0" y="0"/>
                      <a:ext cx="4154230" cy="3234906"/>
                    </a:xfrm>
                    <a:prstGeom prst="rect">
                      <a:avLst/>
                    </a:prstGeom>
                    <a:noFill/>
                    <a:ln w="9525">
                      <a:noFill/>
                      <a:miter lim="800000"/>
                      <a:headEnd/>
                      <a:tailEnd/>
                    </a:ln>
                  </pic:spPr>
                </pic:pic>
              </a:graphicData>
            </a:graphic>
          </wp:inline>
        </w:drawing>
      </w:r>
    </w:p>
    <w:p w:rsidR="00C132E9" w:rsidRPr="00494CB3" w:rsidRDefault="00C132E9" w:rsidP="00C132E9">
      <w:pPr>
        <w:pStyle w:val="figurecaption"/>
      </w:pPr>
      <w:r w:rsidRPr="00494CB3">
        <w:rPr>
          <w:b/>
        </w:rPr>
        <w:t xml:space="preserve">Figure </w:t>
      </w:r>
      <w:proofErr w:type="gramStart"/>
      <w:r>
        <w:rPr>
          <w:b/>
        </w:rPr>
        <w:t>3</w:t>
      </w:r>
      <w:r w:rsidRPr="00494CB3">
        <w:t xml:space="preserve">  Best</w:t>
      </w:r>
      <w:proofErr w:type="gramEnd"/>
      <w:r w:rsidRPr="00494CB3">
        <w:t xml:space="preserve"> fit relationships between electrical conductivity (EC) and magnesium (Mg) concentrations for the downst</w:t>
      </w:r>
      <w:r>
        <w:t>r</w:t>
      </w:r>
      <w:r w:rsidRPr="00494CB3">
        <w:t>eam (</w:t>
      </w:r>
      <w:r w:rsidRPr="00494CB3">
        <w:rPr>
          <w:i/>
        </w:rPr>
        <w:t>r</w:t>
      </w:r>
      <w:r w:rsidRPr="00494CB3">
        <w:rPr>
          <w:snapToGrid w:val="0"/>
          <w:color w:val="000000"/>
          <w:position w:val="4"/>
          <w:sz w:val="11"/>
          <w:szCs w:val="0"/>
          <w:u w:color="000000"/>
        </w:rPr>
        <w:t>2</w:t>
      </w:r>
      <w:r w:rsidRPr="00494CB3">
        <w:rPr>
          <w:snapToGrid w:val="0"/>
          <w:color w:val="000000"/>
          <w:szCs w:val="0"/>
          <w:u w:color="000000"/>
        </w:rPr>
        <w:t xml:space="preserve"> = 0.96, </w:t>
      </w:r>
      <w:r w:rsidRPr="00494CB3">
        <w:rPr>
          <w:i/>
          <w:snapToGrid w:val="0"/>
          <w:color w:val="000000"/>
          <w:szCs w:val="0"/>
          <w:u w:color="000000"/>
        </w:rPr>
        <w:t>P</w:t>
      </w:r>
      <w:r w:rsidRPr="00494CB3">
        <w:rPr>
          <w:snapToGrid w:val="0"/>
          <w:color w:val="000000"/>
          <w:szCs w:val="0"/>
          <w:u w:color="000000"/>
        </w:rPr>
        <w:t xml:space="preserve">&lt;0.0001; black regression line) and </w:t>
      </w:r>
      <w:r w:rsidRPr="00494CB3">
        <w:t>upstream (</w:t>
      </w:r>
      <w:r w:rsidRPr="00494CB3">
        <w:rPr>
          <w:i/>
        </w:rPr>
        <w:t>r</w:t>
      </w:r>
      <w:r w:rsidRPr="00494CB3">
        <w:rPr>
          <w:snapToGrid w:val="0"/>
          <w:color w:val="000000"/>
          <w:position w:val="4"/>
          <w:sz w:val="11"/>
          <w:szCs w:val="0"/>
          <w:u w:color="000000"/>
        </w:rPr>
        <w:t>2</w:t>
      </w:r>
      <w:r w:rsidRPr="00494CB3">
        <w:rPr>
          <w:snapToGrid w:val="0"/>
          <w:color w:val="000000"/>
          <w:szCs w:val="0"/>
          <w:u w:color="000000"/>
        </w:rPr>
        <w:t xml:space="preserve"> = 0.84, </w:t>
      </w:r>
      <w:r w:rsidRPr="00494CB3">
        <w:rPr>
          <w:i/>
          <w:snapToGrid w:val="0"/>
          <w:color w:val="000000"/>
          <w:szCs w:val="0"/>
          <w:u w:color="000000"/>
        </w:rPr>
        <w:t>P</w:t>
      </w:r>
      <w:r w:rsidRPr="00494CB3">
        <w:rPr>
          <w:snapToGrid w:val="0"/>
          <w:color w:val="000000"/>
          <w:szCs w:val="0"/>
          <w:u w:color="000000"/>
        </w:rPr>
        <w:t>&lt;0.0001; white regression line)</w:t>
      </w:r>
      <w:r w:rsidRPr="00494CB3">
        <w:t xml:space="preserve"> monitoring stations in </w:t>
      </w:r>
      <w:proofErr w:type="spellStart"/>
      <w:r w:rsidRPr="00494CB3">
        <w:t>Magela</w:t>
      </w:r>
      <w:proofErr w:type="spellEnd"/>
      <w:r w:rsidRPr="00494CB3">
        <w:t xml:space="preserve"> Creek (adapted from Supervising Scientist 2011).</w:t>
      </w:r>
    </w:p>
    <w:p w:rsidR="00C132E9" w:rsidRPr="00A93AA1" w:rsidRDefault="00C132E9" w:rsidP="00A93AA1">
      <w:r w:rsidRPr="00A93AA1">
        <w:t>However, the continuous monitoring data acquired since the 2005</w:t>
      </w:r>
      <w:r w:rsidR="00A93AA1" w:rsidRPr="00A93AA1">
        <w:t>–</w:t>
      </w:r>
      <w:r w:rsidRPr="00A93AA1">
        <w:t xml:space="preserve">06 wet season showed that the chronic exposure Mg TV was being exceeded (Figure 2) much more often than revealed by the previous weekly grab sample monitoring regime. Although the vast majority of these </w:t>
      </w:r>
      <w:proofErr w:type="spellStart"/>
      <w:r w:rsidRPr="00A93AA1">
        <w:t>exceedances</w:t>
      </w:r>
      <w:proofErr w:type="spellEnd"/>
      <w:r w:rsidRPr="00A93AA1">
        <w:t xml:space="preserve"> were of durations shorter than the 3</w:t>
      </w:r>
      <w:r w:rsidR="00A93AA1" w:rsidRPr="00A93AA1">
        <w:t>–</w:t>
      </w:r>
      <w:r w:rsidRPr="00A93AA1">
        <w:t xml:space="preserve">6 day continuous exposures used for the toxicity tests and, therefore perhaps unlikely to be causing detrimental effects downstream of the mine, it could not be concluded with certainty that this was the case. Accordingly, this project was initiated to quantify effects of short-term </w:t>
      </w:r>
      <w:proofErr w:type="spellStart"/>
      <w:r w:rsidRPr="00A93AA1">
        <w:t>exceedances</w:t>
      </w:r>
      <w:proofErr w:type="spellEnd"/>
      <w:r w:rsidRPr="00A93AA1">
        <w:t xml:space="preserve"> of the Mg TV (</w:t>
      </w:r>
      <w:proofErr w:type="spellStart"/>
      <w:r w:rsidRPr="00A93AA1">
        <w:t>ie</w:t>
      </w:r>
      <w:proofErr w:type="spellEnd"/>
      <w:r w:rsidRPr="00A93AA1">
        <w:t xml:space="preserve"> pulses of Mg).</w:t>
      </w:r>
    </w:p>
    <w:p w:rsidR="00C132E9" w:rsidRPr="00494CB3" w:rsidRDefault="00C132E9" w:rsidP="00C132E9">
      <w:r w:rsidRPr="00494CB3">
        <w:t>The study’s hypothesis was that</w:t>
      </w:r>
      <w:r>
        <w:t xml:space="preserve">, for a given concentration, </w:t>
      </w:r>
      <w:r w:rsidRPr="00494CB3">
        <w:t xml:space="preserve">short duration </w:t>
      </w:r>
      <w:r>
        <w:t>exposure</w:t>
      </w:r>
      <w:r w:rsidRPr="00494CB3">
        <w:t xml:space="preserve">s would be less toxic than </w:t>
      </w:r>
      <w:r>
        <w:t>extended exposures. If this was the case then use of a TV based on extended exposure would be overly conservative for a pulse event.</w:t>
      </w:r>
    </w:p>
    <w:p w:rsidR="00C132E9" w:rsidRPr="00494CB3" w:rsidRDefault="00C132E9" w:rsidP="00C132E9">
      <w:r>
        <w:t>Th</w:t>
      </w:r>
      <w:r w:rsidRPr="00494CB3">
        <w:t>e aims of the present study were to:</w:t>
      </w:r>
    </w:p>
    <w:p w:rsidR="00C132E9" w:rsidRPr="00494CB3" w:rsidRDefault="00A93AA1" w:rsidP="00A93AA1">
      <w:pPr>
        <w:pStyle w:val="Normallist1"/>
      </w:pPr>
      <w:proofErr w:type="spellStart"/>
      <w:proofErr w:type="gramStart"/>
      <w:r>
        <w:t>i</w:t>
      </w:r>
      <w:proofErr w:type="spellEnd"/>
      <w:proofErr w:type="gramEnd"/>
      <w:r>
        <w:tab/>
      </w:r>
      <w:r w:rsidR="00C132E9" w:rsidRPr="00494CB3">
        <w:t xml:space="preserve">quantify the effects, on local species, of Mg pulse exposures that are </w:t>
      </w:r>
      <w:r w:rsidR="00C132E9">
        <w:t xml:space="preserve">more representative of </w:t>
      </w:r>
      <w:r w:rsidR="00C132E9" w:rsidRPr="00494CB3">
        <w:t xml:space="preserve">the actual behaviour of Mg in </w:t>
      </w:r>
      <w:proofErr w:type="spellStart"/>
      <w:r w:rsidR="00C132E9" w:rsidRPr="00494CB3">
        <w:t>Magela</w:t>
      </w:r>
      <w:proofErr w:type="spellEnd"/>
      <w:r w:rsidR="00C132E9" w:rsidRPr="00494CB3">
        <w:t xml:space="preserve"> Creek; and </w:t>
      </w:r>
    </w:p>
    <w:p w:rsidR="00C132E9" w:rsidRDefault="00A93AA1" w:rsidP="00A93AA1">
      <w:pPr>
        <w:pStyle w:val="Normallist1"/>
      </w:pPr>
      <w:proofErr w:type="gramStart"/>
      <w:r>
        <w:t>ii</w:t>
      </w:r>
      <w:proofErr w:type="gramEnd"/>
      <w:r>
        <w:tab/>
      </w:r>
      <w:r w:rsidR="00C132E9" w:rsidRPr="00494CB3">
        <w:t>use the data to derive water quality guideline TVs for singl</w:t>
      </w:r>
      <w:r w:rsidR="00C132E9">
        <w:t>e pulses of different durations and,</w:t>
      </w:r>
    </w:p>
    <w:p w:rsidR="00C132E9" w:rsidRPr="00494CB3" w:rsidRDefault="00A93AA1" w:rsidP="00A93AA1">
      <w:pPr>
        <w:pStyle w:val="Normallist1"/>
      </w:pPr>
      <w:proofErr w:type="gramStart"/>
      <w:r>
        <w:t>iii</w:t>
      </w:r>
      <w:proofErr w:type="gramEnd"/>
      <w:r>
        <w:tab/>
      </w:r>
      <w:r w:rsidR="00C132E9" w:rsidRPr="00494CB3">
        <w:t>subsequently, develop a model from which TVs can be derived for any given exposure duration</w:t>
      </w:r>
      <w:r w:rsidR="00C132E9">
        <w:t xml:space="preserve"> within the range assessed</w:t>
      </w:r>
      <w:r w:rsidR="00C132E9" w:rsidRPr="00494CB3">
        <w:t>.</w:t>
      </w:r>
    </w:p>
    <w:p w:rsidR="00885B0A" w:rsidRDefault="00885B0A"/>
    <w:p w:rsidR="00745F05" w:rsidRDefault="00745F05" w:rsidP="00745F05">
      <w:pPr>
        <w:pStyle w:val="Heading2"/>
        <w:sectPr w:rsidR="00745F05" w:rsidSect="00745F05">
          <w:headerReference w:type="even" r:id="rId23"/>
          <w:footerReference w:type="even" r:id="rId24"/>
          <w:footerReference w:type="default" r:id="rId25"/>
          <w:headerReference w:type="first" r:id="rId26"/>
          <w:footerReference w:type="first" r:id="rId27"/>
          <w:pgSz w:w="11906" w:h="16838" w:code="9"/>
          <w:pgMar w:top="1440" w:right="1797" w:bottom="1440" w:left="1797" w:header="1077" w:footer="833" w:gutter="0"/>
          <w:pgNumType w:start="1"/>
          <w:cols w:space="360"/>
          <w:noEndnote/>
        </w:sectPr>
      </w:pPr>
      <w:bookmarkStart w:id="21" w:name="_Toc337107843"/>
    </w:p>
    <w:p w:rsidR="00745F05" w:rsidRPr="00AE5A52" w:rsidRDefault="00745F05" w:rsidP="00745F05">
      <w:pPr>
        <w:pStyle w:val="Heading2"/>
      </w:pPr>
      <w:bookmarkStart w:id="22" w:name="_Toc339022218"/>
      <w:proofErr w:type="gramStart"/>
      <w:r w:rsidRPr="00AE5A52">
        <w:t>2</w:t>
      </w:r>
      <w:r>
        <w:t xml:space="preserve"> </w:t>
      </w:r>
      <w:r w:rsidRPr="00AE5A52">
        <w:t xml:space="preserve"> Methods</w:t>
      </w:r>
      <w:bookmarkEnd w:id="21"/>
      <w:bookmarkEnd w:id="22"/>
      <w:proofErr w:type="gramEnd"/>
    </w:p>
    <w:p w:rsidR="00745F05" w:rsidRPr="00AE5A52" w:rsidRDefault="00745F05" w:rsidP="00745F05">
      <w:pPr>
        <w:pStyle w:val="Heading3"/>
      </w:pPr>
      <w:bookmarkStart w:id="23" w:name="_Toc337107844"/>
      <w:bookmarkStart w:id="24" w:name="_Toc339022219"/>
      <w:proofErr w:type="gramStart"/>
      <w:r w:rsidRPr="00AE5A52">
        <w:t>2.1</w:t>
      </w:r>
      <w:r>
        <w:t xml:space="preserve"> </w:t>
      </w:r>
      <w:r w:rsidRPr="00AE5A52">
        <w:t xml:space="preserve"> General</w:t>
      </w:r>
      <w:proofErr w:type="gramEnd"/>
      <w:r w:rsidRPr="00AE5A52">
        <w:t xml:space="preserve"> laboratory procedures</w:t>
      </w:r>
      <w:bookmarkEnd w:id="23"/>
      <w:bookmarkEnd w:id="24"/>
    </w:p>
    <w:p w:rsidR="00745F05" w:rsidRPr="00494CB3" w:rsidRDefault="00745F05" w:rsidP="00745F05">
      <w:r w:rsidRPr="00494CB3">
        <w:t xml:space="preserve">Equipment that came into contact with test organisms or media was made of </w:t>
      </w:r>
      <w:proofErr w:type="gramStart"/>
      <w:r w:rsidRPr="00494CB3">
        <w:t>either Teflon®</w:t>
      </w:r>
      <w:proofErr w:type="gramEnd"/>
      <w:r w:rsidRPr="00494CB3">
        <w:t>, glass or polyethylene. All plastics and glassware were washed by soaking in 5% (v/v) HNO</w:t>
      </w:r>
      <w:r w:rsidRPr="00494CB3">
        <w:rPr>
          <w:snapToGrid w:val="0"/>
          <w:color w:val="000000"/>
          <w:position w:val="-5"/>
          <w:sz w:val="15"/>
          <w:szCs w:val="0"/>
          <w:u w:color="000000"/>
        </w:rPr>
        <w:t>3</w:t>
      </w:r>
      <w:r w:rsidRPr="00494CB3">
        <w:rPr>
          <w:snapToGrid w:val="0"/>
          <w:color w:val="000000"/>
          <w:szCs w:val="0"/>
          <w:u w:color="000000"/>
        </w:rPr>
        <w:t xml:space="preserve"> for 24 h before undergoing a non-phosphate detergent wash (</w:t>
      </w:r>
      <w:proofErr w:type="spellStart"/>
      <w:r w:rsidRPr="00494CB3">
        <w:rPr>
          <w:snapToGrid w:val="0"/>
          <w:color w:val="000000"/>
          <w:szCs w:val="0"/>
          <w:u w:color="000000"/>
        </w:rPr>
        <w:t>Gallay</w:t>
      </w:r>
      <w:proofErr w:type="spellEnd"/>
      <w:r w:rsidRPr="00494CB3">
        <w:rPr>
          <w:snapToGrid w:val="0"/>
          <w:color w:val="000000"/>
          <w:szCs w:val="0"/>
          <w:u w:color="000000"/>
        </w:rPr>
        <w:t xml:space="preserve"> Clean A powder or Dr </w:t>
      </w:r>
      <w:proofErr w:type="spellStart"/>
      <w:r w:rsidRPr="00494CB3">
        <w:rPr>
          <w:snapToGrid w:val="0"/>
          <w:color w:val="000000"/>
          <w:szCs w:val="0"/>
          <w:u w:color="000000"/>
        </w:rPr>
        <w:t>Weigert</w:t>
      </w:r>
      <w:proofErr w:type="spellEnd"/>
      <w:r w:rsidRPr="00494CB3">
        <w:rPr>
          <w:snapToGrid w:val="0"/>
          <w:color w:val="000000"/>
          <w:szCs w:val="0"/>
          <w:u w:color="000000"/>
        </w:rPr>
        <w:t xml:space="preserve"> </w:t>
      </w:r>
      <w:proofErr w:type="spellStart"/>
      <w:r w:rsidRPr="00494CB3">
        <w:rPr>
          <w:snapToGrid w:val="0"/>
          <w:color w:val="000000"/>
          <w:szCs w:val="0"/>
          <w:u w:color="000000"/>
        </w:rPr>
        <w:t>Neodisher</w:t>
      </w:r>
      <w:proofErr w:type="spellEnd"/>
      <w:r w:rsidRPr="00494CB3">
        <w:rPr>
          <w:snapToGrid w:val="0"/>
          <w:color w:val="000000"/>
          <w:szCs w:val="0"/>
          <w:u w:color="000000"/>
        </w:rPr>
        <w:t xml:space="preserve"> </w:t>
      </w:r>
      <w:proofErr w:type="spellStart"/>
      <w:r w:rsidRPr="00494CB3">
        <w:rPr>
          <w:snapToGrid w:val="0"/>
          <w:color w:val="000000"/>
          <w:szCs w:val="0"/>
          <w:u w:color="000000"/>
        </w:rPr>
        <w:t>Laboclean</w:t>
      </w:r>
      <w:proofErr w:type="spellEnd"/>
      <w:r w:rsidRPr="00494CB3">
        <w:rPr>
          <w:snapToGrid w:val="0"/>
          <w:color w:val="000000"/>
          <w:szCs w:val="0"/>
          <w:u w:color="000000"/>
        </w:rPr>
        <w:t xml:space="preserve"> FLA) in a laboratory dishwasher plumbed solely on reverse osmosis and electrical</w:t>
      </w:r>
      <w:r>
        <w:rPr>
          <w:snapToGrid w:val="0"/>
          <w:color w:val="000000"/>
          <w:szCs w:val="0"/>
          <w:u w:color="000000"/>
        </w:rPr>
        <w:t>ly</w:t>
      </w:r>
      <w:r w:rsidR="00CF1C19">
        <w:rPr>
          <w:snapToGrid w:val="0"/>
          <w:color w:val="000000"/>
          <w:szCs w:val="0"/>
          <w:u w:color="000000"/>
        </w:rPr>
        <w:t xml:space="preserve"> deionis</w:t>
      </w:r>
      <w:r>
        <w:rPr>
          <w:snapToGrid w:val="0"/>
          <w:color w:val="000000"/>
          <w:szCs w:val="0"/>
          <w:u w:color="000000"/>
        </w:rPr>
        <w:t>ed</w:t>
      </w:r>
      <w:r w:rsidRPr="00494CB3">
        <w:rPr>
          <w:snapToGrid w:val="0"/>
          <w:color w:val="000000"/>
          <w:szCs w:val="0"/>
          <w:u w:color="000000"/>
        </w:rPr>
        <w:t xml:space="preserve"> water (</w:t>
      </w:r>
      <w:proofErr w:type="spellStart"/>
      <w:r w:rsidRPr="00494CB3">
        <w:rPr>
          <w:snapToGrid w:val="0"/>
          <w:color w:val="000000"/>
          <w:szCs w:val="0"/>
          <w:u w:color="000000"/>
        </w:rPr>
        <w:t>Elix</w:t>
      </w:r>
      <w:proofErr w:type="spellEnd"/>
      <w:r w:rsidRPr="00494CB3">
        <w:rPr>
          <w:snapToGrid w:val="0"/>
          <w:color w:val="000000"/>
          <w:szCs w:val="0"/>
          <w:u w:color="000000"/>
        </w:rPr>
        <w:t>, Millipore). All reagents used were analytical grade and stock solutions were made up in high purity water (</w:t>
      </w:r>
      <w:proofErr w:type="spellStart"/>
      <w:r w:rsidRPr="00494CB3">
        <w:rPr>
          <w:snapToGrid w:val="0"/>
          <w:color w:val="000000"/>
          <w:szCs w:val="0"/>
          <w:u w:color="000000"/>
        </w:rPr>
        <w:t>Milli</w:t>
      </w:r>
      <w:proofErr w:type="spellEnd"/>
      <w:r w:rsidRPr="00494CB3">
        <w:rPr>
          <w:snapToGrid w:val="0"/>
          <w:color w:val="000000"/>
          <w:szCs w:val="0"/>
          <w:u w:color="000000"/>
        </w:rPr>
        <w:t>-Q Element, Millipore).</w:t>
      </w:r>
    </w:p>
    <w:p w:rsidR="00745F05" w:rsidRPr="00AE5A52" w:rsidRDefault="00745F05" w:rsidP="00745F05">
      <w:pPr>
        <w:pStyle w:val="Heading3"/>
        <w:rPr>
          <w:u w:color="000000"/>
        </w:rPr>
      </w:pPr>
      <w:bookmarkStart w:id="25" w:name="_Toc337107845"/>
      <w:bookmarkStart w:id="26" w:name="_Toc339022220"/>
      <w:proofErr w:type="gramStart"/>
      <w:r w:rsidRPr="00AE5A52">
        <w:rPr>
          <w:u w:color="000000"/>
        </w:rPr>
        <w:t xml:space="preserve">2.2 </w:t>
      </w:r>
      <w:r>
        <w:rPr>
          <w:u w:color="000000"/>
        </w:rPr>
        <w:t xml:space="preserve"> </w:t>
      </w:r>
      <w:r w:rsidRPr="00AE5A52">
        <w:rPr>
          <w:u w:color="000000"/>
        </w:rPr>
        <w:t>Test</w:t>
      </w:r>
      <w:proofErr w:type="gramEnd"/>
      <w:r w:rsidRPr="00AE5A52">
        <w:rPr>
          <w:u w:color="000000"/>
        </w:rPr>
        <w:t xml:space="preserve"> </w:t>
      </w:r>
      <w:proofErr w:type="spellStart"/>
      <w:r w:rsidRPr="00AE5A52">
        <w:rPr>
          <w:u w:color="000000"/>
        </w:rPr>
        <w:t>diluent</w:t>
      </w:r>
      <w:bookmarkEnd w:id="25"/>
      <w:bookmarkEnd w:id="26"/>
      <w:proofErr w:type="spellEnd"/>
    </w:p>
    <w:p w:rsidR="00745F05" w:rsidRPr="00494CB3" w:rsidRDefault="00745F05" w:rsidP="00745F05">
      <w:pPr>
        <w:rPr>
          <w:snapToGrid w:val="0"/>
          <w:color w:val="000000"/>
          <w:szCs w:val="0"/>
          <w:u w:color="000000"/>
        </w:rPr>
      </w:pPr>
      <w:proofErr w:type="spellStart"/>
      <w:r w:rsidRPr="00494CB3">
        <w:rPr>
          <w:snapToGrid w:val="0"/>
          <w:u w:color="000000"/>
        </w:rPr>
        <w:t>Magela</w:t>
      </w:r>
      <w:proofErr w:type="spellEnd"/>
      <w:r w:rsidRPr="00494CB3">
        <w:rPr>
          <w:snapToGrid w:val="0"/>
          <w:u w:color="000000"/>
        </w:rPr>
        <w:t xml:space="preserve"> Creek water (MCW) was collected approximately monthly from upstream of Ranger (latitude 12° 40’ 28”, longitude 132° 55’ 52”) during the wet season and further upstream at Bowerbird Billabong (latitude 12° 46’ 15”, longitude 133° 02’ 20”) during the dry season, where good water quality, comparable to wet season quality, persists throughout this period. On each occasion water was collected into 20 L acid-washed plastic containers using an acid-washed bilge pump connected to acid-washed vinyl tubing. The water was either refrigerated immediately at 4 ± 2°C and/or transported to the laboratory where it was stored for no longer than three days before filtration. Once filtered through a 3 </w:t>
      </w:r>
      <w:r w:rsidRPr="00494CB3">
        <w:rPr>
          <w:rFonts w:ascii="Symbol" w:hAnsi="Symbol"/>
          <w:snapToGrid w:val="0"/>
          <w:u w:color="000000"/>
        </w:rPr>
        <w:t></w:t>
      </w:r>
      <w:r w:rsidRPr="00494CB3">
        <w:rPr>
          <w:snapToGrid w:val="0"/>
          <w:u w:color="000000"/>
        </w:rPr>
        <w:t>m inline filter cartridge (Sartorius-</w:t>
      </w:r>
      <w:proofErr w:type="spellStart"/>
      <w:r w:rsidRPr="00494CB3">
        <w:rPr>
          <w:snapToGrid w:val="0"/>
          <w:u w:color="000000"/>
        </w:rPr>
        <w:t>Stedim</w:t>
      </w:r>
      <w:proofErr w:type="spellEnd"/>
      <w:r w:rsidRPr="00494CB3">
        <w:rPr>
          <w:snapToGrid w:val="0"/>
          <w:u w:color="000000"/>
        </w:rPr>
        <w:t xml:space="preserve"> or Pall), the water was stored at 4 ± 2°C for up to four weeks before use. Key physicochemical characteristics and major ion concentrations of MCW were measured following each collection (see section 2.5 and 2.6).</w:t>
      </w:r>
    </w:p>
    <w:p w:rsidR="00745F05" w:rsidRPr="00AE5A52" w:rsidRDefault="00745F05" w:rsidP="00745F05">
      <w:pPr>
        <w:pStyle w:val="Heading3"/>
      </w:pPr>
      <w:bookmarkStart w:id="27" w:name="_Toc337107846"/>
      <w:bookmarkStart w:id="28" w:name="_Toc339022221"/>
      <w:proofErr w:type="gramStart"/>
      <w:r w:rsidRPr="00AE5A52">
        <w:t>2.3</w:t>
      </w:r>
      <w:r>
        <w:t xml:space="preserve"> </w:t>
      </w:r>
      <w:r w:rsidRPr="00AE5A52">
        <w:t xml:space="preserve"> Toxicity</w:t>
      </w:r>
      <w:proofErr w:type="gramEnd"/>
      <w:r w:rsidRPr="00AE5A52">
        <w:t xml:space="preserve"> test species and general test methods</w:t>
      </w:r>
      <w:bookmarkEnd w:id="27"/>
      <w:bookmarkEnd w:id="28"/>
    </w:p>
    <w:p w:rsidR="00745F05" w:rsidRDefault="00745F05" w:rsidP="00745F05">
      <w:r w:rsidRPr="00494CB3">
        <w:t>The toxicity of Mg was assessed using the following six Australian tropical freshwater species: the unicellular green alga (</w:t>
      </w:r>
      <w:r w:rsidRPr="00494CB3">
        <w:rPr>
          <w:i/>
        </w:rPr>
        <w:t>Chlorella</w:t>
      </w:r>
      <w:r w:rsidRPr="00494CB3">
        <w:t xml:space="preserve"> sp</w:t>
      </w:r>
      <w:r w:rsidR="00363C3E">
        <w:t>.</w:t>
      </w:r>
      <w:r w:rsidRPr="00494CB3">
        <w:t>); the tropical duckweed (</w:t>
      </w:r>
      <w:proofErr w:type="spellStart"/>
      <w:r w:rsidRPr="00494CB3">
        <w:rPr>
          <w:i/>
        </w:rPr>
        <w:t>Lemna</w:t>
      </w:r>
      <w:proofErr w:type="spellEnd"/>
      <w:r w:rsidRPr="00494CB3">
        <w:rPr>
          <w:i/>
        </w:rPr>
        <w:t xml:space="preserve"> </w:t>
      </w:r>
      <w:proofErr w:type="spellStart"/>
      <w:r w:rsidRPr="00494CB3">
        <w:rPr>
          <w:i/>
        </w:rPr>
        <w:t>aequinoctialis</w:t>
      </w:r>
      <w:proofErr w:type="spellEnd"/>
      <w:r w:rsidRPr="00494CB3">
        <w:t>); the green hydra (</w:t>
      </w:r>
      <w:r w:rsidRPr="00494CB3">
        <w:rPr>
          <w:i/>
        </w:rPr>
        <w:t xml:space="preserve">Hydra </w:t>
      </w:r>
      <w:proofErr w:type="spellStart"/>
      <w:r w:rsidRPr="00494CB3">
        <w:rPr>
          <w:i/>
        </w:rPr>
        <w:t>viridissima</w:t>
      </w:r>
      <w:proofErr w:type="spellEnd"/>
      <w:r w:rsidRPr="00494CB3">
        <w:t xml:space="preserve">); the </w:t>
      </w:r>
      <w:proofErr w:type="spellStart"/>
      <w:r w:rsidRPr="00494CB3">
        <w:t>cladoceran</w:t>
      </w:r>
      <w:proofErr w:type="spellEnd"/>
      <w:r w:rsidRPr="00494CB3">
        <w:t xml:space="preserve"> (</w:t>
      </w:r>
      <w:proofErr w:type="spellStart"/>
      <w:r w:rsidRPr="00494CB3">
        <w:rPr>
          <w:i/>
        </w:rPr>
        <w:t>Moinodaphnia</w:t>
      </w:r>
      <w:proofErr w:type="spellEnd"/>
      <w:r w:rsidRPr="00494CB3">
        <w:rPr>
          <w:i/>
        </w:rPr>
        <w:t xml:space="preserve"> </w:t>
      </w:r>
      <w:proofErr w:type="spellStart"/>
      <w:r w:rsidRPr="00494CB3">
        <w:rPr>
          <w:i/>
        </w:rPr>
        <w:t>macleayi</w:t>
      </w:r>
      <w:proofErr w:type="spellEnd"/>
      <w:r w:rsidRPr="00494CB3">
        <w:t xml:space="preserve">); the </w:t>
      </w:r>
      <w:proofErr w:type="spellStart"/>
      <w:r w:rsidRPr="00494CB3">
        <w:t>pulmonate</w:t>
      </w:r>
      <w:proofErr w:type="spellEnd"/>
      <w:r w:rsidRPr="00494CB3">
        <w:t xml:space="preserve"> snail (</w:t>
      </w:r>
      <w:proofErr w:type="spellStart"/>
      <w:r w:rsidRPr="00494CB3">
        <w:rPr>
          <w:i/>
        </w:rPr>
        <w:t>Amerianna</w:t>
      </w:r>
      <w:proofErr w:type="spellEnd"/>
      <w:r w:rsidRPr="00494CB3">
        <w:rPr>
          <w:i/>
        </w:rPr>
        <w:t xml:space="preserve"> </w:t>
      </w:r>
      <w:proofErr w:type="spellStart"/>
      <w:r w:rsidRPr="00494CB3">
        <w:rPr>
          <w:i/>
        </w:rPr>
        <w:t>cumingi</w:t>
      </w:r>
      <w:proofErr w:type="spellEnd"/>
      <w:r w:rsidRPr="00494CB3">
        <w:t xml:space="preserve">); and the Northern trout </w:t>
      </w:r>
      <w:proofErr w:type="spellStart"/>
      <w:r w:rsidRPr="00494CB3">
        <w:t>gudgeon</w:t>
      </w:r>
      <w:proofErr w:type="spellEnd"/>
      <w:r w:rsidRPr="00494CB3">
        <w:t xml:space="preserve"> (</w:t>
      </w:r>
      <w:proofErr w:type="spellStart"/>
      <w:r w:rsidRPr="00494CB3">
        <w:rPr>
          <w:i/>
        </w:rPr>
        <w:t>Mogurnda</w:t>
      </w:r>
      <w:proofErr w:type="spellEnd"/>
      <w:r w:rsidRPr="00494CB3">
        <w:rPr>
          <w:i/>
        </w:rPr>
        <w:t xml:space="preserve"> </w:t>
      </w:r>
      <w:proofErr w:type="spellStart"/>
      <w:r w:rsidRPr="00494CB3">
        <w:rPr>
          <w:i/>
        </w:rPr>
        <w:t>mogurnda</w:t>
      </w:r>
      <w:proofErr w:type="spellEnd"/>
      <w:r w:rsidRPr="00494CB3">
        <w:t xml:space="preserve">). All test organisms were originally isolated from </w:t>
      </w:r>
      <w:smartTag w:uri="urn:schemas-microsoft-com:office:smarttags" w:element="place">
        <w:smartTag w:uri="urn:schemas-microsoft-com:office:smarttags" w:element="PlaceName">
          <w:r w:rsidRPr="00494CB3">
            <w:t>Kakadu</w:t>
          </w:r>
        </w:smartTag>
        <w:r w:rsidRPr="00494CB3">
          <w:t xml:space="preserve"> </w:t>
        </w:r>
        <w:smartTag w:uri="urn:schemas-microsoft-com:office:smarttags" w:element="PlaceType">
          <w:r w:rsidRPr="00494CB3">
            <w:t>National Park</w:t>
          </w:r>
        </w:smartTag>
      </w:smartTag>
      <w:r w:rsidRPr="00494CB3">
        <w:t xml:space="preserve"> and have been cultured continuously at the Supervising Scientist Division for 10</w:t>
      </w:r>
      <w:r>
        <w:t>–</w:t>
      </w:r>
      <w:r w:rsidRPr="00494CB3">
        <w:t xml:space="preserve">22 years, depending on the species. Culturing and toxicity test methods are described in detail for five of the species by </w:t>
      </w:r>
      <w:proofErr w:type="spellStart"/>
      <w:r w:rsidRPr="00494CB3">
        <w:t>Reithmuller</w:t>
      </w:r>
      <w:proofErr w:type="spellEnd"/>
      <w:r w:rsidRPr="00494CB3">
        <w:t xml:space="preserve"> et al (2003) and for </w:t>
      </w:r>
      <w:r w:rsidRPr="00494CB3">
        <w:rPr>
          <w:i/>
        </w:rPr>
        <w:t xml:space="preserve">A. </w:t>
      </w:r>
      <w:proofErr w:type="spellStart"/>
      <w:r w:rsidRPr="00494CB3">
        <w:rPr>
          <w:i/>
        </w:rPr>
        <w:t>cumingi</w:t>
      </w:r>
      <w:proofErr w:type="spellEnd"/>
      <w:r w:rsidRPr="00494CB3">
        <w:t xml:space="preserve"> by Houston et al (2007). Key information for each test, including the biological endpoint is included in Table 1. Tests examined sub-lethal endpoints over chronic or sub-chronic exposure periods with the exception of the </w:t>
      </w:r>
      <w:r w:rsidRPr="00494CB3">
        <w:rPr>
          <w:i/>
        </w:rPr>
        <w:t xml:space="preserve">M. </w:t>
      </w:r>
      <w:proofErr w:type="spellStart"/>
      <w:r w:rsidRPr="00494CB3">
        <w:rPr>
          <w:i/>
        </w:rPr>
        <w:t>mogurnda</w:t>
      </w:r>
      <w:proofErr w:type="spellEnd"/>
      <w:r w:rsidRPr="00494CB3">
        <w:t xml:space="preserve"> test, which measured acute larval fish </w:t>
      </w:r>
      <w:r w:rsidRPr="007B059B">
        <w:t>survival</w:t>
      </w:r>
      <w:r w:rsidRPr="00494CB3">
        <w:t>.</w:t>
      </w:r>
      <w:r>
        <w:t xml:space="preserve"> T</w:t>
      </w:r>
      <w:r w:rsidRPr="00494CB3">
        <w:t xml:space="preserve">ests were conducted in filtered (3 </w:t>
      </w:r>
      <w:r w:rsidRPr="00494CB3">
        <w:rPr>
          <w:rFonts w:ascii="Symbol" w:hAnsi="Symbol"/>
        </w:rPr>
        <w:t></w:t>
      </w:r>
      <w:r w:rsidRPr="00494CB3">
        <w:t>m) MCW</w:t>
      </w:r>
      <w:r>
        <w:t xml:space="preserve"> with the exception of the </w:t>
      </w:r>
      <w:r w:rsidRPr="00BA754F">
        <w:rPr>
          <w:i/>
        </w:rPr>
        <w:t xml:space="preserve">A. </w:t>
      </w:r>
      <w:proofErr w:type="spellStart"/>
      <w:r w:rsidRPr="00BA754F">
        <w:rPr>
          <w:i/>
        </w:rPr>
        <w:t>cumingi</w:t>
      </w:r>
      <w:proofErr w:type="spellEnd"/>
      <w:r>
        <w:t xml:space="preserve"> test, for which the high volumes of water used in the test made filtering impractical.</w:t>
      </w:r>
    </w:p>
    <w:p w:rsidR="00745F05" w:rsidRPr="00494CB3" w:rsidRDefault="00745F05" w:rsidP="00745F05">
      <w:pPr>
        <w:rPr>
          <w:snapToGrid w:val="0"/>
          <w:color w:val="000000"/>
          <w:szCs w:val="0"/>
          <w:u w:color="000000"/>
        </w:rPr>
      </w:pPr>
      <w:r w:rsidRPr="00494CB3">
        <w:t xml:space="preserve">For </w:t>
      </w:r>
      <w:r w:rsidRPr="00494CB3">
        <w:rPr>
          <w:i/>
        </w:rPr>
        <w:t xml:space="preserve">L. </w:t>
      </w:r>
      <w:proofErr w:type="spellStart"/>
      <w:r w:rsidRPr="00494CB3">
        <w:rPr>
          <w:i/>
        </w:rPr>
        <w:t>aequinoctialis</w:t>
      </w:r>
      <w:proofErr w:type="spellEnd"/>
      <w:r w:rsidRPr="00494CB3">
        <w:t xml:space="preserve"> and </w:t>
      </w:r>
      <w:r w:rsidRPr="00494CB3">
        <w:rPr>
          <w:i/>
        </w:rPr>
        <w:t>Chlorella</w:t>
      </w:r>
      <w:r w:rsidRPr="00494CB3">
        <w:t xml:space="preserve"> sp. tests, nitrate </w:t>
      </w:r>
      <w:r>
        <w:t>(</w:t>
      </w:r>
      <w:r w:rsidRPr="00494CB3">
        <w:t>NO</w:t>
      </w:r>
      <w:r w:rsidRPr="00494CB3">
        <w:rPr>
          <w:snapToGrid w:val="0"/>
          <w:color w:val="000000"/>
          <w:position w:val="-5"/>
          <w:sz w:val="15"/>
          <w:szCs w:val="0"/>
          <w:u w:color="000000"/>
        </w:rPr>
        <w:t>3</w:t>
      </w:r>
      <w:r>
        <w:rPr>
          <w:snapToGrid w:val="0"/>
          <w:color w:val="000000"/>
          <w:szCs w:val="0"/>
          <w:u w:color="000000"/>
        </w:rPr>
        <w:t>)</w:t>
      </w:r>
      <w:r w:rsidRPr="00494CB3">
        <w:rPr>
          <w:snapToGrid w:val="0"/>
          <w:color w:val="000000"/>
          <w:position w:val="-5"/>
          <w:sz w:val="15"/>
          <w:szCs w:val="0"/>
          <w:u w:color="000000"/>
        </w:rPr>
        <w:t xml:space="preserve"> </w:t>
      </w:r>
      <w:r w:rsidRPr="00494CB3">
        <w:rPr>
          <w:snapToGrid w:val="0"/>
          <w:color w:val="000000"/>
          <w:szCs w:val="0"/>
          <w:u w:color="000000"/>
        </w:rPr>
        <w:t xml:space="preserve">and phosphate </w:t>
      </w:r>
      <w:r>
        <w:rPr>
          <w:snapToGrid w:val="0"/>
          <w:color w:val="000000"/>
          <w:szCs w:val="0"/>
          <w:u w:color="000000"/>
        </w:rPr>
        <w:t>(</w:t>
      </w:r>
      <w:r w:rsidRPr="00494CB3">
        <w:rPr>
          <w:snapToGrid w:val="0"/>
          <w:color w:val="000000"/>
          <w:szCs w:val="0"/>
          <w:u w:color="000000"/>
        </w:rPr>
        <w:t>PO</w:t>
      </w:r>
      <w:r w:rsidRPr="00494CB3">
        <w:rPr>
          <w:snapToGrid w:val="0"/>
          <w:color w:val="000000"/>
          <w:position w:val="-5"/>
          <w:sz w:val="15"/>
          <w:szCs w:val="0"/>
          <w:u w:color="000000"/>
        </w:rPr>
        <w:t>4</w:t>
      </w:r>
      <w:r>
        <w:rPr>
          <w:snapToGrid w:val="0"/>
          <w:color w:val="000000"/>
          <w:szCs w:val="0"/>
          <w:u w:color="000000"/>
        </w:rPr>
        <w:t>)</w:t>
      </w:r>
      <w:r w:rsidRPr="00494CB3">
        <w:rPr>
          <w:snapToGrid w:val="0"/>
          <w:color w:val="000000"/>
          <w:szCs w:val="0"/>
          <w:u w:color="000000"/>
        </w:rPr>
        <w:t xml:space="preserve"> nutrients were added at the minimum concentrations that would sustain acceptable growth (Table 1). For </w:t>
      </w:r>
      <w:r w:rsidRPr="00494CB3">
        <w:rPr>
          <w:i/>
          <w:snapToGrid w:val="0"/>
          <w:color w:val="000000"/>
          <w:szCs w:val="0"/>
          <w:u w:color="000000"/>
        </w:rPr>
        <w:t>Chlorella</w:t>
      </w:r>
      <w:r w:rsidRPr="00494CB3">
        <w:rPr>
          <w:snapToGrid w:val="0"/>
          <w:color w:val="000000"/>
          <w:szCs w:val="0"/>
          <w:u w:color="000000"/>
        </w:rPr>
        <w:t xml:space="preserve"> sp</w:t>
      </w:r>
      <w:r w:rsidR="00363C3E">
        <w:rPr>
          <w:snapToGrid w:val="0"/>
          <w:color w:val="000000"/>
          <w:szCs w:val="0"/>
          <w:u w:color="000000"/>
        </w:rPr>
        <w:t>.</w:t>
      </w:r>
      <w:r w:rsidRPr="00494CB3">
        <w:rPr>
          <w:snapToGrid w:val="0"/>
          <w:color w:val="000000"/>
          <w:szCs w:val="0"/>
          <w:u w:color="000000"/>
        </w:rPr>
        <w:t xml:space="preserve"> testing, 1 </w:t>
      </w:r>
      <w:proofErr w:type="spellStart"/>
      <w:r w:rsidRPr="00494CB3">
        <w:rPr>
          <w:snapToGrid w:val="0"/>
          <w:color w:val="000000"/>
          <w:szCs w:val="0"/>
          <w:u w:color="000000"/>
        </w:rPr>
        <w:t>mM</w:t>
      </w:r>
      <w:proofErr w:type="spellEnd"/>
      <w:r w:rsidRPr="00494CB3">
        <w:rPr>
          <w:snapToGrid w:val="0"/>
          <w:color w:val="000000"/>
          <w:szCs w:val="0"/>
          <w:u w:color="000000"/>
        </w:rPr>
        <w:t xml:space="preserve"> N-2-hydroxyethylpiperazine-N’-2-ethanesulfonic acid (HEPES) buffer was also added to MCW to maintain stable </w:t>
      </w:r>
      <w:proofErr w:type="spellStart"/>
      <w:r w:rsidRPr="00494CB3">
        <w:rPr>
          <w:snapToGrid w:val="0"/>
          <w:color w:val="000000"/>
          <w:szCs w:val="0"/>
          <w:u w:color="000000"/>
        </w:rPr>
        <w:t>pH.</w:t>
      </w:r>
      <w:proofErr w:type="spellEnd"/>
      <w:r w:rsidRPr="00494CB3">
        <w:rPr>
          <w:snapToGrid w:val="0"/>
          <w:color w:val="000000"/>
          <w:szCs w:val="0"/>
          <w:u w:color="000000"/>
        </w:rPr>
        <w:t xml:space="preserve"> The use of a buffer to control pH was not necessary for the other species.</w:t>
      </w:r>
    </w:p>
    <w:p w:rsidR="00745F05" w:rsidRPr="00494CB3" w:rsidRDefault="00745F05" w:rsidP="00745F05">
      <w:pPr>
        <w:rPr>
          <w:snapToGrid w:val="0"/>
          <w:color w:val="000000"/>
          <w:szCs w:val="0"/>
          <w:u w:color="000000"/>
        </w:rPr>
      </w:pPr>
    </w:p>
    <w:p w:rsidR="00745F05" w:rsidRPr="00494CB3" w:rsidRDefault="00745F05" w:rsidP="00745F05">
      <w:pPr>
        <w:rPr>
          <w:snapToGrid w:val="0"/>
          <w:color w:val="000000"/>
          <w:szCs w:val="0"/>
          <w:u w:color="000000"/>
        </w:rPr>
        <w:sectPr w:rsidR="00745F05" w:rsidRPr="00494CB3" w:rsidSect="00552239">
          <w:pgSz w:w="11906" w:h="16838" w:code="9"/>
          <w:pgMar w:top="1440" w:right="1797" w:bottom="1440" w:left="1797" w:header="1077" w:footer="833" w:gutter="0"/>
          <w:cols w:space="360"/>
          <w:noEndnote/>
        </w:sectPr>
      </w:pPr>
    </w:p>
    <w:p w:rsidR="00745F05" w:rsidRDefault="00745F05" w:rsidP="00745F05">
      <w:pPr>
        <w:pStyle w:val="tablecaption"/>
        <w:rPr>
          <w:snapToGrid w:val="0"/>
          <w:u w:color="000000"/>
        </w:rPr>
      </w:pPr>
      <w:r w:rsidRPr="00494CB3">
        <w:rPr>
          <w:b/>
          <w:snapToGrid w:val="0"/>
          <w:u w:color="000000"/>
        </w:rPr>
        <w:t xml:space="preserve">Table </w:t>
      </w:r>
      <w:proofErr w:type="gramStart"/>
      <w:r w:rsidRPr="00494CB3">
        <w:rPr>
          <w:b/>
          <w:snapToGrid w:val="0"/>
          <w:u w:color="000000"/>
        </w:rPr>
        <w:t>1</w:t>
      </w:r>
      <w:r w:rsidRPr="00494CB3">
        <w:rPr>
          <w:snapToGrid w:val="0"/>
          <w:u w:color="000000"/>
        </w:rPr>
        <w:t xml:space="preserve"> </w:t>
      </w:r>
      <w:r w:rsidR="00552239">
        <w:rPr>
          <w:snapToGrid w:val="0"/>
          <w:u w:color="000000"/>
        </w:rPr>
        <w:t xml:space="preserve"> </w:t>
      </w:r>
      <w:r w:rsidRPr="00494CB3">
        <w:rPr>
          <w:snapToGrid w:val="0"/>
          <w:u w:color="000000"/>
        </w:rPr>
        <w:t>Details</w:t>
      </w:r>
      <w:proofErr w:type="gramEnd"/>
      <w:r w:rsidRPr="00494CB3">
        <w:rPr>
          <w:snapToGrid w:val="0"/>
          <w:u w:color="000000"/>
        </w:rPr>
        <w:t xml:space="preserve"> of toxicity tests for six Australian tropical freshwater species used to assess the toxicity of Mg pulse durations of 4, 8 &amp; 24</w:t>
      </w:r>
      <w:r>
        <w:rPr>
          <w:snapToGrid w:val="0"/>
          <w:u w:color="000000"/>
        </w:rPr>
        <w:t xml:space="preserve"> </w:t>
      </w:r>
      <w:r w:rsidRPr="00494CB3">
        <w:rPr>
          <w:snapToGrid w:val="0"/>
          <w:u w:color="000000"/>
        </w:rPr>
        <w:t xml:space="preserve">h. Full details are provided in </w:t>
      </w:r>
      <w:proofErr w:type="spellStart"/>
      <w:r w:rsidRPr="00494CB3">
        <w:rPr>
          <w:snapToGrid w:val="0"/>
          <w:u w:color="000000"/>
        </w:rPr>
        <w:t>Riethmuller</w:t>
      </w:r>
      <w:proofErr w:type="spellEnd"/>
      <w:r w:rsidRPr="00494CB3">
        <w:rPr>
          <w:snapToGrid w:val="0"/>
          <w:u w:color="000000"/>
        </w:rPr>
        <w:t xml:space="preserve"> et al (2003) and Houston </w:t>
      </w:r>
      <w:r w:rsidR="00552239">
        <w:rPr>
          <w:snapToGrid w:val="0"/>
          <w:u w:color="000000"/>
        </w:rPr>
        <w:t>et al (2007)</w:t>
      </w:r>
    </w:p>
    <w:p w:rsidR="00552239" w:rsidRPr="00552239" w:rsidRDefault="00A46797" w:rsidP="00552239">
      <w:pPr>
        <w:pStyle w:val="landscape"/>
        <w:framePr w:wrap="around"/>
      </w:pPr>
      <w:fldSimple w:instr=" PAGE   \* MERGEFORMAT ">
        <w:r w:rsidR="0050275E">
          <w:rPr>
            <w:noProof/>
          </w:rPr>
          <w:t>6</w:t>
        </w:r>
      </w:fldSimple>
    </w:p>
    <w:tbl>
      <w:tblPr>
        <w:tblW w:w="14142" w:type="dxa"/>
        <w:tblLayout w:type="fixed"/>
        <w:tblLook w:val="01E0"/>
      </w:tblPr>
      <w:tblGrid>
        <w:gridCol w:w="2376"/>
        <w:gridCol w:w="1701"/>
        <w:gridCol w:w="2127"/>
        <w:gridCol w:w="1984"/>
        <w:gridCol w:w="1701"/>
        <w:gridCol w:w="1701"/>
        <w:gridCol w:w="1276"/>
        <w:gridCol w:w="1276"/>
      </w:tblGrid>
      <w:tr w:rsidR="00745F05" w:rsidRPr="00494CB3" w:rsidTr="00552239">
        <w:tc>
          <w:tcPr>
            <w:tcW w:w="2376"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rPr>
                <w:rFonts w:cs="Arial"/>
                <w:b/>
                <w:szCs w:val="16"/>
              </w:rPr>
            </w:pPr>
            <w:r w:rsidRPr="00494CB3">
              <w:rPr>
                <w:rFonts w:cs="Arial"/>
                <w:b/>
                <w:szCs w:val="16"/>
              </w:rPr>
              <w:t xml:space="preserve">Species </w:t>
            </w:r>
            <w:r w:rsidRPr="00494CB3">
              <w:rPr>
                <w:rFonts w:cs="Arial"/>
                <w:b/>
                <w:szCs w:val="16"/>
              </w:rPr>
              <w:br/>
              <w:t>(common name)</w:t>
            </w:r>
          </w:p>
        </w:tc>
        <w:tc>
          <w:tcPr>
            <w:tcW w:w="1701"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rPr>
                <w:rFonts w:cs="Arial"/>
                <w:b/>
                <w:szCs w:val="16"/>
              </w:rPr>
            </w:pPr>
            <w:r w:rsidRPr="00494CB3">
              <w:rPr>
                <w:rFonts w:cs="Arial"/>
                <w:b/>
                <w:szCs w:val="16"/>
              </w:rPr>
              <w:t>Test duration and endpoint</w:t>
            </w:r>
          </w:p>
        </w:tc>
        <w:tc>
          <w:tcPr>
            <w:tcW w:w="2127"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jc w:val="center"/>
              <w:rPr>
                <w:rFonts w:cs="Arial"/>
                <w:b/>
                <w:szCs w:val="16"/>
              </w:rPr>
            </w:pPr>
            <w:r w:rsidRPr="00494CB3">
              <w:rPr>
                <w:rFonts w:cs="Arial"/>
                <w:b/>
                <w:szCs w:val="16"/>
              </w:rPr>
              <w:t>Control response acceptability criterion</w:t>
            </w:r>
          </w:p>
        </w:tc>
        <w:tc>
          <w:tcPr>
            <w:tcW w:w="1984"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ind w:left="-108"/>
              <w:jc w:val="center"/>
              <w:rPr>
                <w:rFonts w:cs="Arial"/>
                <w:b/>
                <w:szCs w:val="16"/>
              </w:rPr>
            </w:pPr>
            <w:r w:rsidRPr="00494CB3">
              <w:rPr>
                <w:rFonts w:cs="Arial"/>
                <w:b/>
                <w:szCs w:val="16"/>
              </w:rPr>
              <w:t>Temperature,</w:t>
            </w:r>
            <w:r w:rsidRPr="00494CB3">
              <w:rPr>
                <w:rFonts w:cs="Arial"/>
                <w:b/>
                <w:szCs w:val="16"/>
              </w:rPr>
              <w:br/>
              <w:t>light intensity, photoperiod</w:t>
            </w:r>
          </w:p>
        </w:tc>
        <w:tc>
          <w:tcPr>
            <w:tcW w:w="1701"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jc w:val="center"/>
              <w:rPr>
                <w:rFonts w:cs="Arial"/>
                <w:b/>
                <w:szCs w:val="16"/>
              </w:rPr>
            </w:pPr>
            <w:r w:rsidRPr="00494CB3">
              <w:rPr>
                <w:rFonts w:cs="Arial"/>
                <w:b/>
                <w:szCs w:val="16"/>
              </w:rPr>
              <w:t>Feeding/ nutrition</w:t>
            </w:r>
          </w:p>
        </w:tc>
        <w:tc>
          <w:tcPr>
            <w:tcW w:w="1701"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jc w:val="center"/>
              <w:rPr>
                <w:rFonts w:cs="Arial"/>
                <w:b/>
                <w:szCs w:val="16"/>
              </w:rPr>
            </w:pPr>
            <w:r w:rsidRPr="00494CB3">
              <w:rPr>
                <w:rFonts w:cs="Arial"/>
                <w:b/>
                <w:szCs w:val="16"/>
              </w:rPr>
              <w:t># replicates (Individuals per replicate)</w:t>
            </w:r>
          </w:p>
        </w:tc>
        <w:tc>
          <w:tcPr>
            <w:tcW w:w="1276"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jc w:val="center"/>
              <w:rPr>
                <w:rFonts w:cs="Arial"/>
                <w:b/>
                <w:szCs w:val="16"/>
              </w:rPr>
            </w:pPr>
            <w:r w:rsidRPr="00494CB3">
              <w:rPr>
                <w:rFonts w:cs="Arial"/>
                <w:b/>
                <w:szCs w:val="16"/>
              </w:rPr>
              <w:t>Test volume (</w:t>
            </w:r>
            <w:proofErr w:type="spellStart"/>
            <w:r w:rsidRPr="00494CB3">
              <w:rPr>
                <w:rFonts w:cs="Arial"/>
                <w:b/>
                <w:szCs w:val="16"/>
              </w:rPr>
              <w:t>mL</w:t>
            </w:r>
            <w:proofErr w:type="spellEnd"/>
            <w:r w:rsidRPr="00494CB3">
              <w:rPr>
                <w:rFonts w:cs="Arial"/>
                <w:b/>
                <w:szCs w:val="16"/>
              </w:rPr>
              <w:t>)</w:t>
            </w:r>
          </w:p>
        </w:tc>
        <w:tc>
          <w:tcPr>
            <w:tcW w:w="1276" w:type="dxa"/>
            <w:tcBorders>
              <w:top w:val="single" w:sz="8" w:space="0" w:color="auto"/>
              <w:bottom w:val="single" w:sz="4" w:space="0" w:color="auto"/>
            </w:tcBorders>
            <w:shd w:val="clear" w:color="auto" w:fill="auto"/>
            <w:vAlign w:val="center"/>
          </w:tcPr>
          <w:p w:rsidR="00745F05" w:rsidRPr="00494CB3" w:rsidRDefault="00745F05" w:rsidP="00552239">
            <w:pPr>
              <w:pStyle w:val="table1"/>
              <w:spacing w:before="0" w:after="0" w:line="360" w:lineRule="auto"/>
              <w:ind w:left="-108" w:right="-108"/>
              <w:jc w:val="center"/>
              <w:rPr>
                <w:rFonts w:cs="Arial"/>
                <w:b/>
                <w:szCs w:val="16"/>
              </w:rPr>
            </w:pPr>
            <w:r w:rsidRPr="00494CB3">
              <w:rPr>
                <w:rFonts w:cs="Arial"/>
                <w:b/>
                <w:szCs w:val="16"/>
              </w:rPr>
              <w:t>Static/daily renewals</w:t>
            </w:r>
          </w:p>
        </w:tc>
      </w:tr>
      <w:tr w:rsidR="00745F05" w:rsidRPr="00494CB3" w:rsidTr="00552239">
        <w:trPr>
          <w:trHeight w:val="980"/>
        </w:trPr>
        <w:tc>
          <w:tcPr>
            <w:tcW w:w="2376" w:type="dxa"/>
            <w:tcBorders>
              <w:top w:val="single" w:sz="4" w:space="0" w:color="auto"/>
            </w:tcBorders>
            <w:shd w:val="clear" w:color="auto" w:fill="auto"/>
          </w:tcPr>
          <w:p w:rsidR="00745F05" w:rsidRPr="00494CB3" w:rsidRDefault="00745F05" w:rsidP="00552239">
            <w:pPr>
              <w:pStyle w:val="table1"/>
              <w:spacing w:before="0" w:after="0" w:line="360" w:lineRule="auto"/>
              <w:rPr>
                <w:rFonts w:cs="Arial"/>
                <w:i/>
                <w:szCs w:val="16"/>
              </w:rPr>
            </w:pPr>
            <w:r w:rsidRPr="00494CB3">
              <w:rPr>
                <w:rFonts w:cs="Arial"/>
                <w:i/>
                <w:szCs w:val="16"/>
              </w:rPr>
              <w:t>Chlorella</w:t>
            </w:r>
            <w:r w:rsidRPr="00494CB3">
              <w:rPr>
                <w:rFonts w:cs="Arial"/>
                <w:szCs w:val="16"/>
              </w:rPr>
              <w:t xml:space="preserve"> sp</w:t>
            </w:r>
            <w:r w:rsidR="00363C3E">
              <w:rPr>
                <w:rFonts w:cs="Arial"/>
                <w:szCs w:val="16"/>
              </w:rPr>
              <w:t>.</w:t>
            </w:r>
            <w:r w:rsidRPr="00494CB3">
              <w:rPr>
                <w:rFonts w:cs="Arial"/>
                <w:szCs w:val="16"/>
              </w:rPr>
              <w:br/>
              <w:t>(unicellular green alga)</w:t>
            </w:r>
          </w:p>
        </w:tc>
        <w:tc>
          <w:tcPr>
            <w:tcW w:w="1701" w:type="dxa"/>
            <w:tcBorders>
              <w:top w:val="single" w:sz="4" w:space="0" w:color="auto"/>
            </w:tcBorders>
            <w:shd w:val="clear" w:color="auto" w:fill="auto"/>
          </w:tcPr>
          <w:p w:rsidR="00745F05" w:rsidRPr="00494CB3" w:rsidRDefault="00745F05" w:rsidP="00552239">
            <w:pPr>
              <w:pStyle w:val="table1"/>
              <w:spacing w:before="0" w:after="0" w:line="360" w:lineRule="auto"/>
              <w:rPr>
                <w:rFonts w:cs="Arial"/>
                <w:szCs w:val="16"/>
              </w:rPr>
            </w:pPr>
            <w:r w:rsidRPr="00494CB3">
              <w:rPr>
                <w:rFonts w:cs="Arial"/>
                <w:szCs w:val="16"/>
              </w:rPr>
              <w:t>72-h population growth rate</w:t>
            </w:r>
          </w:p>
        </w:tc>
        <w:tc>
          <w:tcPr>
            <w:tcW w:w="2127" w:type="dxa"/>
            <w:tcBorders>
              <w:top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1.4 </w:t>
            </w:r>
            <w:r w:rsidRPr="00494CB3">
              <w:rPr>
                <w:rFonts w:cs="Arial"/>
                <w:szCs w:val="16"/>
              </w:rPr>
              <w:sym w:font="Symbol" w:char="F0B1"/>
            </w:r>
            <w:r w:rsidRPr="00494CB3">
              <w:rPr>
                <w:rFonts w:cs="Arial"/>
                <w:szCs w:val="16"/>
              </w:rPr>
              <w:t xml:space="preserve"> 0.3 doublings day</w:t>
            </w:r>
            <w:r w:rsidRPr="00494CB3">
              <w:rPr>
                <w:snapToGrid w:val="0"/>
                <w:color w:val="000000"/>
                <w:position w:val="4"/>
                <w:sz w:val="11"/>
                <w:szCs w:val="0"/>
                <w:u w:color="000000"/>
              </w:rPr>
              <w:t>-1</w:t>
            </w:r>
            <w:r w:rsidRPr="00494CB3">
              <w:rPr>
                <w:rFonts w:cs="Arial"/>
                <w:snapToGrid w:val="0"/>
                <w:color w:val="000000"/>
                <w:szCs w:val="16"/>
                <w:u w:color="000000"/>
              </w:rPr>
              <w:t>; % CV</w:t>
            </w:r>
            <w:r>
              <w:rPr>
                <w:snapToGrid w:val="0"/>
                <w:color w:val="000000"/>
                <w:position w:val="4"/>
                <w:sz w:val="11"/>
                <w:szCs w:val="0"/>
                <w:u w:color="000000"/>
              </w:rPr>
              <w:t>1</w:t>
            </w:r>
            <w:r w:rsidRPr="00494CB3">
              <w:rPr>
                <w:rFonts w:cs="Arial"/>
                <w:snapToGrid w:val="0"/>
                <w:color w:val="000000"/>
                <w:szCs w:val="16"/>
                <w:u w:color="000000"/>
              </w:rPr>
              <w:t xml:space="preserve"> &lt;20%</w:t>
            </w:r>
          </w:p>
        </w:tc>
        <w:tc>
          <w:tcPr>
            <w:tcW w:w="1984" w:type="dxa"/>
            <w:tcBorders>
              <w:top w:val="single" w:sz="4" w:space="0" w:color="auto"/>
            </w:tcBorders>
            <w:shd w:val="clear" w:color="auto" w:fill="auto"/>
          </w:tcPr>
          <w:p w:rsidR="00745F05" w:rsidRPr="00494CB3" w:rsidRDefault="00745F05" w:rsidP="00552239">
            <w:pPr>
              <w:pStyle w:val="table1"/>
              <w:spacing w:before="0" w:after="0" w:line="360" w:lineRule="auto"/>
              <w:ind w:left="-108"/>
              <w:jc w:val="center"/>
              <w:rPr>
                <w:rFonts w:cs="Arial"/>
                <w:szCs w:val="16"/>
              </w:rPr>
            </w:pPr>
            <w:r w:rsidRPr="00494CB3">
              <w:rPr>
                <w:rFonts w:cs="Arial"/>
                <w:szCs w:val="16"/>
              </w:rPr>
              <w:t xml:space="preserve">29 </w:t>
            </w:r>
            <w:r w:rsidRPr="00494CB3">
              <w:rPr>
                <w:rFonts w:cs="Arial"/>
                <w:szCs w:val="16"/>
              </w:rPr>
              <w:sym w:font="Symbol" w:char="F0B1"/>
            </w:r>
            <w:r w:rsidRPr="00494CB3">
              <w:rPr>
                <w:rFonts w:cs="Arial"/>
                <w:szCs w:val="16"/>
              </w:rPr>
              <w:t xml:space="preserve"> 1°C </w:t>
            </w:r>
            <w:r w:rsidRPr="00494CB3">
              <w:rPr>
                <w:rFonts w:cs="Arial"/>
                <w:szCs w:val="16"/>
              </w:rPr>
              <w:br/>
              <w:t xml:space="preserve">100-150 </w:t>
            </w:r>
            <w:r w:rsidRPr="00494CB3">
              <w:rPr>
                <w:rFonts w:cs="Arial"/>
                <w:szCs w:val="16"/>
              </w:rPr>
              <w:sym w:font="Symbol" w:char="F06D"/>
            </w:r>
            <w:r w:rsidRPr="00494CB3">
              <w:rPr>
                <w:rFonts w:cs="Arial"/>
                <w:szCs w:val="16"/>
              </w:rPr>
              <w:t>mol m</w:t>
            </w:r>
            <w:r w:rsidRPr="00494CB3">
              <w:rPr>
                <w:snapToGrid w:val="0"/>
                <w:color w:val="000000"/>
                <w:position w:val="4"/>
                <w:sz w:val="11"/>
                <w:szCs w:val="0"/>
                <w:u w:color="000000"/>
              </w:rPr>
              <w:t>-2</w:t>
            </w:r>
            <w:r w:rsidRPr="00494CB3">
              <w:rPr>
                <w:snapToGrid w:val="0"/>
                <w:color w:val="000000"/>
                <w:szCs w:val="16"/>
                <w:u w:color="000000"/>
              </w:rPr>
              <w:t xml:space="preserve"> sec</w:t>
            </w:r>
            <w:r w:rsidRPr="00494CB3">
              <w:rPr>
                <w:snapToGrid w:val="0"/>
                <w:color w:val="000000"/>
                <w:position w:val="4"/>
                <w:sz w:val="11"/>
                <w:szCs w:val="0"/>
                <w:u w:color="000000"/>
              </w:rPr>
              <w:t>-1</w:t>
            </w:r>
            <w:r w:rsidRPr="00494CB3">
              <w:rPr>
                <w:rFonts w:cs="Arial"/>
                <w:snapToGrid w:val="0"/>
                <w:color w:val="000000"/>
                <w:position w:val="4"/>
                <w:szCs w:val="16"/>
                <w:u w:color="000000"/>
              </w:rPr>
              <w:br/>
            </w:r>
            <w:r w:rsidRPr="00494CB3">
              <w:rPr>
                <w:rFonts w:cs="Arial"/>
                <w:snapToGrid w:val="0"/>
                <w:color w:val="000000"/>
                <w:szCs w:val="16"/>
                <w:u w:color="000000"/>
              </w:rPr>
              <w:t>12:12h</w:t>
            </w:r>
          </w:p>
        </w:tc>
        <w:tc>
          <w:tcPr>
            <w:tcW w:w="1701" w:type="dxa"/>
            <w:tcBorders>
              <w:top w:val="single" w:sz="4" w:space="0" w:color="auto"/>
            </w:tcBorders>
            <w:shd w:val="clear" w:color="auto" w:fill="auto"/>
          </w:tcPr>
          <w:p w:rsidR="00745F05" w:rsidRPr="00494CB3" w:rsidRDefault="00745F05" w:rsidP="00552239">
            <w:pPr>
              <w:pStyle w:val="table1"/>
              <w:spacing w:before="0" w:after="0" w:line="360" w:lineRule="auto"/>
              <w:jc w:val="center"/>
              <w:rPr>
                <w:rFonts w:cs="Arial"/>
                <w:snapToGrid w:val="0"/>
                <w:color w:val="000000"/>
                <w:szCs w:val="16"/>
                <w:u w:color="000000"/>
              </w:rPr>
            </w:pPr>
            <w:r w:rsidRPr="00494CB3">
              <w:rPr>
                <w:rFonts w:cs="Arial"/>
                <w:szCs w:val="16"/>
              </w:rPr>
              <w:t>14.5 mg L</w:t>
            </w:r>
            <w:r w:rsidRPr="00494CB3">
              <w:rPr>
                <w:snapToGrid w:val="0"/>
                <w:color w:val="000000"/>
                <w:position w:val="4"/>
                <w:sz w:val="11"/>
                <w:szCs w:val="0"/>
                <w:u w:color="000000"/>
              </w:rPr>
              <w:t>-1</w:t>
            </w:r>
            <w:r w:rsidRPr="00494CB3">
              <w:rPr>
                <w:rFonts w:cs="Arial"/>
                <w:szCs w:val="16"/>
              </w:rPr>
              <w:t xml:space="preserve"> NO</w:t>
            </w:r>
            <w:r w:rsidRPr="00494CB3">
              <w:rPr>
                <w:snapToGrid w:val="0"/>
                <w:color w:val="000000"/>
                <w:position w:val="-4"/>
                <w:sz w:val="11"/>
                <w:szCs w:val="0"/>
                <w:u w:color="000000"/>
              </w:rPr>
              <w:t>3</w:t>
            </w:r>
          </w:p>
          <w:p w:rsidR="00745F05" w:rsidRPr="00494CB3" w:rsidRDefault="00745F05" w:rsidP="00552239">
            <w:pPr>
              <w:pStyle w:val="table1"/>
              <w:spacing w:before="0" w:after="0" w:line="360" w:lineRule="auto"/>
              <w:jc w:val="center"/>
              <w:rPr>
                <w:rFonts w:cs="Arial"/>
                <w:snapToGrid w:val="0"/>
                <w:color w:val="000000"/>
                <w:position w:val="-4"/>
                <w:szCs w:val="16"/>
                <w:u w:color="000000"/>
              </w:rPr>
            </w:pPr>
            <w:r w:rsidRPr="00494CB3">
              <w:rPr>
                <w:rFonts w:cs="Arial"/>
                <w:snapToGrid w:val="0"/>
                <w:color w:val="000000"/>
                <w:szCs w:val="16"/>
                <w:u w:color="000000"/>
              </w:rPr>
              <w:t>0.14 mg L</w:t>
            </w:r>
            <w:r w:rsidRPr="00494CB3">
              <w:rPr>
                <w:snapToGrid w:val="0"/>
                <w:color w:val="000000"/>
                <w:position w:val="4"/>
                <w:sz w:val="11"/>
                <w:szCs w:val="0"/>
                <w:u w:color="000000"/>
              </w:rPr>
              <w:t>-1</w:t>
            </w:r>
            <w:r w:rsidRPr="00494CB3">
              <w:rPr>
                <w:rFonts w:cs="Arial"/>
                <w:snapToGrid w:val="0"/>
                <w:color w:val="000000"/>
                <w:szCs w:val="16"/>
                <w:u w:color="000000"/>
              </w:rPr>
              <w:t xml:space="preserve"> PO</w:t>
            </w:r>
            <w:r w:rsidRPr="00494CB3">
              <w:rPr>
                <w:snapToGrid w:val="0"/>
                <w:color w:val="000000"/>
                <w:position w:val="-4"/>
                <w:sz w:val="11"/>
                <w:szCs w:val="0"/>
                <w:u w:color="000000"/>
              </w:rPr>
              <w:t>4</w:t>
            </w:r>
          </w:p>
        </w:tc>
        <w:tc>
          <w:tcPr>
            <w:tcW w:w="1701" w:type="dxa"/>
            <w:tcBorders>
              <w:top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3 (3 </w:t>
            </w:r>
            <w:r w:rsidRPr="00494CB3">
              <w:rPr>
                <w:rFonts w:cs="Arial"/>
                <w:szCs w:val="16"/>
              </w:rPr>
              <w:sym w:font="Symbol" w:char="F0B4"/>
            </w:r>
            <w:r w:rsidRPr="00494CB3">
              <w:rPr>
                <w:rFonts w:cs="Arial"/>
                <w:szCs w:val="16"/>
              </w:rPr>
              <w:t xml:space="preserve"> 10</w:t>
            </w:r>
            <w:r w:rsidRPr="00494CB3">
              <w:rPr>
                <w:snapToGrid w:val="0"/>
                <w:color w:val="000000"/>
                <w:position w:val="4"/>
                <w:sz w:val="11"/>
                <w:szCs w:val="0"/>
                <w:u w:color="000000"/>
              </w:rPr>
              <w:t>4</w:t>
            </w:r>
            <w:r w:rsidRPr="00494CB3">
              <w:rPr>
                <w:rFonts w:cs="Arial"/>
                <w:snapToGrid w:val="0"/>
                <w:color w:val="000000"/>
                <w:szCs w:val="16"/>
                <w:u w:color="000000"/>
              </w:rPr>
              <w:t xml:space="preserve"> cells</w:t>
            </w:r>
            <w:r w:rsidRPr="00494CB3">
              <w:rPr>
                <w:rFonts w:cs="Arial"/>
                <w:szCs w:val="16"/>
              </w:rPr>
              <w:t>)</w:t>
            </w:r>
          </w:p>
        </w:tc>
        <w:tc>
          <w:tcPr>
            <w:tcW w:w="1276" w:type="dxa"/>
            <w:tcBorders>
              <w:top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50</w:t>
            </w:r>
          </w:p>
        </w:tc>
        <w:tc>
          <w:tcPr>
            <w:tcW w:w="1276" w:type="dxa"/>
            <w:tcBorders>
              <w:top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Static</w:t>
            </w:r>
          </w:p>
        </w:tc>
      </w:tr>
      <w:tr w:rsidR="00745F05" w:rsidRPr="00494CB3" w:rsidTr="00552239">
        <w:trPr>
          <w:trHeight w:val="950"/>
        </w:trPr>
        <w:tc>
          <w:tcPr>
            <w:tcW w:w="2376" w:type="dxa"/>
            <w:shd w:val="clear" w:color="auto" w:fill="auto"/>
          </w:tcPr>
          <w:p w:rsidR="00745F05" w:rsidRPr="00494CB3" w:rsidRDefault="00745F05" w:rsidP="00552239">
            <w:pPr>
              <w:pStyle w:val="table1"/>
              <w:spacing w:before="0" w:after="0" w:line="360" w:lineRule="auto"/>
              <w:rPr>
                <w:rFonts w:cs="Arial"/>
                <w:szCs w:val="16"/>
              </w:rPr>
            </w:pPr>
            <w:proofErr w:type="spellStart"/>
            <w:r w:rsidRPr="00494CB3">
              <w:rPr>
                <w:rFonts w:cs="Arial"/>
                <w:i/>
                <w:szCs w:val="16"/>
              </w:rPr>
              <w:t>Lemna</w:t>
            </w:r>
            <w:proofErr w:type="spellEnd"/>
            <w:r w:rsidRPr="00494CB3">
              <w:rPr>
                <w:rFonts w:cs="Arial"/>
                <w:i/>
                <w:szCs w:val="16"/>
              </w:rPr>
              <w:t xml:space="preserve"> </w:t>
            </w:r>
            <w:proofErr w:type="spellStart"/>
            <w:r w:rsidRPr="00494CB3">
              <w:rPr>
                <w:rFonts w:cs="Arial"/>
                <w:i/>
                <w:szCs w:val="16"/>
              </w:rPr>
              <w:t>aequinoctialis</w:t>
            </w:r>
            <w:proofErr w:type="spellEnd"/>
            <w:r w:rsidRPr="00494CB3">
              <w:rPr>
                <w:rFonts w:cs="Arial"/>
                <w:szCs w:val="16"/>
              </w:rPr>
              <w:t xml:space="preserve"> (tropical duckweed)</w:t>
            </w:r>
          </w:p>
        </w:tc>
        <w:tc>
          <w:tcPr>
            <w:tcW w:w="1701" w:type="dxa"/>
            <w:shd w:val="clear" w:color="auto" w:fill="auto"/>
          </w:tcPr>
          <w:p w:rsidR="00745F05" w:rsidRPr="00494CB3" w:rsidRDefault="00745F05" w:rsidP="00552239">
            <w:pPr>
              <w:pStyle w:val="table1"/>
              <w:spacing w:before="0" w:after="0" w:line="360" w:lineRule="auto"/>
              <w:rPr>
                <w:rFonts w:cs="Arial"/>
                <w:i/>
                <w:szCs w:val="16"/>
              </w:rPr>
            </w:pPr>
            <w:r w:rsidRPr="00494CB3">
              <w:rPr>
                <w:rFonts w:cs="Arial"/>
                <w:szCs w:val="16"/>
              </w:rPr>
              <w:t>96-h growth rate (based on frond #)</w:t>
            </w:r>
          </w:p>
        </w:tc>
        <w:tc>
          <w:tcPr>
            <w:tcW w:w="2127"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Mean growth rate (k) </w:t>
            </w:r>
            <w:r w:rsidRPr="00494CB3">
              <w:rPr>
                <w:rFonts w:cs="Arial"/>
                <w:szCs w:val="16"/>
              </w:rPr>
              <w:sym w:font="Symbol" w:char="F0B3"/>
            </w:r>
            <w:r w:rsidRPr="00494CB3">
              <w:rPr>
                <w:rFonts w:cs="Arial"/>
                <w:szCs w:val="16"/>
              </w:rPr>
              <w:t>0.4</w:t>
            </w:r>
            <w:r w:rsidR="00A14B1E">
              <w:rPr>
                <w:rFonts w:cs="Arial"/>
                <w:szCs w:val="16"/>
              </w:rPr>
              <w:t xml:space="preserve"> d</w:t>
            </w:r>
            <w:r w:rsidR="00A14B1E">
              <w:rPr>
                <w:snapToGrid w:val="0"/>
                <w:color w:val="000000"/>
                <w:position w:val="4"/>
                <w:sz w:val="11"/>
                <w:szCs w:val="0"/>
                <w:u w:color="000000"/>
              </w:rPr>
              <w:t>-1</w:t>
            </w:r>
            <w:r w:rsidRPr="00494CB3">
              <w:rPr>
                <w:rFonts w:cs="Arial"/>
                <w:szCs w:val="16"/>
              </w:rPr>
              <w:t xml:space="preserve">; % </w:t>
            </w:r>
            <w:r w:rsidRPr="00494CB3">
              <w:rPr>
                <w:rFonts w:cs="Arial"/>
                <w:snapToGrid w:val="0"/>
                <w:color w:val="000000"/>
                <w:szCs w:val="16"/>
                <w:u w:color="000000"/>
              </w:rPr>
              <w:t>CV &lt;20%</w:t>
            </w:r>
          </w:p>
        </w:tc>
        <w:tc>
          <w:tcPr>
            <w:tcW w:w="1984" w:type="dxa"/>
            <w:shd w:val="clear" w:color="auto" w:fill="auto"/>
          </w:tcPr>
          <w:p w:rsidR="00745F05" w:rsidRPr="00494CB3" w:rsidRDefault="00745F05" w:rsidP="00552239">
            <w:pPr>
              <w:pStyle w:val="table1"/>
              <w:spacing w:before="0" w:after="0" w:line="360" w:lineRule="auto"/>
              <w:ind w:left="-108" w:right="-108"/>
              <w:jc w:val="center"/>
              <w:rPr>
                <w:rFonts w:cs="Arial"/>
                <w:szCs w:val="16"/>
              </w:rPr>
            </w:pPr>
            <w:r w:rsidRPr="00494CB3">
              <w:rPr>
                <w:rFonts w:cs="Arial"/>
                <w:szCs w:val="16"/>
              </w:rPr>
              <w:t xml:space="preserve">29 </w:t>
            </w:r>
            <w:r w:rsidRPr="00494CB3">
              <w:rPr>
                <w:rFonts w:cs="Arial"/>
                <w:szCs w:val="16"/>
              </w:rPr>
              <w:sym w:font="Symbol" w:char="F0B1"/>
            </w:r>
            <w:r w:rsidRPr="00494CB3">
              <w:rPr>
                <w:rFonts w:cs="Arial"/>
                <w:szCs w:val="16"/>
              </w:rPr>
              <w:t xml:space="preserve"> 1°C </w:t>
            </w:r>
            <w:r w:rsidRPr="00494CB3">
              <w:rPr>
                <w:rFonts w:cs="Arial"/>
                <w:szCs w:val="16"/>
              </w:rPr>
              <w:br/>
              <w:t xml:space="preserve">100-150 </w:t>
            </w:r>
            <w:r w:rsidRPr="00494CB3">
              <w:rPr>
                <w:rFonts w:cs="Arial"/>
                <w:szCs w:val="16"/>
              </w:rPr>
              <w:sym w:font="Symbol" w:char="F06D"/>
            </w:r>
            <w:r w:rsidRPr="00494CB3">
              <w:rPr>
                <w:rFonts w:cs="Arial"/>
                <w:szCs w:val="16"/>
              </w:rPr>
              <w:t>mol m</w:t>
            </w:r>
            <w:r w:rsidRPr="00494CB3">
              <w:rPr>
                <w:snapToGrid w:val="0"/>
                <w:color w:val="000000"/>
                <w:position w:val="4"/>
                <w:sz w:val="11"/>
                <w:szCs w:val="0"/>
                <w:u w:color="000000"/>
              </w:rPr>
              <w:t>-2</w:t>
            </w:r>
            <w:r w:rsidRPr="00494CB3">
              <w:rPr>
                <w:snapToGrid w:val="0"/>
                <w:color w:val="000000"/>
                <w:szCs w:val="16"/>
                <w:u w:color="000000"/>
              </w:rPr>
              <w:t xml:space="preserve"> sec</w:t>
            </w:r>
            <w:r w:rsidRPr="00494CB3">
              <w:rPr>
                <w:snapToGrid w:val="0"/>
                <w:color w:val="000000"/>
                <w:position w:val="4"/>
                <w:sz w:val="11"/>
                <w:szCs w:val="0"/>
                <w:u w:color="000000"/>
              </w:rPr>
              <w:t>-1</w:t>
            </w:r>
            <w:r w:rsidRPr="00494CB3">
              <w:rPr>
                <w:rFonts w:cs="Arial"/>
                <w:snapToGrid w:val="0"/>
                <w:color w:val="000000"/>
                <w:position w:val="4"/>
                <w:szCs w:val="16"/>
                <w:u w:color="000000"/>
              </w:rPr>
              <w:br/>
            </w:r>
            <w:r w:rsidRPr="00494CB3">
              <w:rPr>
                <w:rFonts w:cs="Arial"/>
                <w:snapToGrid w:val="0"/>
                <w:color w:val="000000"/>
                <w:szCs w:val="16"/>
                <w:u w:color="000000"/>
              </w:rPr>
              <w:t>12:12h</w:t>
            </w:r>
          </w:p>
        </w:tc>
        <w:tc>
          <w:tcPr>
            <w:tcW w:w="1701" w:type="dxa"/>
            <w:shd w:val="clear" w:color="auto" w:fill="auto"/>
          </w:tcPr>
          <w:p w:rsidR="00745F05" w:rsidRPr="00494CB3" w:rsidRDefault="00745F05" w:rsidP="00552239">
            <w:pPr>
              <w:pStyle w:val="table1"/>
              <w:spacing w:before="0" w:after="0" w:line="360" w:lineRule="auto"/>
              <w:jc w:val="center"/>
              <w:rPr>
                <w:rFonts w:cs="Arial"/>
                <w:snapToGrid w:val="0"/>
                <w:color w:val="000000"/>
                <w:szCs w:val="16"/>
                <w:u w:color="000000"/>
              </w:rPr>
            </w:pPr>
            <w:r w:rsidRPr="00494CB3">
              <w:rPr>
                <w:rFonts w:cs="Arial"/>
                <w:szCs w:val="16"/>
              </w:rPr>
              <w:t>3 mg L</w:t>
            </w:r>
            <w:r w:rsidRPr="00494CB3">
              <w:rPr>
                <w:snapToGrid w:val="0"/>
                <w:color w:val="000000"/>
                <w:position w:val="4"/>
                <w:sz w:val="11"/>
                <w:szCs w:val="0"/>
                <w:u w:color="000000"/>
              </w:rPr>
              <w:t>-1</w:t>
            </w:r>
            <w:r w:rsidRPr="00494CB3">
              <w:rPr>
                <w:rFonts w:cs="Arial"/>
                <w:szCs w:val="16"/>
              </w:rPr>
              <w:t xml:space="preserve"> NO</w:t>
            </w:r>
            <w:r w:rsidRPr="00494CB3">
              <w:rPr>
                <w:snapToGrid w:val="0"/>
                <w:color w:val="000000"/>
                <w:position w:val="-4"/>
                <w:sz w:val="11"/>
                <w:szCs w:val="0"/>
                <w:u w:color="000000"/>
              </w:rPr>
              <w:t>3</w:t>
            </w:r>
          </w:p>
          <w:p w:rsidR="00745F05" w:rsidRPr="00494CB3" w:rsidRDefault="00745F05" w:rsidP="00552239">
            <w:pPr>
              <w:pStyle w:val="table1"/>
              <w:spacing w:before="0" w:after="0" w:line="360" w:lineRule="auto"/>
              <w:jc w:val="center"/>
              <w:rPr>
                <w:rFonts w:cs="Arial"/>
                <w:szCs w:val="16"/>
              </w:rPr>
            </w:pPr>
            <w:r w:rsidRPr="00494CB3">
              <w:rPr>
                <w:rFonts w:cs="Arial"/>
                <w:snapToGrid w:val="0"/>
                <w:color w:val="000000"/>
                <w:szCs w:val="16"/>
                <w:u w:color="000000"/>
              </w:rPr>
              <w:t>0.3 mg L</w:t>
            </w:r>
            <w:r w:rsidRPr="00494CB3">
              <w:rPr>
                <w:snapToGrid w:val="0"/>
                <w:color w:val="000000"/>
                <w:position w:val="4"/>
                <w:sz w:val="11"/>
                <w:szCs w:val="0"/>
                <w:u w:color="000000"/>
              </w:rPr>
              <w:t>-1</w:t>
            </w:r>
            <w:r w:rsidRPr="00494CB3">
              <w:rPr>
                <w:rFonts w:cs="Arial"/>
                <w:snapToGrid w:val="0"/>
                <w:color w:val="000000"/>
                <w:szCs w:val="16"/>
                <w:u w:color="000000"/>
              </w:rPr>
              <w:t xml:space="preserve"> PO</w:t>
            </w:r>
            <w:r w:rsidRPr="00494CB3">
              <w:rPr>
                <w:snapToGrid w:val="0"/>
                <w:color w:val="000000"/>
                <w:position w:val="-4"/>
                <w:sz w:val="11"/>
                <w:szCs w:val="0"/>
                <w:u w:color="000000"/>
              </w:rPr>
              <w:t>4</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 (4 plants with 3 fronds)</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100</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Static</w:t>
            </w:r>
          </w:p>
        </w:tc>
      </w:tr>
      <w:tr w:rsidR="00745F05" w:rsidRPr="00494CB3" w:rsidTr="00552239">
        <w:trPr>
          <w:trHeight w:val="938"/>
        </w:trPr>
        <w:tc>
          <w:tcPr>
            <w:tcW w:w="2376" w:type="dxa"/>
            <w:shd w:val="clear" w:color="auto" w:fill="auto"/>
          </w:tcPr>
          <w:p w:rsidR="00745F05" w:rsidRPr="00494CB3" w:rsidRDefault="00745F05" w:rsidP="00552239">
            <w:pPr>
              <w:pStyle w:val="table1"/>
              <w:spacing w:before="0" w:after="0" w:line="360" w:lineRule="auto"/>
              <w:rPr>
                <w:rFonts w:cs="Arial"/>
                <w:szCs w:val="16"/>
              </w:rPr>
            </w:pPr>
            <w:r w:rsidRPr="00494CB3">
              <w:rPr>
                <w:rFonts w:cs="Arial"/>
                <w:i/>
                <w:szCs w:val="16"/>
              </w:rPr>
              <w:t xml:space="preserve">Hydra </w:t>
            </w:r>
            <w:proofErr w:type="spellStart"/>
            <w:r w:rsidRPr="00494CB3">
              <w:rPr>
                <w:rFonts w:cs="Arial"/>
                <w:i/>
                <w:szCs w:val="16"/>
              </w:rPr>
              <w:t>viridissima</w:t>
            </w:r>
            <w:proofErr w:type="spellEnd"/>
            <w:r w:rsidRPr="00494CB3">
              <w:rPr>
                <w:rFonts w:cs="Arial"/>
                <w:szCs w:val="16"/>
              </w:rPr>
              <w:t xml:space="preserve"> </w:t>
            </w:r>
            <w:r w:rsidRPr="00494CB3">
              <w:rPr>
                <w:rFonts w:cs="Arial"/>
                <w:szCs w:val="16"/>
              </w:rPr>
              <w:br/>
              <w:t>(green hydra)</w:t>
            </w:r>
          </w:p>
        </w:tc>
        <w:tc>
          <w:tcPr>
            <w:tcW w:w="1701" w:type="dxa"/>
            <w:shd w:val="clear" w:color="auto" w:fill="auto"/>
          </w:tcPr>
          <w:p w:rsidR="00745F05" w:rsidRPr="00494CB3" w:rsidRDefault="00745F05" w:rsidP="00552239">
            <w:pPr>
              <w:pStyle w:val="table1"/>
              <w:spacing w:before="0" w:after="0" w:line="360" w:lineRule="auto"/>
              <w:rPr>
                <w:rFonts w:cs="Arial"/>
                <w:i/>
                <w:szCs w:val="16"/>
              </w:rPr>
            </w:pPr>
            <w:r w:rsidRPr="00494CB3">
              <w:rPr>
                <w:rFonts w:cs="Arial"/>
                <w:szCs w:val="16"/>
              </w:rPr>
              <w:t>72-h population growth rate</w:t>
            </w:r>
          </w:p>
        </w:tc>
        <w:tc>
          <w:tcPr>
            <w:tcW w:w="2127"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Mean growth rate (k) </w:t>
            </w:r>
            <w:r w:rsidRPr="00494CB3">
              <w:rPr>
                <w:rFonts w:cs="Arial"/>
                <w:szCs w:val="16"/>
              </w:rPr>
              <w:sym w:font="Symbol" w:char="F0B3"/>
            </w:r>
            <w:r w:rsidRPr="00494CB3">
              <w:rPr>
                <w:rFonts w:cs="Arial"/>
                <w:szCs w:val="16"/>
              </w:rPr>
              <w:t>0.27</w:t>
            </w:r>
            <w:r w:rsidR="00A14B1E">
              <w:rPr>
                <w:rFonts w:cs="Arial"/>
                <w:szCs w:val="16"/>
              </w:rPr>
              <w:t xml:space="preserve"> d</w:t>
            </w:r>
            <w:r w:rsidR="00A14B1E">
              <w:rPr>
                <w:snapToGrid w:val="0"/>
                <w:color w:val="000000"/>
                <w:position w:val="4"/>
                <w:sz w:val="11"/>
                <w:szCs w:val="0"/>
                <w:u w:color="000000"/>
              </w:rPr>
              <w:t>-1</w:t>
            </w:r>
            <w:r w:rsidRPr="00494CB3">
              <w:rPr>
                <w:rFonts w:cs="Arial"/>
                <w:szCs w:val="16"/>
              </w:rPr>
              <w:t xml:space="preserve">; % </w:t>
            </w:r>
            <w:r w:rsidRPr="00494CB3">
              <w:rPr>
                <w:rFonts w:cs="Arial"/>
                <w:snapToGrid w:val="0"/>
                <w:color w:val="000000"/>
                <w:szCs w:val="16"/>
                <w:u w:color="000000"/>
              </w:rPr>
              <w:t>CV &lt;20%</w:t>
            </w:r>
          </w:p>
        </w:tc>
        <w:tc>
          <w:tcPr>
            <w:tcW w:w="1984" w:type="dxa"/>
            <w:shd w:val="clear" w:color="auto" w:fill="auto"/>
          </w:tcPr>
          <w:p w:rsidR="00745F05" w:rsidRPr="00494CB3" w:rsidRDefault="00745F05" w:rsidP="00552239">
            <w:pPr>
              <w:pStyle w:val="table1"/>
              <w:spacing w:before="0" w:after="0" w:line="360" w:lineRule="auto"/>
              <w:ind w:left="-108"/>
              <w:jc w:val="center"/>
              <w:rPr>
                <w:rFonts w:cs="Arial"/>
                <w:szCs w:val="16"/>
              </w:rPr>
            </w:pPr>
            <w:r w:rsidRPr="00494CB3">
              <w:rPr>
                <w:rFonts w:cs="Arial"/>
                <w:szCs w:val="16"/>
              </w:rPr>
              <w:t xml:space="preserve">27 </w:t>
            </w:r>
            <w:r w:rsidRPr="00494CB3">
              <w:rPr>
                <w:rFonts w:cs="Arial"/>
                <w:szCs w:val="16"/>
              </w:rPr>
              <w:sym w:font="Symbol" w:char="F0B1"/>
            </w:r>
            <w:r w:rsidRPr="00494CB3">
              <w:rPr>
                <w:rFonts w:cs="Arial"/>
                <w:szCs w:val="16"/>
              </w:rPr>
              <w:t xml:space="preserve"> 1°C </w:t>
            </w:r>
            <w:r w:rsidRPr="00494CB3">
              <w:rPr>
                <w:rFonts w:cs="Arial"/>
                <w:szCs w:val="16"/>
              </w:rPr>
              <w:br/>
              <w:t xml:space="preserve">30-100 </w:t>
            </w:r>
            <w:r w:rsidRPr="00494CB3">
              <w:rPr>
                <w:rFonts w:cs="Arial"/>
                <w:szCs w:val="16"/>
              </w:rPr>
              <w:sym w:font="Symbol" w:char="F06D"/>
            </w:r>
            <w:r w:rsidRPr="00494CB3">
              <w:rPr>
                <w:rFonts w:cs="Arial"/>
                <w:szCs w:val="16"/>
              </w:rPr>
              <w:t>mol m</w:t>
            </w:r>
            <w:r w:rsidRPr="00494CB3">
              <w:rPr>
                <w:snapToGrid w:val="0"/>
                <w:color w:val="000000"/>
                <w:position w:val="4"/>
                <w:sz w:val="11"/>
                <w:szCs w:val="0"/>
                <w:u w:color="000000"/>
              </w:rPr>
              <w:t>-2</w:t>
            </w:r>
            <w:r w:rsidRPr="00494CB3">
              <w:rPr>
                <w:snapToGrid w:val="0"/>
                <w:color w:val="000000"/>
                <w:szCs w:val="16"/>
                <w:u w:color="000000"/>
              </w:rPr>
              <w:t xml:space="preserve"> sec</w:t>
            </w:r>
            <w:r w:rsidRPr="00494CB3">
              <w:rPr>
                <w:snapToGrid w:val="0"/>
                <w:color w:val="000000"/>
                <w:position w:val="4"/>
                <w:sz w:val="11"/>
                <w:szCs w:val="0"/>
                <w:u w:color="000000"/>
              </w:rPr>
              <w:t>-1</w:t>
            </w:r>
            <w:r w:rsidRPr="00494CB3">
              <w:rPr>
                <w:rFonts w:cs="Arial"/>
                <w:snapToGrid w:val="0"/>
                <w:color w:val="000000"/>
                <w:position w:val="4"/>
                <w:szCs w:val="16"/>
                <w:u w:color="000000"/>
              </w:rPr>
              <w:br/>
            </w:r>
            <w:r w:rsidRPr="00494CB3">
              <w:rPr>
                <w:rFonts w:cs="Arial"/>
                <w:snapToGrid w:val="0"/>
                <w:color w:val="000000"/>
                <w:szCs w:val="16"/>
                <w:u w:color="000000"/>
              </w:rPr>
              <w:t>12:12h</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30</w:t>
            </w:r>
            <w:r w:rsidR="00552239">
              <w:rPr>
                <w:rFonts w:cs="Arial"/>
                <w:szCs w:val="16"/>
              </w:rPr>
              <w:t>–</w:t>
            </w:r>
            <w:r w:rsidRPr="00494CB3">
              <w:rPr>
                <w:rFonts w:cs="Arial"/>
                <w:szCs w:val="16"/>
              </w:rPr>
              <w:t xml:space="preserve">40 </w:t>
            </w:r>
            <w:proofErr w:type="spellStart"/>
            <w:r w:rsidRPr="00494CB3">
              <w:rPr>
                <w:rFonts w:cs="Arial"/>
                <w:i/>
                <w:szCs w:val="16"/>
              </w:rPr>
              <w:t>Artemia</w:t>
            </w:r>
            <w:proofErr w:type="spellEnd"/>
            <w:r w:rsidRPr="00494CB3">
              <w:rPr>
                <w:rFonts w:cs="Arial"/>
                <w:szCs w:val="16"/>
              </w:rPr>
              <w:t xml:space="preserve"> </w:t>
            </w:r>
            <w:proofErr w:type="spellStart"/>
            <w:r w:rsidRPr="00494CB3">
              <w:rPr>
                <w:rFonts w:cs="Arial"/>
                <w:szCs w:val="16"/>
              </w:rPr>
              <w:t>nauplii</w:t>
            </w:r>
            <w:proofErr w:type="spellEnd"/>
            <w:r w:rsidRPr="00494CB3">
              <w:rPr>
                <w:rFonts w:cs="Arial"/>
                <w:szCs w:val="16"/>
              </w:rPr>
              <w:t xml:space="preserve"> per day</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 (10)</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30</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Daily renewals</w:t>
            </w:r>
          </w:p>
        </w:tc>
      </w:tr>
      <w:tr w:rsidR="00745F05" w:rsidRPr="00494CB3" w:rsidTr="00552239">
        <w:tc>
          <w:tcPr>
            <w:tcW w:w="2376" w:type="dxa"/>
            <w:shd w:val="clear" w:color="auto" w:fill="auto"/>
          </w:tcPr>
          <w:p w:rsidR="00745F05" w:rsidRPr="00494CB3" w:rsidRDefault="00745F05" w:rsidP="00552239">
            <w:pPr>
              <w:pStyle w:val="table1"/>
              <w:spacing w:before="0" w:after="0" w:line="360" w:lineRule="auto"/>
              <w:rPr>
                <w:rFonts w:cs="Arial"/>
                <w:szCs w:val="16"/>
              </w:rPr>
            </w:pPr>
            <w:proofErr w:type="spellStart"/>
            <w:r w:rsidRPr="00494CB3">
              <w:rPr>
                <w:rFonts w:cs="Arial"/>
                <w:i/>
                <w:szCs w:val="16"/>
              </w:rPr>
              <w:t>Moinodaphnia</w:t>
            </w:r>
            <w:proofErr w:type="spellEnd"/>
            <w:r w:rsidRPr="00494CB3">
              <w:rPr>
                <w:rFonts w:cs="Arial"/>
                <w:i/>
                <w:szCs w:val="16"/>
              </w:rPr>
              <w:t xml:space="preserve"> </w:t>
            </w:r>
            <w:proofErr w:type="spellStart"/>
            <w:r w:rsidRPr="00494CB3">
              <w:rPr>
                <w:rFonts w:cs="Arial"/>
                <w:i/>
                <w:szCs w:val="16"/>
              </w:rPr>
              <w:t>macleayi</w:t>
            </w:r>
            <w:proofErr w:type="spellEnd"/>
            <w:r w:rsidRPr="00494CB3">
              <w:rPr>
                <w:rFonts w:cs="Arial"/>
                <w:i/>
                <w:szCs w:val="16"/>
              </w:rPr>
              <w:t xml:space="preserve"> </w:t>
            </w:r>
            <w:r w:rsidRPr="00494CB3">
              <w:rPr>
                <w:rFonts w:cs="Arial"/>
                <w:szCs w:val="16"/>
              </w:rPr>
              <w:t>(</w:t>
            </w:r>
            <w:proofErr w:type="spellStart"/>
            <w:r w:rsidRPr="00494CB3">
              <w:rPr>
                <w:rFonts w:cs="Arial"/>
                <w:szCs w:val="16"/>
              </w:rPr>
              <w:t>cladoceran</w:t>
            </w:r>
            <w:proofErr w:type="spellEnd"/>
            <w:r w:rsidRPr="00494CB3">
              <w:rPr>
                <w:rFonts w:cs="Arial"/>
                <w:szCs w:val="16"/>
              </w:rPr>
              <w:t>)</w:t>
            </w:r>
          </w:p>
        </w:tc>
        <w:tc>
          <w:tcPr>
            <w:tcW w:w="1701" w:type="dxa"/>
            <w:shd w:val="clear" w:color="auto" w:fill="auto"/>
          </w:tcPr>
          <w:p w:rsidR="00745F05" w:rsidRPr="00494CB3" w:rsidRDefault="00745F05" w:rsidP="00552239">
            <w:pPr>
              <w:pStyle w:val="table1"/>
              <w:spacing w:before="0" w:after="0" w:line="360" w:lineRule="auto"/>
              <w:rPr>
                <w:rFonts w:cs="Arial"/>
                <w:i/>
                <w:szCs w:val="16"/>
              </w:rPr>
            </w:pPr>
            <w:r w:rsidRPr="00494CB3">
              <w:rPr>
                <w:rFonts w:cs="Arial"/>
                <w:szCs w:val="16"/>
              </w:rPr>
              <w:t>3 brood (120-144 h) reproduction</w:t>
            </w:r>
          </w:p>
          <w:p w:rsidR="00745F05" w:rsidRPr="00494CB3" w:rsidRDefault="00745F05" w:rsidP="00552239">
            <w:pPr>
              <w:pStyle w:val="table1"/>
              <w:spacing w:before="0" w:after="0" w:line="360" w:lineRule="auto"/>
              <w:ind w:right="-108"/>
              <w:rPr>
                <w:rFonts w:cs="Arial"/>
                <w:szCs w:val="16"/>
              </w:rPr>
            </w:pPr>
          </w:p>
        </w:tc>
        <w:tc>
          <w:tcPr>
            <w:tcW w:w="2127"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Mean adult survival </w:t>
            </w:r>
            <w:r w:rsidRPr="00494CB3">
              <w:rPr>
                <w:rFonts w:cs="Arial"/>
                <w:szCs w:val="16"/>
              </w:rPr>
              <w:sym w:font="Symbol" w:char="F0B3"/>
            </w:r>
            <w:r w:rsidRPr="00494CB3">
              <w:rPr>
                <w:rFonts w:cs="Arial"/>
                <w:szCs w:val="16"/>
              </w:rPr>
              <w:t xml:space="preserve">80%; mean neonates per adult </w:t>
            </w:r>
            <w:r w:rsidRPr="00494CB3">
              <w:rPr>
                <w:rFonts w:cs="Arial"/>
                <w:szCs w:val="16"/>
              </w:rPr>
              <w:sym w:font="Symbol" w:char="F0B3"/>
            </w:r>
            <w:r w:rsidRPr="00494CB3">
              <w:rPr>
                <w:rFonts w:cs="Arial"/>
                <w:szCs w:val="16"/>
              </w:rPr>
              <w:t>30</w:t>
            </w:r>
          </w:p>
        </w:tc>
        <w:tc>
          <w:tcPr>
            <w:tcW w:w="1984" w:type="dxa"/>
            <w:shd w:val="clear" w:color="auto" w:fill="auto"/>
          </w:tcPr>
          <w:p w:rsidR="00745F05" w:rsidRPr="00494CB3" w:rsidRDefault="00745F05" w:rsidP="00552239">
            <w:pPr>
              <w:pStyle w:val="table1"/>
              <w:spacing w:before="0" w:after="0" w:line="360" w:lineRule="auto"/>
              <w:ind w:left="-108"/>
              <w:jc w:val="center"/>
              <w:rPr>
                <w:rFonts w:cs="Arial"/>
                <w:szCs w:val="16"/>
              </w:rPr>
            </w:pPr>
            <w:r w:rsidRPr="00494CB3">
              <w:rPr>
                <w:rFonts w:cs="Arial"/>
                <w:szCs w:val="16"/>
              </w:rPr>
              <w:t xml:space="preserve">27 </w:t>
            </w:r>
            <w:r w:rsidRPr="00494CB3">
              <w:rPr>
                <w:rFonts w:cs="Arial"/>
                <w:szCs w:val="16"/>
              </w:rPr>
              <w:sym w:font="Symbol" w:char="F0B1"/>
            </w:r>
            <w:r w:rsidRPr="00494CB3">
              <w:rPr>
                <w:rFonts w:cs="Arial"/>
                <w:szCs w:val="16"/>
              </w:rPr>
              <w:t xml:space="preserve"> 1°C </w:t>
            </w:r>
            <w:r w:rsidRPr="00494CB3">
              <w:rPr>
                <w:rFonts w:cs="Arial"/>
                <w:szCs w:val="16"/>
              </w:rPr>
              <w:br/>
              <w:t xml:space="preserve">30-100 </w:t>
            </w:r>
            <w:r w:rsidRPr="00494CB3">
              <w:rPr>
                <w:rFonts w:cs="Arial"/>
                <w:szCs w:val="16"/>
              </w:rPr>
              <w:sym w:font="Symbol" w:char="F06D"/>
            </w:r>
            <w:r w:rsidRPr="00494CB3">
              <w:rPr>
                <w:rFonts w:cs="Arial"/>
                <w:szCs w:val="16"/>
              </w:rPr>
              <w:t>mol m</w:t>
            </w:r>
            <w:r w:rsidRPr="00494CB3">
              <w:rPr>
                <w:snapToGrid w:val="0"/>
                <w:color w:val="000000"/>
                <w:position w:val="4"/>
                <w:sz w:val="11"/>
                <w:szCs w:val="0"/>
                <w:u w:color="000000"/>
              </w:rPr>
              <w:t>-2</w:t>
            </w:r>
            <w:r w:rsidRPr="00494CB3">
              <w:rPr>
                <w:snapToGrid w:val="0"/>
                <w:color w:val="000000"/>
                <w:szCs w:val="16"/>
                <w:u w:color="000000"/>
              </w:rPr>
              <w:t xml:space="preserve"> sec</w:t>
            </w:r>
            <w:r w:rsidRPr="00494CB3">
              <w:rPr>
                <w:snapToGrid w:val="0"/>
                <w:color w:val="000000"/>
                <w:position w:val="4"/>
                <w:sz w:val="11"/>
                <w:szCs w:val="0"/>
                <w:u w:color="000000"/>
              </w:rPr>
              <w:t>-1</w:t>
            </w:r>
            <w:r w:rsidRPr="00494CB3">
              <w:rPr>
                <w:rFonts w:cs="Arial"/>
                <w:snapToGrid w:val="0"/>
                <w:color w:val="000000"/>
                <w:position w:val="4"/>
                <w:szCs w:val="16"/>
                <w:u w:color="000000"/>
              </w:rPr>
              <w:br/>
            </w:r>
            <w:r w:rsidRPr="00494CB3">
              <w:rPr>
                <w:rFonts w:cs="Arial"/>
                <w:snapToGrid w:val="0"/>
                <w:color w:val="000000"/>
                <w:szCs w:val="16"/>
                <w:u w:color="000000"/>
              </w:rPr>
              <w:t>12:12h</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30 </w:t>
            </w:r>
            <w:r w:rsidRPr="00494CB3">
              <w:rPr>
                <w:rFonts w:cs="Arial"/>
                <w:szCs w:val="16"/>
              </w:rPr>
              <w:sym w:font="Symbol" w:char="F06D"/>
            </w:r>
            <w:r w:rsidRPr="00494CB3">
              <w:rPr>
                <w:rFonts w:cs="Arial"/>
                <w:szCs w:val="16"/>
              </w:rPr>
              <w:t>L FFV</w:t>
            </w:r>
            <w:r>
              <w:rPr>
                <w:snapToGrid w:val="0"/>
                <w:color w:val="000000"/>
                <w:position w:val="4"/>
                <w:sz w:val="11"/>
                <w:szCs w:val="0"/>
                <w:u w:color="000000"/>
              </w:rPr>
              <w:t>2</w:t>
            </w:r>
            <w:r w:rsidRPr="00494CB3">
              <w:rPr>
                <w:rFonts w:cs="Arial"/>
                <w:snapToGrid w:val="0"/>
                <w:color w:val="000000"/>
                <w:szCs w:val="16"/>
                <w:u w:color="000000"/>
              </w:rPr>
              <w:t xml:space="preserve"> and</w:t>
            </w:r>
            <w:r w:rsidRPr="00494CB3">
              <w:rPr>
                <w:rFonts w:cs="Arial"/>
                <w:szCs w:val="16"/>
              </w:rPr>
              <w:t xml:space="preserve"> </w:t>
            </w:r>
            <w:r w:rsidRPr="00494CB3">
              <w:rPr>
                <w:rFonts w:cs="Arial"/>
                <w:szCs w:val="16"/>
              </w:rPr>
              <w:br/>
              <w:t xml:space="preserve">6 </w:t>
            </w:r>
            <w:r w:rsidRPr="00494CB3">
              <w:rPr>
                <w:rFonts w:cs="Arial"/>
                <w:szCs w:val="16"/>
              </w:rPr>
              <w:sym w:font="Symbol" w:char="F0B4"/>
            </w:r>
            <w:r w:rsidRPr="00494CB3">
              <w:rPr>
                <w:rFonts w:cs="Arial"/>
                <w:szCs w:val="16"/>
              </w:rPr>
              <w:t xml:space="preserve"> 10</w:t>
            </w:r>
            <w:r w:rsidRPr="00494CB3">
              <w:rPr>
                <w:snapToGrid w:val="0"/>
                <w:color w:val="000000"/>
                <w:position w:val="4"/>
                <w:sz w:val="11"/>
                <w:szCs w:val="0"/>
                <w:u w:color="000000"/>
              </w:rPr>
              <w:t>6</w:t>
            </w:r>
            <w:r w:rsidRPr="00494CB3">
              <w:rPr>
                <w:rFonts w:cs="Arial"/>
                <w:snapToGrid w:val="0"/>
                <w:color w:val="000000"/>
                <w:szCs w:val="16"/>
                <w:u w:color="000000"/>
              </w:rPr>
              <w:t xml:space="preserve"> cells of</w:t>
            </w:r>
            <w:r w:rsidRPr="00494CB3">
              <w:rPr>
                <w:rFonts w:cs="Arial"/>
                <w:szCs w:val="16"/>
              </w:rPr>
              <w:t xml:space="preserve"> </w:t>
            </w:r>
            <w:r w:rsidRPr="00494CB3">
              <w:rPr>
                <w:rFonts w:cs="Arial"/>
                <w:i/>
                <w:szCs w:val="16"/>
              </w:rPr>
              <w:t>Chlorella</w:t>
            </w:r>
            <w:r w:rsidRPr="00494CB3">
              <w:rPr>
                <w:rFonts w:cs="Arial"/>
                <w:szCs w:val="16"/>
              </w:rPr>
              <w:t xml:space="preserve"> sp. per day</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10 (1)</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30</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Daily renewals</w:t>
            </w:r>
          </w:p>
        </w:tc>
      </w:tr>
      <w:tr w:rsidR="00745F05" w:rsidRPr="00494CB3" w:rsidTr="00552239">
        <w:trPr>
          <w:trHeight w:val="772"/>
        </w:trPr>
        <w:tc>
          <w:tcPr>
            <w:tcW w:w="2376" w:type="dxa"/>
            <w:shd w:val="clear" w:color="auto" w:fill="auto"/>
          </w:tcPr>
          <w:p w:rsidR="00745F05" w:rsidRPr="00494CB3" w:rsidRDefault="00745F05" w:rsidP="00552239">
            <w:pPr>
              <w:pStyle w:val="table1"/>
              <w:spacing w:before="0" w:after="0" w:line="360" w:lineRule="auto"/>
              <w:rPr>
                <w:rFonts w:cs="Arial"/>
                <w:szCs w:val="16"/>
              </w:rPr>
            </w:pPr>
            <w:proofErr w:type="spellStart"/>
            <w:r w:rsidRPr="00494CB3">
              <w:rPr>
                <w:rFonts w:cs="Arial"/>
                <w:i/>
                <w:szCs w:val="16"/>
              </w:rPr>
              <w:t>Amerianna</w:t>
            </w:r>
            <w:proofErr w:type="spellEnd"/>
            <w:r w:rsidRPr="00494CB3">
              <w:rPr>
                <w:rFonts w:cs="Arial"/>
                <w:i/>
                <w:szCs w:val="16"/>
              </w:rPr>
              <w:t xml:space="preserve"> </w:t>
            </w:r>
            <w:proofErr w:type="spellStart"/>
            <w:r w:rsidRPr="00494CB3">
              <w:rPr>
                <w:rFonts w:cs="Arial"/>
                <w:i/>
                <w:szCs w:val="16"/>
              </w:rPr>
              <w:t>cumingi</w:t>
            </w:r>
            <w:proofErr w:type="spellEnd"/>
            <w:r w:rsidRPr="00494CB3">
              <w:rPr>
                <w:rFonts w:cs="Arial"/>
                <w:szCs w:val="16"/>
              </w:rPr>
              <w:t xml:space="preserve"> (</w:t>
            </w:r>
            <w:proofErr w:type="spellStart"/>
            <w:r w:rsidRPr="00494CB3">
              <w:rPr>
                <w:rFonts w:cs="Arial"/>
                <w:szCs w:val="16"/>
              </w:rPr>
              <w:t>pulmonate</w:t>
            </w:r>
            <w:proofErr w:type="spellEnd"/>
            <w:r w:rsidRPr="00494CB3">
              <w:rPr>
                <w:rFonts w:cs="Arial"/>
                <w:szCs w:val="16"/>
              </w:rPr>
              <w:t xml:space="preserve"> snail)</w:t>
            </w:r>
          </w:p>
        </w:tc>
        <w:tc>
          <w:tcPr>
            <w:tcW w:w="1701" w:type="dxa"/>
            <w:shd w:val="clear" w:color="auto" w:fill="auto"/>
          </w:tcPr>
          <w:p w:rsidR="00745F05" w:rsidRPr="00494CB3" w:rsidRDefault="00745F05" w:rsidP="00552239">
            <w:pPr>
              <w:pStyle w:val="table1"/>
              <w:spacing w:before="0" w:after="0" w:line="360" w:lineRule="auto"/>
              <w:rPr>
                <w:rFonts w:cs="Arial"/>
                <w:i/>
                <w:szCs w:val="16"/>
              </w:rPr>
            </w:pPr>
            <w:r w:rsidRPr="00494CB3">
              <w:rPr>
                <w:rFonts w:cs="Arial"/>
                <w:szCs w:val="16"/>
              </w:rPr>
              <w:t>96-h reproduction</w:t>
            </w:r>
          </w:p>
        </w:tc>
        <w:tc>
          <w:tcPr>
            <w:tcW w:w="2127" w:type="dxa"/>
            <w:shd w:val="clear" w:color="auto" w:fill="auto"/>
          </w:tcPr>
          <w:p w:rsidR="00745F05" w:rsidRPr="00494CB3" w:rsidRDefault="00745F05" w:rsidP="00552239">
            <w:pPr>
              <w:pStyle w:val="table1"/>
              <w:spacing w:before="0" w:after="0" w:line="360" w:lineRule="auto"/>
              <w:jc w:val="center"/>
              <w:rPr>
                <w:rFonts w:cs="Arial"/>
                <w:szCs w:val="16"/>
              </w:rPr>
            </w:pPr>
            <w:r>
              <w:rPr>
                <w:rFonts w:cs="Arial"/>
                <w:szCs w:val="16"/>
              </w:rPr>
              <w:t>Mean egg</w:t>
            </w:r>
            <w:r w:rsidRPr="00494CB3">
              <w:rPr>
                <w:rFonts w:cs="Arial"/>
                <w:szCs w:val="16"/>
              </w:rPr>
              <w:t xml:space="preserve">s per snail pair </w:t>
            </w:r>
            <w:r w:rsidRPr="00494CB3">
              <w:rPr>
                <w:rFonts w:cs="Arial"/>
                <w:szCs w:val="16"/>
              </w:rPr>
              <w:sym w:font="Symbol" w:char="F0B3"/>
            </w:r>
            <w:r w:rsidRPr="00494CB3">
              <w:rPr>
                <w:rFonts w:cs="Arial"/>
                <w:szCs w:val="16"/>
              </w:rPr>
              <w:t>30</w:t>
            </w:r>
          </w:p>
        </w:tc>
        <w:tc>
          <w:tcPr>
            <w:tcW w:w="1984" w:type="dxa"/>
            <w:shd w:val="clear" w:color="auto" w:fill="auto"/>
          </w:tcPr>
          <w:p w:rsidR="00745F05" w:rsidRPr="00494CB3" w:rsidRDefault="00745F05" w:rsidP="00552239">
            <w:pPr>
              <w:pStyle w:val="table1"/>
              <w:spacing w:before="0" w:after="0" w:line="360" w:lineRule="auto"/>
              <w:ind w:left="-108"/>
              <w:jc w:val="center"/>
              <w:rPr>
                <w:rFonts w:cs="Arial"/>
                <w:szCs w:val="16"/>
              </w:rPr>
            </w:pPr>
            <w:r w:rsidRPr="00494CB3">
              <w:rPr>
                <w:rFonts w:cs="Arial"/>
                <w:szCs w:val="16"/>
              </w:rPr>
              <w:t xml:space="preserve">30 </w:t>
            </w:r>
            <w:r w:rsidRPr="00494CB3">
              <w:rPr>
                <w:rFonts w:cs="Arial"/>
                <w:szCs w:val="16"/>
              </w:rPr>
              <w:sym w:font="Symbol" w:char="F0B1"/>
            </w:r>
            <w:r w:rsidRPr="00494CB3">
              <w:rPr>
                <w:rFonts w:cs="Arial"/>
                <w:szCs w:val="16"/>
              </w:rPr>
              <w:t xml:space="preserve"> 1°C </w:t>
            </w:r>
            <w:r w:rsidRPr="00494CB3">
              <w:rPr>
                <w:rFonts w:cs="Arial"/>
                <w:szCs w:val="16"/>
              </w:rPr>
              <w:br/>
              <w:t xml:space="preserve">30-100 </w:t>
            </w:r>
            <w:r w:rsidRPr="00494CB3">
              <w:rPr>
                <w:rFonts w:cs="Arial"/>
                <w:szCs w:val="16"/>
              </w:rPr>
              <w:sym w:font="Symbol" w:char="F06D"/>
            </w:r>
            <w:r w:rsidRPr="00494CB3">
              <w:rPr>
                <w:rFonts w:cs="Arial"/>
                <w:szCs w:val="16"/>
              </w:rPr>
              <w:t>mol m</w:t>
            </w:r>
            <w:r w:rsidRPr="00494CB3">
              <w:rPr>
                <w:snapToGrid w:val="0"/>
                <w:color w:val="000000"/>
                <w:position w:val="4"/>
                <w:sz w:val="11"/>
                <w:szCs w:val="0"/>
                <w:u w:color="000000"/>
              </w:rPr>
              <w:t>-2</w:t>
            </w:r>
            <w:r w:rsidRPr="00494CB3">
              <w:rPr>
                <w:snapToGrid w:val="0"/>
                <w:color w:val="000000"/>
                <w:szCs w:val="16"/>
                <w:u w:color="000000"/>
              </w:rPr>
              <w:t xml:space="preserve"> sec</w:t>
            </w:r>
            <w:r w:rsidRPr="00494CB3">
              <w:rPr>
                <w:snapToGrid w:val="0"/>
                <w:color w:val="000000"/>
                <w:position w:val="4"/>
                <w:sz w:val="11"/>
                <w:szCs w:val="0"/>
                <w:u w:color="000000"/>
              </w:rPr>
              <w:t>-1</w:t>
            </w:r>
            <w:r w:rsidRPr="00494CB3">
              <w:rPr>
                <w:rFonts w:cs="Arial"/>
                <w:snapToGrid w:val="0"/>
                <w:color w:val="000000"/>
                <w:position w:val="4"/>
                <w:szCs w:val="16"/>
                <w:u w:color="000000"/>
              </w:rPr>
              <w:br/>
            </w:r>
            <w:r w:rsidRPr="00494CB3">
              <w:rPr>
                <w:rFonts w:cs="Arial"/>
                <w:snapToGrid w:val="0"/>
                <w:color w:val="000000"/>
                <w:szCs w:val="16"/>
                <w:u w:color="000000"/>
              </w:rPr>
              <w:t>12:12h</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2 cm</w:t>
            </w:r>
            <w:r w:rsidRPr="00494CB3">
              <w:rPr>
                <w:snapToGrid w:val="0"/>
                <w:color w:val="000000"/>
                <w:position w:val="4"/>
                <w:sz w:val="11"/>
                <w:szCs w:val="0"/>
                <w:u w:color="000000"/>
              </w:rPr>
              <w:t>2</w:t>
            </w:r>
            <w:r w:rsidRPr="00494CB3">
              <w:rPr>
                <w:rFonts w:cs="Arial"/>
                <w:snapToGrid w:val="0"/>
                <w:color w:val="000000"/>
                <w:szCs w:val="16"/>
                <w:u w:color="000000"/>
              </w:rPr>
              <w:t xml:space="preserve"> lettuce disc per snail per day</w:t>
            </w:r>
          </w:p>
        </w:tc>
        <w:tc>
          <w:tcPr>
            <w:tcW w:w="1701"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 (12)</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1750</w:t>
            </w:r>
          </w:p>
        </w:tc>
        <w:tc>
          <w:tcPr>
            <w:tcW w:w="1276" w:type="dxa"/>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Daily renewals</w:t>
            </w:r>
          </w:p>
        </w:tc>
      </w:tr>
      <w:tr w:rsidR="00745F05" w:rsidRPr="00494CB3" w:rsidTr="00552239">
        <w:trPr>
          <w:trHeight w:val="608"/>
        </w:trPr>
        <w:tc>
          <w:tcPr>
            <w:tcW w:w="2376" w:type="dxa"/>
            <w:tcBorders>
              <w:bottom w:val="single" w:sz="4" w:space="0" w:color="auto"/>
            </w:tcBorders>
            <w:shd w:val="clear" w:color="auto" w:fill="auto"/>
          </w:tcPr>
          <w:p w:rsidR="00745F05" w:rsidRPr="00494CB3" w:rsidRDefault="00745F05" w:rsidP="00552239">
            <w:pPr>
              <w:pStyle w:val="table1"/>
              <w:spacing w:before="0" w:after="0" w:line="360" w:lineRule="auto"/>
              <w:rPr>
                <w:rFonts w:cs="Arial"/>
                <w:szCs w:val="16"/>
              </w:rPr>
            </w:pPr>
            <w:proofErr w:type="spellStart"/>
            <w:r w:rsidRPr="00494CB3">
              <w:rPr>
                <w:rFonts w:cs="Arial"/>
                <w:i/>
                <w:szCs w:val="16"/>
              </w:rPr>
              <w:t>Mogurnda</w:t>
            </w:r>
            <w:proofErr w:type="spellEnd"/>
            <w:r w:rsidRPr="00494CB3">
              <w:rPr>
                <w:rFonts w:cs="Arial"/>
                <w:i/>
                <w:szCs w:val="16"/>
              </w:rPr>
              <w:t xml:space="preserve"> </w:t>
            </w:r>
            <w:proofErr w:type="spellStart"/>
            <w:r w:rsidRPr="00494CB3">
              <w:rPr>
                <w:rFonts w:cs="Arial"/>
                <w:i/>
                <w:szCs w:val="16"/>
              </w:rPr>
              <w:t>mogurnda</w:t>
            </w:r>
            <w:proofErr w:type="spellEnd"/>
            <w:r w:rsidRPr="00494CB3">
              <w:rPr>
                <w:rFonts w:cs="Arial"/>
                <w:szCs w:val="16"/>
              </w:rPr>
              <w:t xml:space="preserve"> (Northern trout </w:t>
            </w:r>
            <w:proofErr w:type="spellStart"/>
            <w:r w:rsidRPr="00494CB3">
              <w:rPr>
                <w:rFonts w:cs="Arial"/>
                <w:szCs w:val="16"/>
              </w:rPr>
              <w:t>gudgeon</w:t>
            </w:r>
            <w:proofErr w:type="spellEnd"/>
            <w:r w:rsidRPr="00494CB3">
              <w:rPr>
                <w:rFonts w:cs="Arial"/>
                <w:szCs w:val="16"/>
              </w:rPr>
              <w:t>)</w:t>
            </w:r>
          </w:p>
        </w:tc>
        <w:tc>
          <w:tcPr>
            <w:tcW w:w="1701" w:type="dxa"/>
            <w:tcBorders>
              <w:bottom w:val="single" w:sz="4" w:space="0" w:color="auto"/>
            </w:tcBorders>
            <w:shd w:val="clear" w:color="auto" w:fill="auto"/>
          </w:tcPr>
          <w:p w:rsidR="00745F05" w:rsidRPr="00494CB3" w:rsidRDefault="00745F05" w:rsidP="00552239">
            <w:pPr>
              <w:pStyle w:val="table1"/>
              <w:spacing w:before="0" w:after="0" w:line="360" w:lineRule="auto"/>
              <w:rPr>
                <w:rFonts w:cs="Arial"/>
                <w:szCs w:val="16"/>
              </w:rPr>
            </w:pPr>
            <w:r w:rsidRPr="00494CB3">
              <w:rPr>
                <w:rFonts w:cs="Arial"/>
                <w:szCs w:val="16"/>
              </w:rPr>
              <w:t>96-h survival</w:t>
            </w:r>
          </w:p>
        </w:tc>
        <w:tc>
          <w:tcPr>
            <w:tcW w:w="2127" w:type="dxa"/>
            <w:tcBorders>
              <w:bottom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 xml:space="preserve">Mean larval survival </w:t>
            </w:r>
            <w:r w:rsidRPr="00494CB3">
              <w:rPr>
                <w:rFonts w:cs="Arial"/>
                <w:szCs w:val="16"/>
              </w:rPr>
              <w:sym w:font="Symbol" w:char="F0B3"/>
            </w:r>
            <w:r w:rsidRPr="00494CB3">
              <w:rPr>
                <w:rFonts w:cs="Arial"/>
                <w:szCs w:val="16"/>
              </w:rPr>
              <w:t xml:space="preserve">80%; </w:t>
            </w:r>
            <w:r w:rsidRPr="00494CB3">
              <w:rPr>
                <w:rFonts w:cs="Arial"/>
                <w:snapToGrid w:val="0"/>
                <w:color w:val="000000"/>
                <w:szCs w:val="16"/>
                <w:u w:color="000000"/>
              </w:rPr>
              <w:t xml:space="preserve"> % CV &lt;20%</w:t>
            </w:r>
          </w:p>
        </w:tc>
        <w:tc>
          <w:tcPr>
            <w:tcW w:w="1984" w:type="dxa"/>
            <w:tcBorders>
              <w:bottom w:val="single" w:sz="4" w:space="0" w:color="auto"/>
            </w:tcBorders>
            <w:shd w:val="clear" w:color="auto" w:fill="auto"/>
          </w:tcPr>
          <w:p w:rsidR="00745F05" w:rsidRPr="00494CB3" w:rsidRDefault="00745F05" w:rsidP="00552239">
            <w:pPr>
              <w:pStyle w:val="table1"/>
              <w:spacing w:before="0" w:after="0" w:line="360" w:lineRule="auto"/>
              <w:ind w:left="-108"/>
              <w:jc w:val="center"/>
              <w:rPr>
                <w:rFonts w:cs="Arial"/>
                <w:szCs w:val="16"/>
              </w:rPr>
            </w:pPr>
            <w:r w:rsidRPr="00494CB3">
              <w:rPr>
                <w:rFonts w:cs="Arial"/>
                <w:szCs w:val="16"/>
              </w:rPr>
              <w:t xml:space="preserve">27 </w:t>
            </w:r>
            <w:r w:rsidRPr="00494CB3">
              <w:rPr>
                <w:rFonts w:cs="Arial"/>
                <w:szCs w:val="16"/>
              </w:rPr>
              <w:sym w:font="Symbol" w:char="F0B1"/>
            </w:r>
            <w:r w:rsidRPr="00494CB3">
              <w:rPr>
                <w:rFonts w:cs="Arial"/>
                <w:szCs w:val="16"/>
              </w:rPr>
              <w:t xml:space="preserve"> 1°C </w:t>
            </w:r>
            <w:r w:rsidRPr="00494CB3">
              <w:rPr>
                <w:rFonts w:cs="Arial"/>
                <w:szCs w:val="16"/>
              </w:rPr>
              <w:br/>
              <w:t xml:space="preserve">30-100 </w:t>
            </w:r>
            <w:r w:rsidRPr="00494CB3">
              <w:rPr>
                <w:rFonts w:cs="Arial"/>
                <w:szCs w:val="16"/>
              </w:rPr>
              <w:sym w:font="Symbol" w:char="F06D"/>
            </w:r>
            <w:r w:rsidRPr="00494CB3">
              <w:rPr>
                <w:rFonts w:cs="Arial"/>
                <w:szCs w:val="16"/>
              </w:rPr>
              <w:t>mol m</w:t>
            </w:r>
            <w:r w:rsidRPr="00494CB3">
              <w:rPr>
                <w:snapToGrid w:val="0"/>
                <w:color w:val="000000"/>
                <w:position w:val="4"/>
                <w:sz w:val="11"/>
                <w:szCs w:val="0"/>
                <w:u w:color="000000"/>
              </w:rPr>
              <w:t>-2</w:t>
            </w:r>
            <w:r w:rsidRPr="00494CB3">
              <w:rPr>
                <w:snapToGrid w:val="0"/>
                <w:color w:val="000000"/>
                <w:szCs w:val="16"/>
                <w:u w:color="000000"/>
              </w:rPr>
              <w:t xml:space="preserve"> sec</w:t>
            </w:r>
            <w:r w:rsidRPr="00494CB3">
              <w:rPr>
                <w:snapToGrid w:val="0"/>
                <w:color w:val="000000"/>
                <w:position w:val="4"/>
                <w:sz w:val="11"/>
                <w:szCs w:val="0"/>
                <w:u w:color="000000"/>
              </w:rPr>
              <w:t>-1</w:t>
            </w:r>
            <w:r w:rsidRPr="00494CB3">
              <w:rPr>
                <w:rFonts w:cs="Arial"/>
                <w:snapToGrid w:val="0"/>
                <w:color w:val="000000"/>
                <w:position w:val="4"/>
                <w:szCs w:val="16"/>
                <w:u w:color="000000"/>
              </w:rPr>
              <w:br/>
            </w:r>
            <w:r w:rsidRPr="00494CB3">
              <w:rPr>
                <w:rFonts w:cs="Arial"/>
                <w:snapToGrid w:val="0"/>
                <w:color w:val="000000"/>
                <w:szCs w:val="16"/>
                <w:u w:color="000000"/>
              </w:rPr>
              <w:t>12:12h</w:t>
            </w:r>
          </w:p>
        </w:tc>
        <w:tc>
          <w:tcPr>
            <w:tcW w:w="1701" w:type="dxa"/>
            <w:tcBorders>
              <w:bottom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Nil</w:t>
            </w:r>
          </w:p>
        </w:tc>
        <w:tc>
          <w:tcPr>
            <w:tcW w:w="1701" w:type="dxa"/>
            <w:tcBorders>
              <w:bottom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 (10)</w:t>
            </w:r>
          </w:p>
        </w:tc>
        <w:tc>
          <w:tcPr>
            <w:tcW w:w="1276" w:type="dxa"/>
            <w:tcBorders>
              <w:bottom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30</w:t>
            </w:r>
          </w:p>
        </w:tc>
        <w:tc>
          <w:tcPr>
            <w:tcW w:w="1276" w:type="dxa"/>
            <w:tcBorders>
              <w:bottom w:val="single" w:sz="4" w:space="0" w:color="auto"/>
            </w:tcBorders>
            <w:shd w:val="clear" w:color="auto" w:fill="auto"/>
          </w:tcPr>
          <w:p w:rsidR="00745F05" w:rsidRPr="00494CB3" w:rsidRDefault="00745F05" w:rsidP="00552239">
            <w:pPr>
              <w:pStyle w:val="table1"/>
              <w:spacing w:before="0" w:after="0" w:line="360" w:lineRule="auto"/>
              <w:jc w:val="center"/>
              <w:rPr>
                <w:rFonts w:cs="Arial"/>
                <w:szCs w:val="16"/>
              </w:rPr>
            </w:pPr>
            <w:r w:rsidRPr="00494CB3">
              <w:rPr>
                <w:rFonts w:cs="Arial"/>
                <w:szCs w:val="16"/>
              </w:rPr>
              <w:t>Daily renewals</w:t>
            </w:r>
          </w:p>
        </w:tc>
      </w:tr>
    </w:tbl>
    <w:p w:rsidR="00745F05" w:rsidRPr="00494CB3" w:rsidRDefault="00745F05" w:rsidP="00FD382A">
      <w:pPr>
        <w:pStyle w:val="tablenote"/>
        <w:spacing w:after="0"/>
      </w:pPr>
      <w:r>
        <w:rPr>
          <w:vertAlign w:val="superscript"/>
        </w:rPr>
        <w:t>1</w:t>
      </w:r>
      <w:r w:rsidRPr="00494CB3">
        <w:t xml:space="preserve"> % CV: Percent co-efficient of variation</w:t>
      </w:r>
    </w:p>
    <w:p w:rsidR="00745F05" w:rsidRDefault="00745F05" w:rsidP="00745F05">
      <w:pPr>
        <w:pStyle w:val="tablenote"/>
      </w:pPr>
      <w:r>
        <w:rPr>
          <w:snapToGrid w:val="0"/>
          <w:color w:val="000000"/>
          <w:position w:val="3"/>
          <w:sz w:val="9"/>
          <w:szCs w:val="0"/>
          <w:u w:color="000000"/>
        </w:rPr>
        <w:t>2</w:t>
      </w:r>
      <w:r w:rsidRPr="00494CB3">
        <w:t xml:space="preserve"> FFV: fermented food with vitamins. Represents an organic and bacterial suspension prepared by method described in </w:t>
      </w:r>
      <w:proofErr w:type="spellStart"/>
      <w:r w:rsidRPr="00494CB3">
        <w:t>Riethmuller</w:t>
      </w:r>
      <w:proofErr w:type="spellEnd"/>
      <w:r w:rsidRPr="00494CB3">
        <w:t xml:space="preserve"> et al (2003).</w:t>
      </w:r>
    </w:p>
    <w:p w:rsidR="00552239" w:rsidRPr="00494CB3" w:rsidRDefault="00552239" w:rsidP="00745F05">
      <w:pPr>
        <w:pStyle w:val="tablenote"/>
        <w:rPr>
          <w:snapToGrid w:val="0"/>
          <w:color w:val="000000"/>
          <w:szCs w:val="0"/>
          <w:u w:color="000000"/>
        </w:rPr>
      </w:pPr>
    </w:p>
    <w:p w:rsidR="00745F05" w:rsidRPr="00494CB3" w:rsidRDefault="00745F05" w:rsidP="00745F05">
      <w:pPr>
        <w:rPr>
          <w:snapToGrid w:val="0"/>
          <w:color w:val="000000"/>
          <w:szCs w:val="0"/>
          <w:u w:color="000000"/>
        </w:rPr>
        <w:sectPr w:rsidR="00745F05" w:rsidRPr="00494CB3" w:rsidSect="00552239">
          <w:footerReference w:type="default" r:id="rId28"/>
          <w:pgSz w:w="16838" w:h="11906" w:orient="landscape" w:code="9"/>
          <w:pgMar w:top="1440" w:right="1440" w:bottom="1440" w:left="1440" w:header="1077" w:footer="833" w:gutter="0"/>
          <w:cols w:space="360"/>
          <w:noEndnote/>
        </w:sectPr>
      </w:pPr>
    </w:p>
    <w:p w:rsidR="00745F05" w:rsidRPr="00494CB3" w:rsidRDefault="00745F05" w:rsidP="00745F05">
      <w:pPr>
        <w:pStyle w:val="Heading3"/>
      </w:pPr>
      <w:bookmarkStart w:id="29" w:name="_Toc337107847"/>
      <w:bookmarkStart w:id="30" w:name="_Toc339022222"/>
      <w:proofErr w:type="gramStart"/>
      <w:r w:rsidRPr="00494CB3">
        <w:t xml:space="preserve">2.4 </w:t>
      </w:r>
      <w:r w:rsidR="00552239">
        <w:t xml:space="preserve"> </w:t>
      </w:r>
      <w:r w:rsidRPr="00494CB3">
        <w:t>Pulse</w:t>
      </w:r>
      <w:proofErr w:type="gramEnd"/>
      <w:r w:rsidRPr="00494CB3">
        <w:t xml:space="preserve"> exposure toxicity testing</w:t>
      </w:r>
      <w:bookmarkEnd w:id="29"/>
      <w:bookmarkEnd w:id="30"/>
    </w:p>
    <w:p w:rsidR="00745F05" w:rsidRPr="00494CB3" w:rsidRDefault="00745F05" w:rsidP="00745F05">
      <w:r w:rsidRPr="00494CB3">
        <w:t xml:space="preserve">The pulse durations </w:t>
      </w:r>
      <w:r>
        <w:t xml:space="preserve">to be used </w:t>
      </w:r>
      <w:r w:rsidRPr="00494CB3">
        <w:t xml:space="preserve">for this study were </w:t>
      </w:r>
      <w:r>
        <w:t xml:space="preserve">selected based on statistical analysis </w:t>
      </w:r>
      <w:r w:rsidRPr="00494CB3">
        <w:t xml:space="preserve">of the continuous monitoring data for Mg in </w:t>
      </w:r>
      <w:proofErr w:type="spellStart"/>
      <w:r w:rsidRPr="00494CB3">
        <w:t>Magela</w:t>
      </w:r>
      <w:proofErr w:type="spellEnd"/>
      <w:r w:rsidRPr="00494CB3">
        <w:t xml:space="preserve"> Creek </w:t>
      </w:r>
      <w:r>
        <w:t>from</w:t>
      </w:r>
      <w:r w:rsidRPr="00494CB3">
        <w:t xml:space="preserve"> the 2005</w:t>
      </w:r>
      <w:r w:rsidR="00552239">
        <w:t>–</w:t>
      </w:r>
      <w:r w:rsidRPr="00494CB3">
        <w:t xml:space="preserve">2009 wet seasons. For this purpose, any </w:t>
      </w:r>
      <w:proofErr w:type="spellStart"/>
      <w:r w:rsidRPr="00494CB3">
        <w:t>exceedance</w:t>
      </w:r>
      <w:proofErr w:type="spellEnd"/>
      <w:r w:rsidRPr="00494CB3">
        <w:t xml:space="preserve"> of the </w:t>
      </w:r>
      <w:proofErr w:type="spellStart"/>
      <w:r w:rsidRPr="00494CB3">
        <w:t>ecotoxicologically</w:t>
      </w:r>
      <w:proofErr w:type="spellEnd"/>
      <w:r w:rsidRPr="00494CB3">
        <w:t xml:space="preserve"> derived site</w:t>
      </w:r>
      <w:r>
        <w:t>-</w:t>
      </w:r>
      <w:r w:rsidRPr="00494CB3">
        <w:t>specific trigger value for Mg of 2.5 mg L</w:t>
      </w:r>
      <w:r w:rsidRPr="00494CB3">
        <w:rPr>
          <w:snapToGrid w:val="0"/>
          <w:color w:val="000000"/>
          <w:position w:val="5"/>
          <w:sz w:val="15"/>
          <w:szCs w:val="0"/>
          <w:u w:color="000000"/>
        </w:rPr>
        <w:t>-1</w:t>
      </w:r>
      <w:r w:rsidRPr="00494CB3">
        <w:t xml:space="preserve"> (van Dam et al 2010) was considered a pulse. A total of 43 pulses were recorded for this period. </w:t>
      </w:r>
      <w:r>
        <w:t>The characteristics (</w:t>
      </w:r>
      <w:r w:rsidRPr="00494CB3">
        <w:t>magnitude and duration)</w:t>
      </w:r>
      <w:r>
        <w:t xml:space="preserve"> of</w:t>
      </w:r>
      <w:r w:rsidRPr="00494CB3">
        <w:t xml:space="preserve"> each pulse w</w:t>
      </w:r>
      <w:r>
        <w:t>ere</w:t>
      </w:r>
      <w:r w:rsidRPr="00494CB3">
        <w:t xml:space="preserve"> extracted and a summary of the </w:t>
      </w:r>
      <w:r>
        <w:t xml:space="preserve">pulse </w:t>
      </w:r>
      <w:r w:rsidRPr="00494CB3">
        <w:t>statistics is presented in Table 2.</w:t>
      </w:r>
    </w:p>
    <w:p w:rsidR="00745F05" w:rsidRPr="00494CB3" w:rsidRDefault="00745F05" w:rsidP="00745F05">
      <w:pPr>
        <w:pStyle w:val="tablecaption"/>
      </w:pPr>
      <w:r w:rsidRPr="00494CB3">
        <w:rPr>
          <w:b/>
        </w:rPr>
        <w:t>Table 2</w:t>
      </w:r>
      <w:r w:rsidRPr="00494CB3">
        <w:t xml:space="preserve"> </w:t>
      </w:r>
      <w:r w:rsidR="00552239">
        <w:t xml:space="preserve"> </w:t>
      </w:r>
      <w:r w:rsidRPr="00494CB3">
        <w:t xml:space="preserve">Summary statistics for </w:t>
      </w:r>
      <w:proofErr w:type="spellStart"/>
      <w:r w:rsidRPr="00494CB3">
        <w:t>exceedances</w:t>
      </w:r>
      <w:proofErr w:type="spellEnd"/>
      <w:r w:rsidRPr="00494CB3">
        <w:t xml:space="preserve"> of the site specific trigger value of 2.5 mg </w:t>
      </w:r>
      <w:r w:rsidRPr="00494CB3">
        <w:rPr>
          <w:snapToGrid w:val="0"/>
          <w:color w:val="000000"/>
          <w:u w:color="000000"/>
        </w:rPr>
        <w:t>L</w:t>
      </w:r>
      <w:r w:rsidRPr="00494CB3">
        <w:rPr>
          <w:snapToGrid w:val="0"/>
          <w:color w:val="000000"/>
          <w:position w:val="4"/>
          <w:sz w:val="12"/>
          <w:szCs w:val="0"/>
          <w:u w:color="000000"/>
        </w:rPr>
        <w:t>-1</w:t>
      </w:r>
      <w:r w:rsidRPr="00494CB3">
        <w:t xml:space="preserve"> Mg (based on </w:t>
      </w:r>
      <w:proofErr w:type="spellStart"/>
      <w:r w:rsidRPr="00494CB3">
        <w:t>exceedance</w:t>
      </w:r>
      <w:proofErr w:type="spellEnd"/>
      <w:r w:rsidRPr="00494CB3">
        <w:t xml:space="preserve"> magnitude and duration)</w:t>
      </w:r>
      <w:r>
        <w:t xml:space="preserve"> inferred from EC continuous monitoring data from 2005</w:t>
      </w:r>
      <w:r w:rsidR="00552239">
        <w:t>–</w:t>
      </w:r>
      <w:r>
        <w:t>06 to 2008</w:t>
      </w:r>
      <w:r w:rsidR="00552239">
        <w:t>–</w:t>
      </w:r>
      <w:r>
        <w:t>09 wet seasons</w:t>
      </w:r>
      <w:r w:rsidRPr="00494CB3">
        <w:t>.</w:t>
      </w:r>
    </w:p>
    <w:tbl>
      <w:tblPr>
        <w:tblW w:w="0" w:type="auto"/>
        <w:tblLook w:val="01E0"/>
      </w:tblPr>
      <w:tblGrid>
        <w:gridCol w:w="2840"/>
        <w:gridCol w:w="2841"/>
        <w:gridCol w:w="2841"/>
      </w:tblGrid>
      <w:tr w:rsidR="00745F05" w:rsidRPr="00494CB3" w:rsidTr="00745F05">
        <w:tc>
          <w:tcPr>
            <w:tcW w:w="2840" w:type="dxa"/>
            <w:tcBorders>
              <w:top w:val="single" w:sz="4" w:space="0" w:color="auto"/>
              <w:bottom w:val="single" w:sz="4" w:space="0" w:color="auto"/>
            </w:tcBorders>
            <w:shd w:val="clear" w:color="auto" w:fill="auto"/>
          </w:tcPr>
          <w:p w:rsidR="00745F05" w:rsidRPr="00494CB3" w:rsidRDefault="00745F05" w:rsidP="00745F05">
            <w:pPr>
              <w:pStyle w:val="table1"/>
              <w:jc w:val="both"/>
              <w:rPr>
                <w:b/>
              </w:rPr>
            </w:pPr>
            <w:r w:rsidRPr="00494CB3">
              <w:rPr>
                <w:b/>
              </w:rPr>
              <w:t>Statistic</w:t>
            </w:r>
          </w:p>
        </w:tc>
        <w:tc>
          <w:tcPr>
            <w:tcW w:w="2841" w:type="dxa"/>
            <w:tcBorders>
              <w:top w:val="single" w:sz="4" w:space="0" w:color="auto"/>
              <w:bottom w:val="single" w:sz="4" w:space="0" w:color="auto"/>
            </w:tcBorders>
            <w:shd w:val="clear" w:color="auto" w:fill="auto"/>
          </w:tcPr>
          <w:p w:rsidR="00745F05" w:rsidRPr="00494CB3" w:rsidRDefault="00745F05" w:rsidP="00FD382A">
            <w:pPr>
              <w:pStyle w:val="table1"/>
              <w:jc w:val="center"/>
              <w:rPr>
                <w:b/>
              </w:rPr>
            </w:pPr>
            <w:r w:rsidRPr="00494CB3">
              <w:rPr>
                <w:b/>
              </w:rPr>
              <w:t>Magnitude (mg L</w:t>
            </w:r>
            <w:r w:rsidRPr="00494CB3">
              <w:rPr>
                <w:b/>
                <w:snapToGrid w:val="0"/>
                <w:color w:val="000000"/>
                <w:position w:val="4"/>
                <w:sz w:val="11"/>
                <w:szCs w:val="0"/>
                <w:u w:color="000000"/>
              </w:rPr>
              <w:t>-1</w:t>
            </w:r>
            <w:r w:rsidRPr="00494CB3">
              <w:rPr>
                <w:b/>
              </w:rPr>
              <w:t xml:space="preserve"> Mg)</w:t>
            </w:r>
          </w:p>
        </w:tc>
        <w:tc>
          <w:tcPr>
            <w:tcW w:w="2841" w:type="dxa"/>
            <w:tcBorders>
              <w:top w:val="single" w:sz="4" w:space="0" w:color="auto"/>
              <w:bottom w:val="single" w:sz="4" w:space="0" w:color="auto"/>
            </w:tcBorders>
            <w:shd w:val="clear" w:color="auto" w:fill="auto"/>
          </w:tcPr>
          <w:p w:rsidR="00745F05" w:rsidRPr="00494CB3" w:rsidRDefault="00745F05" w:rsidP="00FD382A">
            <w:pPr>
              <w:pStyle w:val="table1"/>
              <w:jc w:val="center"/>
              <w:rPr>
                <w:b/>
              </w:rPr>
            </w:pPr>
            <w:r w:rsidRPr="00494CB3">
              <w:rPr>
                <w:b/>
              </w:rPr>
              <w:t>Duration (hours)</w:t>
            </w:r>
          </w:p>
        </w:tc>
      </w:tr>
      <w:tr w:rsidR="00745F05" w:rsidRPr="00494CB3" w:rsidTr="00745F05">
        <w:tc>
          <w:tcPr>
            <w:tcW w:w="2840" w:type="dxa"/>
            <w:tcBorders>
              <w:top w:val="single" w:sz="4" w:space="0" w:color="auto"/>
            </w:tcBorders>
            <w:shd w:val="clear" w:color="auto" w:fill="auto"/>
          </w:tcPr>
          <w:p w:rsidR="00745F05" w:rsidRPr="00494CB3" w:rsidRDefault="00745F05" w:rsidP="00745F05">
            <w:pPr>
              <w:pStyle w:val="table1"/>
              <w:jc w:val="both"/>
            </w:pPr>
            <w:r w:rsidRPr="00494CB3">
              <w:t>Mean</w:t>
            </w:r>
          </w:p>
        </w:tc>
        <w:tc>
          <w:tcPr>
            <w:tcW w:w="2841" w:type="dxa"/>
            <w:tcBorders>
              <w:top w:val="single" w:sz="4" w:space="0" w:color="auto"/>
            </w:tcBorders>
            <w:shd w:val="clear" w:color="auto" w:fill="auto"/>
          </w:tcPr>
          <w:p w:rsidR="00745F05" w:rsidRPr="00494CB3" w:rsidRDefault="00745F05" w:rsidP="00FD382A">
            <w:pPr>
              <w:pStyle w:val="table1"/>
              <w:jc w:val="center"/>
            </w:pPr>
            <w:r w:rsidRPr="00494CB3">
              <w:rPr>
                <w:snapToGrid w:val="0"/>
                <w:color w:val="000000"/>
                <w:szCs w:val="0"/>
                <w:u w:color="000000"/>
              </w:rPr>
              <w:t>4.1</w:t>
            </w:r>
          </w:p>
        </w:tc>
        <w:tc>
          <w:tcPr>
            <w:tcW w:w="2841" w:type="dxa"/>
            <w:tcBorders>
              <w:top w:val="single" w:sz="4" w:space="0" w:color="auto"/>
            </w:tcBorders>
            <w:shd w:val="clear" w:color="auto" w:fill="auto"/>
          </w:tcPr>
          <w:p w:rsidR="00745F05" w:rsidRPr="00494CB3" w:rsidRDefault="00745F05" w:rsidP="00FD382A">
            <w:pPr>
              <w:pStyle w:val="table1"/>
              <w:jc w:val="center"/>
            </w:pPr>
            <w:r w:rsidRPr="00494CB3">
              <w:rPr>
                <w:snapToGrid w:val="0"/>
                <w:color w:val="000000"/>
                <w:szCs w:val="0"/>
                <w:u w:color="000000"/>
              </w:rPr>
              <w:t>9.4</w:t>
            </w:r>
          </w:p>
        </w:tc>
      </w:tr>
      <w:tr w:rsidR="00745F05" w:rsidRPr="00494CB3" w:rsidTr="00745F05">
        <w:tc>
          <w:tcPr>
            <w:tcW w:w="2840" w:type="dxa"/>
            <w:shd w:val="clear" w:color="auto" w:fill="auto"/>
          </w:tcPr>
          <w:p w:rsidR="00745F05" w:rsidRPr="00494CB3" w:rsidRDefault="00745F05" w:rsidP="00745F05">
            <w:pPr>
              <w:pStyle w:val="table1"/>
              <w:jc w:val="both"/>
            </w:pPr>
            <w:r w:rsidRPr="00494CB3">
              <w:t>Median</w:t>
            </w:r>
          </w:p>
        </w:tc>
        <w:tc>
          <w:tcPr>
            <w:tcW w:w="2841" w:type="dxa"/>
            <w:shd w:val="clear" w:color="auto" w:fill="auto"/>
          </w:tcPr>
          <w:p w:rsidR="00745F05" w:rsidRPr="00494CB3" w:rsidRDefault="00745F05" w:rsidP="00FD382A">
            <w:pPr>
              <w:pStyle w:val="table1"/>
              <w:jc w:val="center"/>
            </w:pPr>
            <w:r w:rsidRPr="00494CB3">
              <w:rPr>
                <w:snapToGrid w:val="0"/>
                <w:color w:val="000000"/>
                <w:szCs w:val="0"/>
                <w:u w:color="000000"/>
              </w:rPr>
              <w:t>3.4</w:t>
            </w:r>
          </w:p>
        </w:tc>
        <w:tc>
          <w:tcPr>
            <w:tcW w:w="2841" w:type="dxa"/>
            <w:shd w:val="clear" w:color="auto" w:fill="auto"/>
          </w:tcPr>
          <w:p w:rsidR="00745F05" w:rsidRPr="00494CB3" w:rsidRDefault="00745F05" w:rsidP="00FD382A">
            <w:pPr>
              <w:pStyle w:val="table1"/>
              <w:jc w:val="center"/>
            </w:pPr>
            <w:r w:rsidRPr="00494CB3">
              <w:rPr>
                <w:snapToGrid w:val="0"/>
                <w:color w:val="000000"/>
                <w:szCs w:val="0"/>
                <w:u w:color="000000"/>
              </w:rPr>
              <w:t>6.1</w:t>
            </w:r>
          </w:p>
        </w:tc>
      </w:tr>
      <w:tr w:rsidR="00745F05" w:rsidRPr="00494CB3" w:rsidTr="00745F05">
        <w:tc>
          <w:tcPr>
            <w:tcW w:w="2840" w:type="dxa"/>
            <w:shd w:val="clear" w:color="auto" w:fill="auto"/>
          </w:tcPr>
          <w:p w:rsidR="00745F05" w:rsidRPr="00494CB3" w:rsidRDefault="00745F05" w:rsidP="00745F05">
            <w:pPr>
              <w:pStyle w:val="table1"/>
              <w:jc w:val="both"/>
            </w:pPr>
            <w:r w:rsidRPr="00494CB3">
              <w:t>80</w:t>
            </w:r>
            <w:r w:rsidRPr="00494CB3">
              <w:rPr>
                <w:vertAlign w:val="superscript"/>
              </w:rPr>
              <w:t>th</w:t>
            </w:r>
            <w:r w:rsidRPr="00494CB3">
              <w:t xml:space="preserve"> percentile</w:t>
            </w:r>
          </w:p>
        </w:tc>
        <w:tc>
          <w:tcPr>
            <w:tcW w:w="2841" w:type="dxa"/>
            <w:shd w:val="clear" w:color="auto" w:fill="auto"/>
          </w:tcPr>
          <w:p w:rsidR="00745F05" w:rsidRPr="00494CB3" w:rsidRDefault="00745F05" w:rsidP="00FD382A">
            <w:pPr>
              <w:pStyle w:val="table1"/>
              <w:jc w:val="center"/>
            </w:pPr>
            <w:r w:rsidRPr="00494CB3">
              <w:rPr>
                <w:snapToGrid w:val="0"/>
                <w:color w:val="000000"/>
                <w:szCs w:val="0"/>
                <w:u w:color="000000"/>
              </w:rPr>
              <w:t>4.5</w:t>
            </w:r>
          </w:p>
        </w:tc>
        <w:tc>
          <w:tcPr>
            <w:tcW w:w="2841" w:type="dxa"/>
            <w:shd w:val="clear" w:color="auto" w:fill="auto"/>
          </w:tcPr>
          <w:p w:rsidR="00745F05" w:rsidRPr="00494CB3" w:rsidRDefault="00745F05" w:rsidP="00FD382A">
            <w:pPr>
              <w:pStyle w:val="table1"/>
              <w:jc w:val="center"/>
            </w:pPr>
            <w:r w:rsidRPr="00494CB3">
              <w:rPr>
                <w:snapToGrid w:val="0"/>
                <w:color w:val="000000"/>
                <w:szCs w:val="0"/>
                <w:u w:color="000000"/>
              </w:rPr>
              <w:t>10.5</w:t>
            </w:r>
          </w:p>
        </w:tc>
      </w:tr>
      <w:tr w:rsidR="00745F05" w:rsidRPr="00494CB3" w:rsidTr="00745F05">
        <w:tc>
          <w:tcPr>
            <w:tcW w:w="2840" w:type="dxa"/>
            <w:shd w:val="clear" w:color="auto" w:fill="auto"/>
          </w:tcPr>
          <w:p w:rsidR="00745F05" w:rsidRPr="00494CB3" w:rsidRDefault="00745F05" w:rsidP="00745F05">
            <w:pPr>
              <w:pStyle w:val="table1"/>
              <w:jc w:val="both"/>
            </w:pPr>
            <w:r w:rsidRPr="00494CB3">
              <w:t>20</w:t>
            </w:r>
            <w:r w:rsidRPr="00494CB3">
              <w:rPr>
                <w:vertAlign w:val="superscript"/>
              </w:rPr>
              <w:t>th</w:t>
            </w:r>
            <w:r w:rsidRPr="00494CB3">
              <w:t xml:space="preserve"> percentile</w:t>
            </w:r>
          </w:p>
        </w:tc>
        <w:tc>
          <w:tcPr>
            <w:tcW w:w="2841" w:type="dxa"/>
            <w:shd w:val="clear" w:color="auto" w:fill="auto"/>
          </w:tcPr>
          <w:p w:rsidR="00745F05" w:rsidRPr="00494CB3" w:rsidRDefault="00745F05" w:rsidP="00FD382A">
            <w:pPr>
              <w:pStyle w:val="table1"/>
              <w:jc w:val="center"/>
              <w:rPr>
                <w:snapToGrid w:val="0"/>
                <w:color w:val="000000"/>
                <w:szCs w:val="0"/>
                <w:u w:color="000000"/>
              </w:rPr>
            </w:pPr>
            <w:r w:rsidRPr="00494CB3">
              <w:rPr>
                <w:snapToGrid w:val="0"/>
                <w:color w:val="000000"/>
                <w:szCs w:val="0"/>
                <w:u w:color="000000"/>
              </w:rPr>
              <w:t>2.8</w:t>
            </w:r>
          </w:p>
        </w:tc>
        <w:tc>
          <w:tcPr>
            <w:tcW w:w="2841" w:type="dxa"/>
            <w:shd w:val="clear" w:color="auto" w:fill="auto"/>
          </w:tcPr>
          <w:p w:rsidR="00745F05" w:rsidRPr="00494CB3" w:rsidRDefault="00745F05" w:rsidP="00FD382A">
            <w:pPr>
              <w:pStyle w:val="table1"/>
              <w:jc w:val="center"/>
              <w:rPr>
                <w:snapToGrid w:val="0"/>
                <w:color w:val="000000"/>
                <w:szCs w:val="0"/>
                <w:u w:color="000000"/>
              </w:rPr>
            </w:pPr>
            <w:r w:rsidRPr="00494CB3">
              <w:rPr>
                <w:snapToGrid w:val="0"/>
                <w:color w:val="000000"/>
                <w:szCs w:val="0"/>
                <w:u w:color="000000"/>
              </w:rPr>
              <w:t>2.3</w:t>
            </w:r>
          </w:p>
        </w:tc>
      </w:tr>
      <w:tr w:rsidR="00745F05" w:rsidRPr="00494CB3" w:rsidTr="00745F05">
        <w:tc>
          <w:tcPr>
            <w:tcW w:w="2840" w:type="dxa"/>
            <w:tcBorders>
              <w:bottom w:val="single" w:sz="4" w:space="0" w:color="auto"/>
            </w:tcBorders>
            <w:shd w:val="clear" w:color="auto" w:fill="auto"/>
          </w:tcPr>
          <w:p w:rsidR="00745F05" w:rsidRPr="00494CB3" w:rsidRDefault="00745F05" w:rsidP="00745F05">
            <w:pPr>
              <w:pStyle w:val="table1"/>
              <w:jc w:val="both"/>
            </w:pPr>
            <w:r w:rsidRPr="00494CB3">
              <w:t>Maximum</w:t>
            </w:r>
          </w:p>
        </w:tc>
        <w:tc>
          <w:tcPr>
            <w:tcW w:w="2841" w:type="dxa"/>
            <w:tcBorders>
              <w:bottom w:val="single" w:sz="4" w:space="0" w:color="auto"/>
            </w:tcBorders>
            <w:shd w:val="clear" w:color="auto" w:fill="auto"/>
          </w:tcPr>
          <w:p w:rsidR="00745F05" w:rsidRPr="00494CB3" w:rsidRDefault="00745F05" w:rsidP="00FD382A">
            <w:pPr>
              <w:pStyle w:val="table1"/>
              <w:jc w:val="center"/>
            </w:pPr>
            <w:r w:rsidRPr="00494CB3">
              <w:t>16.3</w:t>
            </w:r>
          </w:p>
        </w:tc>
        <w:tc>
          <w:tcPr>
            <w:tcW w:w="2841" w:type="dxa"/>
            <w:tcBorders>
              <w:bottom w:val="single" w:sz="4" w:space="0" w:color="auto"/>
            </w:tcBorders>
            <w:shd w:val="clear" w:color="auto" w:fill="auto"/>
          </w:tcPr>
          <w:p w:rsidR="00745F05" w:rsidRPr="00494CB3" w:rsidRDefault="00745F05" w:rsidP="00FD382A">
            <w:pPr>
              <w:pStyle w:val="table1"/>
              <w:jc w:val="center"/>
            </w:pPr>
            <w:r w:rsidRPr="00494CB3">
              <w:t>124</w:t>
            </w:r>
          </w:p>
        </w:tc>
      </w:tr>
    </w:tbl>
    <w:p w:rsidR="00745F05" w:rsidRPr="00494CB3" w:rsidRDefault="00745F05" w:rsidP="00552239">
      <w:pPr>
        <w:pStyle w:val="tablenote"/>
        <w:rPr>
          <w:snapToGrid w:val="0"/>
          <w:u w:color="000000"/>
        </w:rPr>
      </w:pPr>
    </w:p>
    <w:p w:rsidR="00745F05" w:rsidRPr="00494CB3" w:rsidRDefault="00745F05" w:rsidP="00745F05">
      <w:pPr>
        <w:rPr>
          <w:snapToGrid w:val="0"/>
          <w:color w:val="000000"/>
          <w:szCs w:val="0"/>
          <w:u w:color="000000"/>
        </w:rPr>
      </w:pPr>
      <w:r w:rsidRPr="00494CB3">
        <w:rPr>
          <w:snapToGrid w:val="0"/>
          <w:color w:val="000000"/>
          <w:szCs w:val="0"/>
          <w:u w:color="000000"/>
        </w:rPr>
        <w:t>All but one of the pulses persisted for 24 h or less</w:t>
      </w:r>
      <w:r>
        <w:rPr>
          <w:snapToGrid w:val="0"/>
          <w:color w:val="000000"/>
          <w:szCs w:val="0"/>
          <w:u w:color="000000"/>
        </w:rPr>
        <w:t>. T</w:t>
      </w:r>
      <w:r w:rsidRPr="00494CB3">
        <w:rPr>
          <w:snapToGrid w:val="0"/>
          <w:color w:val="000000"/>
          <w:szCs w:val="0"/>
          <w:u w:color="000000"/>
        </w:rPr>
        <w:t xml:space="preserve">he longest duration pulse of 124 h was considered </w:t>
      </w:r>
      <w:r>
        <w:rPr>
          <w:snapToGrid w:val="0"/>
          <w:color w:val="000000"/>
          <w:szCs w:val="0"/>
          <w:u w:color="000000"/>
        </w:rPr>
        <w:t xml:space="preserve">to be </w:t>
      </w:r>
      <w:r w:rsidRPr="00494CB3">
        <w:rPr>
          <w:snapToGrid w:val="0"/>
          <w:color w:val="000000"/>
          <w:szCs w:val="0"/>
          <w:u w:color="000000"/>
        </w:rPr>
        <w:t xml:space="preserve">a continuous exposure rather than a pulse (Figure </w:t>
      </w:r>
      <w:r>
        <w:rPr>
          <w:snapToGrid w:val="0"/>
          <w:color w:val="000000"/>
          <w:szCs w:val="0"/>
          <w:u w:color="000000"/>
        </w:rPr>
        <w:t>4</w:t>
      </w:r>
      <w:r w:rsidRPr="00494CB3">
        <w:rPr>
          <w:snapToGrid w:val="0"/>
          <w:color w:val="000000"/>
          <w:szCs w:val="0"/>
          <w:u w:color="000000"/>
        </w:rPr>
        <w:t>). Based on this analysis, it was decided that the durations of greatest interest were between 0</w:t>
      </w:r>
      <w:r w:rsidR="00FD382A">
        <w:rPr>
          <w:snapToGrid w:val="0"/>
          <w:color w:val="000000"/>
          <w:szCs w:val="0"/>
          <w:u w:color="000000"/>
        </w:rPr>
        <w:t xml:space="preserve"> and </w:t>
      </w:r>
      <w:r w:rsidRPr="00494CB3">
        <w:rPr>
          <w:snapToGrid w:val="0"/>
          <w:color w:val="000000"/>
          <w:szCs w:val="0"/>
          <w:u w:color="000000"/>
        </w:rPr>
        <w:t>24 h and durations of 4, 8 and 24 h were chosen</w:t>
      </w:r>
      <w:r>
        <w:rPr>
          <w:snapToGrid w:val="0"/>
          <w:color w:val="000000"/>
          <w:szCs w:val="0"/>
          <w:u w:color="000000"/>
        </w:rPr>
        <w:t xml:space="preserve"> for testing</w:t>
      </w:r>
      <w:r w:rsidRPr="00494CB3">
        <w:rPr>
          <w:snapToGrid w:val="0"/>
          <w:color w:val="000000"/>
          <w:szCs w:val="0"/>
          <w:u w:color="000000"/>
        </w:rPr>
        <w:t>.</w:t>
      </w:r>
    </w:p>
    <w:p w:rsidR="00745F05" w:rsidRPr="00494CB3" w:rsidRDefault="00745F05" w:rsidP="00745F05">
      <w:pPr>
        <w:jc w:val="center"/>
      </w:pPr>
      <w:r w:rsidRPr="00494CB3">
        <w:rPr>
          <w:noProof/>
          <w:lang w:eastAsia="en-AU"/>
        </w:rPr>
        <w:drawing>
          <wp:inline distT="0" distB="0" distL="0" distR="0">
            <wp:extent cx="3528060" cy="302768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3528060" cy="3027680"/>
                    </a:xfrm>
                    <a:prstGeom prst="rect">
                      <a:avLst/>
                    </a:prstGeom>
                    <a:noFill/>
                    <a:ln w="9525">
                      <a:noFill/>
                      <a:miter lim="800000"/>
                      <a:headEnd/>
                      <a:tailEnd/>
                    </a:ln>
                  </pic:spPr>
                </pic:pic>
              </a:graphicData>
            </a:graphic>
          </wp:inline>
        </w:drawing>
      </w:r>
    </w:p>
    <w:p w:rsidR="00745F05" w:rsidRPr="00494CB3" w:rsidRDefault="00745F05" w:rsidP="00745F05">
      <w:pPr>
        <w:pStyle w:val="figurecaption"/>
      </w:pPr>
      <w:r w:rsidRPr="00494CB3">
        <w:rPr>
          <w:b/>
        </w:rPr>
        <w:t xml:space="preserve">Figure </w:t>
      </w:r>
      <w:r>
        <w:rPr>
          <w:b/>
        </w:rPr>
        <w:t>4</w:t>
      </w:r>
      <w:r w:rsidRPr="00494CB3">
        <w:t xml:space="preserve"> </w:t>
      </w:r>
      <w:r w:rsidR="00FD382A">
        <w:t xml:space="preserve"> </w:t>
      </w:r>
      <w:r w:rsidRPr="00494CB3">
        <w:t xml:space="preserve">Frequency distribution of </w:t>
      </w:r>
      <w:proofErr w:type="spellStart"/>
      <w:r w:rsidRPr="00494CB3">
        <w:t>exceedances</w:t>
      </w:r>
      <w:proofErr w:type="spellEnd"/>
      <w:r w:rsidRPr="00494CB3">
        <w:t xml:space="preserve"> of the site specific trigger value of 2.5 mg L</w:t>
      </w:r>
      <w:r w:rsidRPr="00494CB3">
        <w:rPr>
          <w:snapToGrid w:val="0"/>
          <w:color w:val="000000"/>
          <w:position w:val="4"/>
          <w:sz w:val="12"/>
          <w:szCs w:val="0"/>
          <w:u w:color="000000"/>
        </w:rPr>
        <w:t>-1</w:t>
      </w:r>
      <w:r w:rsidRPr="00494CB3">
        <w:t xml:space="preserve"> as a function of </w:t>
      </w:r>
      <w:proofErr w:type="spellStart"/>
      <w:r w:rsidRPr="00494CB3">
        <w:t>exceedance</w:t>
      </w:r>
      <w:proofErr w:type="spellEnd"/>
      <w:r w:rsidRPr="00494CB3">
        <w:t xml:space="preserve"> duration</w:t>
      </w:r>
      <w:r>
        <w:t xml:space="preserve"> (from 2005</w:t>
      </w:r>
      <w:r w:rsidR="00FD382A">
        <w:t>–</w:t>
      </w:r>
      <w:r>
        <w:t>06 to 2008</w:t>
      </w:r>
      <w:r w:rsidR="00FD382A">
        <w:t>–</w:t>
      </w:r>
      <w:r>
        <w:t>09 wet seasons)</w:t>
      </w:r>
    </w:p>
    <w:p w:rsidR="00745F05" w:rsidRDefault="00745F05" w:rsidP="00745F05">
      <w:r w:rsidRPr="00494CB3">
        <w:t>For each of the pulse durations, test organisms were exposed to a range of Mg concentrations</w:t>
      </w:r>
      <w:r>
        <w:t xml:space="preserve"> (magnitudes)</w:t>
      </w:r>
      <w:r w:rsidRPr="00494CB3">
        <w:t xml:space="preserve"> to obtain a full concentration</w:t>
      </w:r>
      <w:r>
        <w:t>-</w:t>
      </w:r>
      <w:r w:rsidRPr="00494CB3">
        <w:t>response relationship (Table 3). For all species, the Mg pulse was administered at the commencement of the test</w:t>
      </w:r>
      <w:r>
        <w:t>. At the end of the defined pulse duration t</w:t>
      </w:r>
      <w:r w:rsidRPr="00494CB3">
        <w:t>he organisms were rinsed and returned to clean test medium for the duration of the standard protocol</w:t>
      </w:r>
      <w:r>
        <w:t xml:space="preserve"> (Figure 5)</w:t>
      </w:r>
      <w:r w:rsidRPr="00494CB3">
        <w:t>.</w:t>
      </w:r>
    </w:p>
    <w:p w:rsidR="00745F05" w:rsidRDefault="00120AD1" w:rsidP="006F0331">
      <w:pPr>
        <w:jc w:val="center"/>
      </w:pPr>
      <w:r w:rsidRPr="00236E59">
        <w:object w:dxaOrig="7200" w:dyaOrig="5407">
          <v:shape id="_x0000_i1025" type="#_x0000_t75" style="width:5in;height:237.4pt" o:ole="">
            <v:imagedata r:id="rId30" o:title="" croptop="7960f"/>
          </v:shape>
          <o:OLEObject Type="Embed" ProgID="PowerPoint.Slide.12" ShapeID="_x0000_i1025" DrawAspect="Content" ObjectID="_1431242828" r:id="rId31"/>
        </w:object>
      </w:r>
    </w:p>
    <w:p w:rsidR="00745F05" w:rsidRPr="00494CB3" w:rsidRDefault="00745F05" w:rsidP="00745F05">
      <w:pPr>
        <w:pStyle w:val="figurecaption"/>
      </w:pPr>
      <w:r w:rsidRPr="00494CB3">
        <w:rPr>
          <w:b/>
        </w:rPr>
        <w:t xml:space="preserve">Figure </w:t>
      </w:r>
      <w:proofErr w:type="gramStart"/>
      <w:r>
        <w:rPr>
          <w:b/>
        </w:rPr>
        <w:t>5</w:t>
      </w:r>
      <w:r w:rsidRPr="00494CB3">
        <w:t xml:space="preserve"> </w:t>
      </w:r>
      <w:r w:rsidR="00FD382A">
        <w:t xml:space="preserve"> </w:t>
      </w:r>
      <w:r>
        <w:t>Exposure</w:t>
      </w:r>
      <w:proofErr w:type="gramEnd"/>
      <w:r>
        <w:t xml:space="preserve"> regimes undertaken for each test species. Note that for </w:t>
      </w:r>
      <w:r w:rsidRPr="00B651EC">
        <w:rPr>
          <w:i/>
        </w:rPr>
        <w:t xml:space="preserve">M. </w:t>
      </w:r>
      <w:proofErr w:type="spellStart"/>
      <w:r w:rsidRPr="00B651EC">
        <w:rPr>
          <w:i/>
        </w:rPr>
        <w:t>macleayi</w:t>
      </w:r>
      <w:proofErr w:type="spellEnd"/>
      <w:r>
        <w:t>, additional experiments were undertaken with Mg pulse exposures administered later in the test period, around the onset of reproductive maturity for this species (see text for details).</w:t>
      </w:r>
    </w:p>
    <w:p w:rsidR="00745F05" w:rsidRDefault="00745F05" w:rsidP="00745F05">
      <w:pPr>
        <w:rPr>
          <w:snapToGrid w:val="0"/>
          <w:color w:val="000000"/>
          <w:szCs w:val="0"/>
          <w:u w:color="000000"/>
        </w:rPr>
      </w:pPr>
      <w:r w:rsidRPr="00494CB3">
        <w:t xml:space="preserve">All exposures to Mg were undertaken in the presence of Ca at a ratio of ~9:1 </w:t>
      </w:r>
      <w:proofErr w:type="spellStart"/>
      <w:r w:rsidRPr="00494CB3">
        <w:t>Mg</w:t>
      </w:r>
      <w:proofErr w:type="gramStart"/>
      <w:r w:rsidRPr="00494CB3">
        <w:t>:Ca</w:t>
      </w:r>
      <w:proofErr w:type="spellEnd"/>
      <w:proofErr w:type="gramEnd"/>
      <w:r w:rsidRPr="00494CB3">
        <w:t xml:space="preserve"> (see Appendix B for actual ratios for each test)</w:t>
      </w:r>
      <w:r>
        <w:t xml:space="preserve"> according to the findings of van Dam et al (2010)</w:t>
      </w:r>
      <w:r w:rsidRPr="00494CB3">
        <w:t xml:space="preserve">. The addition of Ca was essential because Ca has been found to have an ameliorative effect on Mg toxicity and these ions occur </w:t>
      </w:r>
      <w:r>
        <w:t xml:space="preserve">together </w:t>
      </w:r>
      <w:r w:rsidRPr="00494CB3">
        <w:t xml:space="preserve">in </w:t>
      </w:r>
      <w:r>
        <w:t xml:space="preserve">water from the </w:t>
      </w:r>
      <w:r w:rsidRPr="00494CB3">
        <w:t xml:space="preserve">Ranger </w:t>
      </w:r>
      <w:r>
        <w:t>site</w:t>
      </w:r>
      <w:r w:rsidRPr="00494CB3">
        <w:t xml:space="preserve">. A </w:t>
      </w:r>
      <w:proofErr w:type="spellStart"/>
      <w:r w:rsidRPr="00494CB3">
        <w:t>Mg</w:t>
      </w:r>
      <w:proofErr w:type="gramStart"/>
      <w:r w:rsidRPr="00494CB3">
        <w:t>:Ca</w:t>
      </w:r>
      <w:proofErr w:type="spellEnd"/>
      <w:proofErr w:type="gramEnd"/>
      <w:r w:rsidRPr="00494CB3">
        <w:t xml:space="preserve"> ratio of 9:1 was chosen because amelioration of Mg toxicity by Ca was found to be most effective at </w:t>
      </w:r>
      <w:proofErr w:type="spellStart"/>
      <w:r w:rsidRPr="00494CB3">
        <w:t>Mg:Ca</w:t>
      </w:r>
      <w:proofErr w:type="spellEnd"/>
      <w:r w:rsidRPr="00494CB3">
        <w:t xml:space="preserve"> ratios of &lt;9:1 and this ratio has not been exceeded in </w:t>
      </w:r>
      <w:proofErr w:type="spellStart"/>
      <w:r w:rsidRPr="00494CB3">
        <w:t>Magela</w:t>
      </w:r>
      <w:proofErr w:type="spellEnd"/>
      <w:r w:rsidRPr="00494CB3">
        <w:t xml:space="preserve"> Creek (1985-2009, </w:t>
      </w:r>
      <w:r w:rsidRPr="00494CB3">
        <w:rPr>
          <w:i/>
        </w:rPr>
        <w:t>n</w:t>
      </w:r>
      <w:r w:rsidRPr="00494CB3">
        <w:t xml:space="preserve"> = 440, van Dam et al 2010). Magnesium and Ca stock solutions were prepared by dissolving </w:t>
      </w:r>
      <w:proofErr w:type="spellStart"/>
      <w:r w:rsidRPr="00494CB3">
        <w:t>MgSO</w:t>
      </w:r>
      <w:proofErr w:type="spellEnd"/>
      <w:r w:rsidRPr="00494CB3">
        <w:rPr>
          <w:snapToGrid w:val="0"/>
          <w:color w:val="000000"/>
          <w:position w:val="-5"/>
          <w:sz w:val="15"/>
          <w:szCs w:val="0"/>
          <w:u w:color="000000"/>
        </w:rPr>
        <w:t>4</w:t>
      </w:r>
      <w:r w:rsidRPr="00494CB3">
        <w:t>.7H</w:t>
      </w:r>
      <w:r w:rsidRPr="00494CB3">
        <w:rPr>
          <w:snapToGrid w:val="0"/>
          <w:color w:val="000000"/>
          <w:position w:val="-5"/>
          <w:sz w:val="15"/>
          <w:szCs w:val="0"/>
          <w:u w:color="000000"/>
        </w:rPr>
        <w:t>2</w:t>
      </w:r>
      <w:r w:rsidRPr="00494CB3">
        <w:t xml:space="preserve">O and </w:t>
      </w:r>
      <w:proofErr w:type="spellStart"/>
      <w:r w:rsidRPr="00494CB3">
        <w:t>CaSO</w:t>
      </w:r>
      <w:proofErr w:type="spellEnd"/>
      <w:r w:rsidRPr="00494CB3">
        <w:rPr>
          <w:snapToGrid w:val="0"/>
          <w:color w:val="000000"/>
          <w:position w:val="-5"/>
          <w:sz w:val="15"/>
          <w:szCs w:val="0"/>
          <w:u w:color="000000"/>
        </w:rPr>
        <w:t>4</w:t>
      </w:r>
      <w:r w:rsidRPr="00494CB3">
        <w:t>.2H</w:t>
      </w:r>
      <w:r w:rsidRPr="00494CB3">
        <w:rPr>
          <w:snapToGrid w:val="0"/>
          <w:color w:val="000000"/>
          <w:position w:val="-5"/>
          <w:sz w:val="15"/>
          <w:szCs w:val="0"/>
          <w:u w:color="000000"/>
        </w:rPr>
        <w:t>2</w:t>
      </w:r>
      <w:r w:rsidRPr="00494CB3">
        <w:t xml:space="preserve">O in MCW. The poor solubility of </w:t>
      </w:r>
      <w:proofErr w:type="spellStart"/>
      <w:r w:rsidRPr="00494CB3">
        <w:t>CaSO</w:t>
      </w:r>
      <w:proofErr w:type="spellEnd"/>
      <w:r w:rsidRPr="00494CB3">
        <w:rPr>
          <w:snapToGrid w:val="0"/>
          <w:color w:val="000000"/>
          <w:position w:val="-5"/>
          <w:sz w:val="15"/>
          <w:szCs w:val="0"/>
          <w:u w:color="000000"/>
        </w:rPr>
        <w:t>4</w:t>
      </w:r>
      <w:r w:rsidRPr="00494CB3">
        <w:t xml:space="preserve"> (~450 mg L</w:t>
      </w:r>
      <w:r w:rsidRPr="00494CB3">
        <w:rPr>
          <w:snapToGrid w:val="0"/>
          <w:color w:val="000000"/>
          <w:position w:val="5"/>
          <w:sz w:val="15"/>
          <w:szCs w:val="0"/>
          <w:u w:color="000000"/>
        </w:rPr>
        <w:t>-1</w:t>
      </w:r>
      <w:r w:rsidRPr="00494CB3">
        <w:rPr>
          <w:snapToGrid w:val="0"/>
          <w:color w:val="000000"/>
          <w:szCs w:val="0"/>
          <w:u w:color="000000"/>
        </w:rPr>
        <w:t xml:space="preserve">) limited the </w:t>
      </w:r>
      <w:r w:rsidRPr="00494CB3">
        <w:t>maximum Mg concentration that could be tested in this study to 4000 mg L</w:t>
      </w:r>
      <w:r w:rsidRPr="00494CB3">
        <w:rPr>
          <w:snapToGrid w:val="0"/>
          <w:color w:val="000000"/>
          <w:position w:val="5"/>
          <w:sz w:val="15"/>
          <w:szCs w:val="0"/>
          <w:u w:color="000000"/>
        </w:rPr>
        <w:t>-1</w:t>
      </w:r>
      <w:r w:rsidRPr="00494CB3">
        <w:rPr>
          <w:snapToGrid w:val="0"/>
          <w:color w:val="000000"/>
          <w:szCs w:val="0"/>
          <w:u w:color="000000"/>
        </w:rPr>
        <w:t xml:space="preserve"> </w:t>
      </w:r>
      <w:r w:rsidRPr="00494CB3">
        <w:t xml:space="preserve">(in </w:t>
      </w:r>
      <w:r w:rsidRPr="00494CB3">
        <w:rPr>
          <w:snapToGrid w:val="0"/>
          <w:color w:val="000000"/>
          <w:szCs w:val="0"/>
          <w:u w:color="000000"/>
        </w:rPr>
        <w:t>order to maintain a ratio of 9:1).</w:t>
      </w:r>
    </w:p>
    <w:p w:rsidR="00745F05" w:rsidRPr="00494CB3" w:rsidRDefault="00745F05" w:rsidP="00745F05">
      <w:pPr>
        <w:rPr>
          <w:snapToGrid w:val="0"/>
          <w:color w:val="000000"/>
          <w:position w:val="-5"/>
          <w:sz w:val="15"/>
          <w:szCs w:val="0"/>
          <w:u w:color="000000"/>
        </w:rPr>
      </w:pPr>
      <w:r w:rsidRPr="00494CB3">
        <w:rPr>
          <w:snapToGrid w:val="0"/>
          <w:color w:val="000000"/>
          <w:szCs w:val="0"/>
          <w:u w:color="000000"/>
        </w:rPr>
        <w:t xml:space="preserve">For </w:t>
      </w:r>
      <w:r w:rsidRPr="00494CB3">
        <w:rPr>
          <w:i/>
          <w:snapToGrid w:val="0"/>
          <w:color w:val="000000"/>
          <w:szCs w:val="0"/>
          <w:u w:color="000000"/>
        </w:rPr>
        <w:t>Chlorella</w:t>
      </w:r>
      <w:r w:rsidRPr="00494CB3">
        <w:rPr>
          <w:snapToGrid w:val="0"/>
          <w:color w:val="000000"/>
          <w:szCs w:val="0"/>
          <w:u w:color="000000"/>
        </w:rPr>
        <w:t xml:space="preserve"> sp</w:t>
      </w:r>
      <w:r w:rsidR="00363C3E">
        <w:rPr>
          <w:snapToGrid w:val="0"/>
          <w:color w:val="000000"/>
          <w:szCs w:val="0"/>
          <w:u w:color="000000"/>
        </w:rPr>
        <w:t>.</w:t>
      </w:r>
      <w:r w:rsidRPr="00494CB3">
        <w:rPr>
          <w:snapToGrid w:val="0"/>
          <w:color w:val="000000"/>
          <w:szCs w:val="0"/>
          <w:u w:color="000000"/>
        </w:rPr>
        <w:t xml:space="preserve">, where there was no toxic effect at </w:t>
      </w:r>
      <w:r w:rsidRPr="00494CB3">
        <w:t>4000 mg L</w:t>
      </w:r>
      <w:r w:rsidRPr="00494CB3">
        <w:rPr>
          <w:snapToGrid w:val="0"/>
          <w:color w:val="000000"/>
          <w:position w:val="5"/>
          <w:sz w:val="15"/>
          <w:szCs w:val="0"/>
          <w:u w:color="000000"/>
        </w:rPr>
        <w:t>-1</w:t>
      </w:r>
      <w:r w:rsidRPr="00494CB3">
        <w:rPr>
          <w:snapToGrid w:val="0"/>
          <w:color w:val="000000"/>
          <w:szCs w:val="0"/>
          <w:u w:color="000000"/>
        </w:rPr>
        <w:t xml:space="preserve"> Mg, </w:t>
      </w:r>
      <w:proofErr w:type="spellStart"/>
      <w:r w:rsidRPr="00494CB3">
        <w:rPr>
          <w:snapToGrid w:val="0"/>
          <w:color w:val="000000"/>
          <w:szCs w:val="0"/>
          <w:u w:color="000000"/>
        </w:rPr>
        <w:t>MgCl</w:t>
      </w:r>
      <w:proofErr w:type="spellEnd"/>
      <w:r w:rsidRPr="00494CB3">
        <w:rPr>
          <w:snapToGrid w:val="0"/>
          <w:color w:val="000000"/>
          <w:position w:val="-5"/>
          <w:sz w:val="15"/>
          <w:szCs w:val="0"/>
          <w:u w:color="000000"/>
        </w:rPr>
        <w:t>2</w:t>
      </w:r>
      <w:r w:rsidRPr="00494CB3">
        <w:rPr>
          <w:snapToGrid w:val="0"/>
          <w:color w:val="000000"/>
          <w:szCs w:val="0"/>
          <w:u w:color="000000"/>
        </w:rPr>
        <w:t xml:space="preserve"> and </w:t>
      </w:r>
      <w:proofErr w:type="spellStart"/>
      <w:r w:rsidRPr="00494CB3">
        <w:rPr>
          <w:snapToGrid w:val="0"/>
          <w:color w:val="000000"/>
          <w:szCs w:val="0"/>
          <w:u w:color="000000"/>
        </w:rPr>
        <w:t>CaCl</w:t>
      </w:r>
      <w:proofErr w:type="spellEnd"/>
      <w:r w:rsidRPr="00494CB3">
        <w:rPr>
          <w:snapToGrid w:val="0"/>
          <w:color w:val="000000"/>
          <w:position w:val="-5"/>
          <w:sz w:val="15"/>
          <w:szCs w:val="0"/>
          <w:u w:color="000000"/>
        </w:rPr>
        <w:t>2</w:t>
      </w:r>
      <w:r w:rsidRPr="00494CB3">
        <w:rPr>
          <w:snapToGrid w:val="0"/>
          <w:color w:val="000000"/>
          <w:szCs w:val="0"/>
          <w:u w:color="000000"/>
        </w:rPr>
        <w:t xml:space="preserve"> (which had greater solubility and similar toxicity to </w:t>
      </w:r>
      <w:proofErr w:type="spellStart"/>
      <w:r w:rsidRPr="00494CB3">
        <w:t>MgSO</w:t>
      </w:r>
      <w:proofErr w:type="spellEnd"/>
      <w:r w:rsidRPr="00494CB3">
        <w:rPr>
          <w:snapToGrid w:val="0"/>
          <w:color w:val="000000"/>
          <w:position w:val="-5"/>
          <w:sz w:val="15"/>
          <w:szCs w:val="0"/>
          <w:u w:color="000000"/>
        </w:rPr>
        <w:t xml:space="preserve">4 </w:t>
      </w:r>
      <w:r w:rsidRPr="00494CB3">
        <w:rPr>
          <w:snapToGrid w:val="0"/>
          <w:color w:val="000000"/>
          <w:szCs w:val="0"/>
          <w:u w:color="000000"/>
        </w:rPr>
        <w:t xml:space="preserve">up to </w:t>
      </w:r>
      <w:r w:rsidRPr="00494CB3">
        <w:t>4000 mg L</w:t>
      </w:r>
      <w:r w:rsidRPr="00494CB3">
        <w:rPr>
          <w:snapToGrid w:val="0"/>
          <w:color w:val="000000"/>
          <w:position w:val="5"/>
          <w:sz w:val="15"/>
          <w:szCs w:val="0"/>
          <w:u w:color="000000"/>
        </w:rPr>
        <w:t>-1</w:t>
      </w:r>
      <w:r w:rsidRPr="00494CB3">
        <w:rPr>
          <w:snapToGrid w:val="0"/>
          <w:color w:val="000000"/>
          <w:szCs w:val="0"/>
          <w:u w:color="000000"/>
        </w:rPr>
        <w:t xml:space="preserve"> Mg) w</w:t>
      </w:r>
      <w:r>
        <w:rPr>
          <w:snapToGrid w:val="0"/>
          <w:color w:val="000000"/>
          <w:szCs w:val="0"/>
          <w:u w:color="000000"/>
        </w:rPr>
        <w:t>ere</w:t>
      </w:r>
      <w:r w:rsidRPr="00494CB3">
        <w:rPr>
          <w:snapToGrid w:val="0"/>
          <w:color w:val="000000"/>
          <w:szCs w:val="0"/>
          <w:u w:color="000000"/>
        </w:rPr>
        <w:t xml:space="preserve"> used as substitute</w:t>
      </w:r>
      <w:r>
        <w:rPr>
          <w:snapToGrid w:val="0"/>
          <w:color w:val="000000"/>
          <w:szCs w:val="0"/>
          <w:u w:color="000000"/>
        </w:rPr>
        <w:t>s</w:t>
      </w:r>
      <w:r w:rsidRPr="00494CB3">
        <w:rPr>
          <w:snapToGrid w:val="0"/>
          <w:color w:val="000000"/>
          <w:szCs w:val="0"/>
          <w:u w:color="000000"/>
        </w:rPr>
        <w:t xml:space="preserve"> for </w:t>
      </w:r>
      <w:proofErr w:type="spellStart"/>
      <w:r w:rsidRPr="00494CB3">
        <w:t>MgSO</w:t>
      </w:r>
      <w:proofErr w:type="spellEnd"/>
      <w:r w:rsidRPr="00494CB3">
        <w:rPr>
          <w:snapToGrid w:val="0"/>
          <w:color w:val="000000"/>
          <w:position w:val="-5"/>
          <w:sz w:val="15"/>
          <w:szCs w:val="0"/>
          <w:u w:color="000000"/>
        </w:rPr>
        <w:t>4</w:t>
      </w:r>
      <w:r w:rsidRPr="00494CB3">
        <w:rPr>
          <w:snapToGrid w:val="0"/>
          <w:color w:val="000000"/>
          <w:szCs w:val="0"/>
          <w:u w:color="000000"/>
        </w:rPr>
        <w:t xml:space="preserve"> and </w:t>
      </w:r>
      <w:proofErr w:type="spellStart"/>
      <w:r w:rsidRPr="00494CB3">
        <w:t>CaSO</w:t>
      </w:r>
      <w:proofErr w:type="spellEnd"/>
      <w:r w:rsidRPr="00494CB3">
        <w:rPr>
          <w:snapToGrid w:val="0"/>
          <w:color w:val="000000"/>
          <w:position w:val="-5"/>
          <w:sz w:val="15"/>
          <w:szCs w:val="0"/>
          <w:u w:color="000000"/>
        </w:rPr>
        <w:t>4</w:t>
      </w:r>
      <w:r w:rsidRPr="00494CB3">
        <w:rPr>
          <w:snapToGrid w:val="0"/>
          <w:color w:val="000000"/>
          <w:szCs w:val="0"/>
          <w:u w:color="000000"/>
        </w:rPr>
        <w:t xml:space="preserve"> (see Appendix C)</w:t>
      </w:r>
      <w:r>
        <w:rPr>
          <w:snapToGrid w:val="0"/>
          <w:color w:val="000000"/>
          <w:szCs w:val="0"/>
          <w:u w:color="000000"/>
        </w:rPr>
        <w:t xml:space="preserve"> to permit higher concentrations to be used</w:t>
      </w:r>
      <w:r w:rsidRPr="00494CB3">
        <w:rPr>
          <w:snapToGrid w:val="0"/>
          <w:color w:val="000000"/>
          <w:szCs w:val="0"/>
          <w:u w:color="000000"/>
        </w:rPr>
        <w:t>. The use of</w:t>
      </w:r>
      <w:r>
        <w:rPr>
          <w:snapToGrid w:val="0"/>
          <w:color w:val="000000"/>
          <w:szCs w:val="0"/>
          <w:u w:color="000000"/>
        </w:rPr>
        <w:t xml:space="preserve"> the </w:t>
      </w:r>
      <w:proofErr w:type="spellStart"/>
      <w:r w:rsidRPr="00494CB3">
        <w:rPr>
          <w:snapToGrid w:val="0"/>
          <w:color w:val="000000"/>
          <w:szCs w:val="0"/>
          <w:u w:color="000000"/>
        </w:rPr>
        <w:t>MgCl</w:t>
      </w:r>
      <w:proofErr w:type="spellEnd"/>
      <w:r w:rsidRPr="00494CB3">
        <w:rPr>
          <w:snapToGrid w:val="0"/>
          <w:color w:val="000000"/>
          <w:position w:val="-5"/>
          <w:sz w:val="15"/>
          <w:szCs w:val="0"/>
          <w:u w:color="000000"/>
        </w:rPr>
        <w:t>2</w:t>
      </w:r>
      <w:r w:rsidRPr="00494CB3">
        <w:rPr>
          <w:snapToGrid w:val="0"/>
          <w:color w:val="000000"/>
          <w:szCs w:val="0"/>
          <w:u w:color="000000"/>
        </w:rPr>
        <w:t xml:space="preserve"> and </w:t>
      </w:r>
      <w:proofErr w:type="spellStart"/>
      <w:r w:rsidRPr="00494CB3">
        <w:rPr>
          <w:snapToGrid w:val="0"/>
          <w:color w:val="000000"/>
          <w:szCs w:val="0"/>
          <w:u w:color="000000"/>
        </w:rPr>
        <w:t>CaCl</w:t>
      </w:r>
      <w:proofErr w:type="spellEnd"/>
      <w:r w:rsidRPr="00494CB3">
        <w:rPr>
          <w:snapToGrid w:val="0"/>
          <w:color w:val="000000"/>
          <w:position w:val="-5"/>
          <w:sz w:val="15"/>
          <w:szCs w:val="0"/>
          <w:u w:color="000000"/>
        </w:rPr>
        <w:t xml:space="preserve">2 </w:t>
      </w:r>
      <w:r w:rsidRPr="000D63DA">
        <w:rPr>
          <w:snapToGrid w:val="0"/>
          <w:color w:val="000000"/>
          <w:szCs w:val="0"/>
          <w:u w:color="000000"/>
        </w:rPr>
        <w:t>mix</w:t>
      </w:r>
      <w:r>
        <w:rPr>
          <w:snapToGrid w:val="0"/>
          <w:color w:val="000000"/>
          <w:szCs w:val="0"/>
          <w:u w:color="000000"/>
        </w:rPr>
        <w:t xml:space="preserve"> </w:t>
      </w:r>
      <w:r w:rsidRPr="00494CB3">
        <w:rPr>
          <w:snapToGrid w:val="0"/>
          <w:color w:val="000000"/>
          <w:szCs w:val="0"/>
          <w:u w:color="000000"/>
        </w:rPr>
        <w:t xml:space="preserve">was also trialled for </w:t>
      </w:r>
      <w:r w:rsidRPr="00494CB3">
        <w:rPr>
          <w:i/>
          <w:snapToGrid w:val="0"/>
          <w:color w:val="000000"/>
          <w:szCs w:val="0"/>
          <w:u w:color="000000"/>
        </w:rPr>
        <w:t xml:space="preserve">L. </w:t>
      </w:r>
      <w:proofErr w:type="spellStart"/>
      <w:r w:rsidRPr="00494CB3">
        <w:rPr>
          <w:i/>
          <w:snapToGrid w:val="0"/>
          <w:color w:val="000000"/>
          <w:szCs w:val="0"/>
          <w:u w:color="000000"/>
        </w:rPr>
        <w:t>aequinoctialis</w:t>
      </w:r>
      <w:proofErr w:type="spellEnd"/>
      <w:r w:rsidRPr="00494CB3">
        <w:rPr>
          <w:snapToGrid w:val="0"/>
          <w:color w:val="000000"/>
          <w:szCs w:val="0"/>
          <w:u w:color="000000"/>
        </w:rPr>
        <w:t xml:space="preserve"> and </w:t>
      </w:r>
      <w:r w:rsidRPr="00494CB3">
        <w:rPr>
          <w:i/>
          <w:snapToGrid w:val="0"/>
          <w:color w:val="000000"/>
          <w:szCs w:val="0"/>
          <w:u w:color="000000"/>
        </w:rPr>
        <w:t xml:space="preserve">M. </w:t>
      </w:r>
      <w:proofErr w:type="spellStart"/>
      <w:r w:rsidRPr="00494CB3">
        <w:rPr>
          <w:i/>
          <w:snapToGrid w:val="0"/>
          <w:color w:val="000000"/>
          <w:szCs w:val="0"/>
          <w:u w:color="000000"/>
        </w:rPr>
        <w:t>mogurnda</w:t>
      </w:r>
      <w:proofErr w:type="spellEnd"/>
      <w:r>
        <w:rPr>
          <w:snapToGrid w:val="0"/>
          <w:color w:val="000000"/>
          <w:szCs w:val="0"/>
          <w:u w:color="000000"/>
        </w:rPr>
        <w:t>. However,</w:t>
      </w:r>
      <w:r w:rsidRPr="00494CB3">
        <w:rPr>
          <w:snapToGrid w:val="0"/>
          <w:color w:val="000000"/>
          <w:szCs w:val="0"/>
          <w:u w:color="000000"/>
        </w:rPr>
        <w:t xml:space="preserve"> as the toxicity of </w:t>
      </w:r>
      <w:proofErr w:type="spellStart"/>
      <w:r w:rsidRPr="00494CB3">
        <w:rPr>
          <w:snapToGrid w:val="0"/>
          <w:color w:val="000000"/>
          <w:szCs w:val="0"/>
          <w:u w:color="000000"/>
        </w:rPr>
        <w:t>MgCl</w:t>
      </w:r>
      <w:proofErr w:type="spellEnd"/>
      <w:r>
        <w:rPr>
          <w:snapToGrid w:val="0"/>
          <w:color w:val="000000"/>
          <w:position w:val="-5"/>
          <w:sz w:val="15"/>
          <w:szCs w:val="0"/>
          <w:u w:color="000000"/>
        </w:rPr>
        <w:t>2</w:t>
      </w:r>
      <w:r>
        <w:rPr>
          <w:snapToGrid w:val="0"/>
          <w:color w:val="000000"/>
          <w:szCs w:val="0"/>
          <w:u w:color="000000"/>
        </w:rPr>
        <w:t xml:space="preserve"> to these species w</w:t>
      </w:r>
      <w:r w:rsidRPr="00494CB3">
        <w:rPr>
          <w:snapToGrid w:val="0"/>
          <w:color w:val="000000"/>
          <w:szCs w:val="0"/>
          <w:u w:color="000000"/>
        </w:rPr>
        <w:t xml:space="preserve">as found to be greater than that of </w:t>
      </w:r>
      <w:proofErr w:type="spellStart"/>
      <w:r w:rsidRPr="00494CB3">
        <w:t>MgSO</w:t>
      </w:r>
      <w:proofErr w:type="spellEnd"/>
      <w:r w:rsidRPr="00494CB3">
        <w:rPr>
          <w:snapToGrid w:val="0"/>
          <w:color w:val="000000"/>
          <w:position w:val="-5"/>
          <w:sz w:val="15"/>
          <w:szCs w:val="0"/>
          <w:u w:color="000000"/>
        </w:rPr>
        <w:t xml:space="preserve">4 </w:t>
      </w:r>
      <w:r w:rsidRPr="00494CB3">
        <w:rPr>
          <w:snapToGrid w:val="0"/>
          <w:color w:val="000000"/>
          <w:szCs w:val="0"/>
          <w:u w:color="000000"/>
        </w:rPr>
        <w:t>at concentrations</w:t>
      </w:r>
      <w:r w:rsidRPr="00494CB3">
        <w:rPr>
          <w:snapToGrid w:val="0"/>
          <w:color w:val="000000"/>
          <w:position w:val="-5"/>
          <w:sz w:val="15"/>
          <w:szCs w:val="0"/>
          <w:u w:color="000000"/>
        </w:rPr>
        <w:t xml:space="preserve"> </w:t>
      </w:r>
      <w:r w:rsidRPr="00494CB3">
        <w:rPr>
          <w:snapToGrid w:val="0"/>
          <w:color w:val="000000"/>
          <w:szCs w:val="0"/>
          <w:u w:color="000000"/>
        </w:rPr>
        <w:t xml:space="preserve">up to </w:t>
      </w:r>
      <w:r w:rsidRPr="00494CB3">
        <w:t>4000 mg L</w:t>
      </w:r>
      <w:r w:rsidRPr="00494CB3">
        <w:rPr>
          <w:snapToGrid w:val="0"/>
          <w:color w:val="000000"/>
          <w:position w:val="5"/>
          <w:sz w:val="15"/>
          <w:szCs w:val="0"/>
          <w:u w:color="000000"/>
        </w:rPr>
        <w:t>-1</w:t>
      </w:r>
      <w:r w:rsidRPr="00494CB3">
        <w:rPr>
          <w:snapToGrid w:val="0"/>
          <w:color w:val="000000"/>
          <w:szCs w:val="0"/>
          <w:u w:color="000000"/>
        </w:rPr>
        <w:t xml:space="preserve"> Mg</w:t>
      </w:r>
      <w:r>
        <w:rPr>
          <w:snapToGrid w:val="0"/>
          <w:color w:val="000000"/>
          <w:szCs w:val="0"/>
          <w:u w:color="000000"/>
        </w:rPr>
        <w:t xml:space="preserve"> </w:t>
      </w:r>
      <w:r w:rsidRPr="00494CB3">
        <w:rPr>
          <w:snapToGrid w:val="0"/>
          <w:color w:val="000000"/>
          <w:szCs w:val="0"/>
          <w:u w:color="000000"/>
        </w:rPr>
        <w:t xml:space="preserve">(Appendix D and E), only </w:t>
      </w:r>
      <w:r>
        <w:rPr>
          <w:snapToGrid w:val="0"/>
          <w:color w:val="000000"/>
          <w:szCs w:val="0"/>
          <w:u w:color="000000"/>
        </w:rPr>
        <w:t xml:space="preserve">the </w:t>
      </w:r>
      <w:proofErr w:type="spellStart"/>
      <w:r w:rsidRPr="00494CB3">
        <w:t>MgSO</w:t>
      </w:r>
      <w:proofErr w:type="spellEnd"/>
      <w:r w:rsidRPr="00494CB3">
        <w:rPr>
          <w:snapToGrid w:val="0"/>
          <w:color w:val="000000"/>
          <w:position w:val="-5"/>
          <w:sz w:val="15"/>
          <w:szCs w:val="0"/>
          <w:u w:color="000000"/>
        </w:rPr>
        <w:t>4</w:t>
      </w:r>
      <w:r w:rsidRPr="00494CB3">
        <w:rPr>
          <w:snapToGrid w:val="0"/>
          <w:color w:val="000000"/>
          <w:szCs w:val="0"/>
          <w:u w:color="000000"/>
        </w:rPr>
        <w:t xml:space="preserve"> results were deemed appropriate.</w:t>
      </w:r>
    </w:p>
    <w:p w:rsidR="00745F05" w:rsidRPr="00494CB3" w:rsidRDefault="00745F05" w:rsidP="00745F05">
      <w:r w:rsidRPr="00494CB3">
        <w:t xml:space="preserve">Additional testing was undertaken with </w:t>
      </w:r>
      <w:r w:rsidRPr="00494CB3">
        <w:rPr>
          <w:i/>
        </w:rPr>
        <w:t xml:space="preserve">M. </w:t>
      </w:r>
      <w:proofErr w:type="spellStart"/>
      <w:r w:rsidRPr="00494CB3">
        <w:rPr>
          <w:i/>
        </w:rPr>
        <w:t>macleayi</w:t>
      </w:r>
      <w:proofErr w:type="spellEnd"/>
      <w:r w:rsidRPr="00494CB3">
        <w:t xml:space="preserve">, because this organism has distinct life stages that could be targeted in order to investigate the effect of when the pulse occurred within its life cycle. To do so, additional tests were undertaken in which pulses were administered so that they occurred when the </w:t>
      </w:r>
      <w:proofErr w:type="spellStart"/>
      <w:r w:rsidRPr="00494CB3">
        <w:t>cladocerans</w:t>
      </w:r>
      <w:proofErr w:type="spellEnd"/>
      <w:r w:rsidRPr="00494CB3">
        <w:t xml:space="preserve"> were 27 h of age (</w:t>
      </w:r>
      <w:proofErr w:type="spellStart"/>
      <w:r w:rsidRPr="00494CB3">
        <w:t>ie</w:t>
      </w:r>
      <w:proofErr w:type="spellEnd"/>
      <w:r w:rsidRPr="00494CB3">
        <w:t>. 4-h pulse administered at 27 h, 8-h pulse at 25 h or 24-h pulse at 15 h of age</w:t>
      </w:r>
      <w:r>
        <w:t>, such that the pulse occurs around the onset of reproductive maturity</w:t>
      </w:r>
      <w:r w:rsidRPr="00494CB3">
        <w:t xml:space="preserve">). This age represents the period at which </w:t>
      </w:r>
      <w:r w:rsidRPr="00494CB3">
        <w:rPr>
          <w:i/>
        </w:rPr>
        <w:t xml:space="preserve">M. </w:t>
      </w:r>
      <w:proofErr w:type="spellStart"/>
      <w:r w:rsidRPr="00494CB3">
        <w:rPr>
          <w:i/>
        </w:rPr>
        <w:t>macleayi</w:t>
      </w:r>
      <w:proofErr w:type="spellEnd"/>
      <w:r w:rsidRPr="00494CB3">
        <w:t xml:space="preserve"> reaches reproductive maturity and the first brood of eggs are deposited in the brood pouch. It also corresponds with the second moulting period.</w:t>
      </w:r>
    </w:p>
    <w:p w:rsidR="00745F05" w:rsidRPr="00494CB3" w:rsidRDefault="00745F05" w:rsidP="00745F05">
      <w:r w:rsidRPr="00494CB3">
        <w:t xml:space="preserve">For </w:t>
      </w:r>
      <w:r w:rsidRPr="00494CB3">
        <w:rPr>
          <w:i/>
        </w:rPr>
        <w:t>Chlorella</w:t>
      </w:r>
      <w:r w:rsidRPr="00494CB3">
        <w:t xml:space="preserve"> sp</w:t>
      </w:r>
      <w:r w:rsidR="00363C3E">
        <w:t>.</w:t>
      </w:r>
      <w:r w:rsidRPr="00494CB3">
        <w:t xml:space="preserve">, the need to rinse algal cells post-pulse presented the challenge of recovering sufficient proportions of </w:t>
      </w:r>
      <w:r>
        <w:t xml:space="preserve">undamaged </w:t>
      </w:r>
      <w:r w:rsidRPr="00494CB3">
        <w:t xml:space="preserve">cells following the rinsing process. Following unsuccessful attempts </w:t>
      </w:r>
      <w:r>
        <w:t xml:space="preserve">using </w:t>
      </w:r>
      <w:r w:rsidRPr="00494CB3">
        <w:t>centrifugation and dialysis, filtration through 1.2 µm polycarbonate filter papers using a pump with adjusted air pressure resulted in sufficient recovery of cells (80-100%, Appendix F).</w:t>
      </w:r>
    </w:p>
    <w:p w:rsidR="00745F05" w:rsidRPr="00494CB3" w:rsidRDefault="00745F05" w:rsidP="00745F05">
      <w:pPr>
        <w:pStyle w:val="tablecaption"/>
      </w:pPr>
      <w:r w:rsidRPr="00494CB3">
        <w:rPr>
          <w:b/>
        </w:rPr>
        <w:t xml:space="preserve">Table </w:t>
      </w:r>
      <w:proofErr w:type="gramStart"/>
      <w:r w:rsidRPr="00494CB3">
        <w:rPr>
          <w:b/>
        </w:rPr>
        <w:t>3</w:t>
      </w:r>
      <w:r w:rsidRPr="00494CB3">
        <w:t xml:space="preserve"> </w:t>
      </w:r>
      <w:r w:rsidR="006F0331">
        <w:t xml:space="preserve"> </w:t>
      </w:r>
      <w:r w:rsidRPr="00494CB3">
        <w:t>Ranges</w:t>
      </w:r>
      <w:proofErr w:type="gramEnd"/>
      <w:r w:rsidRPr="00494CB3">
        <w:t xml:space="preserve"> of Mg concentrations (mg L</w:t>
      </w:r>
      <w:r w:rsidRPr="00494CB3">
        <w:rPr>
          <w:snapToGrid w:val="0"/>
          <w:color w:val="000000"/>
          <w:position w:val="4"/>
          <w:sz w:val="12"/>
          <w:szCs w:val="0"/>
          <w:u w:color="000000"/>
        </w:rPr>
        <w:t>-1</w:t>
      </w:r>
      <w:r w:rsidRPr="00494CB3">
        <w:t>) tested for each species and exposure durati</w:t>
      </w:r>
      <w:r w:rsidR="006F0331">
        <w:t>on</w:t>
      </w:r>
    </w:p>
    <w:tbl>
      <w:tblPr>
        <w:tblW w:w="0" w:type="auto"/>
        <w:tblLayout w:type="fixed"/>
        <w:tblLook w:val="01E0"/>
      </w:tblPr>
      <w:tblGrid>
        <w:gridCol w:w="3227"/>
        <w:gridCol w:w="1311"/>
        <w:gridCol w:w="1311"/>
        <w:gridCol w:w="1311"/>
        <w:gridCol w:w="1312"/>
      </w:tblGrid>
      <w:tr w:rsidR="00745F05" w:rsidRPr="00494CB3" w:rsidTr="00745F05">
        <w:tc>
          <w:tcPr>
            <w:tcW w:w="3227" w:type="dxa"/>
            <w:tcBorders>
              <w:top w:val="single" w:sz="4" w:space="0" w:color="auto"/>
            </w:tcBorders>
            <w:shd w:val="clear" w:color="auto" w:fill="auto"/>
          </w:tcPr>
          <w:p w:rsidR="00745F05" w:rsidRPr="00494CB3" w:rsidRDefault="00745F05" w:rsidP="00745F05">
            <w:pPr>
              <w:pStyle w:val="table1"/>
              <w:jc w:val="both"/>
              <w:rPr>
                <w:b/>
              </w:rPr>
            </w:pPr>
          </w:p>
        </w:tc>
        <w:tc>
          <w:tcPr>
            <w:tcW w:w="5245" w:type="dxa"/>
            <w:gridSpan w:val="4"/>
            <w:tcBorders>
              <w:top w:val="single" w:sz="4" w:space="0" w:color="auto"/>
              <w:bottom w:val="single" w:sz="4" w:space="0" w:color="auto"/>
            </w:tcBorders>
            <w:shd w:val="clear" w:color="auto" w:fill="auto"/>
          </w:tcPr>
          <w:p w:rsidR="00745F05" w:rsidRPr="00494CB3" w:rsidRDefault="00745F05" w:rsidP="00745F05">
            <w:pPr>
              <w:pStyle w:val="table1"/>
              <w:jc w:val="center"/>
              <w:rPr>
                <w:b/>
              </w:rPr>
            </w:pPr>
            <w:r w:rsidRPr="00494CB3">
              <w:rPr>
                <w:b/>
              </w:rPr>
              <w:t>Mg concentration range (mg L</w:t>
            </w:r>
            <w:r w:rsidRPr="00494CB3">
              <w:rPr>
                <w:b/>
                <w:snapToGrid w:val="0"/>
                <w:color w:val="000000"/>
                <w:position w:val="4"/>
                <w:sz w:val="11"/>
                <w:szCs w:val="0"/>
                <w:u w:color="000000"/>
              </w:rPr>
              <w:t>-1</w:t>
            </w:r>
            <w:r w:rsidRPr="00494CB3">
              <w:rPr>
                <w:b/>
              </w:rPr>
              <w:t>)</w:t>
            </w:r>
          </w:p>
        </w:tc>
      </w:tr>
      <w:tr w:rsidR="00745F05" w:rsidRPr="00494CB3" w:rsidTr="00745F05">
        <w:tc>
          <w:tcPr>
            <w:tcW w:w="3227" w:type="dxa"/>
            <w:tcBorders>
              <w:bottom w:val="single" w:sz="4" w:space="0" w:color="auto"/>
            </w:tcBorders>
            <w:shd w:val="clear" w:color="auto" w:fill="auto"/>
          </w:tcPr>
          <w:p w:rsidR="00745F05" w:rsidRPr="00494CB3" w:rsidRDefault="00745F05" w:rsidP="00745F05">
            <w:pPr>
              <w:pStyle w:val="table1"/>
              <w:jc w:val="both"/>
              <w:rPr>
                <w:b/>
              </w:rPr>
            </w:pPr>
            <w:r w:rsidRPr="00494CB3">
              <w:rPr>
                <w:b/>
              </w:rPr>
              <w:t>Species</w:t>
            </w:r>
          </w:p>
        </w:tc>
        <w:tc>
          <w:tcPr>
            <w:tcW w:w="1311" w:type="dxa"/>
            <w:tcBorders>
              <w:top w:val="single" w:sz="4" w:space="0" w:color="auto"/>
              <w:bottom w:val="single" w:sz="4" w:space="0" w:color="auto"/>
            </w:tcBorders>
            <w:shd w:val="clear" w:color="auto" w:fill="auto"/>
          </w:tcPr>
          <w:p w:rsidR="00745F05" w:rsidRPr="00494CB3" w:rsidRDefault="00745F05" w:rsidP="00745F05">
            <w:pPr>
              <w:pStyle w:val="table1"/>
              <w:jc w:val="center"/>
              <w:rPr>
                <w:b/>
              </w:rPr>
            </w:pPr>
            <w:r w:rsidRPr="00494CB3">
              <w:rPr>
                <w:b/>
              </w:rPr>
              <w:t>4-h pulse</w:t>
            </w:r>
          </w:p>
        </w:tc>
        <w:tc>
          <w:tcPr>
            <w:tcW w:w="1311" w:type="dxa"/>
            <w:tcBorders>
              <w:top w:val="single" w:sz="4" w:space="0" w:color="auto"/>
              <w:bottom w:val="single" w:sz="4" w:space="0" w:color="auto"/>
            </w:tcBorders>
            <w:shd w:val="clear" w:color="auto" w:fill="auto"/>
          </w:tcPr>
          <w:p w:rsidR="00745F05" w:rsidRPr="00494CB3" w:rsidRDefault="00745F05" w:rsidP="00745F05">
            <w:pPr>
              <w:pStyle w:val="table1"/>
              <w:jc w:val="center"/>
              <w:rPr>
                <w:b/>
              </w:rPr>
            </w:pPr>
            <w:r w:rsidRPr="00494CB3">
              <w:rPr>
                <w:b/>
              </w:rPr>
              <w:t>8-h pulse</w:t>
            </w:r>
          </w:p>
        </w:tc>
        <w:tc>
          <w:tcPr>
            <w:tcW w:w="1311" w:type="dxa"/>
            <w:tcBorders>
              <w:top w:val="single" w:sz="4" w:space="0" w:color="auto"/>
              <w:bottom w:val="single" w:sz="4" w:space="0" w:color="auto"/>
            </w:tcBorders>
            <w:shd w:val="clear" w:color="auto" w:fill="auto"/>
          </w:tcPr>
          <w:p w:rsidR="00745F05" w:rsidRPr="00494CB3" w:rsidRDefault="00745F05" w:rsidP="00745F05">
            <w:pPr>
              <w:pStyle w:val="table1"/>
              <w:jc w:val="center"/>
              <w:rPr>
                <w:b/>
              </w:rPr>
            </w:pPr>
            <w:r w:rsidRPr="00494CB3">
              <w:rPr>
                <w:b/>
              </w:rPr>
              <w:t>24-h pulse</w:t>
            </w:r>
          </w:p>
        </w:tc>
        <w:tc>
          <w:tcPr>
            <w:tcW w:w="1312" w:type="dxa"/>
            <w:tcBorders>
              <w:top w:val="single" w:sz="4" w:space="0" w:color="auto"/>
              <w:bottom w:val="single" w:sz="4" w:space="0" w:color="auto"/>
            </w:tcBorders>
            <w:shd w:val="clear" w:color="auto" w:fill="auto"/>
          </w:tcPr>
          <w:p w:rsidR="00745F05" w:rsidRPr="00494CB3" w:rsidRDefault="00745F05" w:rsidP="00745F05">
            <w:pPr>
              <w:pStyle w:val="table1"/>
              <w:jc w:val="center"/>
              <w:rPr>
                <w:b/>
              </w:rPr>
            </w:pPr>
            <w:r w:rsidRPr="00494CB3">
              <w:rPr>
                <w:b/>
              </w:rPr>
              <w:t>Continuous</w:t>
            </w:r>
            <w:r w:rsidRPr="00494CB3">
              <w:rPr>
                <w:b/>
              </w:rPr>
              <w:br/>
              <w:t>(72-120-h)</w:t>
            </w:r>
          </w:p>
        </w:tc>
      </w:tr>
      <w:tr w:rsidR="00745F05" w:rsidRPr="00494CB3" w:rsidTr="00745F05">
        <w:tc>
          <w:tcPr>
            <w:tcW w:w="3227" w:type="dxa"/>
            <w:tcBorders>
              <w:top w:val="single" w:sz="4" w:space="0" w:color="auto"/>
            </w:tcBorders>
            <w:shd w:val="clear" w:color="auto" w:fill="auto"/>
          </w:tcPr>
          <w:p w:rsidR="00745F05" w:rsidRPr="00494CB3" w:rsidRDefault="00745F05" w:rsidP="00745F05">
            <w:pPr>
              <w:pStyle w:val="table1"/>
              <w:jc w:val="both"/>
            </w:pPr>
            <w:r w:rsidRPr="00494CB3">
              <w:rPr>
                <w:i/>
              </w:rPr>
              <w:t>Chlorella</w:t>
            </w:r>
            <w:r w:rsidRPr="00494CB3">
              <w:t xml:space="preserve"> sp</w:t>
            </w:r>
            <w:r w:rsidR="00363C3E">
              <w:t>.</w:t>
            </w:r>
          </w:p>
        </w:tc>
        <w:tc>
          <w:tcPr>
            <w:tcW w:w="1311" w:type="dxa"/>
            <w:tcBorders>
              <w:top w:val="single" w:sz="4" w:space="0" w:color="auto"/>
            </w:tcBorders>
            <w:shd w:val="clear" w:color="auto" w:fill="auto"/>
          </w:tcPr>
          <w:p w:rsidR="00745F05" w:rsidRPr="00494CB3" w:rsidRDefault="00745F05" w:rsidP="006F0331">
            <w:pPr>
              <w:pStyle w:val="table1"/>
              <w:ind w:left="34" w:hanging="34"/>
              <w:jc w:val="center"/>
            </w:pPr>
            <w:r w:rsidRPr="00494CB3">
              <w:t>4100–12000</w:t>
            </w:r>
            <w:r w:rsidRPr="00494CB3">
              <w:rPr>
                <w:snapToGrid w:val="0"/>
                <w:color w:val="000000"/>
                <w:position w:val="4"/>
                <w:sz w:val="11"/>
                <w:szCs w:val="0"/>
                <w:u w:color="000000"/>
              </w:rPr>
              <w:t>1</w:t>
            </w:r>
          </w:p>
        </w:tc>
        <w:tc>
          <w:tcPr>
            <w:tcW w:w="1311" w:type="dxa"/>
            <w:tcBorders>
              <w:top w:val="single" w:sz="4" w:space="0" w:color="auto"/>
            </w:tcBorders>
            <w:shd w:val="clear" w:color="auto" w:fill="auto"/>
          </w:tcPr>
          <w:p w:rsidR="00745F05" w:rsidRPr="00494CB3" w:rsidRDefault="00745F05" w:rsidP="006F0331">
            <w:pPr>
              <w:pStyle w:val="table1"/>
              <w:ind w:left="34"/>
              <w:jc w:val="center"/>
            </w:pPr>
            <w:r w:rsidRPr="00494CB3">
              <w:t>4000–12000</w:t>
            </w:r>
            <w:r w:rsidRPr="00494CB3">
              <w:rPr>
                <w:snapToGrid w:val="0"/>
                <w:color w:val="000000"/>
                <w:position w:val="4"/>
                <w:sz w:val="11"/>
                <w:szCs w:val="0"/>
                <w:u w:color="000000"/>
              </w:rPr>
              <w:t>1</w:t>
            </w:r>
          </w:p>
        </w:tc>
        <w:tc>
          <w:tcPr>
            <w:tcW w:w="1311" w:type="dxa"/>
            <w:tcBorders>
              <w:top w:val="single" w:sz="4" w:space="0" w:color="auto"/>
            </w:tcBorders>
            <w:shd w:val="clear" w:color="auto" w:fill="auto"/>
          </w:tcPr>
          <w:p w:rsidR="00745F05" w:rsidRPr="00494CB3" w:rsidRDefault="00745F05" w:rsidP="006F0331">
            <w:pPr>
              <w:pStyle w:val="table1"/>
              <w:jc w:val="center"/>
            </w:pPr>
            <w:r w:rsidRPr="00494CB3">
              <w:t>1900–9400</w:t>
            </w:r>
            <w:r w:rsidRPr="00494CB3">
              <w:rPr>
                <w:snapToGrid w:val="0"/>
                <w:color w:val="000000"/>
                <w:position w:val="4"/>
                <w:sz w:val="11"/>
                <w:szCs w:val="0"/>
                <w:u w:color="000000"/>
              </w:rPr>
              <w:t>1</w:t>
            </w:r>
          </w:p>
        </w:tc>
        <w:tc>
          <w:tcPr>
            <w:tcW w:w="1312" w:type="dxa"/>
            <w:tcBorders>
              <w:top w:val="single" w:sz="4" w:space="0" w:color="auto"/>
            </w:tcBorders>
            <w:shd w:val="clear" w:color="auto" w:fill="auto"/>
          </w:tcPr>
          <w:p w:rsidR="00745F05" w:rsidRPr="00494CB3" w:rsidRDefault="00745F05" w:rsidP="00745F05">
            <w:pPr>
              <w:pStyle w:val="table1"/>
              <w:jc w:val="center"/>
            </w:pPr>
            <w:r w:rsidRPr="00494CB3">
              <w:t>4200</w:t>
            </w:r>
          </w:p>
        </w:tc>
      </w:tr>
      <w:tr w:rsidR="00745F05" w:rsidRPr="00494CB3" w:rsidTr="00745F05">
        <w:tc>
          <w:tcPr>
            <w:tcW w:w="3227" w:type="dxa"/>
            <w:shd w:val="clear" w:color="auto" w:fill="auto"/>
          </w:tcPr>
          <w:p w:rsidR="00745F05" w:rsidRPr="00494CB3" w:rsidRDefault="00745F05" w:rsidP="00745F05">
            <w:pPr>
              <w:pStyle w:val="table1"/>
              <w:jc w:val="both"/>
              <w:rPr>
                <w:i/>
              </w:rPr>
            </w:pPr>
            <w:proofErr w:type="spellStart"/>
            <w:r w:rsidRPr="00494CB3">
              <w:rPr>
                <w:i/>
              </w:rPr>
              <w:t>Lemna</w:t>
            </w:r>
            <w:proofErr w:type="spellEnd"/>
            <w:r w:rsidRPr="00494CB3">
              <w:rPr>
                <w:i/>
              </w:rPr>
              <w:t xml:space="preserve"> </w:t>
            </w:r>
            <w:proofErr w:type="spellStart"/>
            <w:r w:rsidRPr="00494CB3">
              <w:rPr>
                <w:i/>
              </w:rPr>
              <w:t>aequinoctialis</w:t>
            </w:r>
            <w:proofErr w:type="spellEnd"/>
          </w:p>
        </w:tc>
        <w:tc>
          <w:tcPr>
            <w:tcW w:w="1311" w:type="dxa"/>
            <w:shd w:val="clear" w:color="auto" w:fill="auto"/>
          </w:tcPr>
          <w:p w:rsidR="00745F05" w:rsidRPr="00494CB3" w:rsidRDefault="00745F05" w:rsidP="006F0331">
            <w:pPr>
              <w:pStyle w:val="table1"/>
              <w:jc w:val="center"/>
            </w:pPr>
            <w:r w:rsidRPr="00494CB3">
              <w:t>201–4120</w:t>
            </w:r>
          </w:p>
        </w:tc>
        <w:tc>
          <w:tcPr>
            <w:tcW w:w="1311" w:type="dxa"/>
            <w:shd w:val="clear" w:color="auto" w:fill="auto"/>
          </w:tcPr>
          <w:p w:rsidR="00745F05" w:rsidRPr="00494CB3" w:rsidRDefault="006F0331" w:rsidP="006F0331">
            <w:pPr>
              <w:pStyle w:val="table1"/>
              <w:jc w:val="center"/>
            </w:pPr>
            <w:r>
              <w:t>199</w:t>
            </w:r>
            <w:r w:rsidR="00745F05" w:rsidRPr="00494CB3">
              <w:t>–4150</w:t>
            </w:r>
          </w:p>
        </w:tc>
        <w:tc>
          <w:tcPr>
            <w:tcW w:w="1311" w:type="dxa"/>
            <w:shd w:val="clear" w:color="auto" w:fill="auto"/>
          </w:tcPr>
          <w:p w:rsidR="00745F05" w:rsidRPr="00494CB3" w:rsidRDefault="006F0331" w:rsidP="006F0331">
            <w:pPr>
              <w:pStyle w:val="table1"/>
              <w:jc w:val="center"/>
            </w:pPr>
            <w:r>
              <w:t>100</w:t>
            </w:r>
            <w:r w:rsidR="00745F05" w:rsidRPr="00494CB3">
              <w:t>–4090</w:t>
            </w:r>
          </w:p>
        </w:tc>
        <w:tc>
          <w:tcPr>
            <w:tcW w:w="1312" w:type="dxa"/>
            <w:shd w:val="clear" w:color="auto" w:fill="auto"/>
          </w:tcPr>
          <w:p w:rsidR="00745F05" w:rsidRPr="00494CB3" w:rsidRDefault="00745F05" w:rsidP="006F0331">
            <w:pPr>
              <w:pStyle w:val="table1"/>
              <w:jc w:val="center"/>
            </w:pPr>
            <w:r w:rsidRPr="00494CB3">
              <w:t>31–3230</w:t>
            </w:r>
          </w:p>
        </w:tc>
      </w:tr>
      <w:tr w:rsidR="00745F05" w:rsidRPr="00494CB3" w:rsidTr="00745F05">
        <w:tc>
          <w:tcPr>
            <w:tcW w:w="3227" w:type="dxa"/>
            <w:shd w:val="clear" w:color="auto" w:fill="auto"/>
          </w:tcPr>
          <w:p w:rsidR="00745F05" w:rsidRPr="00494CB3" w:rsidRDefault="00745F05" w:rsidP="00745F05">
            <w:pPr>
              <w:pStyle w:val="table1"/>
              <w:jc w:val="both"/>
              <w:rPr>
                <w:i/>
              </w:rPr>
            </w:pPr>
            <w:r w:rsidRPr="00494CB3">
              <w:rPr>
                <w:i/>
              </w:rPr>
              <w:t xml:space="preserve">Hydra </w:t>
            </w:r>
            <w:proofErr w:type="spellStart"/>
            <w:r w:rsidRPr="00494CB3">
              <w:rPr>
                <w:i/>
              </w:rPr>
              <w:t>viridissima</w:t>
            </w:r>
            <w:proofErr w:type="spellEnd"/>
          </w:p>
        </w:tc>
        <w:tc>
          <w:tcPr>
            <w:tcW w:w="1311" w:type="dxa"/>
            <w:shd w:val="clear" w:color="auto" w:fill="auto"/>
          </w:tcPr>
          <w:p w:rsidR="00745F05" w:rsidRPr="00494CB3" w:rsidRDefault="00745F05" w:rsidP="006F0331">
            <w:pPr>
              <w:pStyle w:val="table1"/>
              <w:jc w:val="center"/>
            </w:pPr>
            <w:r w:rsidRPr="00494CB3">
              <w:t>212–4230</w:t>
            </w:r>
          </w:p>
        </w:tc>
        <w:tc>
          <w:tcPr>
            <w:tcW w:w="1311" w:type="dxa"/>
            <w:shd w:val="clear" w:color="auto" w:fill="auto"/>
          </w:tcPr>
          <w:p w:rsidR="00745F05" w:rsidRPr="00494CB3" w:rsidRDefault="00745F05" w:rsidP="006F0331">
            <w:pPr>
              <w:pStyle w:val="table1"/>
              <w:jc w:val="center"/>
            </w:pPr>
            <w:r w:rsidRPr="00494CB3">
              <w:t>230–1570</w:t>
            </w:r>
          </w:p>
        </w:tc>
        <w:tc>
          <w:tcPr>
            <w:tcW w:w="1311" w:type="dxa"/>
            <w:shd w:val="clear" w:color="auto" w:fill="auto"/>
          </w:tcPr>
          <w:p w:rsidR="00745F05" w:rsidRPr="00494CB3" w:rsidRDefault="00745F05" w:rsidP="006F0331">
            <w:pPr>
              <w:pStyle w:val="table1"/>
              <w:jc w:val="center"/>
            </w:pPr>
            <w:r w:rsidRPr="00494CB3">
              <w:t>190–1480</w:t>
            </w:r>
          </w:p>
        </w:tc>
        <w:tc>
          <w:tcPr>
            <w:tcW w:w="1312" w:type="dxa"/>
            <w:shd w:val="clear" w:color="auto" w:fill="auto"/>
          </w:tcPr>
          <w:p w:rsidR="00745F05" w:rsidRPr="00494CB3" w:rsidRDefault="006F0331" w:rsidP="006F0331">
            <w:pPr>
              <w:pStyle w:val="table1"/>
              <w:jc w:val="center"/>
            </w:pPr>
            <w:r>
              <w:t>54</w:t>
            </w:r>
            <w:r w:rsidR="00745F05" w:rsidRPr="00494CB3">
              <w:t>–1640</w:t>
            </w:r>
          </w:p>
        </w:tc>
      </w:tr>
      <w:tr w:rsidR="00745F05" w:rsidRPr="00494CB3" w:rsidTr="00745F05">
        <w:tc>
          <w:tcPr>
            <w:tcW w:w="3227" w:type="dxa"/>
            <w:shd w:val="clear" w:color="auto" w:fill="auto"/>
          </w:tcPr>
          <w:p w:rsidR="00745F05" w:rsidRPr="00494CB3" w:rsidRDefault="00745F05" w:rsidP="00745F05">
            <w:pPr>
              <w:pStyle w:val="table1"/>
              <w:jc w:val="both"/>
              <w:rPr>
                <w:i/>
              </w:rPr>
            </w:pPr>
            <w:proofErr w:type="spellStart"/>
            <w:r w:rsidRPr="00494CB3">
              <w:rPr>
                <w:i/>
              </w:rPr>
              <w:t>Moinodaphnia</w:t>
            </w:r>
            <w:proofErr w:type="spellEnd"/>
            <w:r w:rsidRPr="00494CB3">
              <w:rPr>
                <w:i/>
              </w:rPr>
              <w:t xml:space="preserve"> </w:t>
            </w:r>
            <w:proofErr w:type="spellStart"/>
            <w:r w:rsidRPr="00494CB3">
              <w:rPr>
                <w:i/>
              </w:rPr>
              <w:t>macleayi</w:t>
            </w:r>
            <w:proofErr w:type="spellEnd"/>
          </w:p>
        </w:tc>
        <w:tc>
          <w:tcPr>
            <w:tcW w:w="1311" w:type="dxa"/>
            <w:shd w:val="clear" w:color="auto" w:fill="auto"/>
          </w:tcPr>
          <w:p w:rsidR="00745F05" w:rsidRPr="00494CB3" w:rsidRDefault="00745F05" w:rsidP="00745F05">
            <w:pPr>
              <w:pStyle w:val="table1"/>
            </w:pPr>
            <w:r w:rsidRPr="00494CB3">
              <w:t xml:space="preserve"> </w:t>
            </w:r>
          </w:p>
        </w:tc>
        <w:tc>
          <w:tcPr>
            <w:tcW w:w="1311" w:type="dxa"/>
            <w:shd w:val="clear" w:color="auto" w:fill="auto"/>
          </w:tcPr>
          <w:p w:rsidR="00745F05" w:rsidRPr="00494CB3" w:rsidRDefault="00745F05" w:rsidP="00745F05">
            <w:pPr>
              <w:pStyle w:val="table1"/>
            </w:pPr>
          </w:p>
        </w:tc>
        <w:tc>
          <w:tcPr>
            <w:tcW w:w="1311" w:type="dxa"/>
            <w:shd w:val="clear" w:color="auto" w:fill="auto"/>
          </w:tcPr>
          <w:p w:rsidR="00745F05" w:rsidRPr="00494CB3" w:rsidRDefault="00745F05" w:rsidP="00745F05">
            <w:pPr>
              <w:pStyle w:val="table1"/>
              <w:jc w:val="center"/>
            </w:pPr>
          </w:p>
        </w:tc>
        <w:tc>
          <w:tcPr>
            <w:tcW w:w="1312" w:type="dxa"/>
            <w:shd w:val="clear" w:color="auto" w:fill="auto"/>
          </w:tcPr>
          <w:p w:rsidR="00745F05" w:rsidRPr="00494CB3" w:rsidRDefault="00745F05" w:rsidP="00745F05">
            <w:pPr>
              <w:pStyle w:val="table1"/>
              <w:jc w:val="center"/>
            </w:pPr>
          </w:p>
        </w:tc>
      </w:tr>
      <w:tr w:rsidR="00745F05" w:rsidRPr="00494CB3" w:rsidTr="00745F05">
        <w:tc>
          <w:tcPr>
            <w:tcW w:w="3227" w:type="dxa"/>
            <w:shd w:val="clear" w:color="auto" w:fill="auto"/>
          </w:tcPr>
          <w:p w:rsidR="00745F05" w:rsidRPr="00494CB3" w:rsidRDefault="00745F05" w:rsidP="00745F05">
            <w:pPr>
              <w:pStyle w:val="table1"/>
              <w:jc w:val="both"/>
            </w:pPr>
            <w:r w:rsidRPr="00494CB3">
              <w:t xml:space="preserve">    Exposed at test commencement</w:t>
            </w:r>
          </w:p>
        </w:tc>
        <w:tc>
          <w:tcPr>
            <w:tcW w:w="1311" w:type="dxa"/>
            <w:shd w:val="clear" w:color="auto" w:fill="auto"/>
          </w:tcPr>
          <w:p w:rsidR="00745F05" w:rsidRPr="00494CB3" w:rsidRDefault="00745F05" w:rsidP="006F0331">
            <w:pPr>
              <w:pStyle w:val="table1"/>
              <w:jc w:val="center"/>
            </w:pPr>
            <w:r w:rsidRPr="00494CB3">
              <w:t>102–3290</w:t>
            </w:r>
          </w:p>
        </w:tc>
        <w:tc>
          <w:tcPr>
            <w:tcW w:w="1311" w:type="dxa"/>
            <w:shd w:val="clear" w:color="auto" w:fill="auto"/>
          </w:tcPr>
          <w:p w:rsidR="00745F05" w:rsidRPr="00494CB3" w:rsidRDefault="006F0331" w:rsidP="00745F05">
            <w:pPr>
              <w:pStyle w:val="table1"/>
              <w:jc w:val="center"/>
            </w:pPr>
            <w:r>
              <w:t>46–</w:t>
            </w:r>
            <w:r w:rsidR="00745F05" w:rsidRPr="00494CB3">
              <w:t>2220</w:t>
            </w:r>
          </w:p>
        </w:tc>
        <w:tc>
          <w:tcPr>
            <w:tcW w:w="1311" w:type="dxa"/>
            <w:shd w:val="clear" w:color="auto" w:fill="auto"/>
          </w:tcPr>
          <w:p w:rsidR="00745F05" w:rsidRPr="00494CB3" w:rsidRDefault="006F0331" w:rsidP="00745F05">
            <w:pPr>
              <w:pStyle w:val="table1"/>
              <w:jc w:val="center"/>
            </w:pPr>
            <w:r>
              <w:t>32–</w:t>
            </w:r>
            <w:r w:rsidR="00745F05" w:rsidRPr="00494CB3">
              <w:t>1020</w:t>
            </w:r>
          </w:p>
        </w:tc>
        <w:tc>
          <w:tcPr>
            <w:tcW w:w="1312" w:type="dxa"/>
            <w:shd w:val="clear" w:color="auto" w:fill="auto"/>
          </w:tcPr>
          <w:p w:rsidR="00745F05" w:rsidRPr="00494CB3" w:rsidRDefault="006F0331" w:rsidP="006F0331">
            <w:pPr>
              <w:pStyle w:val="table1"/>
              <w:jc w:val="center"/>
            </w:pPr>
            <w:r>
              <w:t>11</w:t>
            </w:r>
            <w:r w:rsidR="00745F05" w:rsidRPr="00494CB3">
              <w:t>–313</w:t>
            </w:r>
          </w:p>
        </w:tc>
      </w:tr>
      <w:tr w:rsidR="00745F05" w:rsidRPr="00494CB3" w:rsidTr="00745F05">
        <w:tc>
          <w:tcPr>
            <w:tcW w:w="3227" w:type="dxa"/>
            <w:shd w:val="clear" w:color="auto" w:fill="auto"/>
          </w:tcPr>
          <w:p w:rsidR="00745F05" w:rsidRPr="00494CB3" w:rsidRDefault="00745F05" w:rsidP="00745F05">
            <w:pPr>
              <w:pStyle w:val="table1"/>
              <w:jc w:val="both"/>
            </w:pPr>
            <w:r w:rsidRPr="00494CB3">
              <w:t xml:space="preserve">    Exposed at onset reproductive maturity</w:t>
            </w:r>
          </w:p>
        </w:tc>
        <w:tc>
          <w:tcPr>
            <w:tcW w:w="1311" w:type="dxa"/>
            <w:shd w:val="clear" w:color="auto" w:fill="auto"/>
          </w:tcPr>
          <w:p w:rsidR="00745F05" w:rsidRPr="00494CB3" w:rsidRDefault="006F0331" w:rsidP="00745F05">
            <w:pPr>
              <w:pStyle w:val="table1"/>
              <w:jc w:val="center"/>
            </w:pPr>
            <w:r>
              <w:t>50–</w:t>
            </w:r>
            <w:r w:rsidR="00745F05" w:rsidRPr="00494CB3">
              <w:t>1710</w:t>
            </w:r>
          </w:p>
        </w:tc>
        <w:tc>
          <w:tcPr>
            <w:tcW w:w="1311" w:type="dxa"/>
            <w:shd w:val="clear" w:color="auto" w:fill="auto"/>
          </w:tcPr>
          <w:p w:rsidR="00745F05" w:rsidRPr="00494CB3" w:rsidRDefault="00745F05" w:rsidP="006F0331">
            <w:pPr>
              <w:pStyle w:val="table1"/>
              <w:jc w:val="center"/>
            </w:pPr>
            <w:r w:rsidRPr="00494CB3">
              <w:t>25–412</w:t>
            </w:r>
          </w:p>
        </w:tc>
        <w:tc>
          <w:tcPr>
            <w:tcW w:w="1311" w:type="dxa"/>
            <w:shd w:val="clear" w:color="auto" w:fill="auto"/>
          </w:tcPr>
          <w:p w:rsidR="00745F05" w:rsidRPr="00494CB3" w:rsidRDefault="00745F05" w:rsidP="006F0331">
            <w:pPr>
              <w:pStyle w:val="table1"/>
              <w:jc w:val="center"/>
            </w:pPr>
            <w:r w:rsidRPr="00494CB3">
              <w:t>4–712</w:t>
            </w:r>
          </w:p>
        </w:tc>
        <w:tc>
          <w:tcPr>
            <w:tcW w:w="1312" w:type="dxa"/>
            <w:shd w:val="clear" w:color="auto" w:fill="auto"/>
          </w:tcPr>
          <w:p w:rsidR="00745F05" w:rsidRPr="00494CB3" w:rsidRDefault="00745F05" w:rsidP="00745F05">
            <w:pPr>
              <w:pStyle w:val="table1"/>
              <w:jc w:val="center"/>
            </w:pPr>
            <w:r w:rsidRPr="00494CB3">
              <w:t>N/A</w:t>
            </w:r>
            <w:r w:rsidRPr="00D333B7">
              <w:rPr>
                <w:snapToGrid w:val="0"/>
                <w:color w:val="000000"/>
                <w:position w:val="4"/>
                <w:sz w:val="11"/>
                <w:szCs w:val="0"/>
                <w:u w:color="000000"/>
              </w:rPr>
              <w:t>2</w:t>
            </w:r>
          </w:p>
        </w:tc>
      </w:tr>
      <w:tr w:rsidR="00745F05" w:rsidRPr="00494CB3" w:rsidTr="00745F05">
        <w:tc>
          <w:tcPr>
            <w:tcW w:w="3227" w:type="dxa"/>
            <w:shd w:val="clear" w:color="auto" w:fill="auto"/>
          </w:tcPr>
          <w:p w:rsidR="00745F05" w:rsidRPr="00494CB3" w:rsidRDefault="00745F05" w:rsidP="00745F05">
            <w:pPr>
              <w:pStyle w:val="table1"/>
              <w:jc w:val="both"/>
              <w:rPr>
                <w:i/>
              </w:rPr>
            </w:pPr>
            <w:proofErr w:type="spellStart"/>
            <w:r w:rsidRPr="00494CB3">
              <w:rPr>
                <w:i/>
              </w:rPr>
              <w:t>Amerianna</w:t>
            </w:r>
            <w:proofErr w:type="spellEnd"/>
            <w:r w:rsidRPr="00494CB3">
              <w:rPr>
                <w:i/>
              </w:rPr>
              <w:t xml:space="preserve"> </w:t>
            </w:r>
            <w:proofErr w:type="spellStart"/>
            <w:r w:rsidRPr="00494CB3">
              <w:rPr>
                <w:i/>
              </w:rPr>
              <w:t>cumingi</w:t>
            </w:r>
            <w:proofErr w:type="spellEnd"/>
          </w:p>
        </w:tc>
        <w:tc>
          <w:tcPr>
            <w:tcW w:w="1311" w:type="dxa"/>
            <w:shd w:val="clear" w:color="auto" w:fill="auto"/>
          </w:tcPr>
          <w:p w:rsidR="00745F05" w:rsidRPr="00494CB3" w:rsidRDefault="006F0331" w:rsidP="006F0331">
            <w:pPr>
              <w:pStyle w:val="table1"/>
              <w:jc w:val="center"/>
            </w:pPr>
            <w:r>
              <w:t>49</w:t>
            </w:r>
            <w:r w:rsidR="00745F05" w:rsidRPr="00494CB3">
              <w:t>–4170</w:t>
            </w:r>
          </w:p>
        </w:tc>
        <w:tc>
          <w:tcPr>
            <w:tcW w:w="1311" w:type="dxa"/>
            <w:shd w:val="clear" w:color="auto" w:fill="auto"/>
          </w:tcPr>
          <w:p w:rsidR="00745F05" w:rsidRPr="00494CB3" w:rsidRDefault="006F0331" w:rsidP="00745F05">
            <w:pPr>
              <w:pStyle w:val="table1"/>
              <w:jc w:val="center"/>
            </w:pPr>
            <w:r>
              <w:t>12–</w:t>
            </w:r>
            <w:r w:rsidR="00745F05" w:rsidRPr="00494CB3">
              <w:t>3980</w:t>
            </w:r>
          </w:p>
        </w:tc>
        <w:tc>
          <w:tcPr>
            <w:tcW w:w="1311" w:type="dxa"/>
            <w:shd w:val="clear" w:color="auto" w:fill="auto"/>
          </w:tcPr>
          <w:p w:rsidR="00745F05" w:rsidRPr="00494CB3" w:rsidRDefault="006F0331" w:rsidP="006F0331">
            <w:pPr>
              <w:pStyle w:val="table1"/>
              <w:jc w:val="center"/>
            </w:pPr>
            <w:r>
              <w:t>11</w:t>
            </w:r>
            <w:r w:rsidR="00745F05" w:rsidRPr="00494CB3">
              <w:t>–3010</w:t>
            </w:r>
          </w:p>
        </w:tc>
        <w:tc>
          <w:tcPr>
            <w:tcW w:w="1312" w:type="dxa"/>
            <w:shd w:val="clear" w:color="auto" w:fill="auto"/>
          </w:tcPr>
          <w:p w:rsidR="00745F05" w:rsidRPr="00494CB3" w:rsidRDefault="006F0331" w:rsidP="006F0331">
            <w:pPr>
              <w:pStyle w:val="table1"/>
              <w:jc w:val="center"/>
            </w:pPr>
            <w:r>
              <w:t>5</w:t>
            </w:r>
            <w:r w:rsidR="00745F05" w:rsidRPr="00494CB3">
              <w:t>–513</w:t>
            </w:r>
          </w:p>
        </w:tc>
      </w:tr>
      <w:tr w:rsidR="00745F05" w:rsidRPr="00494CB3" w:rsidTr="00745F05">
        <w:tc>
          <w:tcPr>
            <w:tcW w:w="3227" w:type="dxa"/>
            <w:tcBorders>
              <w:bottom w:val="single" w:sz="4" w:space="0" w:color="auto"/>
            </w:tcBorders>
            <w:shd w:val="clear" w:color="auto" w:fill="auto"/>
          </w:tcPr>
          <w:p w:rsidR="00745F05" w:rsidRPr="00494CB3" w:rsidRDefault="00745F05" w:rsidP="00745F05">
            <w:pPr>
              <w:pStyle w:val="table1"/>
              <w:jc w:val="both"/>
              <w:rPr>
                <w:i/>
              </w:rPr>
            </w:pPr>
            <w:proofErr w:type="spellStart"/>
            <w:r w:rsidRPr="00494CB3">
              <w:rPr>
                <w:i/>
              </w:rPr>
              <w:t>Mogurnda</w:t>
            </w:r>
            <w:proofErr w:type="spellEnd"/>
            <w:r w:rsidRPr="00494CB3">
              <w:rPr>
                <w:i/>
              </w:rPr>
              <w:t xml:space="preserve"> </w:t>
            </w:r>
            <w:proofErr w:type="spellStart"/>
            <w:r w:rsidRPr="00494CB3">
              <w:rPr>
                <w:i/>
              </w:rPr>
              <w:t>mogurnda</w:t>
            </w:r>
            <w:proofErr w:type="spellEnd"/>
          </w:p>
        </w:tc>
        <w:tc>
          <w:tcPr>
            <w:tcW w:w="1311" w:type="dxa"/>
            <w:tcBorders>
              <w:bottom w:val="single" w:sz="4" w:space="0" w:color="auto"/>
            </w:tcBorders>
            <w:shd w:val="clear" w:color="auto" w:fill="auto"/>
          </w:tcPr>
          <w:p w:rsidR="00745F05" w:rsidRPr="00494CB3" w:rsidRDefault="00745F05" w:rsidP="00745F05">
            <w:pPr>
              <w:pStyle w:val="table1"/>
              <w:jc w:val="center"/>
            </w:pPr>
            <w:r w:rsidRPr="00494CB3">
              <w:t>4130</w:t>
            </w:r>
          </w:p>
        </w:tc>
        <w:tc>
          <w:tcPr>
            <w:tcW w:w="1311" w:type="dxa"/>
            <w:tcBorders>
              <w:bottom w:val="single" w:sz="4" w:space="0" w:color="auto"/>
            </w:tcBorders>
            <w:shd w:val="clear" w:color="auto" w:fill="auto"/>
          </w:tcPr>
          <w:p w:rsidR="00745F05" w:rsidRPr="00494CB3" w:rsidRDefault="00745F05" w:rsidP="00745F05">
            <w:pPr>
              <w:pStyle w:val="table1"/>
              <w:jc w:val="center"/>
            </w:pPr>
            <w:r w:rsidRPr="00494CB3">
              <w:t>4110</w:t>
            </w:r>
          </w:p>
        </w:tc>
        <w:tc>
          <w:tcPr>
            <w:tcW w:w="1311" w:type="dxa"/>
            <w:tcBorders>
              <w:bottom w:val="single" w:sz="4" w:space="0" w:color="auto"/>
            </w:tcBorders>
            <w:shd w:val="clear" w:color="auto" w:fill="auto"/>
          </w:tcPr>
          <w:p w:rsidR="00745F05" w:rsidRPr="00494CB3" w:rsidRDefault="00745F05" w:rsidP="00745F05">
            <w:pPr>
              <w:pStyle w:val="table1"/>
              <w:jc w:val="center"/>
            </w:pPr>
            <w:r w:rsidRPr="00494CB3">
              <w:t>4130</w:t>
            </w:r>
          </w:p>
        </w:tc>
        <w:tc>
          <w:tcPr>
            <w:tcW w:w="1312" w:type="dxa"/>
            <w:tcBorders>
              <w:bottom w:val="single" w:sz="4" w:space="0" w:color="auto"/>
            </w:tcBorders>
            <w:shd w:val="clear" w:color="auto" w:fill="auto"/>
          </w:tcPr>
          <w:p w:rsidR="00745F05" w:rsidRPr="00494CB3" w:rsidRDefault="00745F05" w:rsidP="00745F05">
            <w:pPr>
              <w:pStyle w:val="table1"/>
              <w:jc w:val="center"/>
            </w:pPr>
            <w:r w:rsidRPr="00494CB3">
              <w:t>NT</w:t>
            </w:r>
            <w:r>
              <w:rPr>
                <w:snapToGrid w:val="0"/>
                <w:color w:val="000000"/>
                <w:position w:val="4"/>
                <w:sz w:val="11"/>
                <w:szCs w:val="0"/>
                <w:u w:color="000000"/>
              </w:rPr>
              <w:t>3</w:t>
            </w:r>
          </w:p>
        </w:tc>
      </w:tr>
    </w:tbl>
    <w:p w:rsidR="00745F05" w:rsidRDefault="00745F05" w:rsidP="00745F05">
      <w:pPr>
        <w:pStyle w:val="tablenote"/>
        <w:tabs>
          <w:tab w:val="clear" w:pos="240"/>
          <w:tab w:val="left" w:pos="0"/>
        </w:tabs>
        <w:spacing w:after="60"/>
        <w:ind w:left="0" w:firstLine="0"/>
        <w:rPr>
          <w:snapToGrid w:val="0"/>
          <w:color w:val="000000"/>
          <w:szCs w:val="0"/>
          <w:u w:color="000000"/>
        </w:rPr>
      </w:pPr>
      <w:r w:rsidRPr="00494CB3">
        <w:rPr>
          <w:snapToGrid w:val="0"/>
          <w:color w:val="000000"/>
          <w:position w:val="3"/>
          <w:sz w:val="9"/>
          <w:szCs w:val="0"/>
          <w:u w:color="000000"/>
        </w:rPr>
        <w:t>1</w:t>
      </w:r>
      <w:r w:rsidRPr="00494CB3">
        <w:rPr>
          <w:snapToGrid w:val="0"/>
          <w:color w:val="000000"/>
          <w:szCs w:val="0"/>
          <w:u w:color="000000"/>
        </w:rPr>
        <w:t xml:space="preserve"> Values </w:t>
      </w:r>
      <w:r>
        <w:rPr>
          <w:snapToGrid w:val="0"/>
          <w:color w:val="000000"/>
          <w:szCs w:val="0"/>
          <w:u w:color="000000"/>
        </w:rPr>
        <w:t>for Mg based on tests using</w:t>
      </w:r>
      <w:r w:rsidRPr="00494CB3">
        <w:rPr>
          <w:snapToGrid w:val="0"/>
          <w:color w:val="000000"/>
          <w:szCs w:val="0"/>
          <w:u w:color="000000"/>
        </w:rPr>
        <w:t xml:space="preserve"> magnesium chloride</w:t>
      </w:r>
    </w:p>
    <w:p w:rsidR="00745F05" w:rsidRPr="00120AD1" w:rsidRDefault="00745F05" w:rsidP="00745F05">
      <w:pPr>
        <w:pStyle w:val="tablenote"/>
        <w:tabs>
          <w:tab w:val="clear" w:pos="240"/>
          <w:tab w:val="left" w:pos="0"/>
        </w:tabs>
        <w:spacing w:after="60"/>
        <w:ind w:left="0" w:firstLine="0"/>
        <w:rPr>
          <w:snapToGrid w:val="0"/>
          <w:color w:val="000000"/>
          <w:spacing w:val="-2"/>
          <w:szCs w:val="0"/>
          <w:u w:color="000000"/>
        </w:rPr>
      </w:pPr>
      <w:r w:rsidRPr="00120AD1">
        <w:rPr>
          <w:snapToGrid w:val="0"/>
          <w:color w:val="000000"/>
          <w:spacing w:val="-2"/>
          <w:position w:val="3"/>
          <w:sz w:val="9"/>
          <w:szCs w:val="0"/>
          <w:u w:color="000000"/>
        </w:rPr>
        <w:t>2</w:t>
      </w:r>
      <w:r w:rsidRPr="00120AD1">
        <w:rPr>
          <w:snapToGrid w:val="0"/>
          <w:color w:val="000000"/>
          <w:spacing w:val="-2"/>
          <w:szCs w:val="0"/>
          <w:u w:color="000000"/>
        </w:rPr>
        <w:t xml:space="preserve"> N/A: Not applicable, as continuous exposures that start at test commencement will also encompass the</w:t>
      </w:r>
      <w:r w:rsidR="00120AD1" w:rsidRPr="00120AD1">
        <w:rPr>
          <w:snapToGrid w:val="0"/>
          <w:color w:val="000000"/>
          <w:spacing w:val="-2"/>
          <w:szCs w:val="0"/>
          <w:u w:color="000000"/>
        </w:rPr>
        <w:t xml:space="preserve"> onset of reproductive maturity</w:t>
      </w:r>
    </w:p>
    <w:p w:rsidR="00745F05" w:rsidRPr="00494CB3" w:rsidRDefault="00745F05" w:rsidP="00745F05">
      <w:pPr>
        <w:pStyle w:val="tablenote"/>
        <w:tabs>
          <w:tab w:val="clear" w:pos="240"/>
          <w:tab w:val="left" w:pos="0"/>
        </w:tabs>
        <w:ind w:left="0" w:firstLine="0"/>
        <w:rPr>
          <w:snapToGrid w:val="0"/>
          <w:color w:val="000000"/>
          <w:szCs w:val="0"/>
          <w:u w:color="000000"/>
        </w:rPr>
      </w:pPr>
      <w:r>
        <w:rPr>
          <w:snapToGrid w:val="0"/>
          <w:color w:val="000000"/>
          <w:position w:val="3"/>
          <w:sz w:val="9"/>
          <w:szCs w:val="0"/>
          <w:u w:color="000000"/>
        </w:rPr>
        <w:t>3</w:t>
      </w:r>
      <w:r w:rsidRPr="00494CB3">
        <w:rPr>
          <w:snapToGrid w:val="0"/>
          <w:color w:val="000000"/>
          <w:szCs w:val="0"/>
          <w:u w:color="000000"/>
        </w:rPr>
        <w:t xml:space="preserve"> NT = Not Tested. Pulse exposure data compared </w:t>
      </w:r>
      <w:r w:rsidR="00E26774">
        <w:rPr>
          <w:snapToGrid w:val="0"/>
          <w:color w:val="000000"/>
          <w:szCs w:val="0"/>
          <w:u w:color="000000"/>
        </w:rPr>
        <w:t>with</w:t>
      </w:r>
      <w:r w:rsidRPr="00494CB3">
        <w:rPr>
          <w:snapToGrid w:val="0"/>
          <w:color w:val="000000"/>
          <w:szCs w:val="0"/>
          <w:u w:color="000000"/>
        </w:rPr>
        <w:t xml:space="preserve"> continuous exposure data r</w:t>
      </w:r>
      <w:r w:rsidR="00120AD1">
        <w:rPr>
          <w:snapToGrid w:val="0"/>
          <w:color w:val="000000"/>
          <w:szCs w:val="0"/>
          <w:u w:color="000000"/>
        </w:rPr>
        <w:t>eported in van Dam et al (2010)</w:t>
      </w:r>
    </w:p>
    <w:p w:rsidR="00745F05" w:rsidRPr="00494CB3" w:rsidRDefault="00745F05" w:rsidP="00745F05">
      <w:pPr>
        <w:pStyle w:val="Heading3"/>
      </w:pPr>
      <w:bookmarkStart w:id="31" w:name="_Toc337107848"/>
      <w:bookmarkStart w:id="32" w:name="_Toc339022223"/>
      <w:proofErr w:type="gramStart"/>
      <w:r w:rsidRPr="00494CB3">
        <w:t xml:space="preserve">2.5 </w:t>
      </w:r>
      <w:r w:rsidR="006F0331">
        <w:t xml:space="preserve"> </w:t>
      </w:r>
      <w:r w:rsidRPr="00494CB3">
        <w:t>Water</w:t>
      </w:r>
      <w:proofErr w:type="gramEnd"/>
      <w:r w:rsidRPr="00494CB3">
        <w:t xml:space="preserve"> </w:t>
      </w:r>
      <w:r w:rsidR="006F0331">
        <w:t>q</w:t>
      </w:r>
      <w:r w:rsidRPr="00494CB3">
        <w:t xml:space="preserve">uality </w:t>
      </w:r>
      <w:r w:rsidR="006F0331">
        <w:t>p</w:t>
      </w:r>
      <w:r w:rsidRPr="00494CB3">
        <w:t>arameters</w:t>
      </w:r>
      <w:bookmarkEnd w:id="31"/>
      <w:bookmarkEnd w:id="32"/>
    </w:p>
    <w:p w:rsidR="00745F05" w:rsidRPr="00494CB3" w:rsidRDefault="00745F05" w:rsidP="00745F05">
      <w:pPr>
        <w:rPr>
          <w:snapToGrid w:val="0"/>
          <w:color w:val="000000"/>
          <w:szCs w:val="0"/>
          <w:u w:color="000000"/>
        </w:rPr>
      </w:pPr>
      <w:r w:rsidRPr="00494CB3">
        <w:t>Dissolved oxygen (DO), electrical conductivity (EC) and pH were measured on a sub-sample of each batch of MCW upon collection</w:t>
      </w:r>
      <w:r>
        <w:t xml:space="preserve"> from the field</w:t>
      </w:r>
      <w:r w:rsidRPr="00494CB3">
        <w:t xml:space="preserve"> (WTW</w:t>
      </w:r>
      <w:r>
        <w:t xml:space="preserve"> </w:t>
      </w:r>
      <w:proofErr w:type="spellStart"/>
      <w:r w:rsidR="001B7E77">
        <w:t>CellOx</w:t>
      </w:r>
      <w:proofErr w:type="spellEnd"/>
      <w:r w:rsidR="001B7E77">
        <w:t xml:space="preserve"> 325, </w:t>
      </w:r>
      <w:proofErr w:type="spellStart"/>
      <w:r w:rsidR="001B7E77">
        <w:t>TetraCon</w:t>
      </w:r>
      <w:proofErr w:type="spellEnd"/>
      <w:r w:rsidR="001B7E77" w:rsidRPr="00D04338">
        <w:rPr>
          <w:snapToGrid w:val="0"/>
          <w:color w:val="000000"/>
          <w:position w:val="5"/>
          <w:sz w:val="15"/>
          <w:szCs w:val="0"/>
          <w:u w:color="000000"/>
        </w:rPr>
        <w:t>®</w:t>
      </w:r>
      <w:r w:rsidR="001B7E77">
        <w:t xml:space="preserve"> 325 &amp; </w:t>
      </w:r>
      <w:proofErr w:type="spellStart"/>
      <w:r w:rsidR="001B7E77">
        <w:t>Sentix</w:t>
      </w:r>
      <w:proofErr w:type="spellEnd"/>
      <w:r w:rsidR="001B7E77">
        <w:t xml:space="preserve"> 41 with </w:t>
      </w:r>
      <w:r>
        <w:t xml:space="preserve">Series </w:t>
      </w:r>
      <w:proofErr w:type="spellStart"/>
      <w:r>
        <w:t>inolab</w:t>
      </w:r>
      <w:proofErr w:type="spellEnd"/>
      <w:r>
        <w:t xml:space="preserve"> and Multi 340i meters</w:t>
      </w:r>
      <w:r w:rsidRPr="00494CB3">
        <w:t xml:space="preserve">). For individual toxicity tests, these parameters were measured on a sub-sample of each treatment solution at the start and end of the </w:t>
      </w:r>
      <w:r w:rsidRPr="00494CB3">
        <w:rPr>
          <w:i/>
        </w:rPr>
        <w:t xml:space="preserve">L. </w:t>
      </w:r>
      <w:proofErr w:type="spellStart"/>
      <w:r w:rsidRPr="00494CB3">
        <w:rPr>
          <w:i/>
        </w:rPr>
        <w:t>aequinoctialis</w:t>
      </w:r>
      <w:proofErr w:type="spellEnd"/>
      <w:r w:rsidRPr="00494CB3">
        <w:t xml:space="preserve"> and </w:t>
      </w:r>
      <w:r w:rsidRPr="00494CB3">
        <w:rPr>
          <w:i/>
        </w:rPr>
        <w:t>Chlorella</w:t>
      </w:r>
      <w:r w:rsidRPr="00494CB3">
        <w:t xml:space="preserve"> sp. static tests, and on sub-samples of fresh and 24-h</w:t>
      </w:r>
      <w:r>
        <w:t xml:space="preserve"> </w:t>
      </w:r>
      <w:r w:rsidRPr="00494CB3">
        <w:t>old treatment waters from each of the daily renewal experiments (</w:t>
      </w:r>
      <w:proofErr w:type="spellStart"/>
      <w:r w:rsidRPr="00494CB3">
        <w:t>ie</w:t>
      </w:r>
      <w:proofErr w:type="spellEnd"/>
      <w:r w:rsidRPr="00494CB3">
        <w:t xml:space="preserve"> the </w:t>
      </w:r>
      <w:r w:rsidRPr="00494CB3">
        <w:rPr>
          <w:i/>
        </w:rPr>
        <w:t xml:space="preserve">M. </w:t>
      </w:r>
      <w:proofErr w:type="spellStart"/>
      <w:r w:rsidRPr="00494CB3">
        <w:rPr>
          <w:i/>
        </w:rPr>
        <w:t>macleayi</w:t>
      </w:r>
      <w:proofErr w:type="spellEnd"/>
      <w:r w:rsidRPr="00494CB3">
        <w:t xml:space="preserve">, </w:t>
      </w:r>
      <w:r w:rsidRPr="00494CB3">
        <w:rPr>
          <w:i/>
        </w:rPr>
        <w:t xml:space="preserve">H. </w:t>
      </w:r>
      <w:proofErr w:type="spellStart"/>
      <w:r w:rsidRPr="00494CB3">
        <w:rPr>
          <w:i/>
        </w:rPr>
        <w:t>viridissima</w:t>
      </w:r>
      <w:proofErr w:type="spellEnd"/>
      <w:r w:rsidRPr="00494CB3">
        <w:t xml:space="preserve">, </w:t>
      </w:r>
      <w:r w:rsidRPr="00494CB3">
        <w:rPr>
          <w:i/>
        </w:rPr>
        <w:t xml:space="preserve">A. </w:t>
      </w:r>
      <w:proofErr w:type="spellStart"/>
      <w:r w:rsidRPr="00494CB3">
        <w:rPr>
          <w:i/>
        </w:rPr>
        <w:t>cumingi</w:t>
      </w:r>
      <w:proofErr w:type="spellEnd"/>
      <w:r w:rsidRPr="00494CB3">
        <w:t xml:space="preserve">, and </w:t>
      </w:r>
      <w:r w:rsidRPr="00494CB3">
        <w:rPr>
          <w:i/>
        </w:rPr>
        <w:t xml:space="preserve">M. </w:t>
      </w:r>
      <w:proofErr w:type="spellStart"/>
      <w:r w:rsidRPr="00494CB3">
        <w:rPr>
          <w:i/>
        </w:rPr>
        <w:t>mogurnda</w:t>
      </w:r>
      <w:proofErr w:type="spellEnd"/>
      <w:r w:rsidRPr="00494CB3">
        <w:t xml:space="preserve"> tests). </w:t>
      </w:r>
      <w:r w:rsidRPr="00494CB3">
        <w:rPr>
          <w:snapToGrid w:val="0"/>
          <w:color w:val="000000"/>
          <w:szCs w:val="0"/>
          <w:u w:color="000000"/>
        </w:rPr>
        <w:t xml:space="preserve">For </w:t>
      </w:r>
      <w:r w:rsidRPr="00494CB3">
        <w:rPr>
          <w:i/>
          <w:snapToGrid w:val="0"/>
          <w:color w:val="000000"/>
          <w:szCs w:val="0"/>
          <w:u w:color="000000"/>
        </w:rPr>
        <w:t xml:space="preserve">A. </w:t>
      </w:r>
      <w:proofErr w:type="spellStart"/>
      <w:r w:rsidRPr="00494CB3">
        <w:rPr>
          <w:i/>
          <w:snapToGrid w:val="0"/>
          <w:color w:val="000000"/>
          <w:szCs w:val="0"/>
          <w:u w:color="000000"/>
        </w:rPr>
        <w:t>cumingi</w:t>
      </w:r>
      <w:proofErr w:type="spellEnd"/>
      <w:r w:rsidRPr="00494CB3">
        <w:rPr>
          <w:snapToGrid w:val="0"/>
          <w:color w:val="000000"/>
          <w:szCs w:val="0"/>
          <w:u w:color="000000"/>
        </w:rPr>
        <w:t xml:space="preserve"> tests, old water of each treatment was measured daily for ammonia using a </w:t>
      </w:r>
      <w:proofErr w:type="spellStart"/>
      <w:r w:rsidRPr="00494CB3">
        <w:rPr>
          <w:snapToGrid w:val="0"/>
          <w:color w:val="000000"/>
          <w:szCs w:val="0"/>
          <w:u w:color="000000"/>
        </w:rPr>
        <w:t>colourimetric</w:t>
      </w:r>
      <w:proofErr w:type="spellEnd"/>
      <w:r w:rsidRPr="00494CB3">
        <w:rPr>
          <w:snapToGrid w:val="0"/>
          <w:color w:val="000000"/>
          <w:szCs w:val="0"/>
          <w:u w:color="000000"/>
        </w:rPr>
        <w:t xml:space="preserve"> test kit (</w:t>
      </w:r>
      <w:r w:rsidRPr="00D04338">
        <w:rPr>
          <w:snapToGrid w:val="0"/>
          <w:color w:val="000000"/>
          <w:szCs w:val="0"/>
          <w:u w:color="000000"/>
        </w:rPr>
        <w:t xml:space="preserve">Merck, </w:t>
      </w:r>
      <w:proofErr w:type="spellStart"/>
      <w:r w:rsidRPr="00D04338">
        <w:rPr>
          <w:snapToGrid w:val="0"/>
          <w:color w:val="000000"/>
          <w:szCs w:val="0"/>
          <w:u w:color="000000"/>
        </w:rPr>
        <w:t>Aquamerck</w:t>
      </w:r>
      <w:proofErr w:type="spellEnd"/>
      <w:r w:rsidRPr="00D04338">
        <w:rPr>
          <w:snapToGrid w:val="0"/>
          <w:color w:val="000000"/>
          <w:position w:val="5"/>
          <w:sz w:val="15"/>
          <w:szCs w:val="0"/>
          <w:u w:color="000000"/>
        </w:rPr>
        <w:t>®</w:t>
      </w:r>
      <w:r>
        <w:rPr>
          <w:snapToGrid w:val="0"/>
          <w:color w:val="000000"/>
          <w:szCs w:val="0"/>
          <w:u w:color="000000"/>
        </w:rPr>
        <w:t xml:space="preserve"> Ammonium Test</w:t>
      </w:r>
      <w:r w:rsidRPr="00494CB3">
        <w:rPr>
          <w:snapToGrid w:val="0"/>
          <w:color w:val="000000"/>
          <w:szCs w:val="0"/>
          <w:u w:color="000000"/>
        </w:rPr>
        <w:t>).</w:t>
      </w:r>
    </w:p>
    <w:p w:rsidR="00745F05" w:rsidRPr="00494CB3" w:rsidRDefault="00745F05" w:rsidP="00745F05">
      <w:r w:rsidRPr="00494CB3">
        <w:t>Test water quality was considered acceptable if DO remained higher than 70%</w:t>
      </w:r>
      <w:r>
        <w:t xml:space="preserve"> saturation</w:t>
      </w:r>
      <w:r w:rsidRPr="00494CB3">
        <w:t xml:space="preserve">, EC remained within 10% </w:t>
      </w:r>
      <w:r>
        <w:t xml:space="preserve">of the initial value </w:t>
      </w:r>
      <w:r w:rsidRPr="00494CB3">
        <w:t xml:space="preserve">and pH remained within one unit of the value measured at the test start. For </w:t>
      </w:r>
      <w:r w:rsidRPr="00494CB3">
        <w:rPr>
          <w:i/>
        </w:rPr>
        <w:t>A.</w:t>
      </w:r>
      <w:r w:rsidRPr="00494CB3">
        <w:t xml:space="preserve"> </w:t>
      </w:r>
      <w:proofErr w:type="spellStart"/>
      <w:r w:rsidRPr="00494CB3">
        <w:rPr>
          <w:i/>
        </w:rPr>
        <w:t>cumingi</w:t>
      </w:r>
      <w:proofErr w:type="spellEnd"/>
      <w:r w:rsidRPr="00494CB3">
        <w:t>, ammonia concentrations were acceptable if they were ≤ 1.0 mg L</w:t>
      </w:r>
      <w:r w:rsidRPr="00494CB3">
        <w:rPr>
          <w:snapToGrid w:val="0"/>
          <w:color w:val="000000"/>
          <w:position w:val="5"/>
          <w:sz w:val="15"/>
          <w:szCs w:val="0"/>
          <w:u w:color="000000"/>
        </w:rPr>
        <w:t>-1</w:t>
      </w:r>
      <w:r w:rsidRPr="00494CB3">
        <w:rPr>
          <w:snapToGrid w:val="0"/>
          <w:color w:val="000000"/>
          <w:szCs w:val="0"/>
          <w:u w:color="000000"/>
        </w:rPr>
        <w:t>.</w:t>
      </w:r>
    </w:p>
    <w:p w:rsidR="00745F05" w:rsidRPr="00494CB3" w:rsidRDefault="00745F05" w:rsidP="00745F05">
      <w:pPr>
        <w:pStyle w:val="Heading3"/>
      </w:pPr>
      <w:bookmarkStart w:id="33" w:name="_Toc337107849"/>
      <w:bookmarkStart w:id="34" w:name="_Toc339022224"/>
      <w:proofErr w:type="gramStart"/>
      <w:r w:rsidRPr="00494CB3">
        <w:t xml:space="preserve">2.6 </w:t>
      </w:r>
      <w:r w:rsidR="006F0331">
        <w:t xml:space="preserve"> </w:t>
      </w:r>
      <w:r w:rsidRPr="00494CB3">
        <w:t>Water</w:t>
      </w:r>
      <w:proofErr w:type="gramEnd"/>
      <w:r w:rsidRPr="00494CB3">
        <w:t xml:space="preserve"> chemistry</w:t>
      </w:r>
      <w:bookmarkEnd w:id="33"/>
      <w:bookmarkEnd w:id="34"/>
    </w:p>
    <w:p w:rsidR="00745F05" w:rsidRPr="00494CB3" w:rsidRDefault="00745F05" w:rsidP="00745F05">
      <w:r w:rsidRPr="00494CB3">
        <w:t>Water chemistry samples were taken to 1) characterise the test medium, 2) to ensure Mg and Ca test concentrations were accurate</w:t>
      </w:r>
      <w:r>
        <w:t>,</w:t>
      </w:r>
      <w:r w:rsidRPr="00494CB3">
        <w:t xml:space="preserve"> and 3) to check for metal contamination of test solutions, which may confound the results</w:t>
      </w:r>
      <w:r w:rsidRPr="00494CB3">
        <w:rPr>
          <w:i/>
        </w:rPr>
        <w:t>.</w:t>
      </w:r>
    </w:p>
    <w:p w:rsidR="00745F05" w:rsidRPr="00494CB3" w:rsidRDefault="00745F05" w:rsidP="00745F05">
      <w:pPr>
        <w:rPr>
          <w:szCs w:val="22"/>
        </w:rPr>
      </w:pPr>
      <w:r w:rsidRPr="00494CB3">
        <w:t xml:space="preserve">Test </w:t>
      </w:r>
      <w:proofErr w:type="spellStart"/>
      <w:r w:rsidRPr="00494CB3">
        <w:t>diluent</w:t>
      </w:r>
      <w:proofErr w:type="spellEnd"/>
      <w:r w:rsidRPr="00494CB3">
        <w:t xml:space="preserve"> (MCW) was sampled at each collection</w:t>
      </w:r>
      <w:r>
        <w:t xml:space="preserve"> from the field</w:t>
      </w:r>
      <w:r w:rsidRPr="00494CB3">
        <w:t xml:space="preserve"> into 50 </w:t>
      </w:r>
      <w:proofErr w:type="spellStart"/>
      <w:r w:rsidRPr="00494CB3">
        <w:t>mL</w:t>
      </w:r>
      <w:proofErr w:type="spellEnd"/>
      <w:r w:rsidRPr="00494CB3">
        <w:t xml:space="preserve"> glass vials for Total Organic Carbon (TOC) and Dissolved Organic Carbon (DOC, 0.45 </w:t>
      </w:r>
      <w:r w:rsidRPr="00494CB3">
        <w:rPr>
          <w:rFonts w:ascii="Symbol" w:hAnsi="Symbol"/>
        </w:rPr>
        <w:t></w:t>
      </w:r>
      <w:r w:rsidRPr="00494CB3">
        <w:t xml:space="preserve">m filtered) and analysed at </w:t>
      </w:r>
      <w:proofErr w:type="spellStart"/>
      <w:r w:rsidRPr="00494CB3">
        <w:rPr>
          <w:b/>
          <w:i/>
          <w:sz w:val="24"/>
          <w:szCs w:val="24"/>
        </w:rPr>
        <w:t>eriss</w:t>
      </w:r>
      <w:proofErr w:type="spellEnd"/>
      <w:r w:rsidRPr="00494CB3">
        <w:rPr>
          <w:szCs w:val="22"/>
        </w:rPr>
        <w:t xml:space="preserve"> within 48 h of collection (Shimadzu TOC-V CSH).</w:t>
      </w:r>
    </w:p>
    <w:p w:rsidR="00745F05" w:rsidRPr="00494CB3" w:rsidRDefault="00745F05" w:rsidP="00745F05">
      <w:pPr>
        <w:rPr>
          <w:szCs w:val="22"/>
        </w:rPr>
      </w:pPr>
      <w:r w:rsidRPr="00494CB3">
        <w:rPr>
          <w:szCs w:val="22"/>
        </w:rPr>
        <w:t xml:space="preserve">Alkalinity of MCW was analysed by acid titration (APHA 2005, method 2320B) at the Northern Territory Environmental Laboratories (NTEL, Berrimah, Australia) or </w:t>
      </w:r>
      <w:proofErr w:type="spellStart"/>
      <w:r w:rsidRPr="00494CB3">
        <w:rPr>
          <w:szCs w:val="22"/>
        </w:rPr>
        <w:t>Envirolab</w:t>
      </w:r>
      <w:proofErr w:type="spellEnd"/>
      <w:r w:rsidRPr="00494CB3">
        <w:rPr>
          <w:szCs w:val="22"/>
        </w:rPr>
        <w:t xml:space="preserve"> (Chatswood, Australia) within one week of sampling.</w:t>
      </w:r>
    </w:p>
    <w:p w:rsidR="00745F05" w:rsidRPr="00494CB3" w:rsidRDefault="00745F05" w:rsidP="00745F05">
      <w:pPr>
        <w:rPr>
          <w:szCs w:val="22"/>
        </w:rPr>
      </w:pPr>
      <w:r w:rsidRPr="00494CB3">
        <w:rPr>
          <w:szCs w:val="22"/>
        </w:rPr>
        <w:t xml:space="preserve">Control waters and blank samples were sub-sampled for analysis of a standard suite of metals and major ions (Al, </w:t>
      </w:r>
      <w:proofErr w:type="spellStart"/>
      <w:r w:rsidRPr="00494CB3">
        <w:rPr>
          <w:szCs w:val="22"/>
        </w:rPr>
        <w:t>Cd</w:t>
      </w:r>
      <w:proofErr w:type="spellEnd"/>
      <w:r w:rsidRPr="00494CB3">
        <w:rPr>
          <w:szCs w:val="22"/>
        </w:rPr>
        <w:t xml:space="preserve">, Co, Cr, Cu, Fe, </w:t>
      </w:r>
      <w:proofErr w:type="spellStart"/>
      <w:r w:rsidRPr="00494CB3">
        <w:rPr>
          <w:szCs w:val="22"/>
        </w:rPr>
        <w:t>Mn</w:t>
      </w:r>
      <w:proofErr w:type="spellEnd"/>
      <w:r w:rsidRPr="00494CB3">
        <w:rPr>
          <w:szCs w:val="22"/>
        </w:rPr>
        <w:t xml:space="preserve">, Na, Ni, </w:t>
      </w:r>
      <w:proofErr w:type="spellStart"/>
      <w:r w:rsidRPr="00494CB3">
        <w:rPr>
          <w:szCs w:val="22"/>
        </w:rPr>
        <w:t>Pb</w:t>
      </w:r>
      <w:proofErr w:type="spellEnd"/>
      <w:r w:rsidRPr="00494CB3">
        <w:rPr>
          <w:szCs w:val="22"/>
        </w:rPr>
        <w:t xml:space="preserve">, Se, </w:t>
      </w:r>
      <w:proofErr w:type="gramStart"/>
      <w:r w:rsidRPr="00494CB3">
        <w:rPr>
          <w:szCs w:val="22"/>
        </w:rPr>
        <w:t>U</w:t>
      </w:r>
      <w:proofErr w:type="gramEnd"/>
      <w:r w:rsidRPr="00494CB3">
        <w:rPr>
          <w:szCs w:val="22"/>
        </w:rPr>
        <w:t xml:space="preserve"> &amp; Zn). All other treatments were analysed for Mg and Ca only. Samples for total metal analysis were collected and acidified to 5% HNO</w:t>
      </w:r>
      <w:r w:rsidRPr="00494CB3">
        <w:rPr>
          <w:snapToGrid w:val="0"/>
          <w:color w:val="000000"/>
          <w:position w:val="-5"/>
          <w:sz w:val="15"/>
          <w:szCs w:val="0"/>
          <w:u w:color="000000"/>
        </w:rPr>
        <w:t>3</w:t>
      </w:r>
      <w:r w:rsidRPr="00494CB3">
        <w:rPr>
          <w:snapToGrid w:val="0"/>
          <w:color w:val="000000"/>
          <w:szCs w:val="0"/>
          <w:u w:color="000000"/>
        </w:rPr>
        <w:t xml:space="preserve">, while dissolved metal concentrations were determined from 0.45 </w:t>
      </w:r>
      <w:r w:rsidRPr="00494CB3">
        <w:rPr>
          <w:rFonts w:ascii="Symbol" w:hAnsi="Symbol"/>
          <w:snapToGrid w:val="0"/>
          <w:color w:val="000000"/>
          <w:szCs w:val="0"/>
          <w:u w:color="000000"/>
        </w:rPr>
        <w:t></w:t>
      </w:r>
      <w:r w:rsidRPr="00494CB3">
        <w:rPr>
          <w:snapToGrid w:val="0"/>
          <w:color w:val="000000"/>
          <w:szCs w:val="0"/>
          <w:u w:color="000000"/>
        </w:rPr>
        <w:t>m filtered samples that had been acidified to 1% HNO</w:t>
      </w:r>
      <w:r w:rsidRPr="00494CB3">
        <w:rPr>
          <w:snapToGrid w:val="0"/>
          <w:color w:val="000000"/>
          <w:position w:val="-5"/>
          <w:sz w:val="15"/>
          <w:szCs w:val="0"/>
          <w:u w:color="000000"/>
        </w:rPr>
        <w:t>3</w:t>
      </w:r>
      <w:r w:rsidRPr="00494CB3">
        <w:rPr>
          <w:snapToGrid w:val="0"/>
          <w:color w:val="000000"/>
          <w:szCs w:val="0"/>
          <w:u w:color="000000"/>
        </w:rPr>
        <w:t xml:space="preserve">. Filtered samples were sent to NTEL or </w:t>
      </w:r>
      <w:proofErr w:type="spellStart"/>
      <w:r w:rsidRPr="00494CB3">
        <w:rPr>
          <w:snapToGrid w:val="0"/>
          <w:color w:val="000000"/>
          <w:szCs w:val="0"/>
          <w:u w:color="000000"/>
        </w:rPr>
        <w:t>Envirolab</w:t>
      </w:r>
      <w:proofErr w:type="spellEnd"/>
      <w:r w:rsidRPr="00494CB3">
        <w:rPr>
          <w:snapToGrid w:val="0"/>
          <w:color w:val="000000"/>
          <w:szCs w:val="0"/>
          <w:u w:color="000000"/>
        </w:rPr>
        <w:t xml:space="preserve"> for analysis within one week of collection. Major ions were measured by inductively coupled optical emission spectrometry (ICP-OES; Thermo Iris Intrepid</w:t>
      </w:r>
      <w:r w:rsidR="001B7E77" w:rsidRPr="001B7E77">
        <w:rPr>
          <w:szCs w:val="22"/>
        </w:rPr>
        <w:t xml:space="preserve"> </w:t>
      </w:r>
      <w:r w:rsidR="001B7E77">
        <w:rPr>
          <w:szCs w:val="22"/>
        </w:rPr>
        <w:t>at NTEL; 730-ES Axial,</w:t>
      </w:r>
      <w:r w:rsidR="001B7E77" w:rsidRPr="009200C0">
        <w:rPr>
          <w:szCs w:val="22"/>
        </w:rPr>
        <w:t xml:space="preserve"> </w:t>
      </w:r>
      <w:r w:rsidR="001B7E77">
        <w:rPr>
          <w:szCs w:val="22"/>
        </w:rPr>
        <w:t xml:space="preserve">Varian at </w:t>
      </w:r>
      <w:proofErr w:type="spellStart"/>
      <w:r w:rsidR="001B7E77">
        <w:rPr>
          <w:szCs w:val="22"/>
        </w:rPr>
        <w:t>Envirolab</w:t>
      </w:r>
      <w:proofErr w:type="spellEnd"/>
      <w:r w:rsidRPr="00494CB3">
        <w:rPr>
          <w:snapToGrid w:val="0"/>
          <w:color w:val="000000"/>
          <w:szCs w:val="0"/>
          <w:u w:color="000000"/>
        </w:rPr>
        <w:t>)</w:t>
      </w:r>
      <w:r w:rsidRPr="00494CB3">
        <w:rPr>
          <w:szCs w:val="22"/>
        </w:rPr>
        <w:t xml:space="preserve"> and trace metals measured using inductively coupled plasma mass spectrometry (ICP-MS; Agilent 7500CE series).</w:t>
      </w:r>
    </w:p>
    <w:p w:rsidR="00745F05" w:rsidRPr="00494CB3" w:rsidRDefault="00745F05" w:rsidP="00745F05">
      <w:pPr>
        <w:rPr>
          <w:snapToGrid w:val="0"/>
          <w:color w:val="000000"/>
          <w:szCs w:val="0"/>
          <w:u w:color="000000"/>
        </w:rPr>
      </w:pPr>
      <w:r w:rsidRPr="00494CB3">
        <w:rPr>
          <w:szCs w:val="22"/>
        </w:rPr>
        <w:t xml:space="preserve">MCW used in algal and </w:t>
      </w:r>
      <w:proofErr w:type="spellStart"/>
      <w:r w:rsidRPr="00494CB3">
        <w:rPr>
          <w:i/>
          <w:szCs w:val="22"/>
        </w:rPr>
        <w:t>Lemna</w:t>
      </w:r>
      <w:proofErr w:type="spellEnd"/>
      <w:r w:rsidRPr="00494CB3">
        <w:rPr>
          <w:szCs w:val="22"/>
        </w:rPr>
        <w:t xml:space="preserve"> tests </w:t>
      </w:r>
      <w:r>
        <w:rPr>
          <w:szCs w:val="22"/>
        </w:rPr>
        <w:t xml:space="preserve">was supplemented with </w:t>
      </w:r>
      <w:r w:rsidRPr="00494CB3">
        <w:rPr>
          <w:szCs w:val="22"/>
        </w:rPr>
        <w:t>nutrients and was analysed for NO</w:t>
      </w:r>
      <w:r w:rsidRPr="00494CB3">
        <w:rPr>
          <w:snapToGrid w:val="0"/>
          <w:color w:val="000000"/>
          <w:position w:val="-5"/>
          <w:sz w:val="15"/>
          <w:szCs w:val="0"/>
          <w:u w:color="000000"/>
        </w:rPr>
        <w:t>3</w:t>
      </w:r>
      <w:r w:rsidRPr="00494CB3">
        <w:rPr>
          <w:snapToGrid w:val="0"/>
          <w:color w:val="000000"/>
          <w:szCs w:val="0"/>
          <w:u w:color="000000"/>
        </w:rPr>
        <w:t xml:space="preserve"> and PO</w:t>
      </w:r>
      <w:r w:rsidRPr="00494CB3">
        <w:rPr>
          <w:snapToGrid w:val="0"/>
          <w:color w:val="000000"/>
          <w:position w:val="-5"/>
          <w:sz w:val="15"/>
          <w:szCs w:val="0"/>
          <w:u w:color="000000"/>
        </w:rPr>
        <w:t>4</w:t>
      </w:r>
      <w:r w:rsidRPr="00494CB3">
        <w:rPr>
          <w:snapToGrid w:val="0"/>
          <w:color w:val="000000"/>
          <w:szCs w:val="0"/>
          <w:u w:color="000000"/>
        </w:rPr>
        <w:t xml:space="preserve"> by NTEL using flow injection analysis (</w:t>
      </w:r>
      <w:proofErr w:type="spellStart"/>
      <w:r w:rsidRPr="00494CB3">
        <w:rPr>
          <w:snapToGrid w:val="0"/>
          <w:color w:val="000000"/>
          <w:szCs w:val="0"/>
          <w:u w:color="000000"/>
        </w:rPr>
        <w:t>Lachat</w:t>
      </w:r>
      <w:proofErr w:type="spellEnd"/>
      <w:r w:rsidRPr="00494CB3">
        <w:rPr>
          <w:snapToGrid w:val="0"/>
          <w:color w:val="000000"/>
          <w:szCs w:val="0"/>
          <w:u w:color="000000"/>
        </w:rPr>
        <w:t xml:space="preserve"> 8000 series) or by </w:t>
      </w:r>
      <w:proofErr w:type="spellStart"/>
      <w:r w:rsidRPr="00494CB3">
        <w:rPr>
          <w:snapToGrid w:val="0"/>
          <w:color w:val="000000"/>
          <w:szCs w:val="0"/>
          <w:u w:color="000000"/>
        </w:rPr>
        <w:t>EnviroLab</w:t>
      </w:r>
      <w:proofErr w:type="spellEnd"/>
      <w:r w:rsidRPr="00494CB3">
        <w:rPr>
          <w:snapToGrid w:val="0"/>
          <w:color w:val="000000"/>
          <w:szCs w:val="0"/>
          <w:u w:color="000000"/>
        </w:rPr>
        <w:t xml:space="preserve"> using a discrete analyser</w:t>
      </w:r>
      <w:r w:rsidRPr="00817510">
        <w:rPr>
          <w:rStyle w:val="CommentReference"/>
          <w:snapToGrid w:val="0"/>
          <w:color w:val="000000"/>
          <w:szCs w:val="22"/>
          <w:u w:color="000000"/>
        </w:rPr>
        <w:t xml:space="preserve"> </w:t>
      </w:r>
      <w:r w:rsidRPr="0074307F">
        <w:t xml:space="preserve">(Thermo Scientific, </w:t>
      </w:r>
      <w:proofErr w:type="spellStart"/>
      <w:r w:rsidRPr="0074307F">
        <w:t>Aquakem</w:t>
      </w:r>
      <w:proofErr w:type="spellEnd"/>
      <w:r w:rsidRPr="0074307F">
        <w:t xml:space="preserve"> 250).</w:t>
      </w:r>
    </w:p>
    <w:p w:rsidR="00745F05" w:rsidRPr="00494CB3" w:rsidRDefault="00745F05" w:rsidP="00745F05">
      <w:pPr>
        <w:pStyle w:val="Heading3"/>
      </w:pPr>
      <w:bookmarkStart w:id="35" w:name="_Toc337107850"/>
      <w:bookmarkStart w:id="36" w:name="_Toc339022225"/>
      <w:proofErr w:type="gramStart"/>
      <w:r w:rsidRPr="00494CB3">
        <w:t xml:space="preserve">2.7 </w:t>
      </w:r>
      <w:r w:rsidR="0074307F">
        <w:t xml:space="preserve"> </w:t>
      </w:r>
      <w:r w:rsidRPr="00494CB3">
        <w:t>Data</w:t>
      </w:r>
      <w:proofErr w:type="gramEnd"/>
      <w:r w:rsidRPr="00494CB3">
        <w:t xml:space="preserve"> analysis and trigger value derivation</w:t>
      </w:r>
      <w:bookmarkEnd w:id="35"/>
      <w:bookmarkEnd w:id="36"/>
    </w:p>
    <w:p w:rsidR="00745F05" w:rsidRDefault="00745F05" w:rsidP="00745F05">
      <w:r w:rsidRPr="00494CB3">
        <w:t xml:space="preserve">Measured concentrations of Mg were used </w:t>
      </w:r>
      <w:r>
        <w:t>for</w:t>
      </w:r>
      <w:r w:rsidRPr="00494CB3">
        <w:t xml:space="preserve"> the calculation of toxicity estimates. Non-linear regression models were fitted </w:t>
      </w:r>
      <w:r>
        <w:t xml:space="preserve">using </w:t>
      </w:r>
      <w:proofErr w:type="spellStart"/>
      <w:r w:rsidRPr="00494CB3">
        <w:t>Sigmaplot</w:t>
      </w:r>
      <w:proofErr w:type="spellEnd"/>
      <w:r w:rsidRPr="00494CB3">
        <w:t xml:space="preserve"> v9.01</w:t>
      </w:r>
      <w:r>
        <w:t xml:space="preserve"> (</w:t>
      </w:r>
      <w:proofErr w:type="spellStart"/>
      <w:r w:rsidRPr="00494CB3">
        <w:t>Systat</w:t>
      </w:r>
      <w:proofErr w:type="spellEnd"/>
      <w:r w:rsidRPr="00494CB3">
        <w:t xml:space="preserve"> Software)</w:t>
      </w:r>
      <w:r>
        <w:t xml:space="preserve"> </w:t>
      </w:r>
      <w:r w:rsidRPr="00494CB3">
        <w:t xml:space="preserve">to the concentration-response </w:t>
      </w:r>
      <w:r>
        <w:t>data</w:t>
      </w:r>
      <w:r w:rsidRPr="00494CB3">
        <w:t xml:space="preserve"> using pooled datasets for each species at each pulse duration (or duration and life-stage combination for </w:t>
      </w:r>
      <w:r w:rsidRPr="00494CB3">
        <w:rPr>
          <w:i/>
        </w:rPr>
        <w:t xml:space="preserve">M. </w:t>
      </w:r>
      <w:proofErr w:type="spellStart"/>
      <w:r w:rsidRPr="00494CB3">
        <w:rPr>
          <w:i/>
        </w:rPr>
        <w:t>macleayi</w:t>
      </w:r>
      <w:proofErr w:type="spellEnd"/>
      <w:r w:rsidRPr="00494CB3">
        <w:t xml:space="preserve">). </w:t>
      </w:r>
      <w:r>
        <w:t>The best fit model was</w:t>
      </w:r>
      <w:r w:rsidRPr="00494CB3">
        <w:t xml:space="preserve"> determined by the regression coefficient (</w:t>
      </w:r>
      <w:r w:rsidRPr="00494CB3">
        <w:rPr>
          <w:i/>
        </w:rPr>
        <w:t>r</w:t>
      </w:r>
      <w:r w:rsidRPr="00494CB3">
        <w:rPr>
          <w:snapToGrid w:val="0"/>
          <w:color w:val="000000"/>
          <w:position w:val="5"/>
          <w:sz w:val="15"/>
          <w:szCs w:val="0"/>
          <w:u w:color="000000"/>
        </w:rPr>
        <w:t>2</w:t>
      </w:r>
      <w:r w:rsidRPr="00494CB3">
        <w:t xml:space="preserve">) of a limited suite of models (three- and four-parameter </w:t>
      </w:r>
      <w:proofErr w:type="spellStart"/>
      <w:r w:rsidRPr="00494CB3">
        <w:t>sigmoidal</w:t>
      </w:r>
      <w:proofErr w:type="spellEnd"/>
      <w:r w:rsidRPr="00494CB3">
        <w:t xml:space="preserve"> and logistic). For each species, Mg concentrations at which there was 10% or 50% inhibition of growth (IC10 or IC50) or 5% or 50% reduction in survival (LC5 and LC50 for </w:t>
      </w:r>
      <w:r w:rsidRPr="00494CB3">
        <w:rPr>
          <w:i/>
        </w:rPr>
        <w:t xml:space="preserve">M. </w:t>
      </w:r>
      <w:proofErr w:type="spellStart"/>
      <w:r w:rsidRPr="00494CB3">
        <w:rPr>
          <w:i/>
        </w:rPr>
        <w:t>mogurnda</w:t>
      </w:r>
      <w:proofErr w:type="spellEnd"/>
      <w:r w:rsidRPr="00494CB3">
        <w:t>) and their 95% confidence limits were calculated for each pulse duration using the model equations.</w:t>
      </w:r>
    </w:p>
    <w:p w:rsidR="00745F05" w:rsidRPr="00494CB3" w:rsidRDefault="00745F05" w:rsidP="00745F05">
      <w:r>
        <w:t xml:space="preserve">Growth rates were calculated for each 24-h period of the </w:t>
      </w:r>
      <w:r w:rsidRPr="009B4DF3">
        <w:rPr>
          <w:i/>
        </w:rPr>
        <w:t xml:space="preserve">L. </w:t>
      </w:r>
      <w:proofErr w:type="spellStart"/>
      <w:r w:rsidRPr="009B4DF3">
        <w:rPr>
          <w:i/>
        </w:rPr>
        <w:t>aequinoctialis</w:t>
      </w:r>
      <w:proofErr w:type="spellEnd"/>
      <w:r w:rsidRPr="009B4DF3">
        <w:rPr>
          <w:i/>
        </w:rPr>
        <w:t xml:space="preserve"> </w:t>
      </w:r>
      <w:r>
        <w:t xml:space="preserve">and </w:t>
      </w:r>
      <w:r w:rsidRPr="009B4DF3">
        <w:rPr>
          <w:i/>
        </w:rPr>
        <w:t xml:space="preserve">H. </w:t>
      </w:r>
      <w:proofErr w:type="spellStart"/>
      <w:r w:rsidRPr="009B4DF3">
        <w:rPr>
          <w:i/>
        </w:rPr>
        <w:t>viridissima</w:t>
      </w:r>
      <w:proofErr w:type="spellEnd"/>
      <w:r>
        <w:t xml:space="preserve"> tests, and the final 24-h period of the </w:t>
      </w:r>
      <w:r w:rsidRPr="009B4DF3">
        <w:rPr>
          <w:i/>
        </w:rPr>
        <w:t>Chlorella</w:t>
      </w:r>
      <w:r>
        <w:t xml:space="preserve"> sp</w:t>
      </w:r>
      <w:r w:rsidR="00363C3E">
        <w:t>.</w:t>
      </w:r>
      <w:r>
        <w:t xml:space="preserve"> tests, to assess whether the organisms were showing signs of recovery post-pulse. Growth rate was based on plant number (rather than frond number) for </w:t>
      </w:r>
      <w:r w:rsidRPr="009B4DF3">
        <w:rPr>
          <w:i/>
        </w:rPr>
        <w:t xml:space="preserve">L. </w:t>
      </w:r>
      <w:proofErr w:type="spellStart"/>
      <w:r w:rsidRPr="009B4DF3">
        <w:rPr>
          <w:i/>
        </w:rPr>
        <w:t>aequinoctialis</w:t>
      </w:r>
      <w:proofErr w:type="spellEnd"/>
      <w:r>
        <w:t xml:space="preserve"> because plant numbers were enumerated daily with frond counts only at the test conclusion.</w:t>
      </w:r>
    </w:p>
    <w:p w:rsidR="00745F05" w:rsidRPr="00494CB3" w:rsidRDefault="00745F05" w:rsidP="00745F05">
      <w:r w:rsidRPr="00494CB3">
        <w:t xml:space="preserve">Site-specific water quality TVs were derived for each pulse duration (4, 8 and 24 h) using the species sensitivity </w:t>
      </w:r>
      <w:proofErr w:type="gramStart"/>
      <w:r w:rsidRPr="00494CB3">
        <w:t>distribution (SSD) approach</w:t>
      </w:r>
      <w:proofErr w:type="gramEnd"/>
      <w:r w:rsidRPr="00494CB3">
        <w:t xml:space="preserve"> recommended by ANZECC &amp; ARMCANZ (2000) and described below. Specifically, cumulative probability distributions of the IC10s/LC5 for each species</w:t>
      </w:r>
      <w:r w:rsidRPr="00494CB3" w:rsidDel="0031235D">
        <w:t xml:space="preserve"> </w:t>
      </w:r>
      <w:r w:rsidRPr="00494CB3">
        <w:t xml:space="preserve">were constructed (Minitab v16.1.1, Minitab Pty Ltd) and fitted to a 2-parameter log-logistic distribution. For </w:t>
      </w:r>
      <w:r w:rsidRPr="00494CB3">
        <w:rPr>
          <w:i/>
        </w:rPr>
        <w:t xml:space="preserve">M. </w:t>
      </w:r>
      <w:proofErr w:type="spellStart"/>
      <w:r w:rsidRPr="00494CB3">
        <w:rPr>
          <w:i/>
        </w:rPr>
        <w:t>macleayi</w:t>
      </w:r>
      <w:proofErr w:type="spellEnd"/>
      <w:r w:rsidRPr="00494CB3">
        <w:t xml:space="preserve">, which was separately exposed to Mg pulses at two different life stages, the lowest (most sensitive response) IC10 was used in the derivation of the TV. Toxicity data for </w:t>
      </w:r>
      <w:r w:rsidRPr="00494CB3">
        <w:rPr>
          <w:i/>
        </w:rPr>
        <w:t xml:space="preserve">M. </w:t>
      </w:r>
      <w:proofErr w:type="spellStart"/>
      <w:r w:rsidRPr="00494CB3">
        <w:rPr>
          <w:i/>
        </w:rPr>
        <w:t>mogurnda</w:t>
      </w:r>
      <w:proofErr w:type="spellEnd"/>
      <w:r w:rsidRPr="00494CB3">
        <w:t xml:space="preserve"> were not included in the SSDs, as no toxicity was observed up to the highest Mg concentration tested (4100 mg L</w:t>
      </w:r>
      <w:r w:rsidRPr="00494CB3">
        <w:rPr>
          <w:snapToGrid w:val="0"/>
          <w:color w:val="000000"/>
          <w:position w:val="5"/>
          <w:sz w:val="15"/>
          <w:szCs w:val="0"/>
          <w:u w:color="000000"/>
        </w:rPr>
        <w:t>-1</w:t>
      </w:r>
      <w:r w:rsidRPr="00494CB3">
        <w:t xml:space="preserve">). Hence, the SSDs were based on data from the five remaining species. The TVs </w:t>
      </w:r>
      <w:proofErr w:type="gramStart"/>
      <w:r w:rsidRPr="00494CB3">
        <w:t>for each pulse duration</w:t>
      </w:r>
      <w:proofErr w:type="gramEnd"/>
      <w:r w:rsidRPr="00494CB3">
        <w:t xml:space="preserve"> were based on the concentrations of Mg that would be protective of 99% of species, as calculated from the respective SSDs. A 99% protection level was chosen due to the high conservation value of the </w:t>
      </w:r>
      <w:proofErr w:type="spellStart"/>
      <w:r w:rsidRPr="00494CB3">
        <w:t>Magela</w:t>
      </w:r>
      <w:proofErr w:type="spellEnd"/>
      <w:r w:rsidRPr="00494CB3">
        <w:t xml:space="preserve"> Creek catchment (van Dam et al 2002).</w:t>
      </w:r>
    </w:p>
    <w:p w:rsidR="00745F05" w:rsidRDefault="00745F05" w:rsidP="00745F05">
      <w:r w:rsidRPr="00494CB3">
        <w:t xml:space="preserve">The TVs for each of the three Mg pulse durations and the continuous exposure (72-144 h) TV reported by van Dam et al (2010) were converted to EC using the EC v Mg linear regression equation for the downstream site on </w:t>
      </w:r>
      <w:proofErr w:type="spellStart"/>
      <w:r w:rsidRPr="00494CB3">
        <w:t>Magela</w:t>
      </w:r>
      <w:proofErr w:type="spellEnd"/>
      <w:r w:rsidRPr="00494CB3">
        <w:t xml:space="preserve"> Creek (Figure </w:t>
      </w:r>
      <w:r>
        <w:t>3</w:t>
      </w:r>
      <w:r w:rsidRPr="00494CB3">
        <w:t xml:space="preserve">). The subsequent EC TVs were plotted against exposure duration (hours) </w:t>
      </w:r>
      <w:r w:rsidR="005E0FD0">
        <w:t>and polynomial interpolation was used to derive</w:t>
      </w:r>
      <w:r w:rsidR="005E0FD0" w:rsidRPr="00494CB3">
        <w:t xml:space="preserve"> a</w:t>
      </w:r>
      <w:r w:rsidR="005E0FD0">
        <w:t xml:space="preserve"> guideline</w:t>
      </w:r>
      <w:r w:rsidR="005E0FD0" w:rsidRPr="00494CB3">
        <w:t xml:space="preserve"> for any given pulse duration</w:t>
      </w:r>
      <w:r w:rsidR="005E0FD0">
        <w:t xml:space="preserve"> within the range of durations that were assessed. Polynomial interpolation involves fitting a polynomial model of </w:t>
      </w:r>
      <w:r w:rsidR="005E0FD0">
        <w:rPr>
          <w:i/>
          <w:iCs/>
        </w:rPr>
        <w:t>n</w:t>
      </w:r>
      <w:r w:rsidR="005E0FD0">
        <w:t xml:space="preserve"> – 1 </w:t>
      </w:r>
      <w:proofErr w:type="gramStart"/>
      <w:r w:rsidR="005E0FD0">
        <w:t>degrees</w:t>
      </w:r>
      <w:proofErr w:type="gramEnd"/>
      <w:r w:rsidR="005E0FD0">
        <w:t xml:space="preserve">, where </w:t>
      </w:r>
      <w:r w:rsidR="005E0FD0">
        <w:rPr>
          <w:i/>
          <w:iCs/>
        </w:rPr>
        <w:t>n</w:t>
      </w:r>
      <w:r w:rsidR="005E0FD0">
        <w:t xml:space="preserve"> is the sample size, to the data. Such a model, in this case an inverse 3</w:t>
      </w:r>
      <w:r w:rsidR="005E0FD0">
        <w:rPr>
          <w:vertAlign w:val="superscript"/>
        </w:rPr>
        <w:t>rd</w:t>
      </w:r>
      <w:r w:rsidR="005E0FD0">
        <w:t xml:space="preserve"> order polynomial, will pass exactly through the data points to provide a smooth approximate interpolation of the data</w:t>
      </w:r>
      <w:proofErr w:type="gramStart"/>
      <w:r w:rsidR="005E0FD0">
        <w:t>.</w:t>
      </w:r>
      <w:r w:rsidRPr="00494CB3">
        <w:t>.</w:t>
      </w:r>
      <w:proofErr w:type="gramEnd"/>
    </w:p>
    <w:p w:rsidR="006E0A83" w:rsidRPr="00494CB3" w:rsidRDefault="006E0A83" w:rsidP="00745F05"/>
    <w:p w:rsidR="006E0A83" w:rsidRDefault="006E0A83">
      <w:pPr>
        <w:sectPr w:rsidR="006E0A83" w:rsidSect="006F0331">
          <w:headerReference w:type="even" r:id="rId32"/>
          <w:footerReference w:type="even" r:id="rId33"/>
          <w:footerReference w:type="default" r:id="rId34"/>
          <w:headerReference w:type="first" r:id="rId35"/>
          <w:footerReference w:type="first" r:id="rId36"/>
          <w:pgSz w:w="11906" w:h="16838" w:code="9"/>
          <w:pgMar w:top="1440" w:right="1800" w:bottom="1440" w:left="1800" w:header="1080" w:footer="835" w:gutter="0"/>
          <w:cols w:space="360"/>
          <w:noEndnote/>
        </w:sectPr>
      </w:pPr>
    </w:p>
    <w:p w:rsidR="006E0A83" w:rsidRPr="00494CB3" w:rsidRDefault="006E0A83" w:rsidP="006E0A83">
      <w:pPr>
        <w:pStyle w:val="Heading2"/>
      </w:pPr>
      <w:bookmarkStart w:id="37" w:name="_Toc337107851"/>
      <w:bookmarkStart w:id="38" w:name="_Toc339022226"/>
      <w:proofErr w:type="gramStart"/>
      <w:r w:rsidRPr="00494CB3">
        <w:t xml:space="preserve">3 </w:t>
      </w:r>
      <w:r>
        <w:t xml:space="preserve"> </w:t>
      </w:r>
      <w:r w:rsidRPr="00494CB3">
        <w:t>Results</w:t>
      </w:r>
      <w:bookmarkEnd w:id="37"/>
      <w:bookmarkEnd w:id="38"/>
      <w:proofErr w:type="gramEnd"/>
    </w:p>
    <w:p w:rsidR="006E0A83" w:rsidRPr="00494CB3" w:rsidRDefault="006E0A83" w:rsidP="006E0A83">
      <w:pPr>
        <w:pStyle w:val="Heading3"/>
      </w:pPr>
      <w:bookmarkStart w:id="39" w:name="_Toc337107852"/>
      <w:bookmarkStart w:id="40" w:name="_Toc339022227"/>
      <w:proofErr w:type="gramStart"/>
      <w:r w:rsidRPr="00494CB3">
        <w:t xml:space="preserve">3.1 </w:t>
      </w:r>
      <w:r>
        <w:t xml:space="preserve"> </w:t>
      </w:r>
      <w:r w:rsidRPr="00494CB3">
        <w:t>Quality</w:t>
      </w:r>
      <w:proofErr w:type="gramEnd"/>
      <w:r w:rsidRPr="00494CB3">
        <w:t xml:space="preserve"> </w:t>
      </w:r>
      <w:r>
        <w:t>c</w:t>
      </w:r>
      <w:r w:rsidRPr="00494CB3">
        <w:t>ontrol</w:t>
      </w:r>
      <w:bookmarkEnd w:id="39"/>
      <w:bookmarkEnd w:id="40"/>
    </w:p>
    <w:p w:rsidR="006E0A83" w:rsidRPr="00494CB3" w:rsidRDefault="006E0A83" w:rsidP="006E0A83">
      <w:pPr>
        <w:pStyle w:val="Heading4"/>
      </w:pPr>
      <w:bookmarkStart w:id="41" w:name="_Toc337107853"/>
      <w:bookmarkStart w:id="42" w:name="_Toc339022228"/>
      <w:proofErr w:type="gramStart"/>
      <w:r w:rsidRPr="00494CB3">
        <w:t>3.1.1</w:t>
      </w:r>
      <w:r>
        <w:t xml:space="preserve"> </w:t>
      </w:r>
      <w:r w:rsidRPr="00494CB3">
        <w:t xml:space="preserve"> Test</w:t>
      </w:r>
      <w:proofErr w:type="gramEnd"/>
      <w:r w:rsidRPr="00494CB3">
        <w:t xml:space="preserve"> acceptability criteria</w:t>
      </w:r>
      <w:bookmarkEnd w:id="41"/>
      <w:bookmarkEnd w:id="42"/>
    </w:p>
    <w:p w:rsidR="006E0A83" w:rsidRPr="00494CB3" w:rsidRDefault="006E0A83" w:rsidP="006E0A83">
      <w:r w:rsidRPr="00494CB3">
        <w:t xml:space="preserve">All tests met control performance acceptability criteria, with mean (± CV) responses as follows: </w:t>
      </w:r>
      <w:r w:rsidRPr="00494CB3">
        <w:rPr>
          <w:i/>
        </w:rPr>
        <w:t>Chlorella</w:t>
      </w:r>
      <w:r w:rsidRPr="00494CB3">
        <w:t xml:space="preserve"> sp</w:t>
      </w:r>
      <w:r w:rsidR="005E0FD0">
        <w:t>.</w:t>
      </w:r>
      <w:r w:rsidRPr="00494CB3">
        <w:t xml:space="preserve"> growth rate – 1.72 ± 0.2 doublings day</w:t>
      </w:r>
      <w:r w:rsidRPr="00494CB3">
        <w:rPr>
          <w:snapToGrid w:val="0"/>
          <w:color w:val="000000"/>
          <w:position w:val="5"/>
          <w:sz w:val="15"/>
          <w:szCs w:val="0"/>
          <w:u w:color="000000"/>
        </w:rPr>
        <w:t>-1</w:t>
      </w:r>
      <w:r w:rsidRPr="00494CB3">
        <w:t xml:space="preserve">; </w:t>
      </w:r>
      <w:r w:rsidRPr="00494CB3">
        <w:rPr>
          <w:i/>
        </w:rPr>
        <w:t xml:space="preserve">L. </w:t>
      </w:r>
      <w:proofErr w:type="spellStart"/>
      <w:r w:rsidRPr="00494CB3">
        <w:rPr>
          <w:i/>
        </w:rPr>
        <w:t>aequinoctialis</w:t>
      </w:r>
      <w:proofErr w:type="spellEnd"/>
      <w:r w:rsidRPr="00494CB3">
        <w:t xml:space="preserve"> growth rate (biomass) – 0.47 ± 0.05 d</w:t>
      </w:r>
      <w:r w:rsidRPr="00494CB3">
        <w:rPr>
          <w:snapToGrid w:val="0"/>
          <w:color w:val="000000"/>
          <w:position w:val="5"/>
          <w:sz w:val="15"/>
          <w:szCs w:val="0"/>
          <w:u w:color="000000"/>
        </w:rPr>
        <w:t>-1</w:t>
      </w:r>
      <w:r w:rsidRPr="00494CB3">
        <w:t xml:space="preserve">; </w:t>
      </w:r>
      <w:r w:rsidRPr="00494CB3">
        <w:rPr>
          <w:i/>
        </w:rPr>
        <w:t xml:space="preserve">M. </w:t>
      </w:r>
      <w:proofErr w:type="spellStart"/>
      <w:r w:rsidRPr="00494CB3">
        <w:rPr>
          <w:i/>
        </w:rPr>
        <w:t>macleayi</w:t>
      </w:r>
      <w:proofErr w:type="spellEnd"/>
      <w:r w:rsidRPr="00494CB3">
        <w:t xml:space="preserve"> reproduction – 35 ± 3 neonates per adult, and parent survival – 85 ± 15%; </w:t>
      </w:r>
      <w:r w:rsidRPr="00494CB3">
        <w:rPr>
          <w:i/>
        </w:rPr>
        <w:t xml:space="preserve">H. </w:t>
      </w:r>
      <w:proofErr w:type="spellStart"/>
      <w:r w:rsidRPr="00494CB3">
        <w:rPr>
          <w:i/>
        </w:rPr>
        <w:t>viridissima</w:t>
      </w:r>
      <w:proofErr w:type="spellEnd"/>
      <w:r w:rsidRPr="00494CB3">
        <w:t xml:space="preserve"> population growth rate – 0.34 ± 0.04 d</w:t>
      </w:r>
      <w:r w:rsidRPr="00494CB3">
        <w:rPr>
          <w:snapToGrid w:val="0"/>
          <w:color w:val="000000"/>
          <w:position w:val="5"/>
          <w:sz w:val="15"/>
          <w:szCs w:val="0"/>
          <w:u w:color="000000"/>
        </w:rPr>
        <w:t>-1</w:t>
      </w:r>
      <w:r w:rsidRPr="00494CB3">
        <w:t xml:space="preserve">; </w:t>
      </w:r>
      <w:r w:rsidRPr="00494CB3">
        <w:rPr>
          <w:i/>
        </w:rPr>
        <w:t xml:space="preserve">A. </w:t>
      </w:r>
      <w:proofErr w:type="spellStart"/>
      <w:r w:rsidRPr="00494CB3">
        <w:rPr>
          <w:i/>
        </w:rPr>
        <w:t>cumingi</w:t>
      </w:r>
      <w:proofErr w:type="spellEnd"/>
      <w:r w:rsidRPr="00494CB3">
        <w:t xml:space="preserve"> </w:t>
      </w:r>
      <w:r>
        <w:t>egg</w:t>
      </w:r>
      <w:r w:rsidRPr="00494CB3">
        <w:t xml:space="preserve"> production – 91 ± 77 e</w:t>
      </w:r>
      <w:r>
        <w:t>ggs</w:t>
      </w:r>
      <w:r w:rsidRPr="00494CB3">
        <w:t xml:space="preserve"> per pair; and </w:t>
      </w:r>
      <w:r w:rsidRPr="00494CB3">
        <w:rPr>
          <w:i/>
        </w:rPr>
        <w:t xml:space="preserve">M. </w:t>
      </w:r>
      <w:proofErr w:type="spellStart"/>
      <w:r w:rsidRPr="00494CB3">
        <w:rPr>
          <w:i/>
        </w:rPr>
        <w:t>mogurnda</w:t>
      </w:r>
      <w:proofErr w:type="spellEnd"/>
      <w:r w:rsidRPr="00494CB3">
        <w:t xml:space="preserve"> survival – 100%. </w:t>
      </w:r>
    </w:p>
    <w:p w:rsidR="006E0A83" w:rsidRPr="00494CB3" w:rsidRDefault="006E0A83" w:rsidP="006E0A83">
      <w:pPr>
        <w:pStyle w:val="Heading4"/>
      </w:pPr>
      <w:bookmarkStart w:id="43" w:name="_Toc337107854"/>
      <w:bookmarkStart w:id="44" w:name="_Toc339022229"/>
      <w:proofErr w:type="gramStart"/>
      <w:r w:rsidRPr="00494CB3">
        <w:t xml:space="preserve">3.1.2 </w:t>
      </w:r>
      <w:r>
        <w:t xml:space="preserve"> </w:t>
      </w:r>
      <w:proofErr w:type="spellStart"/>
      <w:r w:rsidRPr="00494CB3">
        <w:t>Physico</w:t>
      </w:r>
      <w:proofErr w:type="spellEnd"/>
      <w:proofErr w:type="gramEnd"/>
      <w:r w:rsidRPr="00494CB3">
        <w:t>-chemical composition of test waters</w:t>
      </w:r>
      <w:bookmarkEnd w:id="43"/>
      <w:bookmarkEnd w:id="44"/>
    </w:p>
    <w:p w:rsidR="006E0A83" w:rsidRPr="00494CB3" w:rsidRDefault="006E0A83" w:rsidP="006E0A83">
      <w:r w:rsidRPr="00494CB3">
        <w:t>General water quality data (median</w:t>
      </w:r>
      <w:r>
        <w:t>, 20</w:t>
      </w:r>
      <w:r w:rsidRPr="000B13A5">
        <w:rPr>
          <w:vertAlign w:val="superscript"/>
        </w:rPr>
        <w:t>th</w:t>
      </w:r>
      <w:r>
        <w:t xml:space="preserve"> and 80</w:t>
      </w:r>
      <w:r w:rsidRPr="000B13A5">
        <w:rPr>
          <w:vertAlign w:val="superscript"/>
        </w:rPr>
        <w:t>th</w:t>
      </w:r>
      <w:r>
        <w:t xml:space="preserve"> percentiles</w:t>
      </w:r>
      <w:r w:rsidRPr="00494CB3">
        <w:t xml:space="preserve">) are shown in Table 4. They represent water quality from all treatments across all tests. This includes the water quality of both new and old water measured at the start and end of tests for </w:t>
      </w:r>
      <w:r w:rsidRPr="00494CB3">
        <w:rPr>
          <w:i/>
        </w:rPr>
        <w:t>Chlorella</w:t>
      </w:r>
      <w:r w:rsidRPr="00494CB3">
        <w:t xml:space="preserve"> sp</w:t>
      </w:r>
      <w:r w:rsidR="00363C3E">
        <w:t>.</w:t>
      </w:r>
      <w:r w:rsidRPr="00494CB3">
        <w:t xml:space="preserve"> and </w:t>
      </w:r>
      <w:r w:rsidRPr="00494CB3">
        <w:rPr>
          <w:i/>
        </w:rPr>
        <w:t>L.</w:t>
      </w:r>
      <w:r>
        <w:rPr>
          <w:i/>
        </w:rPr>
        <w:t> </w:t>
      </w:r>
      <w:proofErr w:type="spellStart"/>
      <w:r w:rsidRPr="00494CB3">
        <w:rPr>
          <w:i/>
        </w:rPr>
        <w:t>aequinoctialis</w:t>
      </w:r>
      <w:proofErr w:type="spellEnd"/>
      <w:r>
        <w:t>,</w:t>
      </w:r>
      <w:r w:rsidRPr="00494CB3">
        <w:t xml:space="preserve"> and measured daily for the other species. The EC shown represents only that of the MCW used across the tests, as the EC of pulse contaminated water varied greatly between treatments.</w:t>
      </w:r>
    </w:p>
    <w:p w:rsidR="006E0A83" w:rsidRPr="00494CB3" w:rsidRDefault="006E0A83" w:rsidP="006E0A83">
      <w:r w:rsidRPr="00494CB3">
        <w:t xml:space="preserve">Separate measurements taken for each test can be seen in Appendix G and water quality acceptability criteria were met for all species with the exception of several tests with </w:t>
      </w:r>
      <w:r w:rsidRPr="00494CB3">
        <w:rPr>
          <w:i/>
        </w:rPr>
        <w:t>A.</w:t>
      </w:r>
      <w:r>
        <w:rPr>
          <w:i/>
        </w:rPr>
        <w:t> </w:t>
      </w:r>
      <w:proofErr w:type="spellStart"/>
      <w:r w:rsidRPr="00494CB3">
        <w:rPr>
          <w:i/>
        </w:rPr>
        <w:t>cumingi</w:t>
      </w:r>
      <w:proofErr w:type="spellEnd"/>
      <w:r w:rsidRPr="00494CB3">
        <w:t xml:space="preserve">. For </w:t>
      </w:r>
      <w:r w:rsidRPr="00494CB3">
        <w:rPr>
          <w:i/>
        </w:rPr>
        <w:t xml:space="preserve">A. </w:t>
      </w:r>
      <w:proofErr w:type="spellStart"/>
      <w:r w:rsidRPr="00494CB3">
        <w:rPr>
          <w:i/>
        </w:rPr>
        <w:t>cumingi</w:t>
      </w:r>
      <w:proofErr w:type="spellEnd"/>
      <w:r w:rsidRPr="00494CB3">
        <w:t xml:space="preserve">, pH varied by more than one unit for two of the tests (970S and 1776S) and the EC of old water generally also varied more than 10% from that of new water for these tests. These tests were included in final analyses as mean control </w:t>
      </w:r>
      <w:r>
        <w:t>egg</w:t>
      </w:r>
      <w:r w:rsidRPr="00494CB3">
        <w:t xml:space="preserve"> production was still acceptable (168 for 970S and 108 for 1176S). Ammonia concentrations across </w:t>
      </w:r>
      <w:r w:rsidRPr="00494CB3">
        <w:rPr>
          <w:i/>
        </w:rPr>
        <w:t xml:space="preserve">A. </w:t>
      </w:r>
      <w:proofErr w:type="spellStart"/>
      <w:r w:rsidRPr="00494CB3">
        <w:rPr>
          <w:i/>
        </w:rPr>
        <w:t>cumingi</w:t>
      </w:r>
      <w:proofErr w:type="spellEnd"/>
      <w:r w:rsidRPr="00494CB3">
        <w:t xml:space="preserve"> tests were &lt;1.0 mg L</w:t>
      </w:r>
      <w:r w:rsidRPr="00494CB3">
        <w:rPr>
          <w:snapToGrid w:val="0"/>
          <w:color w:val="000000"/>
          <w:position w:val="5"/>
          <w:sz w:val="15"/>
          <w:szCs w:val="0"/>
          <w:u w:color="000000"/>
        </w:rPr>
        <w:t>-1</w:t>
      </w:r>
      <w:r w:rsidRPr="00494CB3">
        <w:t xml:space="preserve"> with the exception of one test (1176S, Appendix G).</w:t>
      </w:r>
    </w:p>
    <w:p w:rsidR="006E0A83" w:rsidRDefault="006E0A83" w:rsidP="006E0A83">
      <w:r w:rsidRPr="00494CB3">
        <w:t xml:space="preserve">The </w:t>
      </w:r>
      <w:r>
        <w:t>chemical</w:t>
      </w:r>
      <w:r w:rsidRPr="00494CB3">
        <w:t xml:space="preserve"> composition of 0.45 µm filtered MCW is shown in Table 5. The range of background Mg in MCW was 0.4</w:t>
      </w:r>
      <w:r>
        <w:t>–</w:t>
      </w:r>
      <w:r w:rsidRPr="00494CB3">
        <w:t>0.9 mg L</w:t>
      </w:r>
      <w:r w:rsidRPr="00494CB3">
        <w:rPr>
          <w:snapToGrid w:val="0"/>
          <w:color w:val="000000"/>
          <w:position w:val="5"/>
          <w:sz w:val="15"/>
          <w:szCs w:val="0"/>
          <w:u w:color="000000"/>
        </w:rPr>
        <w:t>-1</w:t>
      </w:r>
      <w:r w:rsidRPr="00494CB3">
        <w:t xml:space="preserve"> and Ca was 0.2</w:t>
      </w:r>
      <w:r>
        <w:t>–</w:t>
      </w:r>
      <w:r w:rsidRPr="00494CB3">
        <w:t>0.3 mg L</w:t>
      </w:r>
      <w:r w:rsidRPr="00494CB3">
        <w:rPr>
          <w:snapToGrid w:val="0"/>
          <w:color w:val="000000"/>
          <w:position w:val="5"/>
          <w:sz w:val="15"/>
          <w:szCs w:val="0"/>
          <w:u w:color="000000"/>
        </w:rPr>
        <w:t>-1</w:t>
      </w:r>
      <w:r w:rsidRPr="00494CB3">
        <w:t xml:space="preserve">. </w:t>
      </w:r>
      <w:r w:rsidRPr="00494CB3">
        <w:rPr>
          <w:lang w:eastAsia="en-AU"/>
        </w:rPr>
        <w:t xml:space="preserve">Chemical analyses of the blank and procedural blank samples showed that all tests were free from confounding metal contaminants. </w:t>
      </w:r>
      <w:r w:rsidRPr="00494CB3">
        <w:t>Alkalinity, hardness and dissolv</w:t>
      </w:r>
      <w:r>
        <w:t xml:space="preserve">ed organic carbon (DOC) of MCW </w:t>
      </w:r>
      <w:r w:rsidRPr="00494CB3">
        <w:t>across all collections spanning the three years of testing</w:t>
      </w:r>
      <w:r w:rsidRPr="00533A49">
        <w:t xml:space="preserve"> </w:t>
      </w:r>
      <w:r>
        <w:t xml:space="preserve">were </w:t>
      </w:r>
      <w:r w:rsidRPr="00494CB3">
        <w:t>considered</w:t>
      </w:r>
      <w:r>
        <w:t xml:space="preserve"> representative of typical</w:t>
      </w:r>
      <w:r w:rsidRPr="00494CB3">
        <w:t xml:space="preserve"> </w:t>
      </w:r>
      <w:r>
        <w:t xml:space="preserve">concentrations in </w:t>
      </w:r>
      <w:proofErr w:type="spellStart"/>
      <w:r>
        <w:t>Magela</w:t>
      </w:r>
      <w:proofErr w:type="spellEnd"/>
      <w:r>
        <w:t xml:space="preserve"> Creek</w:t>
      </w:r>
      <w:r w:rsidRPr="00494CB3">
        <w:t xml:space="preserve"> (Table </w:t>
      </w:r>
      <w:r>
        <w:t xml:space="preserve">5; </w:t>
      </w:r>
      <w:proofErr w:type="spellStart"/>
      <w:r>
        <w:t>Klessa</w:t>
      </w:r>
      <w:proofErr w:type="spellEnd"/>
      <w:r>
        <w:t xml:space="preserve"> 2000, </w:t>
      </w:r>
      <w:proofErr w:type="spellStart"/>
      <w:r>
        <w:rPr>
          <w:b/>
          <w:i/>
          <w:sz w:val="26"/>
        </w:rPr>
        <w:t>eriss</w:t>
      </w:r>
      <w:proofErr w:type="spellEnd"/>
      <w:r>
        <w:t xml:space="preserve"> unpublished data</w:t>
      </w:r>
      <w:r w:rsidRPr="00494CB3">
        <w:t>)</w:t>
      </w:r>
      <w:r>
        <w:t xml:space="preserve">. </w:t>
      </w:r>
      <w:r w:rsidRPr="00494CB3">
        <w:rPr>
          <w:i/>
        </w:rPr>
        <w:t>Chlorella</w:t>
      </w:r>
      <w:r w:rsidRPr="00494CB3">
        <w:t xml:space="preserve"> and </w:t>
      </w:r>
      <w:proofErr w:type="spellStart"/>
      <w:r w:rsidRPr="00494CB3">
        <w:rPr>
          <w:i/>
        </w:rPr>
        <w:t>Lemna</w:t>
      </w:r>
      <w:proofErr w:type="spellEnd"/>
      <w:r w:rsidRPr="00494CB3">
        <w:t xml:space="preserve"> waters contained the appropriate concentrations of nutrients. </w:t>
      </w:r>
      <w:r>
        <w:t>R</w:t>
      </w:r>
      <w:r w:rsidRPr="00494CB3">
        <w:t xml:space="preserve">atios of </w:t>
      </w:r>
      <w:proofErr w:type="spellStart"/>
      <w:r w:rsidRPr="00494CB3">
        <w:t>Mg:Ca</w:t>
      </w:r>
      <w:proofErr w:type="spellEnd"/>
      <w:r w:rsidRPr="00494CB3">
        <w:t xml:space="preserve"> </w:t>
      </w:r>
      <w:r>
        <w:t>in</w:t>
      </w:r>
      <w:r w:rsidRPr="00494CB3">
        <w:t xml:space="preserve"> pulse treatments were close to 9:1 across all tests, with 80% of the ratios between </w:t>
      </w:r>
      <w:r>
        <w:t>9.0:1 and 10.</w:t>
      </w:r>
      <w:r w:rsidRPr="00494CB3">
        <w:t>1</w:t>
      </w:r>
      <w:r>
        <w:t>:1</w:t>
      </w:r>
      <w:r w:rsidRPr="00494CB3">
        <w:t xml:space="preserve"> (median 9.5:1, Appendix B).</w:t>
      </w:r>
    </w:p>
    <w:p w:rsidR="006E0A83" w:rsidRPr="00494CB3" w:rsidRDefault="006E0A83" w:rsidP="006E0A83">
      <w:pPr>
        <w:pStyle w:val="Heading3"/>
        <w:spacing w:before="0"/>
      </w:pPr>
      <w:bookmarkStart w:id="45" w:name="_Toc337107855"/>
      <w:bookmarkStart w:id="46" w:name="_Toc339022230"/>
      <w:proofErr w:type="gramStart"/>
      <w:r w:rsidRPr="00494CB3">
        <w:t>3.2</w:t>
      </w:r>
      <w:r>
        <w:t xml:space="preserve"> </w:t>
      </w:r>
      <w:r w:rsidRPr="00494CB3">
        <w:t xml:space="preserve"> Magnesium</w:t>
      </w:r>
      <w:proofErr w:type="gramEnd"/>
      <w:r w:rsidRPr="00494CB3">
        <w:t xml:space="preserve"> pulse toxicity</w:t>
      </w:r>
      <w:bookmarkEnd w:id="45"/>
      <w:bookmarkEnd w:id="46"/>
    </w:p>
    <w:p w:rsidR="006E0A83" w:rsidRPr="00494CB3" w:rsidRDefault="006E0A83" w:rsidP="006E0A83">
      <w:r w:rsidRPr="00494CB3">
        <w:t xml:space="preserve">The effects of Mg pulse exposure duration on the toxicity of Mg to the six freshwater species are shown in Figure </w:t>
      </w:r>
      <w:r>
        <w:t>6</w:t>
      </w:r>
      <w:r w:rsidRPr="00494CB3">
        <w:t xml:space="preserve"> and summarised in Table 6. The relationship between pulse duration and the two key toxicity estimates, the IC10 and IC50, for all species except </w:t>
      </w:r>
      <w:r w:rsidRPr="00494CB3">
        <w:rPr>
          <w:i/>
        </w:rPr>
        <w:t xml:space="preserve">M. </w:t>
      </w:r>
      <w:proofErr w:type="spellStart"/>
      <w:r w:rsidRPr="00494CB3">
        <w:rPr>
          <w:i/>
        </w:rPr>
        <w:t>mogurnda</w:t>
      </w:r>
      <w:proofErr w:type="spellEnd"/>
      <w:r w:rsidRPr="00494CB3">
        <w:t xml:space="preserve">, are shown in Figure </w:t>
      </w:r>
      <w:r>
        <w:t>7</w:t>
      </w:r>
      <w:r w:rsidRPr="00494CB3">
        <w:t xml:space="preserve">, while the details of the resultant regression models are provided in Appendix I. The toxicity of continuous exposures of Mg to the six species during the present study was similar to that reported by van Dam et al (2010; Table 6). For all species, there was a positive relationship between exposure duration and toxicity. The magnitude of the relationship varied markedly between species, while the form of the relationship varied from linear to exponential (Figure </w:t>
      </w:r>
      <w:r>
        <w:t>7</w:t>
      </w:r>
      <w:r w:rsidRPr="00494CB3">
        <w:t>). Further details of the results for each species are provided below.</w:t>
      </w:r>
    </w:p>
    <w:p w:rsidR="006E0A83" w:rsidRPr="00494CB3" w:rsidRDefault="006E0A83" w:rsidP="006E0A83"/>
    <w:p w:rsidR="006E0A83" w:rsidRPr="00494CB3" w:rsidRDefault="006E0A83" w:rsidP="006E0A83">
      <w:pPr>
        <w:sectPr w:rsidR="006E0A83" w:rsidRPr="00494CB3" w:rsidSect="006E0A83">
          <w:pgSz w:w="11906" w:h="16838" w:code="9"/>
          <w:pgMar w:top="1440" w:right="1800" w:bottom="1440" w:left="1800" w:header="1080" w:footer="835" w:gutter="0"/>
          <w:cols w:space="360"/>
          <w:noEndnote/>
        </w:sectPr>
      </w:pPr>
    </w:p>
    <w:p w:rsidR="006E0A83" w:rsidRPr="00120AD1" w:rsidRDefault="006E0A83" w:rsidP="006E0A83">
      <w:pPr>
        <w:pStyle w:val="tablecaption"/>
        <w:ind w:right="208"/>
        <w:rPr>
          <w:spacing w:val="-2"/>
        </w:rPr>
      </w:pPr>
      <w:r w:rsidRPr="00120AD1">
        <w:rPr>
          <w:b/>
          <w:spacing w:val="-2"/>
        </w:rPr>
        <w:t xml:space="preserve">Table </w:t>
      </w:r>
      <w:proofErr w:type="gramStart"/>
      <w:r w:rsidRPr="00120AD1">
        <w:rPr>
          <w:b/>
          <w:spacing w:val="-2"/>
        </w:rPr>
        <w:t>4</w:t>
      </w:r>
      <w:r w:rsidRPr="00120AD1">
        <w:rPr>
          <w:spacing w:val="-2"/>
        </w:rPr>
        <w:t xml:space="preserve">  </w:t>
      </w:r>
      <w:proofErr w:type="spellStart"/>
      <w:r w:rsidRPr="00120AD1">
        <w:rPr>
          <w:spacing w:val="-2"/>
        </w:rPr>
        <w:t>Physico</w:t>
      </w:r>
      <w:proofErr w:type="spellEnd"/>
      <w:proofErr w:type="gramEnd"/>
      <w:r w:rsidRPr="00120AD1">
        <w:rPr>
          <w:spacing w:val="-2"/>
        </w:rPr>
        <w:t>-chemical variables of test solutions across all tests for each test species. Unless otherwise stated, values are reported as the median (20</w:t>
      </w:r>
      <w:proofErr w:type="spellStart"/>
      <w:r w:rsidRPr="00120AD1">
        <w:rPr>
          <w:snapToGrid w:val="0"/>
          <w:color w:val="000000"/>
          <w:spacing w:val="-2"/>
          <w:position w:val="4"/>
          <w:sz w:val="12"/>
          <w:szCs w:val="0"/>
          <w:u w:color="000000"/>
        </w:rPr>
        <w:t>th</w:t>
      </w:r>
      <w:proofErr w:type="spellEnd"/>
      <w:r w:rsidRPr="00120AD1">
        <w:rPr>
          <w:spacing w:val="-2"/>
        </w:rPr>
        <w:t>, 80</w:t>
      </w:r>
      <w:r w:rsidRPr="00120AD1">
        <w:rPr>
          <w:snapToGrid w:val="0"/>
          <w:color w:val="000000"/>
          <w:spacing w:val="-2"/>
          <w:szCs w:val="0"/>
          <w:u w:color="000000"/>
          <w:vertAlign w:val="superscript"/>
        </w:rPr>
        <w:t>th</w:t>
      </w:r>
      <w:r w:rsidRPr="00120AD1">
        <w:rPr>
          <w:spacing w:val="-2"/>
        </w:rPr>
        <w:t xml:space="preserve"> percentile).</w:t>
      </w:r>
    </w:p>
    <w:tbl>
      <w:tblPr>
        <w:tblW w:w="11766" w:type="dxa"/>
        <w:tblInd w:w="-34" w:type="dxa"/>
        <w:tblBorders>
          <w:top w:val="single" w:sz="4" w:space="0" w:color="auto"/>
          <w:bottom w:val="single" w:sz="4" w:space="0" w:color="auto"/>
        </w:tblBorders>
        <w:tblLayout w:type="fixed"/>
        <w:tblLook w:val="0000"/>
      </w:tblPr>
      <w:tblGrid>
        <w:gridCol w:w="2127"/>
        <w:gridCol w:w="1606"/>
        <w:gridCol w:w="1607"/>
        <w:gridCol w:w="1606"/>
        <w:gridCol w:w="1607"/>
        <w:gridCol w:w="1606"/>
        <w:gridCol w:w="1607"/>
      </w:tblGrid>
      <w:tr w:rsidR="006E0A83" w:rsidRPr="00494CB3" w:rsidTr="0093378C">
        <w:trPr>
          <w:trHeight w:val="425"/>
        </w:trPr>
        <w:tc>
          <w:tcPr>
            <w:tcW w:w="2127" w:type="dxa"/>
            <w:tcBorders>
              <w:top w:val="single" w:sz="4" w:space="0" w:color="auto"/>
              <w:left w:val="nil"/>
              <w:bottom w:val="single" w:sz="4" w:space="0" w:color="auto"/>
            </w:tcBorders>
          </w:tcPr>
          <w:p w:rsidR="006E0A83" w:rsidRPr="00494CB3" w:rsidRDefault="006E0A83" w:rsidP="0093378C">
            <w:pPr>
              <w:pStyle w:val="table1"/>
              <w:rPr>
                <w:b/>
              </w:rPr>
            </w:pPr>
            <w:proofErr w:type="spellStart"/>
            <w:r w:rsidRPr="00494CB3">
              <w:rPr>
                <w:b/>
              </w:rPr>
              <w:t>Physico</w:t>
            </w:r>
            <w:proofErr w:type="spellEnd"/>
            <w:r w:rsidRPr="00494CB3">
              <w:rPr>
                <w:b/>
              </w:rPr>
              <w:t>-chemical variable (units)</w:t>
            </w:r>
          </w:p>
        </w:tc>
        <w:tc>
          <w:tcPr>
            <w:tcW w:w="1606" w:type="dxa"/>
            <w:tcBorders>
              <w:top w:val="single" w:sz="4" w:space="0" w:color="auto"/>
              <w:bottom w:val="single" w:sz="4" w:space="0" w:color="auto"/>
            </w:tcBorders>
          </w:tcPr>
          <w:p w:rsidR="006E0A83" w:rsidRPr="00494CB3" w:rsidRDefault="006E0A83" w:rsidP="006C2F08">
            <w:pPr>
              <w:pStyle w:val="table1"/>
              <w:rPr>
                <w:b/>
                <w:i/>
              </w:rPr>
            </w:pPr>
            <w:r w:rsidRPr="00494CB3">
              <w:rPr>
                <w:b/>
                <w:i/>
              </w:rPr>
              <w:t xml:space="preserve">Chlorella </w:t>
            </w:r>
            <w:r w:rsidRPr="006C2F08">
              <w:rPr>
                <w:b/>
              </w:rPr>
              <w:t>sp</w:t>
            </w:r>
            <w:r w:rsidR="00363C3E">
              <w:rPr>
                <w:b/>
              </w:rPr>
              <w:t>.</w:t>
            </w:r>
            <w:r w:rsidRPr="00494CB3">
              <w:rPr>
                <w:b/>
                <w:snapToGrid w:val="0"/>
                <w:color w:val="000000"/>
                <w:position w:val="4"/>
                <w:sz w:val="11"/>
                <w:szCs w:val="0"/>
                <w:u w:color="000000"/>
              </w:rPr>
              <w:t>1</w:t>
            </w:r>
          </w:p>
        </w:tc>
        <w:tc>
          <w:tcPr>
            <w:tcW w:w="1607" w:type="dxa"/>
            <w:tcBorders>
              <w:top w:val="single" w:sz="4" w:space="0" w:color="auto"/>
              <w:bottom w:val="single" w:sz="4" w:space="0" w:color="auto"/>
            </w:tcBorders>
          </w:tcPr>
          <w:p w:rsidR="006E0A83" w:rsidRPr="00494CB3" w:rsidRDefault="006E0A83" w:rsidP="0093378C">
            <w:pPr>
              <w:pStyle w:val="table1"/>
              <w:rPr>
                <w:b/>
                <w:i/>
              </w:rPr>
            </w:pPr>
            <w:proofErr w:type="spellStart"/>
            <w:r w:rsidRPr="00494CB3">
              <w:rPr>
                <w:b/>
                <w:i/>
              </w:rPr>
              <w:t>Lemna</w:t>
            </w:r>
            <w:proofErr w:type="spellEnd"/>
            <w:r w:rsidRPr="00494CB3">
              <w:rPr>
                <w:b/>
                <w:i/>
              </w:rPr>
              <w:t xml:space="preserve"> </w:t>
            </w:r>
            <w:proofErr w:type="spellStart"/>
            <w:r w:rsidRPr="00494CB3">
              <w:rPr>
                <w:b/>
                <w:i/>
              </w:rPr>
              <w:t>aequinoctialis</w:t>
            </w:r>
            <w:proofErr w:type="spellEnd"/>
            <w:r>
              <w:rPr>
                <w:b/>
                <w:snapToGrid w:val="0"/>
                <w:color w:val="000000"/>
                <w:position w:val="4"/>
                <w:sz w:val="11"/>
                <w:szCs w:val="0"/>
                <w:u w:color="000000"/>
              </w:rPr>
              <w:t>1</w:t>
            </w:r>
          </w:p>
        </w:tc>
        <w:tc>
          <w:tcPr>
            <w:tcW w:w="1606" w:type="dxa"/>
            <w:tcBorders>
              <w:top w:val="single" w:sz="4" w:space="0" w:color="auto"/>
              <w:bottom w:val="single" w:sz="4" w:space="0" w:color="auto"/>
            </w:tcBorders>
          </w:tcPr>
          <w:p w:rsidR="006E0A83" w:rsidRPr="00494CB3" w:rsidRDefault="006E0A83" w:rsidP="0093378C">
            <w:pPr>
              <w:pStyle w:val="table1"/>
              <w:rPr>
                <w:b/>
                <w:i/>
              </w:rPr>
            </w:pPr>
            <w:proofErr w:type="spellStart"/>
            <w:r w:rsidRPr="00494CB3">
              <w:rPr>
                <w:b/>
                <w:i/>
              </w:rPr>
              <w:t>Amerianna</w:t>
            </w:r>
            <w:proofErr w:type="spellEnd"/>
            <w:r w:rsidRPr="00494CB3">
              <w:rPr>
                <w:b/>
                <w:i/>
              </w:rPr>
              <w:t xml:space="preserve"> </w:t>
            </w:r>
            <w:proofErr w:type="spellStart"/>
            <w:r w:rsidRPr="00494CB3">
              <w:rPr>
                <w:b/>
                <w:i/>
              </w:rPr>
              <w:t>cumingi</w:t>
            </w:r>
            <w:proofErr w:type="spellEnd"/>
            <w:r>
              <w:rPr>
                <w:b/>
                <w:snapToGrid w:val="0"/>
                <w:color w:val="000000"/>
                <w:position w:val="4"/>
                <w:sz w:val="11"/>
                <w:szCs w:val="0"/>
                <w:u w:color="000000"/>
              </w:rPr>
              <w:t>2</w:t>
            </w:r>
          </w:p>
        </w:tc>
        <w:tc>
          <w:tcPr>
            <w:tcW w:w="1607" w:type="dxa"/>
            <w:tcBorders>
              <w:top w:val="single" w:sz="4" w:space="0" w:color="auto"/>
              <w:bottom w:val="single" w:sz="4" w:space="0" w:color="auto"/>
            </w:tcBorders>
          </w:tcPr>
          <w:p w:rsidR="006E0A83" w:rsidRPr="00494CB3" w:rsidRDefault="006E0A83" w:rsidP="0093378C">
            <w:pPr>
              <w:pStyle w:val="table1"/>
              <w:rPr>
                <w:b/>
                <w:i/>
              </w:rPr>
            </w:pPr>
            <w:proofErr w:type="spellStart"/>
            <w:r w:rsidRPr="00494CB3">
              <w:rPr>
                <w:b/>
                <w:i/>
              </w:rPr>
              <w:t>Moinodaphnia</w:t>
            </w:r>
            <w:proofErr w:type="spellEnd"/>
            <w:r w:rsidRPr="00494CB3">
              <w:rPr>
                <w:b/>
                <w:i/>
              </w:rPr>
              <w:t xml:space="preserve"> </w:t>
            </w:r>
            <w:proofErr w:type="spellStart"/>
            <w:r w:rsidRPr="00494CB3">
              <w:rPr>
                <w:b/>
                <w:i/>
              </w:rPr>
              <w:t>macleayi</w:t>
            </w:r>
            <w:proofErr w:type="spellEnd"/>
            <w:r>
              <w:rPr>
                <w:b/>
                <w:snapToGrid w:val="0"/>
                <w:color w:val="000000"/>
                <w:position w:val="4"/>
                <w:sz w:val="11"/>
                <w:szCs w:val="11"/>
                <w:u w:color="000000"/>
              </w:rPr>
              <w:t>2</w:t>
            </w:r>
          </w:p>
        </w:tc>
        <w:tc>
          <w:tcPr>
            <w:tcW w:w="1606" w:type="dxa"/>
            <w:tcBorders>
              <w:top w:val="single" w:sz="4" w:space="0" w:color="auto"/>
              <w:bottom w:val="single" w:sz="4" w:space="0" w:color="auto"/>
            </w:tcBorders>
          </w:tcPr>
          <w:p w:rsidR="006E0A83" w:rsidRPr="00494CB3" w:rsidRDefault="006E0A83" w:rsidP="0093378C">
            <w:pPr>
              <w:pStyle w:val="table1"/>
              <w:rPr>
                <w:b/>
                <w:i/>
              </w:rPr>
            </w:pPr>
            <w:r w:rsidRPr="00494CB3">
              <w:rPr>
                <w:b/>
                <w:i/>
              </w:rPr>
              <w:t xml:space="preserve">Hydra </w:t>
            </w:r>
            <w:proofErr w:type="spellStart"/>
            <w:r w:rsidRPr="00494CB3">
              <w:rPr>
                <w:b/>
                <w:i/>
              </w:rPr>
              <w:t>viridissima</w:t>
            </w:r>
            <w:proofErr w:type="spellEnd"/>
            <w:r>
              <w:rPr>
                <w:b/>
                <w:snapToGrid w:val="0"/>
                <w:color w:val="000000"/>
                <w:position w:val="4"/>
                <w:sz w:val="11"/>
                <w:szCs w:val="11"/>
                <w:u w:color="000000"/>
              </w:rPr>
              <w:t>2</w:t>
            </w:r>
          </w:p>
        </w:tc>
        <w:tc>
          <w:tcPr>
            <w:tcW w:w="1607" w:type="dxa"/>
            <w:tcBorders>
              <w:top w:val="single" w:sz="4" w:space="0" w:color="auto"/>
              <w:bottom w:val="single" w:sz="4" w:space="0" w:color="auto"/>
            </w:tcBorders>
          </w:tcPr>
          <w:p w:rsidR="006E0A83" w:rsidRPr="00494CB3" w:rsidRDefault="006E0A83" w:rsidP="0093378C">
            <w:pPr>
              <w:pStyle w:val="table1"/>
              <w:rPr>
                <w:b/>
                <w:i/>
              </w:rPr>
            </w:pPr>
            <w:proofErr w:type="spellStart"/>
            <w:r w:rsidRPr="00494CB3">
              <w:rPr>
                <w:b/>
                <w:i/>
              </w:rPr>
              <w:t>Mogurnda</w:t>
            </w:r>
            <w:proofErr w:type="spellEnd"/>
            <w:r w:rsidRPr="00494CB3">
              <w:rPr>
                <w:b/>
                <w:i/>
              </w:rPr>
              <w:t xml:space="preserve"> </w:t>
            </w:r>
            <w:proofErr w:type="spellStart"/>
            <w:r w:rsidRPr="00494CB3">
              <w:rPr>
                <w:b/>
                <w:i/>
              </w:rPr>
              <w:t>mogurnda</w:t>
            </w:r>
            <w:proofErr w:type="spellEnd"/>
            <w:r>
              <w:rPr>
                <w:b/>
                <w:snapToGrid w:val="0"/>
                <w:color w:val="000000"/>
                <w:position w:val="4"/>
                <w:sz w:val="11"/>
                <w:szCs w:val="11"/>
                <w:u w:color="000000"/>
              </w:rPr>
              <w:t>2</w:t>
            </w:r>
          </w:p>
        </w:tc>
      </w:tr>
      <w:tr w:rsidR="006E0A83" w:rsidRPr="00494CB3" w:rsidTr="0093378C">
        <w:trPr>
          <w:trHeight w:val="20"/>
        </w:trPr>
        <w:tc>
          <w:tcPr>
            <w:tcW w:w="2127" w:type="dxa"/>
            <w:tcBorders>
              <w:top w:val="single" w:sz="4" w:space="0" w:color="auto"/>
              <w:bottom w:val="nil"/>
            </w:tcBorders>
          </w:tcPr>
          <w:p w:rsidR="006E0A83" w:rsidRPr="00494CB3" w:rsidRDefault="006E0A83" w:rsidP="0093378C">
            <w:pPr>
              <w:pStyle w:val="table1"/>
              <w:rPr>
                <w:szCs w:val="16"/>
              </w:rPr>
            </w:pPr>
            <w:r w:rsidRPr="00494CB3">
              <w:rPr>
                <w:szCs w:val="16"/>
              </w:rPr>
              <w:t>pH</w:t>
            </w:r>
          </w:p>
        </w:tc>
        <w:tc>
          <w:tcPr>
            <w:tcW w:w="1606" w:type="dxa"/>
            <w:tcBorders>
              <w:top w:val="single" w:sz="4" w:space="0" w:color="auto"/>
              <w:bottom w:val="nil"/>
            </w:tcBorders>
          </w:tcPr>
          <w:p w:rsidR="006E0A83" w:rsidRPr="00494CB3" w:rsidRDefault="006E0A83" w:rsidP="0093378C">
            <w:pPr>
              <w:pStyle w:val="table1"/>
              <w:rPr>
                <w:szCs w:val="16"/>
              </w:rPr>
            </w:pPr>
            <w:r w:rsidRPr="00494CB3">
              <w:rPr>
                <w:szCs w:val="16"/>
              </w:rPr>
              <w:t>6.4 (6</w:t>
            </w:r>
            <w:r>
              <w:rPr>
                <w:szCs w:val="16"/>
              </w:rPr>
              <w:t>.2,6.6</w:t>
            </w:r>
            <w:r w:rsidRPr="00494CB3">
              <w:rPr>
                <w:szCs w:val="16"/>
              </w:rPr>
              <w:t>)</w:t>
            </w:r>
          </w:p>
        </w:tc>
        <w:tc>
          <w:tcPr>
            <w:tcW w:w="1607" w:type="dxa"/>
            <w:tcBorders>
              <w:top w:val="single" w:sz="4" w:space="0" w:color="auto"/>
              <w:bottom w:val="nil"/>
            </w:tcBorders>
          </w:tcPr>
          <w:p w:rsidR="006E0A83" w:rsidRPr="00494CB3" w:rsidRDefault="006E0A83" w:rsidP="0093378C">
            <w:pPr>
              <w:pStyle w:val="table1"/>
              <w:rPr>
                <w:szCs w:val="16"/>
              </w:rPr>
            </w:pPr>
            <w:r w:rsidRPr="00494CB3">
              <w:rPr>
                <w:szCs w:val="16"/>
              </w:rPr>
              <w:t>6.4 (</w:t>
            </w:r>
            <w:r>
              <w:rPr>
                <w:szCs w:val="16"/>
              </w:rPr>
              <w:t>6.1,6.5</w:t>
            </w:r>
            <w:r w:rsidRPr="00494CB3">
              <w:rPr>
                <w:szCs w:val="16"/>
              </w:rPr>
              <w:t>)</w:t>
            </w:r>
          </w:p>
        </w:tc>
        <w:tc>
          <w:tcPr>
            <w:tcW w:w="1606" w:type="dxa"/>
            <w:tcBorders>
              <w:top w:val="single" w:sz="4" w:space="0" w:color="auto"/>
              <w:bottom w:val="nil"/>
            </w:tcBorders>
          </w:tcPr>
          <w:p w:rsidR="006E0A83" w:rsidRPr="00494CB3" w:rsidRDefault="006E0A83" w:rsidP="0093378C">
            <w:pPr>
              <w:pStyle w:val="table1"/>
              <w:rPr>
                <w:szCs w:val="16"/>
              </w:rPr>
            </w:pPr>
            <w:r w:rsidRPr="00494CB3">
              <w:rPr>
                <w:szCs w:val="16"/>
              </w:rPr>
              <w:t>6.7 (</w:t>
            </w:r>
            <w:r>
              <w:rPr>
                <w:szCs w:val="16"/>
              </w:rPr>
              <w:t>6.3,6.9</w:t>
            </w:r>
            <w:r w:rsidRPr="00494CB3">
              <w:rPr>
                <w:szCs w:val="16"/>
              </w:rPr>
              <w:t>)</w:t>
            </w:r>
          </w:p>
        </w:tc>
        <w:tc>
          <w:tcPr>
            <w:tcW w:w="1607" w:type="dxa"/>
            <w:tcBorders>
              <w:top w:val="single" w:sz="4" w:space="0" w:color="auto"/>
              <w:bottom w:val="nil"/>
            </w:tcBorders>
          </w:tcPr>
          <w:p w:rsidR="006E0A83" w:rsidRPr="00494CB3" w:rsidRDefault="006E0A83" w:rsidP="0093378C">
            <w:pPr>
              <w:pStyle w:val="table1"/>
              <w:rPr>
                <w:szCs w:val="16"/>
              </w:rPr>
            </w:pPr>
            <w:r w:rsidRPr="00494CB3">
              <w:rPr>
                <w:szCs w:val="16"/>
              </w:rPr>
              <w:t>6.7 (</w:t>
            </w:r>
            <w:r>
              <w:rPr>
                <w:szCs w:val="16"/>
              </w:rPr>
              <w:t>6.3,7.0</w:t>
            </w:r>
            <w:r w:rsidRPr="00494CB3">
              <w:rPr>
                <w:szCs w:val="16"/>
              </w:rPr>
              <w:t>)</w:t>
            </w:r>
          </w:p>
        </w:tc>
        <w:tc>
          <w:tcPr>
            <w:tcW w:w="1606" w:type="dxa"/>
            <w:tcBorders>
              <w:top w:val="single" w:sz="4" w:space="0" w:color="auto"/>
              <w:bottom w:val="nil"/>
            </w:tcBorders>
          </w:tcPr>
          <w:p w:rsidR="006E0A83" w:rsidRPr="00494CB3" w:rsidRDefault="006E0A83" w:rsidP="0093378C">
            <w:pPr>
              <w:pStyle w:val="table1"/>
              <w:rPr>
                <w:szCs w:val="16"/>
              </w:rPr>
            </w:pPr>
            <w:r w:rsidRPr="00494CB3">
              <w:rPr>
                <w:szCs w:val="16"/>
              </w:rPr>
              <w:t>6.3 (</w:t>
            </w:r>
            <w:r>
              <w:rPr>
                <w:szCs w:val="16"/>
              </w:rPr>
              <w:t>6.0,6.5</w:t>
            </w:r>
            <w:r w:rsidRPr="00494CB3">
              <w:rPr>
                <w:szCs w:val="16"/>
              </w:rPr>
              <w:t>)</w:t>
            </w:r>
          </w:p>
        </w:tc>
        <w:tc>
          <w:tcPr>
            <w:tcW w:w="1607" w:type="dxa"/>
            <w:tcBorders>
              <w:top w:val="single" w:sz="4" w:space="0" w:color="auto"/>
              <w:bottom w:val="nil"/>
            </w:tcBorders>
          </w:tcPr>
          <w:p w:rsidR="006E0A83" w:rsidRPr="00494CB3" w:rsidRDefault="006E0A83" w:rsidP="0093378C">
            <w:pPr>
              <w:pStyle w:val="table1"/>
              <w:rPr>
                <w:szCs w:val="16"/>
              </w:rPr>
            </w:pPr>
            <w:r w:rsidRPr="00494CB3">
              <w:rPr>
                <w:szCs w:val="16"/>
              </w:rPr>
              <w:t>6.3 (</w:t>
            </w:r>
            <w:r>
              <w:rPr>
                <w:szCs w:val="16"/>
              </w:rPr>
              <w:t>6.2,6.7</w:t>
            </w:r>
            <w:r w:rsidRPr="00494CB3">
              <w:rPr>
                <w:szCs w:val="16"/>
              </w:rPr>
              <w:t>)</w:t>
            </w:r>
          </w:p>
        </w:tc>
      </w:tr>
      <w:tr w:rsidR="006E0A83" w:rsidRPr="00494CB3" w:rsidTr="0093378C">
        <w:trPr>
          <w:trHeight w:val="20"/>
        </w:trPr>
        <w:tc>
          <w:tcPr>
            <w:tcW w:w="2127" w:type="dxa"/>
            <w:tcBorders>
              <w:top w:val="nil"/>
              <w:bottom w:val="nil"/>
            </w:tcBorders>
          </w:tcPr>
          <w:p w:rsidR="006E0A83" w:rsidRPr="00494CB3" w:rsidRDefault="006E0A83" w:rsidP="0093378C">
            <w:pPr>
              <w:pStyle w:val="table1"/>
              <w:rPr>
                <w:szCs w:val="16"/>
              </w:rPr>
            </w:pPr>
            <w:r w:rsidRPr="00494CB3">
              <w:rPr>
                <w:szCs w:val="16"/>
              </w:rPr>
              <w:t>EC (µS cm</w:t>
            </w:r>
            <w:r w:rsidRPr="00494CB3">
              <w:rPr>
                <w:szCs w:val="16"/>
                <w:vertAlign w:val="superscript"/>
              </w:rPr>
              <w:t>-1</w:t>
            </w:r>
            <w:r w:rsidRPr="00494CB3">
              <w:rPr>
                <w:szCs w:val="16"/>
              </w:rPr>
              <w:t>)</w:t>
            </w:r>
            <w:r>
              <w:rPr>
                <w:snapToGrid w:val="0"/>
                <w:color w:val="000000"/>
                <w:position w:val="4"/>
                <w:sz w:val="11"/>
                <w:szCs w:val="0"/>
                <w:u w:color="000000"/>
              </w:rPr>
              <w:t>3</w:t>
            </w:r>
          </w:p>
        </w:tc>
        <w:tc>
          <w:tcPr>
            <w:tcW w:w="1606" w:type="dxa"/>
            <w:tcBorders>
              <w:top w:val="nil"/>
              <w:bottom w:val="nil"/>
            </w:tcBorders>
          </w:tcPr>
          <w:p w:rsidR="006E0A83" w:rsidRPr="00494CB3" w:rsidRDefault="006E0A83" w:rsidP="0093378C">
            <w:pPr>
              <w:pStyle w:val="table1"/>
              <w:rPr>
                <w:szCs w:val="16"/>
              </w:rPr>
            </w:pPr>
            <w:r w:rsidRPr="00494CB3">
              <w:rPr>
                <w:szCs w:val="16"/>
              </w:rPr>
              <w:t>48 (</w:t>
            </w:r>
            <w:r>
              <w:rPr>
                <w:szCs w:val="16"/>
              </w:rPr>
              <w:t>45,59</w:t>
            </w:r>
            <w:r w:rsidRPr="00494CB3">
              <w:rPr>
                <w:szCs w:val="16"/>
              </w:rPr>
              <w:t>)</w:t>
            </w:r>
          </w:p>
        </w:tc>
        <w:tc>
          <w:tcPr>
            <w:tcW w:w="1607" w:type="dxa"/>
            <w:tcBorders>
              <w:top w:val="nil"/>
              <w:bottom w:val="nil"/>
            </w:tcBorders>
          </w:tcPr>
          <w:p w:rsidR="006E0A83" w:rsidRPr="00494CB3" w:rsidRDefault="006E0A83" w:rsidP="0093378C">
            <w:pPr>
              <w:pStyle w:val="table1"/>
              <w:rPr>
                <w:szCs w:val="16"/>
              </w:rPr>
            </w:pPr>
            <w:r w:rsidRPr="00494CB3">
              <w:rPr>
                <w:szCs w:val="16"/>
              </w:rPr>
              <w:t>18 (</w:t>
            </w:r>
            <w:r>
              <w:rPr>
                <w:szCs w:val="16"/>
              </w:rPr>
              <w:t>16,21</w:t>
            </w:r>
            <w:r w:rsidRPr="00494CB3">
              <w:rPr>
                <w:szCs w:val="16"/>
              </w:rPr>
              <w:t>)</w:t>
            </w:r>
          </w:p>
        </w:tc>
        <w:tc>
          <w:tcPr>
            <w:tcW w:w="1606" w:type="dxa"/>
            <w:tcBorders>
              <w:top w:val="nil"/>
              <w:bottom w:val="nil"/>
            </w:tcBorders>
          </w:tcPr>
          <w:p w:rsidR="006E0A83" w:rsidRPr="00494CB3" w:rsidRDefault="006E0A83" w:rsidP="0093378C">
            <w:pPr>
              <w:pStyle w:val="table1"/>
              <w:rPr>
                <w:szCs w:val="16"/>
              </w:rPr>
            </w:pPr>
            <w:r w:rsidRPr="00494CB3">
              <w:rPr>
                <w:szCs w:val="16"/>
              </w:rPr>
              <w:t>27 (</w:t>
            </w:r>
            <w:r>
              <w:rPr>
                <w:szCs w:val="16"/>
              </w:rPr>
              <w:t>21,35</w:t>
            </w:r>
            <w:r w:rsidRPr="00494CB3">
              <w:rPr>
                <w:szCs w:val="16"/>
              </w:rPr>
              <w:t>)</w:t>
            </w:r>
          </w:p>
        </w:tc>
        <w:tc>
          <w:tcPr>
            <w:tcW w:w="1607" w:type="dxa"/>
            <w:tcBorders>
              <w:top w:val="nil"/>
              <w:bottom w:val="nil"/>
            </w:tcBorders>
          </w:tcPr>
          <w:p w:rsidR="006E0A83" w:rsidRPr="00494CB3" w:rsidRDefault="006E0A83" w:rsidP="0093378C">
            <w:pPr>
              <w:pStyle w:val="table1"/>
              <w:rPr>
                <w:szCs w:val="16"/>
              </w:rPr>
            </w:pPr>
            <w:r w:rsidRPr="00494CB3">
              <w:rPr>
                <w:szCs w:val="16"/>
              </w:rPr>
              <w:t>17 (</w:t>
            </w:r>
            <w:r>
              <w:rPr>
                <w:szCs w:val="16"/>
              </w:rPr>
              <w:t>15,21</w:t>
            </w:r>
            <w:r w:rsidRPr="00494CB3">
              <w:rPr>
                <w:szCs w:val="16"/>
              </w:rPr>
              <w:t>)</w:t>
            </w:r>
          </w:p>
        </w:tc>
        <w:tc>
          <w:tcPr>
            <w:tcW w:w="1606" w:type="dxa"/>
            <w:tcBorders>
              <w:top w:val="nil"/>
              <w:bottom w:val="nil"/>
            </w:tcBorders>
          </w:tcPr>
          <w:p w:rsidR="006E0A83" w:rsidRPr="00494CB3" w:rsidRDefault="006E0A83" w:rsidP="0093378C">
            <w:pPr>
              <w:pStyle w:val="table1"/>
              <w:rPr>
                <w:szCs w:val="16"/>
              </w:rPr>
            </w:pPr>
            <w:r w:rsidRPr="00494CB3">
              <w:rPr>
                <w:szCs w:val="16"/>
              </w:rPr>
              <w:t>16 (</w:t>
            </w:r>
            <w:r>
              <w:rPr>
                <w:szCs w:val="16"/>
              </w:rPr>
              <w:t>11,17</w:t>
            </w:r>
            <w:r w:rsidRPr="00494CB3">
              <w:rPr>
                <w:szCs w:val="16"/>
              </w:rPr>
              <w:t>)</w:t>
            </w:r>
          </w:p>
        </w:tc>
        <w:tc>
          <w:tcPr>
            <w:tcW w:w="1607" w:type="dxa"/>
            <w:tcBorders>
              <w:top w:val="nil"/>
              <w:bottom w:val="nil"/>
            </w:tcBorders>
          </w:tcPr>
          <w:p w:rsidR="006E0A83" w:rsidRPr="00494CB3" w:rsidRDefault="006E0A83" w:rsidP="0093378C">
            <w:pPr>
              <w:pStyle w:val="table1"/>
              <w:rPr>
                <w:szCs w:val="16"/>
              </w:rPr>
            </w:pPr>
            <w:r w:rsidRPr="00494CB3">
              <w:rPr>
                <w:szCs w:val="16"/>
              </w:rPr>
              <w:t>17 (</w:t>
            </w:r>
            <w:r>
              <w:rPr>
                <w:szCs w:val="16"/>
              </w:rPr>
              <w:t>16,19</w:t>
            </w:r>
            <w:r w:rsidRPr="00494CB3">
              <w:rPr>
                <w:szCs w:val="16"/>
              </w:rPr>
              <w:t>)</w:t>
            </w:r>
          </w:p>
        </w:tc>
      </w:tr>
      <w:tr w:rsidR="006E0A83" w:rsidRPr="00494CB3" w:rsidTr="0093378C">
        <w:trPr>
          <w:trHeight w:val="20"/>
        </w:trPr>
        <w:tc>
          <w:tcPr>
            <w:tcW w:w="2127" w:type="dxa"/>
            <w:tcBorders>
              <w:top w:val="nil"/>
              <w:bottom w:val="nil"/>
            </w:tcBorders>
          </w:tcPr>
          <w:p w:rsidR="006E0A83" w:rsidRPr="00494CB3" w:rsidRDefault="006E0A83" w:rsidP="0093378C">
            <w:pPr>
              <w:pStyle w:val="table1"/>
              <w:rPr>
                <w:szCs w:val="16"/>
              </w:rPr>
            </w:pPr>
            <w:r w:rsidRPr="00494CB3">
              <w:rPr>
                <w:szCs w:val="16"/>
              </w:rPr>
              <w:t>Temperature (</w:t>
            </w:r>
            <w:r w:rsidRPr="00494CB3">
              <w:rPr>
                <w:szCs w:val="16"/>
              </w:rPr>
              <w:sym w:font="Symbol" w:char="F0B0"/>
            </w:r>
            <w:r w:rsidRPr="00494CB3">
              <w:rPr>
                <w:szCs w:val="16"/>
              </w:rPr>
              <w:t>C)</w:t>
            </w:r>
            <w:r>
              <w:rPr>
                <w:snapToGrid w:val="0"/>
                <w:color w:val="000000"/>
                <w:position w:val="4"/>
                <w:sz w:val="11"/>
                <w:szCs w:val="0"/>
                <w:u w:color="000000"/>
              </w:rPr>
              <w:t>4</w:t>
            </w:r>
          </w:p>
        </w:tc>
        <w:tc>
          <w:tcPr>
            <w:tcW w:w="1606" w:type="dxa"/>
            <w:tcBorders>
              <w:top w:val="nil"/>
              <w:bottom w:val="nil"/>
            </w:tcBorders>
          </w:tcPr>
          <w:p w:rsidR="006E0A83" w:rsidRPr="00494CB3" w:rsidRDefault="006E0A83" w:rsidP="0093378C">
            <w:pPr>
              <w:pStyle w:val="table1"/>
              <w:rPr>
                <w:szCs w:val="16"/>
              </w:rPr>
            </w:pPr>
            <w:r>
              <w:rPr>
                <w:szCs w:val="16"/>
              </w:rPr>
              <w:t>26-30</w:t>
            </w:r>
          </w:p>
        </w:tc>
        <w:tc>
          <w:tcPr>
            <w:tcW w:w="1607" w:type="dxa"/>
            <w:tcBorders>
              <w:top w:val="nil"/>
              <w:bottom w:val="nil"/>
            </w:tcBorders>
          </w:tcPr>
          <w:p w:rsidR="006E0A83" w:rsidRPr="00494CB3" w:rsidRDefault="006E0A83" w:rsidP="0093378C">
            <w:pPr>
              <w:pStyle w:val="table1"/>
              <w:rPr>
                <w:szCs w:val="16"/>
              </w:rPr>
            </w:pPr>
            <w:r>
              <w:rPr>
                <w:szCs w:val="16"/>
              </w:rPr>
              <w:t>26-32</w:t>
            </w:r>
          </w:p>
        </w:tc>
        <w:tc>
          <w:tcPr>
            <w:tcW w:w="1606" w:type="dxa"/>
            <w:tcBorders>
              <w:top w:val="nil"/>
              <w:bottom w:val="nil"/>
            </w:tcBorders>
          </w:tcPr>
          <w:p w:rsidR="006E0A83" w:rsidRPr="00494CB3" w:rsidRDefault="006E0A83" w:rsidP="0093378C">
            <w:pPr>
              <w:pStyle w:val="table1"/>
              <w:rPr>
                <w:szCs w:val="16"/>
              </w:rPr>
            </w:pPr>
            <w:r>
              <w:rPr>
                <w:szCs w:val="16"/>
              </w:rPr>
              <w:t>26-31</w:t>
            </w:r>
          </w:p>
        </w:tc>
        <w:tc>
          <w:tcPr>
            <w:tcW w:w="1607" w:type="dxa"/>
            <w:tcBorders>
              <w:top w:val="nil"/>
              <w:bottom w:val="nil"/>
            </w:tcBorders>
          </w:tcPr>
          <w:p w:rsidR="006E0A83" w:rsidRPr="00494CB3" w:rsidRDefault="006E0A83" w:rsidP="0093378C">
            <w:pPr>
              <w:pStyle w:val="table1"/>
              <w:rPr>
                <w:szCs w:val="16"/>
              </w:rPr>
            </w:pPr>
            <w:r>
              <w:rPr>
                <w:szCs w:val="16"/>
              </w:rPr>
              <w:t>26-33</w:t>
            </w:r>
          </w:p>
        </w:tc>
        <w:tc>
          <w:tcPr>
            <w:tcW w:w="1606" w:type="dxa"/>
            <w:tcBorders>
              <w:top w:val="nil"/>
              <w:bottom w:val="nil"/>
            </w:tcBorders>
          </w:tcPr>
          <w:p w:rsidR="006E0A83" w:rsidRPr="00494CB3" w:rsidRDefault="006E0A83" w:rsidP="0093378C">
            <w:pPr>
              <w:pStyle w:val="table1"/>
              <w:rPr>
                <w:szCs w:val="16"/>
              </w:rPr>
            </w:pPr>
            <w:r w:rsidRPr="00494CB3">
              <w:rPr>
                <w:szCs w:val="16"/>
              </w:rPr>
              <w:t>26-29</w:t>
            </w:r>
          </w:p>
        </w:tc>
        <w:tc>
          <w:tcPr>
            <w:tcW w:w="1607" w:type="dxa"/>
            <w:tcBorders>
              <w:top w:val="nil"/>
              <w:bottom w:val="nil"/>
            </w:tcBorders>
          </w:tcPr>
          <w:p w:rsidR="006E0A83" w:rsidRPr="00494CB3" w:rsidRDefault="006E0A83" w:rsidP="0093378C">
            <w:pPr>
              <w:pStyle w:val="table1"/>
              <w:rPr>
                <w:szCs w:val="16"/>
              </w:rPr>
            </w:pPr>
            <w:r w:rsidRPr="00494CB3">
              <w:rPr>
                <w:szCs w:val="16"/>
              </w:rPr>
              <w:t>26-28</w:t>
            </w:r>
          </w:p>
        </w:tc>
      </w:tr>
      <w:tr w:rsidR="006E0A83" w:rsidRPr="00494CB3" w:rsidTr="0093378C">
        <w:trPr>
          <w:trHeight w:val="20"/>
        </w:trPr>
        <w:tc>
          <w:tcPr>
            <w:tcW w:w="2127" w:type="dxa"/>
            <w:tcBorders>
              <w:top w:val="nil"/>
              <w:bottom w:val="single" w:sz="4" w:space="0" w:color="auto"/>
            </w:tcBorders>
          </w:tcPr>
          <w:p w:rsidR="006E0A83" w:rsidRPr="00494CB3" w:rsidRDefault="006E0A83" w:rsidP="0093378C">
            <w:pPr>
              <w:pStyle w:val="table1"/>
              <w:rPr>
                <w:szCs w:val="16"/>
              </w:rPr>
            </w:pPr>
            <w:r w:rsidRPr="00494CB3">
              <w:rPr>
                <w:szCs w:val="16"/>
              </w:rPr>
              <w:t>Dissolved oxygen (%)</w:t>
            </w:r>
          </w:p>
        </w:tc>
        <w:tc>
          <w:tcPr>
            <w:tcW w:w="1606" w:type="dxa"/>
            <w:tcBorders>
              <w:top w:val="nil"/>
              <w:bottom w:val="single" w:sz="4" w:space="0" w:color="auto"/>
            </w:tcBorders>
          </w:tcPr>
          <w:p w:rsidR="006E0A83" w:rsidRPr="00494CB3" w:rsidRDefault="006E0A83" w:rsidP="0093378C">
            <w:pPr>
              <w:pStyle w:val="table1"/>
              <w:rPr>
                <w:szCs w:val="16"/>
              </w:rPr>
            </w:pPr>
            <w:r w:rsidRPr="00494CB3">
              <w:rPr>
                <w:szCs w:val="16"/>
              </w:rPr>
              <w:t>95 (</w:t>
            </w:r>
            <w:r>
              <w:rPr>
                <w:szCs w:val="16"/>
              </w:rPr>
              <w:t>93,98</w:t>
            </w:r>
            <w:r w:rsidRPr="00494CB3">
              <w:rPr>
                <w:szCs w:val="16"/>
              </w:rPr>
              <w:t>)</w:t>
            </w:r>
          </w:p>
        </w:tc>
        <w:tc>
          <w:tcPr>
            <w:tcW w:w="1607" w:type="dxa"/>
            <w:tcBorders>
              <w:top w:val="nil"/>
              <w:bottom w:val="single" w:sz="4" w:space="0" w:color="auto"/>
            </w:tcBorders>
          </w:tcPr>
          <w:p w:rsidR="006E0A83" w:rsidRPr="00494CB3" w:rsidRDefault="006E0A83" w:rsidP="0093378C">
            <w:pPr>
              <w:pStyle w:val="table1"/>
              <w:rPr>
                <w:szCs w:val="16"/>
              </w:rPr>
            </w:pPr>
            <w:r w:rsidRPr="00494CB3">
              <w:rPr>
                <w:szCs w:val="16"/>
              </w:rPr>
              <w:t>96 (</w:t>
            </w:r>
            <w:r>
              <w:rPr>
                <w:szCs w:val="16"/>
              </w:rPr>
              <w:t>91,107</w:t>
            </w:r>
            <w:r w:rsidRPr="00494CB3">
              <w:rPr>
                <w:szCs w:val="16"/>
              </w:rPr>
              <w:t>)</w:t>
            </w:r>
          </w:p>
        </w:tc>
        <w:tc>
          <w:tcPr>
            <w:tcW w:w="1606" w:type="dxa"/>
            <w:tcBorders>
              <w:top w:val="nil"/>
              <w:bottom w:val="single" w:sz="4" w:space="0" w:color="auto"/>
            </w:tcBorders>
          </w:tcPr>
          <w:p w:rsidR="006E0A83" w:rsidRPr="00494CB3" w:rsidRDefault="006E0A83" w:rsidP="0093378C">
            <w:pPr>
              <w:pStyle w:val="table1"/>
              <w:rPr>
                <w:szCs w:val="16"/>
              </w:rPr>
            </w:pPr>
            <w:r w:rsidRPr="00494CB3">
              <w:rPr>
                <w:szCs w:val="16"/>
              </w:rPr>
              <w:t>87 (</w:t>
            </w:r>
            <w:r>
              <w:rPr>
                <w:szCs w:val="16"/>
              </w:rPr>
              <w:t>82,94</w:t>
            </w:r>
            <w:r w:rsidRPr="00494CB3">
              <w:rPr>
                <w:szCs w:val="16"/>
              </w:rPr>
              <w:t>)</w:t>
            </w:r>
          </w:p>
        </w:tc>
        <w:tc>
          <w:tcPr>
            <w:tcW w:w="1607" w:type="dxa"/>
            <w:tcBorders>
              <w:top w:val="nil"/>
              <w:bottom w:val="single" w:sz="4" w:space="0" w:color="auto"/>
            </w:tcBorders>
          </w:tcPr>
          <w:p w:rsidR="006E0A83" w:rsidRPr="00494CB3" w:rsidRDefault="006E0A83" w:rsidP="0093378C">
            <w:pPr>
              <w:pStyle w:val="table1"/>
              <w:rPr>
                <w:szCs w:val="16"/>
              </w:rPr>
            </w:pPr>
            <w:r w:rsidRPr="00494CB3">
              <w:rPr>
                <w:szCs w:val="16"/>
              </w:rPr>
              <w:t>96 (</w:t>
            </w:r>
            <w:r>
              <w:rPr>
                <w:szCs w:val="16"/>
              </w:rPr>
              <w:t>92,101</w:t>
            </w:r>
            <w:r w:rsidRPr="00494CB3">
              <w:rPr>
                <w:szCs w:val="16"/>
              </w:rPr>
              <w:t>)</w:t>
            </w:r>
          </w:p>
        </w:tc>
        <w:tc>
          <w:tcPr>
            <w:tcW w:w="1606" w:type="dxa"/>
            <w:tcBorders>
              <w:top w:val="nil"/>
              <w:bottom w:val="single" w:sz="4" w:space="0" w:color="auto"/>
            </w:tcBorders>
          </w:tcPr>
          <w:p w:rsidR="006E0A83" w:rsidRPr="00494CB3" w:rsidRDefault="006E0A83" w:rsidP="0093378C">
            <w:pPr>
              <w:pStyle w:val="table1"/>
              <w:rPr>
                <w:szCs w:val="16"/>
              </w:rPr>
            </w:pPr>
            <w:r w:rsidRPr="00494CB3">
              <w:rPr>
                <w:szCs w:val="16"/>
              </w:rPr>
              <w:t>94 (</w:t>
            </w:r>
            <w:r>
              <w:rPr>
                <w:szCs w:val="16"/>
              </w:rPr>
              <w:t>91,101</w:t>
            </w:r>
            <w:r w:rsidRPr="00494CB3">
              <w:rPr>
                <w:szCs w:val="16"/>
              </w:rPr>
              <w:t>)</w:t>
            </w:r>
          </w:p>
        </w:tc>
        <w:tc>
          <w:tcPr>
            <w:tcW w:w="1607" w:type="dxa"/>
            <w:tcBorders>
              <w:top w:val="nil"/>
              <w:bottom w:val="single" w:sz="4" w:space="0" w:color="auto"/>
            </w:tcBorders>
          </w:tcPr>
          <w:p w:rsidR="006E0A83" w:rsidRPr="00494CB3" w:rsidRDefault="006E0A83" w:rsidP="0093378C">
            <w:pPr>
              <w:pStyle w:val="table1"/>
              <w:rPr>
                <w:szCs w:val="16"/>
              </w:rPr>
            </w:pPr>
            <w:r w:rsidRPr="00494CB3">
              <w:rPr>
                <w:szCs w:val="16"/>
              </w:rPr>
              <w:t>96 (</w:t>
            </w:r>
            <w:r>
              <w:rPr>
                <w:szCs w:val="16"/>
              </w:rPr>
              <w:t>93,104</w:t>
            </w:r>
            <w:r w:rsidRPr="00494CB3">
              <w:rPr>
                <w:szCs w:val="16"/>
              </w:rPr>
              <w:t>)</w:t>
            </w:r>
          </w:p>
        </w:tc>
      </w:tr>
    </w:tbl>
    <w:p w:rsidR="006E0A83" w:rsidRDefault="006E0A83" w:rsidP="006E0A83">
      <w:pPr>
        <w:pStyle w:val="tablenote"/>
        <w:tabs>
          <w:tab w:val="clear" w:pos="240"/>
          <w:tab w:val="left" w:pos="0"/>
        </w:tabs>
        <w:spacing w:after="120"/>
        <w:ind w:left="0" w:right="2336" w:firstLine="0"/>
      </w:pPr>
      <w:r w:rsidRPr="00D333B7">
        <w:rPr>
          <w:rFonts w:cs="Arial"/>
          <w:vertAlign w:val="superscript"/>
        </w:rPr>
        <w:t>1-</w:t>
      </w:r>
      <w:r w:rsidRPr="00494CB3">
        <w:t xml:space="preserve">Physical parameters were monitored at 0 and 72 h only, </w:t>
      </w:r>
      <w:r w:rsidRPr="00494CB3">
        <w:rPr>
          <w:i/>
        </w:rPr>
        <w:t>n</w:t>
      </w:r>
      <w:r w:rsidRPr="00494CB3">
        <w:t xml:space="preserve"> = 62 </w:t>
      </w:r>
      <w:r>
        <w:t xml:space="preserve">for </w:t>
      </w:r>
      <w:r w:rsidRPr="00D333B7">
        <w:rPr>
          <w:i/>
        </w:rPr>
        <w:t>Chlorella</w:t>
      </w:r>
      <w:r>
        <w:t xml:space="preserve"> sp. and</w:t>
      </w:r>
      <w:r w:rsidRPr="00494CB3">
        <w:t xml:space="preserve"> 100 for </w:t>
      </w:r>
      <w:r w:rsidRPr="00D333B7">
        <w:rPr>
          <w:i/>
        </w:rPr>
        <w:t xml:space="preserve">L. </w:t>
      </w:r>
      <w:proofErr w:type="spellStart"/>
      <w:r w:rsidRPr="00D333B7">
        <w:rPr>
          <w:i/>
        </w:rPr>
        <w:t>aequinoctialis</w:t>
      </w:r>
      <w:proofErr w:type="spellEnd"/>
      <w:r>
        <w:t>.</w:t>
      </w:r>
    </w:p>
    <w:p w:rsidR="006E0A83" w:rsidRDefault="006E0A83" w:rsidP="006E0A83">
      <w:pPr>
        <w:pStyle w:val="tablenote"/>
        <w:tabs>
          <w:tab w:val="clear" w:pos="240"/>
          <w:tab w:val="left" w:pos="0"/>
        </w:tabs>
        <w:spacing w:after="120"/>
        <w:ind w:left="0" w:right="2336" w:firstLine="0"/>
      </w:pPr>
      <w:r>
        <w:rPr>
          <w:vertAlign w:val="superscript"/>
        </w:rPr>
        <w:t>2</w:t>
      </w:r>
      <w:r w:rsidRPr="00494CB3">
        <w:t xml:space="preserve"> Physical parameters were monitored on both new and old water at 24 hourly intervals, </w:t>
      </w:r>
      <w:r w:rsidRPr="00494CB3">
        <w:rPr>
          <w:i/>
        </w:rPr>
        <w:t>n</w:t>
      </w:r>
      <w:r w:rsidRPr="00494CB3">
        <w:t xml:space="preserve"> = 406</w:t>
      </w:r>
      <w:r>
        <w:t xml:space="preserve"> for </w:t>
      </w:r>
      <w:r w:rsidRPr="00D333B7">
        <w:rPr>
          <w:i/>
        </w:rPr>
        <w:t xml:space="preserve">A. </w:t>
      </w:r>
      <w:proofErr w:type="spellStart"/>
      <w:r w:rsidRPr="00D333B7">
        <w:rPr>
          <w:i/>
        </w:rPr>
        <w:t>cumingi</w:t>
      </w:r>
      <w:proofErr w:type="spellEnd"/>
      <w:r w:rsidRPr="00494CB3">
        <w:t>, 688</w:t>
      </w:r>
      <w:r>
        <w:t xml:space="preserve"> for </w:t>
      </w:r>
      <w:r w:rsidRPr="00D333B7">
        <w:rPr>
          <w:i/>
        </w:rPr>
        <w:t xml:space="preserve">M. </w:t>
      </w:r>
      <w:proofErr w:type="spellStart"/>
      <w:r w:rsidRPr="00D333B7">
        <w:rPr>
          <w:i/>
        </w:rPr>
        <w:t>macleayi</w:t>
      </w:r>
      <w:proofErr w:type="spellEnd"/>
      <w:r w:rsidRPr="00494CB3">
        <w:t>, 309</w:t>
      </w:r>
      <w:r>
        <w:t xml:space="preserve"> for </w:t>
      </w:r>
      <w:r w:rsidRPr="00D333B7">
        <w:rPr>
          <w:i/>
        </w:rPr>
        <w:t xml:space="preserve">H. </w:t>
      </w:r>
      <w:proofErr w:type="spellStart"/>
      <w:r w:rsidRPr="00D333B7">
        <w:rPr>
          <w:i/>
        </w:rPr>
        <w:t>viridissima</w:t>
      </w:r>
      <w:proofErr w:type="spellEnd"/>
      <w:r>
        <w:t>; and</w:t>
      </w:r>
      <w:r w:rsidRPr="00494CB3">
        <w:t xml:space="preserve"> 42 for </w:t>
      </w:r>
      <w:r w:rsidRPr="00D333B7">
        <w:rPr>
          <w:i/>
        </w:rPr>
        <w:t xml:space="preserve">M. </w:t>
      </w:r>
      <w:proofErr w:type="spellStart"/>
      <w:r w:rsidRPr="00D333B7">
        <w:rPr>
          <w:i/>
        </w:rPr>
        <w:t>mogurnda</w:t>
      </w:r>
      <w:proofErr w:type="spellEnd"/>
      <w:r w:rsidRPr="00494CB3">
        <w:t>.</w:t>
      </w:r>
    </w:p>
    <w:p w:rsidR="006E0A83" w:rsidRDefault="006E0A83" w:rsidP="006E0A83">
      <w:pPr>
        <w:pStyle w:val="tablenote"/>
        <w:tabs>
          <w:tab w:val="clear" w:pos="240"/>
          <w:tab w:val="left" w:pos="0"/>
        </w:tabs>
        <w:spacing w:after="120"/>
        <w:ind w:left="0" w:right="2336" w:firstLine="0"/>
      </w:pPr>
      <w:r>
        <w:rPr>
          <w:vertAlign w:val="superscript"/>
        </w:rPr>
        <w:t>3</w:t>
      </w:r>
      <w:r w:rsidRPr="00494CB3">
        <w:t xml:space="preserve"> EC: electrical conductivity of control water</w:t>
      </w:r>
      <w:r>
        <w:t>.</w:t>
      </w:r>
    </w:p>
    <w:p w:rsidR="006E0A83" w:rsidRDefault="006E0A83" w:rsidP="006E0A83">
      <w:pPr>
        <w:pStyle w:val="tablenote"/>
        <w:tabs>
          <w:tab w:val="clear" w:pos="240"/>
          <w:tab w:val="left" w:pos="0"/>
        </w:tabs>
        <w:spacing w:after="120"/>
        <w:ind w:left="0" w:right="2336" w:firstLine="0"/>
      </w:pPr>
      <w:r>
        <w:rPr>
          <w:snapToGrid w:val="0"/>
          <w:color w:val="000000"/>
          <w:position w:val="3"/>
          <w:sz w:val="9"/>
          <w:szCs w:val="0"/>
          <w:u w:color="000000"/>
        </w:rPr>
        <w:t>4</w:t>
      </w:r>
      <w:r w:rsidRPr="00494CB3">
        <w:t xml:space="preserve"> </w:t>
      </w:r>
      <w:r>
        <w:t xml:space="preserve">Only a data range was available for reporting. </w:t>
      </w:r>
      <w:proofErr w:type="gramStart"/>
      <w:r>
        <w:t xml:space="preserve">Measurements of air temperature within test incubators using </w:t>
      </w:r>
      <w:proofErr w:type="spellStart"/>
      <w:r>
        <w:t>TinyTag</w:t>
      </w:r>
      <w:proofErr w:type="spellEnd"/>
      <w:r>
        <w:t xml:space="preserve"> loggers.</w:t>
      </w:r>
      <w:proofErr w:type="gramEnd"/>
    </w:p>
    <w:p w:rsidR="006C2F08" w:rsidRDefault="00A46797" w:rsidP="006C2F08">
      <w:pPr>
        <w:pStyle w:val="landscape"/>
        <w:framePr w:wrap="around"/>
      </w:pPr>
      <w:fldSimple w:instr=" PAGE   \* MERGEFORMAT ">
        <w:r w:rsidR="0050275E">
          <w:rPr>
            <w:noProof/>
          </w:rPr>
          <w:t>12</w:t>
        </w:r>
      </w:fldSimple>
    </w:p>
    <w:p w:rsidR="006C2F08" w:rsidRDefault="006C2F08" w:rsidP="006E0A83">
      <w:pPr>
        <w:pStyle w:val="tablenote"/>
        <w:tabs>
          <w:tab w:val="clear" w:pos="240"/>
          <w:tab w:val="left" w:pos="0"/>
        </w:tabs>
        <w:spacing w:after="120"/>
        <w:ind w:left="0" w:right="2336" w:firstLine="0"/>
      </w:pPr>
    </w:p>
    <w:p w:rsidR="006C2F08" w:rsidRDefault="006C2F08" w:rsidP="006E0A83">
      <w:pPr>
        <w:spacing w:after="0" w:line="240" w:lineRule="auto"/>
        <w:jc w:val="left"/>
        <w:rPr>
          <w:rFonts w:ascii="Arial" w:hAnsi="Arial"/>
          <w:b/>
          <w:sz w:val="18"/>
        </w:rPr>
        <w:sectPr w:rsidR="006C2F08" w:rsidSect="006C2F08">
          <w:footerReference w:type="default" r:id="rId37"/>
          <w:pgSz w:w="16838" w:h="11906" w:orient="landscape" w:code="9"/>
          <w:pgMar w:top="1797" w:right="1440" w:bottom="1928" w:left="1701" w:header="1077" w:footer="833" w:gutter="0"/>
          <w:cols w:space="360"/>
          <w:noEndnote/>
          <w:docGrid w:linePitch="299"/>
        </w:sectPr>
      </w:pPr>
    </w:p>
    <w:p w:rsidR="006E0A83" w:rsidRPr="00494CB3" w:rsidRDefault="006E0A83" w:rsidP="006E0A83">
      <w:pPr>
        <w:pStyle w:val="tablecaption"/>
        <w:ind w:right="1484"/>
      </w:pPr>
      <w:r w:rsidRPr="00494CB3">
        <w:rPr>
          <w:b/>
        </w:rPr>
        <w:t xml:space="preserve">Table </w:t>
      </w:r>
      <w:proofErr w:type="gramStart"/>
      <w:r w:rsidRPr="00494CB3">
        <w:rPr>
          <w:b/>
        </w:rPr>
        <w:t>5</w:t>
      </w:r>
      <w:r w:rsidRPr="00494CB3">
        <w:t xml:space="preserve"> </w:t>
      </w:r>
      <w:r w:rsidR="006C2F08">
        <w:t xml:space="preserve"> </w:t>
      </w:r>
      <w:r w:rsidRPr="00494CB3">
        <w:t>Measured</w:t>
      </w:r>
      <w:proofErr w:type="gramEnd"/>
      <w:r w:rsidRPr="00494CB3">
        <w:t xml:space="preserve"> inorganic composition of 0.45 µm filtered </w:t>
      </w:r>
      <w:proofErr w:type="spellStart"/>
      <w:r w:rsidRPr="00494CB3">
        <w:t>Magela</w:t>
      </w:r>
      <w:proofErr w:type="spellEnd"/>
      <w:r w:rsidRPr="00494CB3">
        <w:t xml:space="preserve"> Creek water used across all tests.</w:t>
      </w:r>
      <w:r>
        <w:t xml:space="preserve"> Values represent </w:t>
      </w:r>
      <w:r>
        <w:rPr>
          <w:snapToGrid w:val="0"/>
          <w:u w:color="000000"/>
        </w:rPr>
        <w:t>the m</w:t>
      </w:r>
      <w:r w:rsidRPr="00494CB3">
        <w:rPr>
          <w:snapToGrid w:val="0"/>
          <w:u w:color="000000"/>
        </w:rPr>
        <w:t>ean ± standard error from control samples taken from each test</w:t>
      </w:r>
      <w:r>
        <w:rPr>
          <w:snapToGrid w:val="0"/>
          <w:u w:color="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09"/>
        <w:gridCol w:w="1418"/>
        <w:gridCol w:w="1559"/>
        <w:gridCol w:w="1417"/>
        <w:gridCol w:w="1418"/>
        <w:gridCol w:w="1417"/>
        <w:gridCol w:w="1419"/>
      </w:tblGrid>
      <w:tr w:rsidR="006E0A83" w:rsidRPr="00494CB3" w:rsidTr="0093378C">
        <w:tc>
          <w:tcPr>
            <w:tcW w:w="2376" w:type="dxa"/>
            <w:tcBorders>
              <w:left w:val="nil"/>
              <w:bottom w:val="nil"/>
              <w:right w:val="nil"/>
            </w:tcBorders>
          </w:tcPr>
          <w:p w:rsidR="006E0A83" w:rsidRPr="00494CB3" w:rsidRDefault="006E0A83" w:rsidP="0093378C">
            <w:pPr>
              <w:pStyle w:val="table1"/>
              <w:rPr>
                <w:b/>
              </w:rPr>
            </w:pPr>
            <w:proofErr w:type="spellStart"/>
            <w:r>
              <w:rPr>
                <w:b/>
              </w:rPr>
              <w:t>Analyte</w:t>
            </w:r>
            <w:proofErr w:type="spellEnd"/>
          </w:p>
        </w:tc>
        <w:tc>
          <w:tcPr>
            <w:tcW w:w="709" w:type="dxa"/>
            <w:tcBorders>
              <w:left w:val="nil"/>
              <w:bottom w:val="nil"/>
              <w:right w:val="nil"/>
            </w:tcBorders>
          </w:tcPr>
          <w:p w:rsidR="006E0A83" w:rsidRPr="00494CB3" w:rsidRDefault="006E0A83" w:rsidP="0093378C">
            <w:pPr>
              <w:pStyle w:val="table1"/>
              <w:rPr>
                <w:b/>
              </w:rPr>
            </w:pPr>
            <w:r w:rsidRPr="00494CB3">
              <w:rPr>
                <w:b/>
              </w:rPr>
              <w:t>DL</w:t>
            </w:r>
            <w:r>
              <w:rPr>
                <w:b/>
                <w:snapToGrid w:val="0"/>
                <w:color w:val="000000"/>
                <w:position w:val="4"/>
                <w:sz w:val="11"/>
                <w:szCs w:val="0"/>
                <w:u w:color="000000"/>
              </w:rPr>
              <w:t>1</w:t>
            </w:r>
          </w:p>
        </w:tc>
        <w:tc>
          <w:tcPr>
            <w:tcW w:w="8648" w:type="dxa"/>
            <w:gridSpan w:val="6"/>
            <w:tcBorders>
              <w:left w:val="nil"/>
              <w:bottom w:val="single" w:sz="4" w:space="0" w:color="auto"/>
              <w:right w:val="nil"/>
            </w:tcBorders>
          </w:tcPr>
          <w:p w:rsidR="006E0A83" w:rsidRPr="00494CB3" w:rsidRDefault="006E0A83" w:rsidP="0093378C">
            <w:pPr>
              <w:pStyle w:val="table1"/>
              <w:jc w:val="center"/>
              <w:rPr>
                <w:b/>
              </w:rPr>
            </w:pPr>
            <w:r w:rsidRPr="00494CB3">
              <w:rPr>
                <w:b/>
              </w:rPr>
              <w:t>Species/test type</w:t>
            </w:r>
          </w:p>
        </w:tc>
      </w:tr>
      <w:tr w:rsidR="006E0A83" w:rsidRPr="00494CB3" w:rsidTr="0093378C">
        <w:tc>
          <w:tcPr>
            <w:tcW w:w="2376" w:type="dxa"/>
            <w:tcBorders>
              <w:top w:val="nil"/>
              <w:left w:val="nil"/>
              <w:right w:val="nil"/>
            </w:tcBorders>
          </w:tcPr>
          <w:p w:rsidR="006E0A83" w:rsidRPr="00494CB3" w:rsidRDefault="006E0A83" w:rsidP="0093378C">
            <w:pPr>
              <w:pStyle w:val="table1"/>
              <w:rPr>
                <w:b/>
              </w:rPr>
            </w:pPr>
          </w:p>
        </w:tc>
        <w:tc>
          <w:tcPr>
            <w:tcW w:w="709" w:type="dxa"/>
            <w:tcBorders>
              <w:top w:val="nil"/>
              <w:left w:val="nil"/>
              <w:right w:val="nil"/>
            </w:tcBorders>
          </w:tcPr>
          <w:p w:rsidR="006E0A83" w:rsidRPr="00494CB3" w:rsidRDefault="006E0A83" w:rsidP="0093378C">
            <w:pPr>
              <w:pStyle w:val="table1"/>
              <w:rPr>
                <w:b/>
              </w:rPr>
            </w:pPr>
          </w:p>
        </w:tc>
        <w:tc>
          <w:tcPr>
            <w:tcW w:w="1418" w:type="dxa"/>
            <w:tcBorders>
              <w:top w:val="single" w:sz="4" w:space="0" w:color="auto"/>
              <w:left w:val="nil"/>
              <w:right w:val="nil"/>
            </w:tcBorders>
          </w:tcPr>
          <w:p w:rsidR="006E0A83" w:rsidRPr="00494CB3" w:rsidRDefault="006E0A83" w:rsidP="0093378C">
            <w:pPr>
              <w:pStyle w:val="table1"/>
              <w:rPr>
                <w:b/>
              </w:rPr>
            </w:pPr>
            <w:r w:rsidRPr="00494CB3">
              <w:rPr>
                <w:b/>
                <w:i/>
              </w:rPr>
              <w:t>Chlorella</w:t>
            </w:r>
            <w:r w:rsidRPr="00494CB3">
              <w:rPr>
                <w:b/>
              </w:rPr>
              <w:t xml:space="preserve"> sp.</w:t>
            </w:r>
            <w:r>
              <w:rPr>
                <w:b/>
                <w:snapToGrid w:val="0"/>
                <w:color w:val="000000"/>
                <w:position w:val="4"/>
                <w:sz w:val="11"/>
                <w:szCs w:val="0"/>
                <w:u w:color="000000"/>
              </w:rPr>
              <w:t>2</w:t>
            </w:r>
          </w:p>
        </w:tc>
        <w:tc>
          <w:tcPr>
            <w:tcW w:w="1559" w:type="dxa"/>
            <w:tcBorders>
              <w:top w:val="single" w:sz="4" w:space="0" w:color="auto"/>
              <w:left w:val="nil"/>
              <w:right w:val="nil"/>
            </w:tcBorders>
          </w:tcPr>
          <w:p w:rsidR="006E0A83" w:rsidRPr="00494CB3" w:rsidRDefault="006E0A83" w:rsidP="0093378C">
            <w:pPr>
              <w:pStyle w:val="table1"/>
              <w:rPr>
                <w:b/>
              </w:rPr>
            </w:pPr>
            <w:r w:rsidRPr="00494CB3">
              <w:rPr>
                <w:b/>
                <w:i/>
              </w:rPr>
              <w:t xml:space="preserve">L. </w:t>
            </w:r>
            <w:proofErr w:type="spellStart"/>
            <w:r w:rsidRPr="00494CB3">
              <w:rPr>
                <w:b/>
                <w:i/>
              </w:rPr>
              <w:t>aequinoctialis</w:t>
            </w:r>
            <w:proofErr w:type="spellEnd"/>
            <w:r>
              <w:rPr>
                <w:b/>
                <w:snapToGrid w:val="0"/>
                <w:color w:val="000000"/>
                <w:position w:val="4"/>
                <w:sz w:val="11"/>
                <w:szCs w:val="0"/>
                <w:u w:color="000000"/>
              </w:rPr>
              <w:t>3</w:t>
            </w:r>
          </w:p>
        </w:tc>
        <w:tc>
          <w:tcPr>
            <w:tcW w:w="1417" w:type="dxa"/>
            <w:tcBorders>
              <w:top w:val="single" w:sz="4" w:space="0" w:color="auto"/>
              <w:left w:val="nil"/>
              <w:right w:val="nil"/>
            </w:tcBorders>
          </w:tcPr>
          <w:p w:rsidR="006E0A83" w:rsidRPr="00494CB3" w:rsidRDefault="006E0A83" w:rsidP="0093378C">
            <w:pPr>
              <w:pStyle w:val="table1"/>
              <w:rPr>
                <w:b/>
                <w:i/>
              </w:rPr>
            </w:pPr>
            <w:r w:rsidRPr="00494CB3">
              <w:rPr>
                <w:b/>
                <w:i/>
              </w:rPr>
              <w:t xml:space="preserve">A. </w:t>
            </w:r>
            <w:proofErr w:type="spellStart"/>
            <w:r w:rsidRPr="00494CB3">
              <w:rPr>
                <w:b/>
                <w:i/>
              </w:rPr>
              <w:t>cumingi</w:t>
            </w:r>
            <w:proofErr w:type="spellEnd"/>
            <w:r>
              <w:rPr>
                <w:b/>
                <w:snapToGrid w:val="0"/>
                <w:color w:val="000000"/>
                <w:position w:val="4"/>
                <w:sz w:val="11"/>
                <w:szCs w:val="0"/>
                <w:u w:color="000000"/>
              </w:rPr>
              <w:t>4</w:t>
            </w:r>
          </w:p>
        </w:tc>
        <w:tc>
          <w:tcPr>
            <w:tcW w:w="1418" w:type="dxa"/>
            <w:tcBorders>
              <w:top w:val="single" w:sz="4" w:space="0" w:color="auto"/>
              <w:left w:val="nil"/>
              <w:right w:val="nil"/>
            </w:tcBorders>
          </w:tcPr>
          <w:p w:rsidR="006E0A83" w:rsidRPr="00494CB3" w:rsidRDefault="006E0A83" w:rsidP="0093378C">
            <w:pPr>
              <w:pStyle w:val="table1"/>
              <w:rPr>
                <w:b/>
                <w:i/>
              </w:rPr>
            </w:pPr>
            <w:r w:rsidRPr="00494CB3">
              <w:rPr>
                <w:b/>
                <w:i/>
              </w:rPr>
              <w:t xml:space="preserve">M. </w:t>
            </w:r>
            <w:proofErr w:type="spellStart"/>
            <w:r w:rsidRPr="00494CB3">
              <w:rPr>
                <w:b/>
                <w:i/>
              </w:rPr>
              <w:t>macleayi</w:t>
            </w:r>
            <w:proofErr w:type="spellEnd"/>
            <w:r>
              <w:rPr>
                <w:b/>
                <w:snapToGrid w:val="0"/>
                <w:color w:val="000000"/>
                <w:position w:val="4"/>
                <w:sz w:val="11"/>
                <w:szCs w:val="0"/>
                <w:u w:color="000000"/>
              </w:rPr>
              <w:t>5</w:t>
            </w:r>
          </w:p>
        </w:tc>
        <w:tc>
          <w:tcPr>
            <w:tcW w:w="1417" w:type="dxa"/>
            <w:tcBorders>
              <w:top w:val="single" w:sz="4" w:space="0" w:color="auto"/>
              <w:left w:val="nil"/>
              <w:right w:val="nil"/>
            </w:tcBorders>
          </w:tcPr>
          <w:p w:rsidR="006E0A83" w:rsidRPr="00494CB3" w:rsidRDefault="006E0A83" w:rsidP="0093378C">
            <w:pPr>
              <w:pStyle w:val="table1"/>
              <w:rPr>
                <w:b/>
                <w:i/>
              </w:rPr>
            </w:pPr>
            <w:r w:rsidRPr="00494CB3">
              <w:rPr>
                <w:b/>
                <w:i/>
              </w:rPr>
              <w:t xml:space="preserve">H. </w:t>
            </w:r>
            <w:proofErr w:type="spellStart"/>
            <w:r w:rsidRPr="00494CB3">
              <w:rPr>
                <w:b/>
                <w:i/>
              </w:rPr>
              <w:t>viridissima</w:t>
            </w:r>
            <w:proofErr w:type="spellEnd"/>
            <w:r>
              <w:rPr>
                <w:b/>
                <w:snapToGrid w:val="0"/>
                <w:color w:val="000000"/>
                <w:position w:val="4"/>
                <w:sz w:val="11"/>
                <w:szCs w:val="0"/>
                <w:u w:color="000000"/>
              </w:rPr>
              <w:t>6</w:t>
            </w:r>
          </w:p>
        </w:tc>
        <w:tc>
          <w:tcPr>
            <w:tcW w:w="1419" w:type="dxa"/>
            <w:tcBorders>
              <w:top w:val="single" w:sz="4" w:space="0" w:color="auto"/>
              <w:left w:val="nil"/>
              <w:right w:val="nil"/>
            </w:tcBorders>
          </w:tcPr>
          <w:p w:rsidR="006E0A83" w:rsidRPr="00494CB3" w:rsidRDefault="006E0A83" w:rsidP="0093378C">
            <w:pPr>
              <w:pStyle w:val="table1"/>
              <w:rPr>
                <w:b/>
                <w:i/>
              </w:rPr>
            </w:pPr>
            <w:r w:rsidRPr="00494CB3">
              <w:rPr>
                <w:b/>
                <w:i/>
              </w:rPr>
              <w:t xml:space="preserve">M. </w:t>
            </w:r>
            <w:proofErr w:type="spellStart"/>
            <w:r w:rsidRPr="00494CB3">
              <w:rPr>
                <w:b/>
                <w:i/>
              </w:rPr>
              <w:t>mogurnda</w:t>
            </w:r>
            <w:proofErr w:type="spellEnd"/>
            <w:r>
              <w:rPr>
                <w:b/>
                <w:snapToGrid w:val="0"/>
                <w:color w:val="000000"/>
                <w:position w:val="4"/>
                <w:sz w:val="11"/>
                <w:szCs w:val="0"/>
                <w:u w:color="000000"/>
              </w:rPr>
              <w:t>7</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Ca</w:t>
            </w:r>
            <w:r>
              <w:t xml:space="preserve"> (mg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0.1</w:t>
            </w:r>
          </w:p>
        </w:tc>
        <w:tc>
          <w:tcPr>
            <w:tcW w:w="1418" w:type="dxa"/>
            <w:tcBorders>
              <w:top w:val="nil"/>
              <w:left w:val="nil"/>
              <w:bottom w:val="nil"/>
              <w:right w:val="nil"/>
            </w:tcBorders>
          </w:tcPr>
          <w:p w:rsidR="006E0A83" w:rsidRPr="00494CB3" w:rsidRDefault="006E0A83" w:rsidP="0093378C">
            <w:pPr>
              <w:pStyle w:val="table1"/>
              <w:spacing w:before="40"/>
            </w:pPr>
            <w:r w:rsidRPr="00494CB3">
              <w:t>0.3 ± 0.02</w:t>
            </w:r>
          </w:p>
        </w:tc>
        <w:tc>
          <w:tcPr>
            <w:tcW w:w="1559" w:type="dxa"/>
            <w:tcBorders>
              <w:top w:val="nil"/>
              <w:left w:val="nil"/>
              <w:bottom w:val="nil"/>
              <w:right w:val="nil"/>
            </w:tcBorders>
          </w:tcPr>
          <w:p w:rsidR="006E0A83" w:rsidRPr="00494CB3" w:rsidRDefault="006E0A83" w:rsidP="0093378C">
            <w:pPr>
              <w:pStyle w:val="table1"/>
              <w:spacing w:before="40"/>
            </w:pPr>
            <w:r w:rsidRPr="00494CB3">
              <w:t>0.2 ± 0.04</w:t>
            </w:r>
          </w:p>
        </w:tc>
        <w:tc>
          <w:tcPr>
            <w:tcW w:w="1417" w:type="dxa"/>
            <w:tcBorders>
              <w:top w:val="nil"/>
              <w:left w:val="nil"/>
              <w:bottom w:val="nil"/>
              <w:right w:val="nil"/>
            </w:tcBorders>
          </w:tcPr>
          <w:p w:rsidR="006E0A83" w:rsidRPr="00494CB3" w:rsidRDefault="006E0A83" w:rsidP="0093378C">
            <w:pPr>
              <w:pStyle w:val="table1"/>
              <w:spacing w:before="40"/>
            </w:pPr>
            <w:r w:rsidRPr="00494CB3">
              <w:t>0.2 ± 0.02</w:t>
            </w:r>
          </w:p>
        </w:tc>
        <w:tc>
          <w:tcPr>
            <w:tcW w:w="1418" w:type="dxa"/>
            <w:tcBorders>
              <w:top w:val="nil"/>
              <w:left w:val="nil"/>
              <w:bottom w:val="nil"/>
              <w:right w:val="nil"/>
            </w:tcBorders>
          </w:tcPr>
          <w:p w:rsidR="006E0A83" w:rsidRPr="00494CB3" w:rsidRDefault="006E0A83" w:rsidP="0093378C">
            <w:pPr>
              <w:pStyle w:val="table1"/>
              <w:spacing w:before="40"/>
            </w:pPr>
            <w:r w:rsidRPr="00494CB3">
              <w:t>0.2 ± 0.02</w:t>
            </w:r>
          </w:p>
        </w:tc>
        <w:tc>
          <w:tcPr>
            <w:tcW w:w="1417" w:type="dxa"/>
            <w:tcBorders>
              <w:top w:val="nil"/>
              <w:left w:val="nil"/>
              <w:bottom w:val="nil"/>
              <w:right w:val="nil"/>
            </w:tcBorders>
          </w:tcPr>
          <w:p w:rsidR="006E0A83" w:rsidRPr="00494CB3" w:rsidRDefault="006E0A83" w:rsidP="0093378C">
            <w:pPr>
              <w:pStyle w:val="table1"/>
              <w:spacing w:before="40"/>
            </w:pPr>
            <w:r w:rsidRPr="00494CB3">
              <w:t>0.3 ± 0.05</w:t>
            </w:r>
          </w:p>
        </w:tc>
        <w:tc>
          <w:tcPr>
            <w:tcW w:w="1419" w:type="dxa"/>
            <w:tcBorders>
              <w:top w:val="nil"/>
              <w:left w:val="nil"/>
              <w:bottom w:val="nil"/>
              <w:right w:val="nil"/>
            </w:tcBorders>
          </w:tcPr>
          <w:p w:rsidR="006E0A83" w:rsidRPr="00494CB3" w:rsidRDefault="006E0A83" w:rsidP="0093378C">
            <w:pPr>
              <w:pStyle w:val="table1"/>
              <w:spacing w:before="40"/>
            </w:pPr>
            <w:r w:rsidRPr="00494CB3">
              <w:t xml:space="preserve">0.2 ± 0 </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Mg</w:t>
            </w:r>
            <w:r>
              <w:t xml:space="preserve"> (mg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0.1</w:t>
            </w:r>
          </w:p>
        </w:tc>
        <w:tc>
          <w:tcPr>
            <w:tcW w:w="1418" w:type="dxa"/>
            <w:tcBorders>
              <w:top w:val="nil"/>
              <w:left w:val="nil"/>
              <w:bottom w:val="nil"/>
              <w:right w:val="nil"/>
            </w:tcBorders>
          </w:tcPr>
          <w:p w:rsidR="006E0A83" w:rsidRPr="00494CB3" w:rsidRDefault="006E0A83" w:rsidP="0093378C">
            <w:pPr>
              <w:pStyle w:val="table1"/>
              <w:spacing w:before="40"/>
            </w:pPr>
            <w:r w:rsidRPr="00494CB3">
              <w:t>0.9 ± 0.03</w:t>
            </w:r>
          </w:p>
        </w:tc>
        <w:tc>
          <w:tcPr>
            <w:tcW w:w="1559" w:type="dxa"/>
            <w:tcBorders>
              <w:top w:val="nil"/>
              <w:left w:val="nil"/>
              <w:bottom w:val="nil"/>
              <w:right w:val="nil"/>
            </w:tcBorders>
          </w:tcPr>
          <w:p w:rsidR="006E0A83" w:rsidRPr="00494CB3" w:rsidRDefault="006E0A83" w:rsidP="0093378C">
            <w:pPr>
              <w:pStyle w:val="table1"/>
              <w:spacing w:before="40"/>
            </w:pPr>
            <w:r w:rsidRPr="00494CB3">
              <w:t>0.8 ± 0.06</w:t>
            </w:r>
          </w:p>
        </w:tc>
        <w:tc>
          <w:tcPr>
            <w:tcW w:w="1417" w:type="dxa"/>
            <w:tcBorders>
              <w:top w:val="nil"/>
              <w:left w:val="nil"/>
              <w:bottom w:val="nil"/>
              <w:right w:val="nil"/>
            </w:tcBorders>
          </w:tcPr>
          <w:p w:rsidR="006E0A83" w:rsidRPr="00494CB3" w:rsidRDefault="006E0A83" w:rsidP="0093378C">
            <w:pPr>
              <w:pStyle w:val="table1"/>
              <w:spacing w:before="40"/>
            </w:pPr>
            <w:r w:rsidRPr="00494CB3">
              <w:t>0.4 ± 0.06</w:t>
            </w:r>
          </w:p>
        </w:tc>
        <w:tc>
          <w:tcPr>
            <w:tcW w:w="1418" w:type="dxa"/>
            <w:tcBorders>
              <w:top w:val="nil"/>
              <w:left w:val="nil"/>
              <w:bottom w:val="nil"/>
              <w:right w:val="nil"/>
            </w:tcBorders>
          </w:tcPr>
          <w:p w:rsidR="006E0A83" w:rsidRPr="00494CB3" w:rsidRDefault="006E0A83" w:rsidP="0093378C">
            <w:pPr>
              <w:pStyle w:val="table1"/>
              <w:spacing w:before="40"/>
            </w:pPr>
            <w:r w:rsidRPr="00494CB3">
              <w:t>0.8 ± 0.07</w:t>
            </w:r>
          </w:p>
        </w:tc>
        <w:tc>
          <w:tcPr>
            <w:tcW w:w="1417" w:type="dxa"/>
            <w:tcBorders>
              <w:top w:val="nil"/>
              <w:left w:val="nil"/>
              <w:bottom w:val="nil"/>
              <w:right w:val="nil"/>
            </w:tcBorders>
          </w:tcPr>
          <w:p w:rsidR="006E0A83" w:rsidRPr="00494CB3" w:rsidRDefault="006E0A83" w:rsidP="0093378C">
            <w:pPr>
              <w:pStyle w:val="table1"/>
              <w:spacing w:before="40"/>
            </w:pPr>
            <w:r w:rsidRPr="00494CB3">
              <w:t>0.7 ± 0.09</w:t>
            </w:r>
          </w:p>
        </w:tc>
        <w:tc>
          <w:tcPr>
            <w:tcW w:w="1419" w:type="dxa"/>
            <w:tcBorders>
              <w:top w:val="nil"/>
              <w:left w:val="nil"/>
              <w:bottom w:val="nil"/>
              <w:right w:val="nil"/>
            </w:tcBorders>
          </w:tcPr>
          <w:p w:rsidR="006E0A83" w:rsidRPr="00494CB3" w:rsidRDefault="006E0A83" w:rsidP="0093378C">
            <w:pPr>
              <w:pStyle w:val="table1"/>
              <w:spacing w:before="40"/>
            </w:pPr>
            <w:r w:rsidRPr="00494CB3">
              <w:t>0.9 ± 0</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Na</w:t>
            </w:r>
            <w:r>
              <w:t xml:space="preserve"> (mg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0.1</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8.0 ± 0.14</w:t>
            </w:r>
          </w:p>
        </w:tc>
        <w:tc>
          <w:tcPr>
            <w:tcW w:w="1559" w:type="dxa"/>
            <w:tcBorders>
              <w:top w:val="nil"/>
              <w:left w:val="nil"/>
              <w:bottom w:val="nil"/>
              <w:right w:val="nil"/>
            </w:tcBorders>
          </w:tcPr>
          <w:p w:rsidR="006E0A83" w:rsidRPr="00494CB3" w:rsidRDefault="006E0A83" w:rsidP="0093378C">
            <w:pPr>
              <w:pStyle w:val="table1"/>
              <w:spacing w:before="40"/>
              <w:rPr>
                <w:lang w:val="de-DE"/>
              </w:rPr>
            </w:pPr>
            <w:r w:rsidRPr="00494CB3">
              <w:t>1.3 ± 0.05</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0.9 ± 0.03</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1.4 ± 0.1</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1.3 ± 0.1</w:t>
            </w:r>
          </w:p>
        </w:tc>
        <w:tc>
          <w:tcPr>
            <w:tcW w:w="1419" w:type="dxa"/>
            <w:tcBorders>
              <w:top w:val="nil"/>
              <w:left w:val="nil"/>
              <w:bottom w:val="nil"/>
              <w:right w:val="nil"/>
            </w:tcBorders>
          </w:tcPr>
          <w:p w:rsidR="006E0A83" w:rsidRPr="00494CB3" w:rsidRDefault="006E0A83" w:rsidP="0093378C">
            <w:pPr>
              <w:pStyle w:val="table1"/>
              <w:spacing w:before="40"/>
              <w:rPr>
                <w:lang w:val="de-DE"/>
              </w:rPr>
            </w:pPr>
            <w:r w:rsidRPr="00494CB3">
              <w:t>1.1 ± 0.1</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SO</w:t>
            </w:r>
            <w:r w:rsidRPr="00494CB3">
              <w:rPr>
                <w:vertAlign w:val="subscript"/>
                <w:lang w:val="de-DE"/>
              </w:rPr>
              <w:t>4</w:t>
            </w:r>
            <w:r>
              <w:rPr>
                <w:vertAlign w:val="subscript"/>
                <w:lang w:val="de-DE"/>
              </w:rPr>
              <w:t xml:space="preserve"> </w:t>
            </w:r>
            <w:r>
              <w:t>(mg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0.1</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100 ± 2.6</w:t>
            </w:r>
            <w:r w:rsidRPr="007C059D">
              <w:rPr>
                <w:snapToGrid w:val="0"/>
                <w:color w:val="000000"/>
                <w:position w:val="4"/>
                <w:sz w:val="11"/>
                <w:szCs w:val="0"/>
                <w:u w:color="000000"/>
              </w:rPr>
              <w:t>8</w:t>
            </w:r>
          </w:p>
        </w:tc>
        <w:tc>
          <w:tcPr>
            <w:tcW w:w="1559" w:type="dxa"/>
            <w:tcBorders>
              <w:top w:val="nil"/>
              <w:left w:val="nil"/>
              <w:bottom w:val="nil"/>
              <w:right w:val="nil"/>
            </w:tcBorders>
          </w:tcPr>
          <w:p w:rsidR="006E0A83" w:rsidRPr="00494CB3" w:rsidRDefault="006E0A83" w:rsidP="0093378C">
            <w:pPr>
              <w:pStyle w:val="table1"/>
              <w:spacing w:before="40"/>
              <w:rPr>
                <w:lang w:val="pt-BR"/>
              </w:rPr>
            </w:pPr>
            <w:r w:rsidRPr="00494CB3">
              <w:t>0.5 ± 0.1</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0.2 ± 0.02</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0.3 ± 0.04</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0.2 ± 0.04</w:t>
            </w:r>
          </w:p>
        </w:tc>
        <w:tc>
          <w:tcPr>
            <w:tcW w:w="1419" w:type="dxa"/>
            <w:tcBorders>
              <w:top w:val="nil"/>
              <w:left w:val="nil"/>
              <w:bottom w:val="nil"/>
              <w:right w:val="nil"/>
            </w:tcBorders>
          </w:tcPr>
          <w:p w:rsidR="006E0A83" w:rsidRPr="00494CB3" w:rsidRDefault="006E0A83" w:rsidP="0093378C">
            <w:pPr>
              <w:pStyle w:val="table1"/>
              <w:spacing w:before="40"/>
              <w:rPr>
                <w:lang w:val="de-DE"/>
              </w:rPr>
            </w:pPr>
            <w:r w:rsidRPr="00494CB3">
              <w:t>0.3 ± 0</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Al</w:t>
            </w:r>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0.1</w:t>
            </w:r>
          </w:p>
        </w:tc>
        <w:tc>
          <w:tcPr>
            <w:tcW w:w="1418" w:type="dxa"/>
            <w:tcBorders>
              <w:top w:val="nil"/>
              <w:left w:val="nil"/>
              <w:bottom w:val="nil"/>
              <w:right w:val="nil"/>
            </w:tcBorders>
          </w:tcPr>
          <w:p w:rsidR="006E0A83" w:rsidRPr="00494CB3" w:rsidRDefault="006E0A83" w:rsidP="0093378C">
            <w:pPr>
              <w:pStyle w:val="table1"/>
              <w:spacing w:before="40"/>
            </w:pPr>
            <w:r w:rsidRPr="00494CB3">
              <w:t>10.1 ± 0.5</w:t>
            </w:r>
          </w:p>
        </w:tc>
        <w:tc>
          <w:tcPr>
            <w:tcW w:w="1559" w:type="dxa"/>
            <w:tcBorders>
              <w:top w:val="nil"/>
              <w:left w:val="nil"/>
              <w:bottom w:val="nil"/>
              <w:right w:val="nil"/>
            </w:tcBorders>
          </w:tcPr>
          <w:p w:rsidR="006E0A83" w:rsidRPr="00494CB3" w:rsidRDefault="006E0A83" w:rsidP="0093378C">
            <w:pPr>
              <w:pStyle w:val="table1"/>
              <w:spacing w:before="40"/>
            </w:pPr>
            <w:r w:rsidRPr="00494CB3">
              <w:t>35 ± 18.3</w:t>
            </w:r>
          </w:p>
        </w:tc>
        <w:tc>
          <w:tcPr>
            <w:tcW w:w="1417" w:type="dxa"/>
            <w:tcBorders>
              <w:top w:val="nil"/>
              <w:left w:val="nil"/>
              <w:bottom w:val="nil"/>
              <w:right w:val="nil"/>
            </w:tcBorders>
          </w:tcPr>
          <w:p w:rsidR="006E0A83" w:rsidRPr="00494CB3" w:rsidRDefault="006E0A83" w:rsidP="0093378C">
            <w:pPr>
              <w:pStyle w:val="table1"/>
              <w:spacing w:before="40"/>
            </w:pPr>
            <w:r w:rsidRPr="00494CB3">
              <w:t>42.4 ± 7.6</w:t>
            </w:r>
          </w:p>
        </w:tc>
        <w:tc>
          <w:tcPr>
            <w:tcW w:w="1418" w:type="dxa"/>
            <w:tcBorders>
              <w:top w:val="nil"/>
              <w:left w:val="nil"/>
              <w:bottom w:val="nil"/>
              <w:right w:val="nil"/>
            </w:tcBorders>
          </w:tcPr>
          <w:p w:rsidR="006E0A83" w:rsidRPr="00494CB3" w:rsidRDefault="006E0A83" w:rsidP="0093378C">
            <w:pPr>
              <w:pStyle w:val="table1"/>
              <w:spacing w:before="40"/>
            </w:pPr>
            <w:r w:rsidRPr="00494CB3">
              <w:t>21 ± 8.0</w:t>
            </w:r>
          </w:p>
        </w:tc>
        <w:tc>
          <w:tcPr>
            <w:tcW w:w="1417" w:type="dxa"/>
            <w:tcBorders>
              <w:top w:val="nil"/>
              <w:left w:val="nil"/>
              <w:bottom w:val="nil"/>
              <w:right w:val="nil"/>
            </w:tcBorders>
          </w:tcPr>
          <w:p w:rsidR="006E0A83" w:rsidRPr="00494CB3" w:rsidRDefault="006E0A83" w:rsidP="0093378C">
            <w:pPr>
              <w:pStyle w:val="table1"/>
              <w:spacing w:before="40"/>
            </w:pPr>
            <w:r w:rsidRPr="00494CB3">
              <w:t>18.5 ± 7.4</w:t>
            </w:r>
          </w:p>
        </w:tc>
        <w:tc>
          <w:tcPr>
            <w:tcW w:w="1419" w:type="dxa"/>
            <w:tcBorders>
              <w:top w:val="nil"/>
              <w:left w:val="nil"/>
              <w:bottom w:val="nil"/>
              <w:right w:val="nil"/>
            </w:tcBorders>
          </w:tcPr>
          <w:p w:rsidR="006E0A83" w:rsidRPr="00494CB3" w:rsidRDefault="006E0A83" w:rsidP="0093378C">
            <w:pPr>
              <w:pStyle w:val="table1"/>
              <w:spacing w:before="40"/>
            </w:pPr>
            <w:r w:rsidRPr="00494CB3">
              <w:t>4.7 ± 1.2</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proofErr w:type="spellStart"/>
            <w:r w:rsidRPr="00494CB3">
              <w:t>Cd</w:t>
            </w:r>
            <w:proofErr w:type="spellEnd"/>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0.02</w:t>
            </w:r>
          </w:p>
        </w:tc>
        <w:tc>
          <w:tcPr>
            <w:tcW w:w="1418" w:type="dxa"/>
            <w:tcBorders>
              <w:top w:val="nil"/>
              <w:left w:val="nil"/>
              <w:bottom w:val="nil"/>
              <w:right w:val="nil"/>
            </w:tcBorders>
          </w:tcPr>
          <w:p w:rsidR="006E0A83" w:rsidRPr="00494CB3" w:rsidRDefault="006E0A83" w:rsidP="0093378C">
            <w:pPr>
              <w:pStyle w:val="table1"/>
              <w:spacing w:before="40"/>
            </w:pPr>
            <w:r w:rsidRPr="00494CB3">
              <w:t>0.03 ± 0</w:t>
            </w:r>
          </w:p>
        </w:tc>
        <w:tc>
          <w:tcPr>
            <w:tcW w:w="1559" w:type="dxa"/>
            <w:tcBorders>
              <w:top w:val="nil"/>
              <w:left w:val="nil"/>
              <w:bottom w:val="nil"/>
              <w:right w:val="nil"/>
            </w:tcBorders>
          </w:tcPr>
          <w:p w:rsidR="006E0A83" w:rsidRPr="00494CB3" w:rsidRDefault="006E0A83" w:rsidP="0093378C">
            <w:pPr>
              <w:pStyle w:val="table1"/>
              <w:spacing w:before="40"/>
            </w:pPr>
            <w:r w:rsidRPr="00494CB3">
              <w:t>0.05 ± 0</w:t>
            </w:r>
          </w:p>
        </w:tc>
        <w:tc>
          <w:tcPr>
            <w:tcW w:w="1417" w:type="dxa"/>
            <w:tcBorders>
              <w:top w:val="nil"/>
              <w:left w:val="nil"/>
              <w:bottom w:val="nil"/>
              <w:right w:val="nil"/>
            </w:tcBorders>
          </w:tcPr>
          <w:p w:rsidR="006E0A83" w:rsidRPr="00494CB3" w:rsidRDefault="006E0A83" w:rsidP="0093378C">
            <w:pPr>
              <w:pStyle w:val="table1"/>
              <w:spacing w:before="40"/>
            </w:pPr>
            <w:r w:rsidRPr="00494CB3">
              <w:t>&lt;0.02</w:t>
            </w:r>
          </w:p>
        </w:tc>
        <w:tc>
          <w:tcPr>
            <w:tcW w:w="1418" w:type="dxa"/>
            <w:tcBorders>
              <w:top w:val="nil"/>
              <w:left w:val="nil"/>
              <w:bottom w:val="nil"/>
              <w:right w:val="nil"/>
            </w:tcBorders>
          </w:tcPr>
          <w:p w:rsidR="006E0A83" w:rsidRPr="00494CB3" w:rsidRDefault="006E0A83" w:rsidP="0093378C">
            <w:pPr>
              <w:pStyle w:val="table1"/>
              <w:spacing w:before="40"/>
            </w:pPr>
            <w:r w:rsidRPr="00494CB3">
              <w:t>0.06 ± 0</w:t>
            </w:r>
          </w:p>
        </w:tc>
        <w:tc>
          <w:tcPr>
            <w:tcW w:w="1417" w:type="dxa"/>
            <w:tcBorders>
              <w:top w:val="nil"/>
              <w:left w:val="nil"/>
              <w:bottom w:val="nil"/>
              <w:right w:val="nil"/>
            </w:tcBorders>
          </w:tcPr>
          <w:p w:rsidR="006E0A83" w:rsidRPr="00494CB3" w:rsidRDefault="006E0A83" w:rsidP="0093378C">
            <w:pPr>
              <w:pStyle w:val="table1"/>
              <w:spacing w:before="40"/>
            </w:pPr>
            <w:r w:rsidRPr="00494CB3">
              <w:t>&lt;0.02</w:t>
            </w:r>
          </w:p>
        </w:tc>
        <w:tc>
          <w:tcPr>
            <w:tcW w:w="1419" w:type="dxa"/>
            <w:tcBorders>
              <w:top w:val="nil"/>
              <w:left w:val="nil"/>
              <w:bottom w:val="nil"/>
              <w:right w:val="nil"/>
            </w:tcBorders>
          </w:tcPr>
          <w:p w:rsidR="006E0A83" w:rsidRPr="00494CB3" w:rsidRDefault="006E0A83" w:rsidP="0093378C">
            <w:pPr>
              <w:pStyle w:val="table1"/>
              <w:spacing w:before="40"/>
            </w:pPr>
            <w:r w:rsidRPr="00494CB3">
              <w:t>&lt;0.02</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Co</w:t>
            </w:r>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0.01</w:t>
            </w:r>
          </w:p>
        </w:tc>
        <w:tc>
          <w:tcPr>
            <w:tcW w:w="1418" w:type="dxa"/>
            <w:tcBorders>
              <w:top w:val="nil"/>
              <w:left w:val="nil"/>
              <w:bottom w:val="nil"/>
              <w:right w:val="nil"/>
            </w:tcBorders>
          </w:tcPr>
          <w:p w:rsidR="006E0A83" w:rsidRPr="00494CB3" w:rsidRDefault="006E0A83" w:rsidP="0093378C">
            <w:pPr>
              <w:pStyle w:val="table1"/>
              <w:spacing w:before="40"/>
            </w:pPr>
            <w:r w:rsidRPr="00494CB3">
              <w:t>0.05 ± 0</w:t>
            </w:r>
          </w:p>
        </w:tc>
        <w:tc>
          <w:tcPr>
            <w:tcW w:w="1559" w:type="dxa"/>
            <w:tcBorders>
              <w:top w:val="nil"/>
              <w:left w:val="nil"/>
              <w:bottom w:val="nil"/>
              <w:right w:val="nil"/>
            </w:tcBorders>
          </w:tcPr>
          <w:p w:rsidR="006E0A83" w:rsidRPr="00494CB3" w:rsidRDefault="006E0A83" w:rsidP="0093378C">
            <w:pPr>
              <w:pStyle w:val="table1"/>
              <w:spacing w:before="40"/>
            </w:pPr>
            <w:r w:rsidRPr="00494CB3">
              <w:t>0.09 ± 0.03</w:t>
            </w:r>
          </w:p>
        </w:tc>
        <w:tc>
          <w:tcPr>
            <w:tcW w:w="1417" w:type="dxa"/>
            <w:tcBorders>
              <w:top w:val="nil"/>
              <w:left w:val="nil"/>
              <w:bottom w:val="nil"/>
              <w:right w:val="nil"/>
            </w:tcBorders>
          </w:tcPr>
          <w:p w:rsidR="006E0A83" w:rsidRPr="00494CB3" w:rsidRDefault="006E0A83" w:rsidP="0093378C">
            <w:pPr>
              <w:pStyle w:val="table1"/>
              <w:spacing w:before="40"/>
            </w:pPr>
            <w:r w:rsidRPr="00494CB3">
              <w:t>0.08 ± 0.01</w:t>
            </w:r>
          </w:p>
        </w:tc>
        <w:tc>
          <w:tcPr>
            <w:tcW w:w="1418" w:type="dxa"/>
            <w:tcBorders>
              <w:top w:val="nil"/>
              <w:left w:val="nil"/>
              <w:bottom w:val="nil"/>
              <w:right w:val="nil"/>
            </w:tcBorders>
          </w:tcPr>
          <w:p w:rsidR="006E0A83" w:rsidRPr="00494CB3" w:rsidRDefault="006E0A83" w:rsidP="0093378C">
            <w:pPr>
              <w:pStyle w:val="table1"/>
              <w:spacing w:before="40"/>
            </w:pPr>
            <w:r w:rsidRPr="00494CB3">
              <w:t>0.07 ± 0.01</w:t>
            </w:r>
          </w:p>
        </w:tc>
        <w:tc>
          <w:tcPr>
            <w:tcW w:w="1417" w:type="dxa"/>
            <w:tcBorders>
              <w:top w:val="nil"/>
              <w:left w:val="nil"/>
              <w:bottom w:val="nil"/>
              <w:right w:val="nil"/>
            </w:tcBorders>
          </w:tcPr>
          <w:p w:rsidR="006E0A83" w:rsidRPr="00494CB3" w:rsidRDefault="006E0A83" w:rsidP="0093378C">
            <w:pPr>
              <w:pStyle w:val="table1"/>
              <w:spacing w:before="40"/>
            </w:pPr>
            <w:r w:rsidRPr="00494CB3">
              <w:t>0.06 ± 0.01</w:t>
            </w:r>
          </w:p>
        </w:tc>
        <w:tc>
          <w:tcPr>
            <w:tcW w:w="1419" w:type="dxa"/>
            <w:tcBorders>
              <w:top w:val="nil"/>
              <w:left w:val="nil"/>
              <w:bottom w:val="nil"/>
              <w:right w:val="nil"/>
            </w:tcBorders>
          </w:tcPr>
          <w:p w:rsidR="006E0A83" w:rsidRPr="00494CB3" w:rsidRDefault="006E0A83" w:rsidP="0093378C">
            <w:pPr>
              <w:pStyle w:val="table1"/>
              <w:spacing w:before="40"/>
            </w:pPr>
            <w:r w:rsidRPr="00494CB3">
              <w:t>0.03 ± 0</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Cr</w:t>
            </w:r>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0.1</w:t>
            </w:r>
          </w:p>
        </w:tc>
        <w:tc>
          <w:tcPr>
            <w:tcW w:w="1418" w:type="dxa"/>
            <w:tcBorders>
              <w:top w:val="nil"/>
              <w:left w:val="nil"/>
              <w:bottom w:val="nil"/>
              <w:right w:val="nil"/>
            </w:tcBorders>
          </w:tcPr>
          <w:p w:rsidR="006E0A83" w:rsidRPr="00494CB3" w:rsidRDefault="006E0A83" w:rsidP="0093378C">
            <w:pPr>
              <w:pStyle w:val="table1"/>
              <w:spacing w:before="40"/>
            </w:pPr>
            <w:r w:rsidRPr="00494CB3">
              <w:t>0.2 ± 0.04</w:t>
            </w:r>
          </w:p>
        </w:tc>
        <w:tc>
          <w:tcPr>
            <w:tcW w:w="1559" w:type="dxa"/>
            <w:tcBorders>
              <w:top w:val="nil"/>
              <w:left w:val="nil"/>
              <w:bottom w:val="nil"/>
              <w:right w:val="nil"/>
            </w:tcBorders>
          </w:tcPr>
          <w:p w:rsidR="006E0A83" w:rsidRPr="00494CB3" w:rsidRDefault="006E0A83" w:rsidP="0093378C">
            <w:pPr>
              <w:pStyle w:val="table1"/>
              <w:spacing w:before="40"/>
            </w:pPr>
            <w:r w:rsidRPr="00494CB3">
              <w:t>&lt;0.1</w:t>
            </w:r>
          </w:p>
        </w:tc>
        <w:tc>
          <w:tcPr>
            <w:tcW w:w="1417" w:type="dxa"/>
            <w:tcBorders>
              <w:top w:val="nil"/>
              <w:left w:val="nil"/>
              <w:bottom w:val="nil"/>
              <w:right w:val="nil"/>
            </w:tcBorders>
          </w:tcPr>
          <w:p w:rsidR="006E0A83" w:rsidRPr="00494CB3" w:rsidRDefault="006E0A83" w:rsidP="0093378C">
            <w:pPr>
              <w:pStyle w:val="table1"/>
              <w:spacing w:before="40"/>
            </w:pPr>
            <w:r w:rsidRPr="00494CB3">
              <w:t>&lt;0.1</w:t>
            </w:r>
          </w:p>
        </w:tc>
        <w:tc>
          <w:tcPr>
            <w:tcW w:w="1418" w:type="dxa"/>
            <w:tcBorders>
              <w:top w:val="nil"/>
              <w:left w:val="nil"/>
              <w:bottom w:val="nil"/>
              <w:right w:val="nil"/>
            </w:tcBorders>
          </w:tcPr>
          <w:p w:rsidR="006E0A83" w:rsidRPr="00494CB3" w:rsidRDefault="006E0A83" w:rsidP="0093378C">
            <w:pPr>
              <w:pStyle w:val="table1"/>
              <w:spacing w:before="40"/>
            </w:pPr>
            <w:r w:rsidRPr="00494CB3">
              <w:t>0.2 ± 0.02</w:t>
            </w:r>
          </w:p>
        </w:tc>
        <w:tc>
          <w:tcPr>
            <w:tcW w:w="1417" w:type="dxa"/>
            <w:tcBorders>
              <w:top w:val="nil"/>
              <w:left w:val="nil"/>
              <w:bottom w:val="nil"/>
              <w:right w:val="nil"/>
            </w:tcBorders>
          </w:tcPr>
          <w:p w:rsidR="006E0A83" w:rsidRPr="00494CB3" w:rsidRDefault="006E0A83" w:rsidP="0093378C">
            <w:pPr>
              <w:pStyle w:val="table1"/>
              <w:spacing w:before="40"/>
            </w:pPr>
            <w:r w:rsidRPr="00494CB3">
              <w:t>&lt;0.1</w:t>
            </w:r>
          </w:p>
        </w:tc>
        <w:tc>
          <w:tcPr>
            <w:tcW w:w="1419" w:type="dxa"/>
            <w:tcBorders>
              <w:top w:val="nil"/>
              <w:left w:val="nil"/>
              <w:bottom w:val="nil"/>
              <w:right w:val="nil"/>
            </w:tcBorders>
          </w:tcPr>
          <w:p w:rsidR="006E0A83" w:rsidRPr="00494CB3" w:rsidRDefault="006E0A83" w:rsidP="0093378C">
            <w:pPr>
              <w:pStyle w:val="table1"/>
              <w:spacing w:before="40"/>
            </w:pPr>
            <w:r w:rsidRPr="00494CB3">
              <w:t>&lt;0.1</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Cu</w:t>
            </w:r>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0.01</w:t>
            </w:r>
          </w:p>
        </w:tc>
        <w:tc>
          <w:tcPr>
            <w:tcW w:w="1418" w:type="dxa"/>
            <w:tcBorders>
              <w:top w:val="nil"/>
              <w:left w:val="nil"/>
              <w:bottom w:val="nil"/>
              <w:right w:val="nil"/>
            </w:tcBorders>
          </w:tcPr>
          <w:p w:rsidR="006E0A83" w:rsidRPr="00494CB3" w:rsidRDefault="006E0A83" w:rsidP="0093378C">
            <w:pPr>
              <w:pStyle w:val="table1"/>
              <w:spacing w:before="40"/>
            </w:pPr>
            <w:r w:rsidRPr="00494CB3">
              <w:t>0.19 ± 0.03</w:t>
            </w:r>
          </w:p>
        </w:tc>
        <w:tc>
          <w:tcPr>
            <w:tcW w:w="1559" w:type="dxa"/>
            <w:tcBorders>
              <w:top w:val="nil"/>
              <w:left w:val="nil"/>
              <w:bottom w:val="nil"/>
              <w:right w:val="nil"/>
            </w:tcBorders>
          </w:tcPr>
          <w:p w:rsidR="006E0A83" w:rsidRPr="00494CB3" w:rsidRDefault="006E0A83" w:rsidP="0093378C">
            <w:pPr>
              <w:pStyle w:val="table1"/>
              <w:spacing w:before="40"/>
            </w:pPr>
            <w:r w:rsidRPr="00494CB3">
              <w:t>0.49 ± 0.15</w:t>
            </w:r>
          </w:p>
        </w:tc>
        <w:tc>
          <w:tcPr>
            <w:tcW w:w="1417" w:type="dxa"/>
            <w:tcBorders>
              <w:top w:val="nil"/>
              <w:left w:val="nil"/>
              <w:bottom w:val="nil"/>
              <w:right w:val="nil"/>
            </w:tcBorders>
          </w:tcPr>
          <w:p w:rsidR="006E0A83" w:rsidRPr="00494CB3" w:rsidRDefault="006E0A83" w:rsidP="0093378C">
            <w:pPr>
              <w:pStyle w:val="table1"/>
              <w:spacing w:before="40"/>
            </w:pPr>
            <w:r w:rsidRPr="00494CB3">
              <w:t>0.27 ± 0.02</w:t>
            </w:r>
          </w:p>
        </w:tc>
        <w:tc>
          <w:tcPr>
            <w:tcW w:w="1418" w:type="dxa"/>
            <w:tcBorders>
              <w:top w:val="nil"/>
              <w:left w:val="nil"/>
              <w:bottom w:val="nil"/>
              <w:right w:val="nil"/>
            </w:tcBorders>
          </w:tcPr>
          <w:p w:rsidR="006E0A83" w:rsidRPr="00494CB3" w:rsidRDefault="006E0A83" w:rsidP="0093378C">
            <w:pPr>
              <w:pStyle w:val="table1"/>
              <w:spacing w:before="40"/>
            </w:pPr>
            <w:r w:rsidRPr="00494CB3">
              <w:t>0.32 ± 0.05</w:t>
            </w:r>
          </w:p>
        </w:tc>
        <w:tc>
          <w:tcPr>
            <w:tcW w:w="1417" w:type="dxa"/>
            <w:tcBorders>
              <w:top w:val="nil"/>
              <w:left w:val="nil"/>
              <w:bottom w:val="nil"/>
              <w:right w:val="nil"/>
            </w:tcBorders>
          </w:tcPr>
          <w:p w:rsidR="006E0A83" w:rsidRPr="00494CB3" w:rsidRDefault="006E0A83" w:rsidP="0093378C">
            <w:pPr>
              <w:pStyle w:val="table1"/>
              <w:spacing w:before="40"/>
            </w:pPr>
            <w:r w:rsidRPr="00494CB3">
              <w:t>0.32 ± 0.04</w:t>
            </w:r>
          </w:p>
        </w:tc>
        <w:tc>
          <w:tcPr>
            <w:tcW w:w="1419" w:type="dxa"/>
            <w:tcBorders>
              <w:top w:val="nil"/>
              <w:left w:val="nil"/>
              <w:bottom w:val="nil"/>
              <w:right w:val="nil"/>
            </w:tcBorders>
          </w:tcPr>
          <w:p w:rsidR="006E0A83" w:rsidRPr="00494CB3" w:rsidRDefault="006E0A83" w:rsidP="0093378C">
            <w:pPr>
              <w:pStyle w:val="table1"/>
              <w:spacing w:before="40"/>
            </w:pPr>
            <w:r w:rsidRPr="00494CB3">
              <w:t>0.26 ± 0.07</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r w:rsidRPr="00494CB3">
              <w:t>Fe</w:t>
            </w:r>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20</w:t>
            </w:r>
          </w:p>
        </w:tc>
        <w:tc>
          <w:tcPr>
            <w:tcW w:w="1418" w:type="dxa"/>
            <w:tcBorders>
              <w:top w:val="nil"/>
              <w:left w:val="nil"/>
              <w:bottom w:val="nil"/>
              <w:right w:val="nil"/>
            </w:tcBorders>
          </w:tcPr>
          <w:p w:rsidR="006E0A83" w:rsidRPr="00494CB3" w:rsidRDefault="006E0A83" w:rsidP="0093378C">
            <w:pPr>
              <w:pStyle w:val="table1"/>
              <w:spacing w:before="40"/>
            </w:pPr>
            <w:r w:rsidRPr="00494CB3">
              <w:t>72 ± 10.7</w:t>
            </w:r>
          </w:p>
        </w:tc>
        <w:tc>
          <w:tcPr>
            <w:tcW w:w="1559" w:type="dxa"/>
            <w:tcBorders>
              <w:top w:val="nil"/>
              <w:left w:val="nil"/>
              <w:bottom w:val="nil"/>
              <w:right w:val="nil"/>
            </w:tcBorders>
          </w:tcPr>
          <w:p w:rsidR="006E0A83" w:rsidRPr="00494CB3" w:rsidRDefault="006E0A83" w:rsidP="0093378C">
            <w:pPr>
              <w:pStyle w:val="table1"/>
              <w:spacing w:before="40"/>
            </w:pPr>
            <w:r w:rsidRPr="00494CB3">
              <w:t>46 ± 9.5</w:t>
            </w:r>
          </w:p>
        </w:tc>
        <w:tc>
          <w:tcPr>
            <w:tcW w:w="1417" w:type="dxa"/>
            <w:tcBorders>
              <w:top w:val="nil"/>
              <w:left w:val="nil"/>
              <w:bottom w:val="nil"/>
              <w:right w:val="nil"/>
            </w:tcBorders>
          </w:tcPr>
          <w:p w:rsidR="006E0A83" w:rsidRPr="00494CB3" w:rsidRDefault="006E0A83" w:rsidP="0093378C">
            <w:pPr>
              <w:pStyle w:val="table1"/>
              <w:spacing w:before="40"/>
            </w:pPr>
            <w:r w:rsidRPr="00494CB3">
              <w:t>89 ± 9.5</w:t>
            </w:r>
          </w:p>
        </w:tc>
        <w:tc>
          <w:tcPr>
            <w:tcW w:w="1418" w:type="dxa"/>
            <w:tcBorders>
              <w:top w:val="nil"/>
              <w:left w:val="nil"/>
              <w:bottom w:val="nil"/>
              <w:right w:val="nil"/>
            </w:tcBorders>
          </w:tcPr>
          <w:p w:rsidR="006E0A83" w:rsidRPr="00494CB3" w:rsidRDefault="006E0A83" w:rsidP="0093378C">
            <w:pPr>
              <w:pStyle w:val="table1"/>
              <w:spacing w:before="40"/>
            </w:pPr>
            <w:r w:rsidRPr="00494CB3">
              <w:t>82 ± 17</w:t>
            </w:r>
          </w:p>
        </w:tc>
        <w:tc>
          <w:tcPr>
            <w:tcW w:w="1417" w:type="dxa"/>
            <w:tcBorders>
              <w:top w:val="nil"/>
              <w:left w:val="nil"/>
              <w:bottom w:val="nil"/>
              <w:right w:val="nil"/>
            </w:tcBorders>
          </w:tcPr>
          <w:p w:rsidR="006E0A83" w:rsidRPr="00494CB3" w:rsidRDefault="006E0A83" w:rsidP="0093378C">
            <w:pPr>
              <w:pStyle w:val="table1"/>
              <w:spacing w:before="40"/>
            </w:pPr>
            <w:r w:rsidRPr="00494CB3">
              <w:t>83 ± 18</w:t>
            </w:r>
          </w:p>
        </w:tc>
        <w:tc>
          <w:tcPr>
            <w:tcW w:w="1419" w:type="dxa"/>
            <w:tcBorders>
              <w:top w:val="nil"/>
              <w:left w:val="nil"/>
              <w:bottom w:val="nil"/>
              <w:right w:val="nil"/>
            </w:tcBorders>
          </w:tcPr>
          <w:p w:rsidR="006E0A83" w:rsidRPr="00494CB3" w:rsidRDefault="006E0A83" w:rsidP="0093378C">
            <w:pPr>
              <w:pStyle w:val="table1"/>
              <w:spacing w:before="40"/>
            </w:pPr>
            <w:r w:rsidRPr="00494CB3">
              <w:t>40 ± 0</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pPr>
            <w:proofErr w:type="spellStart"/>
            <w:r w:rsidRPr="00494CB3">
              <w:t>Mn</w:t>
            </w:r>
            <w:proofErr w:type="spellEnd"/>
            <w:r>
              <w:t xml:space="preserve"> (</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pPr>
            <w:r w:rsidRPr="00494CB3">
              <w:t>0.01</w:t>
            </w:r>
          </w:p>
        </w:tc>
        <w:tc>
          <w:tcPr>
            <w:tcW w:w="1418" w:type="dxa"/>
            <w:tcBorders>
              <w:top w:val="nil"/>
              <w:left w:val="nil"/>
              <w:bottom w:val="nil"/>
              <w:right w:val="nil"/>
            </w:tcBorders>
          </w:tcPr>
          <w:p w:rsidR="006E0A83" w:rsidRPr="00494CB3" w:rsidRDefault="006E0A83" w:rsidP="0093378C">
            <w:pPr>
              <w:pStyle w:val="table1"/>
              <w:spacing w:before="40"/>
            </w:pPr>
            <w:r w:rsidRPr="00494CB3">
              <w:t>2.11 ± 0.35</w:t>
            </w:r>
          </w:p>
        </w:tc>
        <w:tc>
          <w:tcPr>
            <w:tcW w:w="1559" w:type="dxa"/>
            <w:tcBorders>
              <w:top w:val="nil"/>
              <w:left w:val="nil"/>
              <w:bottom w:val="nil"/>
              <w:right w:val="nil"/>
            </w:tcBorders>
          </w:tcPr>
          <w:p w:rsidR="006E0A83" w:rsidRPr="00494CB3" w:rsidRDefault="006E0A83" w:rsidP="0093378C">
            <w:pPr>
              <w:pStyle w:val="table1"/>
              <w:spacing w:before="40"/>
            </w:pPr>
            <w:r w:rsidRPr="00494CB3">
              <w:t>4.12 ± 1.5</w:t>
            </w:r>
          </w:p>
        </w:tc>
        <w:tc>
          <w:tcPr>
            <w:tcW w:w="1417" w:type="dxa"/>
            <w:tcBorders>
              <w:top w:val="nil"/>
              <w:left w:val="nil"/>
              <w:bottom w:val="nil"/>
              <w:right w:val="nil"/>
            </w:tcBorders>
          </w:tcPr>
          <w:p w:rsidR="006E0A83" w:rsidRPr="00494CB3" w:rsidRDefault="006E0A83" w:rsidP="0093378C">
            <w:pPr>
              <w:pStyle w:val="table1"/>
              <w:spacing w:before="40"/>
            </w:pPr>
            <w:r w:rsidRPr="00494CB3">
              <w:t>2.4 ± 0.5</w:t>
            </w:r>
          </w:p>
        </w:tc>
        <w:tc>
          <w:tcPr>
            <w:tcW w:w="1418" w:type="dxa"/>
            <w:tcBorders>
              <w:top w:val="nil"/>
              <w:left w:val="nil"/>
              <w:bottom w:val="nil"/>
              <w:right w:val="nil"/>
            </w:tcBorders>
          </w:tcPr>
          <w:p w:rsidR="006E0A83" w:rsidRPr="00494CB3" w:rsidRDefault="006E0A83" w:rsidP="0093378C">
            <w:pPr>
              <w:pStyle w:val="table1"/>
              <w:spacing w:before="40"/>
            </w:pPr>
            <w:r w:rsidRPr="00494CB3">
              <w:t>2.9 ± 0.7</w:t>
            </w:r>
          </w:p>
        </w:tc>
        <w:tc>
          <w:tcPr>
            <w:tcW w:w="1417" w:type="dxa"/>
            <w:tcBorders>
              <w:top w:val="nil"/>
              <w:left w:val="nil"/>
              <w:bottom w:val="nil"/>
              <w:right w:val="nil"/>
            </w:tcBorders>
          </w:tcPr>
          <w:p w:rsidR="006E0A83" w:rsidRPr="00494CB3" w:rsidRDefault="006E0A83" w:rsidP="0093378C">
            <w:pPr>
              <w:pStyle w:val="table1"/>
              <w:spacing w:before="40"/>
            </w:pPr>
            <w:r w:rsidRPr="00494CB3">
              <w:t>2.5 ± 0.4</w:t>
            </w:r>
          </w:p>
        </w:tc>
        <w:tc>
          <w:tcPr>
            <w:tcW w:w="1419" w:type="dxa"/>
            <w:tcBorders>
              <w:top w:val="nil"/>
              <w:left w:val="nil"/>
              <w:bottom w:val="nil"/>
              <w:right w:val="nil"/>
            </w:tcBorders>
          </w:tcPr>
          <w:p w:rsidR="006E0A83" w:rsidRPr="00494CB3" w:rsidRDefault="006E0A83" w:rsidP="0093378C">
            <w:pPr>
              <w:pStyle w:val="table1"/>
              <w:spacing w:before="40"/>
            </w:pPr>
            <w:r w:rsidRPr="00494CB3">
              <w:t>1.42 ± 0.04</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Ni</w:t>
            </w:r>
            <w:r>
              <w:rPr>
                <w:lang w:val="de-DE"/>
              </w:rPr>
              <w:t xml:space="preserve"> </w:t>
            </w:r>
            <w:r>
              <w:t>(</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0.01</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0.16 ± 0.05</w:t>
            </w:r>
          </w:p>
        </w:tc>
        <w:tc>
          <w:tcPr>
            <w:tcW w:w="1559" w:type="dxa"/>
            <w:tcBorders>
              <w:top w:val="nil"/>
              <w:left w:val="nil"/>
              <w:bottom w:val="nil"/>
              <w:right w:val="nil"/>
            </w:tcBorders>
          </w:tcPr>
          <w:p w:rsidR="006E0A83" w:rsidRPr="00494CB3" w:rsidRDefault="006E0A83" w:rsidP="0093378C">
            <w:pPr>
              <w:pStyle w:val="table1"/>
              <w:spacing w:before="40"/>
              <w:rPr>
                <w:lang w:val="de-DE"/>
              </w:rPr>
            </w:pPr>
            <w:r w:rsidRPr="00494CB3">
              <w:t>0.35 ± 0.13</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0.23 ±0.05</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0.19 ± 0.03</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0.31 ± 0.12</w:t>
            </w:r>
          </w:p>
        </w:tc>
        <w:tc>
          <w:tcPr>
            <w:tcW w:w="1419" w:type="dxa"/>
            <w:tcBorders>
              <w:top w:val="nil"/>
              <w:left w:val="nil"/>
              <w:bottom w:val="nil"/>
              <w:right w:val="nil"/>
            </w:tcBorders>
          </w:tcPr>
          <w:p w:rsidR="006E0A83" w:rsidRPr="00494CB3" w:rsidRDefault="006E0A83" w:rsidP="0093378C">
            <w:pPr>
              <w:pStyle w:val="table1"/>
              <w:spacing w:before="40"/>
              <w:rPr>
                <w:lang w:val="de-DE"/>
              </w:rPr>
            </w:pPr>
            <w:r w:rsidRPr="00494CB3">
              <w:t>0.14 ± 0.01</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Pb</w:t>
            </w:r>
            <w:r>
              <w:rPr>
                <w:lang w:val="de-DE"/>
              </w:rPr>
              <w:t xml:space="preserve"> </w:t>
            </w:r>
            <w:r>
              <w:t>(</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0.01</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0.19 ± 0.05</w:t>
            </w:r>
          </w:p>
        </w:tc>
        <w:tc>
          <w:tcPr>
            <w:tcW w:w="1559" w:type="dxa"/>
            <w:tcBorders>
              <w:top w:val="nil"/>
              <w:left w:val="nil"/>
              <w:bottom w:val="nil"/>
              <w:right w:val="nil"/>
            </w:tcBorders>
          </w:tcPr>
          <w:p w:rsidR="006E0A83" w:rsidRPr="00494CB3" w:rsidRDefault="006E0A83" w:rsidP="0093378C">
            <w:pPr>
              <w:pStyle w:val="table1"/>
              <w:spacing w:before="40"/>
              <w:rPr>
                <w:lang w:val="de-DE"/>
              </w:rPr>
            </w:pPr>
            <w:r w:rsidRPr="00494CB3">
              <w:t>0.05 ± 0.02</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0.07 ± 0.03</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0.04 ± 0.005</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0.04 ± 0.006</w:t>
            </w:r>
          </w:p>
        </w:tc>
        <w:tc>
          <w:tcPr>
            <w:tcW w:w="1419" w:type="dxa"/>
            <w:tcBorders>
              <w:top w:val="nil"/>
              <w:left w:val="nil"/>
              <w:bottom w:val="nil"/>
              <w:right w:val="nil"/>
            </w:tcBorders>
          </w:tcPr>
          <w:p w:rsidR="006E0A83" w:rsidRPr="00494CB3" w:rsidRDefault="006E0A83" w:rsidP="0093378C">
            <w:pPr>
              <w:pStyle w:val="table1"/>
              <w:spacing w:before="40"/>
              <w:rPr>
                <w:lang w:val="de-DE"/>
              </w:rPr>
            </w:pPr>
            <w:r w:rsidRPr="00494CB3">
              <w:t>0.04 ± 0.01</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r w:rsidRPr="00494CB3">
              <w:rPr>
                <w:lang w:val="pt-BR"/>
              </w:rPr>
              <w:t>U</w:t>
            </w:r>
            <w:r>
              <w:rPr>
                <w:lang w:val="pt-BR"/>
              </w:rPr>
              <w:t xml:space="preserve"> </w:t>
            </w:r>
            <w:r>
              <w:t>(</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0.001</w:t>
            </w:r>
          </w:p>
        </w:tc>
        <w:tc>
          <w:tcPr>
            <w:tcW w:w="1418" w:type="dxa"/>
            <w:tcBorders>
              <w:top w:val="nil"/>
              <w:left w:val="nil"/>
              <w:bottom w:val="nil"/>
              <w:right w:val="nil"/>
            </w:tcBorders>
          </w:tcPr>
          <w:p w:rsidR="006E0A83" w:rsidRPr="00494CB3" w:rsidRDefault="006E0A83" w:rsidP="0093378C">
            <w:pPr>
              <w:pStyle w:val="table1"/>
              <w:spacing w:before="40"/>
              <w:rPr>
                <w:lang w:val="pt-BR"/>
              </w:rPr>
            </w:pPr>
            <w:r w:rsidRPr="00494CB3">
              <w:t>0.02 ± 0.01</w:t>
            </w:r>
          </w:p>
        </w:tc>
        <w:tc>
          <w:tcPr>
            <w:tcW w:w="1559" w:type="dxa"/>
            <w:tcBorders>
              <w:top w:val="nil"/>
              <w:left w:val="nil"/>
              <w:bottom w:val="nil"/>
              <w:right w:val="nil"/>
            </w:tcBorders>
          </w:tcPr>
          <w:p w:rsidR="006E0A83" w:rsidRPr="00494CB3" w:rsidRDefault="006E0A83" w:rsidP="0093378C">
            <w:pPr>
              <w:pStyle w:val="table1"/>
              <w:spacing w:before="40"/>
              <w:rPr>
                <w:lang w:val="pt-BR"/>
              </w:rPr>
            </w:pPr>
            <w:r w:rsidRPr="00494CB3">
              <w:t>0.02 ± 0.006</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0.03 ± 0.007</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0.03 ± 0.01</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0.02 ± 0.008</w:t>
            </w:r>
          </w:p>
        </w:tc>
        <w:tc>
          <w:tcPr>
            <w:tcW w:w="1419" w:type="dxa"/>
            <w:tcBorders>
              <w:top w:val="nil"/>
              <w:left w:val="nil"/>
              <w:bottom w:val="nil"/>
              <w:right w:val="nil"/>
            </w:tcBorders>
          </w:tcPr>
          <w:p w:rsidR="006E0A83" w:rsidRPr="00494CB3" w:rsidRDefault="006E0A83" w:rsidP="0093378C">
            <w:pPr>
              <w:pStyle w:val="table1"/>
              <w:spacing w:before="40"/>
              <w:rPr>
                <w:lang w:val="de-DE"/>
              </w:rPr>
            </w:pPr>
            <w:r w:rsidRPr="00494CB3">
              <w:t>0.01 ± 0</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r w:rsidRPr="00494CB3">
              <w:rPr>
                <w:lang w:val="pt-BR"/>
              </w:rPr>
              <w:t>Zn</w:t>
            </w:r>
            <w:r>
              <w:rPr>
                <w:lang w:val="pt-BR"/>
              </w:rPr>
              <w:t xml:space="preserve"> </w:t>
            </w:r>
            <w:r>
              <w:t>(</w:t>
            </w:r>
            <w:r>
              <w:rPr>
                <w:rFonts w:cs="Arial"/>
              </w:rPr>
              <w:t>µ</w:t>
            </w:r>
            <w:r>
              <w:t>g L</w:t>
            </w:r>
            <w:r w:rsidRPr="00481490">
              <w:rPr>
                <w:snapToGrid w:val="0"/>
                <w:color w:val="000000"/>
                <w:position w:val="4"/>
                <w:sz w:val="11"/>
                <w:szCs w:val="0"/>
                <w:u w:color="000000"/>
              </w:rPr>
              <w:t>-1</w:t>
            </w:r>
            <w:r>
              <w:t>)</w:t>
            </w:r>
          </w:p>
        </w:tc>
        <w:tc>
          <w:tcPr>
            <w:tcW w:w="709" w:type="dxa"/>
            <w:tcBorders>
              <w:top w:val="nil"/>
              <w:left w:val="nil"/>
              <w:bottom w:val="nil"/>
              <w:right w:val="nil"/>
            </w:tcBorders>
          </w:tcPr>
          <w:p w:rsidR="006E0A83" w:rsidRPr="00494CB3" w:rsidRDefault="006E0A83" w:rsidP="0093378C">
            <w:pPr>
              <w:pStyle w:val="table1"/>
              <w:spacing w:before="40"/>
              <w:rPr>
                <w:lang w:val="de-DE"/>
              </w:rPr>
            </w:pPr>
            <w:r w:rsidRPr="00494CB3">
              <w:rPr>
                <w:lang w:val="de-DE"/>
              </w:rPr>
              <w:t>0.1</w:t>
            </w:r>
          </w:p>
        </w:tc>
        <w:tc>
          <w:tcPr>
            <w:tcW w:w="1418" w:type="dxa"/>
            <w:tcBorders>
              <w:top w:val="nil"/>
              <w:left w:val="nil"/>
              <w:bottom w:val="nil"/>
              <w:right w:val="nil"/>
            </w:tcBorders>
          </w:tcPr>
          <w:p w:rsidR="006E0A83" w:rsidRPr="00494CB3" w:rsidRDefault="006E0A83" w:rsidP="0093378C">
            <w:pPr>
              <w:pStyle w:val="table1"/>
              <w:spacing w:before="40"/>
              <w:rPr>
                <w:lang w:val="pt-BR"/>
              </w:rPr>
            </w:pPr>
            <w:r w:rsidRPr="00494CB3">
              <w:t>0.9 ± 0.4</w:t>
            </w:r>
          </w:p>
        </w:tc>
        <w:tc>
          <w:tcPr>
            <w:tcW w:w="1559" w:type="dxa"/>
            <w:tcBorders>
              <w:top w:val="nil"/>
              <w:left w:val="nil"/>
              <w:bottom w:val="nil"/>
              <w:right w:val="nil"/>
            </w:tcBorders>
          </w:tcPr>
          <w:p w:rsidR="006E0A83" w:rsidRPr="00494CB3" w:rsidRDefault="006E0A83" w:rsidP="0093378C">
            <w:pPr>
              <w:pStyle w:val="table1"/>
              <w:spacing w:before="40"/>
              <w:rPr>
                <w:lang w:val="pt-BR"/>
              </w:rPr>
            </w:pPr>
            <w:r w:rsidRPr="00494CB3">
              <w:t>0.9 ± 0.2</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0.9 ± 0.2</w:t>
            </w:r>
          </w:p>
        </w:tc>
        <w:tc>
          <w:tcPr>
            <w:tcW w:w="1418" w:type="dxa"/>
            <w:tcBorders>
              <w:top w:val="nil"/>
              <w:left w:val="nil"/>
              <w:bottom w:val="nil"/>
              <w:right w:val="nil"/>
            </w:tcBorders>
          </w:tcPr>
          <w:p w:rsidR="006E0A83" w:rsidRPr="00494CB3" w:rsidRDefault="006E0A83" w:rsidP="0093378C">
            <w:pPr>
              <w:pStyle w:val="table1"/>
              <w:spacing w:before="40"/>
              <w:rPr>
                <w:lang w:val="de-DE"/>
              </w:rPr>
            </w:pPr>
            <w:r w:rsidRPr="00494CB3">
              <w:t xml:space="preserve">0.6 ± 0.06 </w:t>
            </w:r>
          </w:p>
        </w:tc>
        <w:tc>
          <w:tcPr>
            <w:tcW w:w="1417" w:type="dxa"/>
            <w:tcBorders>
              <w:top w:val="nil"/>
              <w:left w:val="nil"/>
              <w:bottom w:val="nil"/>
              <w:right w:val="nil"/>
            </w:tcBorders>
          </w:tcPr>
          <w:p w:rsidR="006E0A83" w:rsidRPr="00494CB3" w:rsidRDefault="006E0A83" w:rsidP="0093378C">
            <w:pPr>
              <w:pStyle w:val="table1"/>
              <w:spacing w:before="40"/>
              <w:rPr>
                <w:lang w:val="de-DE"/>
              </w:rPr>
            </w:pPr>
            <w:r w:rsidRPr="00494CB3">
              <w:t>1.1 ± 0.3</w:t>
            </w:r>
          </w:p>
        </w:tc>
        <w:tc>
          <w:tcPr>
            <w:tcW w:w="1419" w:type="dxa"/>
            <w:tcBorders>
              <w:top w:val="nil"/>
              <w:left w:val="nil"/>
              <w:bottom w:val="nil"/>
              <w:right w:val="nil"/>
            </w:tcBorders>
          </w:tcPr>
          <w:p w:rsidR="006E0A83" w:rsidRPr="00494CB3" w:rsidRDefault="006E0A83" w:rsidP="0093378C">
            <w:pPr>
              <w:pStyle w:val="table1"/>
              <w:spacing w:before="40"/>
              <w:rPr>
                <w:lang w:val="de-DE"/>
              </w:rPr>
            </w:pPr>
            <w:r w:rsidRPr="00494CB3">
              <w:t>1.6 ± 0.9</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r w:rsidRPr="00494CB3">
              <w:rPr>
                <w:lang w:val="pt-BR"/>
              </w:rPr>
              <w:t>NO</w:t>
            </w:r>
            <w:r w:rsidRPr="00494CB3">
              <w:rPr>
                <w:vertAlign w:val="subscript"/>
                <w:lang w:val="pt-BR"/>
              </w:rPr>
              <w:t>3</w:t>
            </w:r>
            <w:r>
              <w:rPr>
                <w:vertAlign w:val="subscript"/>
                <w:lang w:val="pt-BR"/>
              </w:rPr>
              <w:t xml:space="preserve"> </w:t>
            </w:r>
            <w:r>
              <w:t>(mg L</w:t>
            </w:r>
            <w:r w:rsidRPr="00481490">
              <w:rPr>
                <w:snapToGrid w:val="0"/>
                <w:color w:val="000000"/>
                <w:position w:val="4"/>
                <w:sz w:val="11"/>
                <w:szCs w:val="0"/>
                <w:u w:color="000000"/>
              </w:rPr>
              <w:t>-1</w:t>
            </w:r>
            <w:r>
              <w:t>)</w:t>
            </w:r>
            <w:r>
              <w:rPr>
                <w:vertAlign w:val="superscript"/>
                <w:lang w:val="pt-BR"/>
              </w:rPr>
              <w:t>9</w:t>
            </w:r>
          </w:p>
        </w:tc>
        <w:tc>
          <w:tcPr>
            <w:tcW w:w="709" w:type="dxa"/>
            <w:tcBorders>
              <w:top w:val="nil"/>
              <w:left w:val="nil"/>
              <w:bottom w:val="nil"/>
              <w:right w:val="nil"/>
            </w:tcBorders>
          </w:tcPr>
          <w:p w:rsidR="006E0A83" w:rsidRPr="00494CB3" w:rsidRDefault="006E0A83" w:rsidP="0093378C">
            <w:pPr>
              <w:pStyle w:val="table1"/>
              <w:spacing w:before="40"/>
            </w:pPr>
            <w:r w:rsidRPr="00494CB3">
              <w:t>0.005</w:t>
            </w:r>
          </w:p>
        </w:tc>
        <w:tc>
          <w:tcPr>
            <w:tcW w:w="1418" w:type="dxa"/>
            <w:tcBorders>
              <w:top w:val="nil"/>
              <w:left w:val="nil"/>
              <w:bottom w:val="nil"/>
              <w:right w:val="nil"/>
            </w:tcBorders>
          </w:tcPr>
          <w:p w:rsidR="006E0A83" w:rsidRPr="00494CB3" w:rsidRDefault="006E0A83" w:rsidP="0093378C">
            <w:pPr>
              <w:pStyle w:val="table1"/>
              <w:spacing w:before="40"/>
              <w:rPr>
                <w:lang w:val="pt-BR"/>
              </w:rPr>
            </w:pPr>
            <w:r w:rsidRPr="00494CB3">
              <w:t>2.89 ± 0.02</w:t>
            </w:r>
          </w:p>
        </w:tc>
        <w:tc>
          <w:tcPr>
            <w:tcW w:w="1559" w:type="dxa"/>
            <w:tcBorders>
              <w:top w:val="nil"/>
              <w:left w:val="nil"/>
              <w:bottom w:val="nil"/>
              <w:right w:val="nil"/>
            </w:tcBorders>
          </w:tcPr>
          <w:p w:rsidR="006E0A83" w:rsidRPr="00494CB3" w:rsidRDefault="006E0A83" w:rsidP="0093378C">
            <w:pPr>
              <w:pStyle w:val="table1"/>
              <w:spacing w:before="40"/>
            </w:pPr>
            <w:r w:rsidRPr="00494CB3">
              <w:t>0.6 ± 0.1</w:t>
            </w:r>
          </w:p>
        </w:tc>
        <w:tc>
          <w:tcPr>
            <w:tcW w:w="1417" w:type="dxa"/>
            <w:tcBorders>
              <w:top w:val="nil"/>
              <w:left w:val="nil"/>
              <w:bottom w:val="nil"/>
              <w:right w:val="nil"/>
            </w:tcBorders>
          </w:tcPr>
          <w:p w:rsidR="006E0A83" w:rsidRPr="00494CB3" w:rsidRDefault="006E0A83" w:rsidP="0093378C">
            <w:pPr>
              <w:pStyle w:val="table1"/>
              <w:spacing w:before="40"/>
            </w:pPr>
            <w:r>
              <w:t>NM</w:t>
            </w:r>
            <w:r>
              <w:rPr>
                <w:snapToGrid w:val="0"/>
                <w:color w:val="000000"/>
                <w:position w:val="4"/>
                <w:sz w:val="11"/>
                <w:szCs w:val="0"/>
                <w:u w:color="000000"/>
              </w:rPr>
              <w:t>10</w:t>
            </w:r>
          </w:p>
        </w:tc>
        <w:tc>
          <w:tcPr>
            <w:tcW w:w="1418" w:type="dxa"/>
            <w:tcBorders>
              <w:top w:val="nil"/>
              <w:left w:val="nil"/>
              <w:bottom w:val="nil"/>
              <w:right w:val="nil"/>
            </w:tcBorders>
          </w:tcPr>
          <w:p w:rsidR="006E0A83" w:rsidRPr="00494CB3" w:rsidRDefault="006E0A83" w:rsidP="0093378C">
            <w:pPr>
              <w:pStyle w:val="table1"/>
              <w:spacing w:before="40"/>
            </w:pPr>
            <w:r>
              <w:t>NM</w:t>
            </w:r>
          </w:p>
        </w:tc>
        <w:tc>
          <w:tcPr>
            <w:tcW w:w="1417" w:type="dxa"/>
            <w:tcBorders>
              <w:top w:val="nil"/>
              <w:left w:val="nil"/>
              <w:bottom w:val="nil"/>
              <w:right w:val="nil"/>
            </w:tcBorders>
          </w:tcPr>
          <w:p w:rsidR="006E0A83" w:rsidRPr="00494CB3" w:rsidRDefault="006E0A83" w:rsidP="0093378C">
            <w:pPr>
              <w:pStyle w:val="table1"/>
              <w:spacing w:before="40"/>
            </w:pPr>
            <w:r>
              <w:t>NM</w:t>
            </w:r>
          </w:p>
        </w:tc>
        <w:tc>
          <w:tcPr>
            <w:tcW w:w="1419" w:type="dxa"/>
            <w:tcBorders>
              <w:top w:val="nil"/>
              <w:left w:val="nil"/>
              <w:bottom w:val="nil"/>
              <w:right w:val="nil"/>
            </w:tcBorders>
          </w:tcPr>
          <w:p w:rsidR="006E0A83" w:rsidRPr="00494CB3" w:rsidRDefault="006E0A83" w:rsidP="0093378C">
            <w:pPr>
              <w:pStyle w:val="table1"/>
              <w:spacing w:before="40"/>
            </w:pPr>
            <w:r>
              <w:t>NM</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r w:rsidRPr="00494CB3">
              <w:rPr>
                <w:lang w:val="pt-BR"/>
              </w:rPr>
              <w:t>PO</w:t>
            </w:r>
            <w:r w:rsidRPr="00494CB3">
              <w:rPr>
                <w:vertAlign w:val="subscript"/>
                <w:lang w:val="pt-BR"/>
              </w:rPr>
              <w:t>4</w:t>
            </w:r>
            <w:r>
              <w:rPr>
                <w:vertAlign w:val="subscript"/>
                <w:lang w:val="pt-BR"/>
              </w:rPr>
              <w:t xml:space="preserve"> </w:t>
            </w:r>
            <w:r>
              <w:t>(mg L</w:t>
            </w:r>
            <w:r w:rsidRPr="00481490">
              <w:rPr>
                <w:snapToGrid w:val="0"/>
                <w:color w:val="000000"/>
                <w:position w:val="4"/>
                <w:sz w:val="11"/>
                <w:szCs w:val="0"/>
                <w:u w:color="000000"/>
              </w:rPr>
              <w:t>-1</w:t>
            </w:r>
            <w:r>
              <w:t>)</w:t>
            </w:r>
            <w:r>
              <w:rPr>
                <w:vertAlign w:val="superscript"/>
                <w:lang w:val="pt-BR"/>
              </w:rPr>
              <w:t>9</w:t>
            </w:r>
          </w:p>
        </w:tc>
        <w:tc>
          <w:tcPr>
            <w:tcW w:w="709" w:type="dxa"/>
            <w:tcBorders>
              <w:top w:val="nil"/>
              <w:left w:val="nil"/>
              <w:bottom w:val="nil"/>
              <w:right w:val="nil"/>
            </w:tcBorders>
          </w:tcPr>
          <w:p w:rsidR="006E0A83" w:rsidRPr="00494CB3" w:rsidRDefault="006E0A83" w:rsidP="0093378C">
            <w:pPr>
              <w:pStyle w:val="table1"/>
              <w:spacing w:before="40"/>
            </w:pPr>
            <w:r w:rsidRPr="00494CB3">
              <w:t>0.005</w:t>
            </w:r>
          </w:p>
        </w:tc>
        <w:tc>
          <w:tcPr>
            <w:tcW w:w="1418" w:type="dxa"/>
            <w:tcBorders>
              <w:top w:val="nil"/>
              <w:left w:val="nil"/>
              <w:bottom w:val="nil"/>
              <w:right w:val="nil"/>
            </w:tcBorders>
          </w:tcPr>
          <w:p w:rsidR="006E0A83" w:rsidRPr="00494CB3" w:rsidRDefault="006E0A83" w:rsidP="0093378C">
            <w:pPr>
              <w:pStyle w:val="table1"/>
              <w:spacing w:before="40"/>
              <w:rPr>
                <w:lang w:val="pt-BR"/>
              </w:rPr>
            </w:pPr>
            <w:r w:rsidRPr="00494CB3">
              <w:t>0.04 ± 0</w:t>
            </w:r>
          </w:p>
        </w:tc>
        <w:tc>
          <w:tcPr>
            <w:tcW w:w="1559" w:type="dxa"/>
            <w:tcBorders>
              <w:top w:val="nil"/>
              <w:left w:val="nil"/>
              <w:bottom w:val="nil"/>
              <w:right w:val="nil"/>
            </w:tcBorders>
          </w:tcPr>
          <w:p w:rsidR="006E0A83" w:rsidRPr="00494CB3" w:rsidRDefault="006E0A83" w:rsidP="0093378C">
            <w:pPr>
              <w:pStyle w:val="table1"/>
              <w:spacing w:before="40"/>
            </w:pPr>
            <w:r w:rsidRPr="00494CB3">
              <w:t>0.09 ± 0.009</w:t>
            </w:r>
          </w:p>
        </w:tc>
        <w:tc>
          <w:tcPr>
            <w:tcW w:w="1417" w:type="dxa"/>
            <w:tcBorders>
              <w:top w:val="nil"/>
              <w:left w:val="nil"/>
              <w:bottom w:val="nil"/>
              <w:right w:val="nil"/>
            </w:tcBorders>
          </w:tcPr>
          <w:p w:rsidR="006E0A83" w:rsidRPr="00494CB3" w:rsidRDefault="006E0A83" w:rsidP="0093378C">
            <w:pPr>
              <w:pStyle w:val="table1"/>
              <w:spacing w:before="40"/>
            </w:pPr>
            <w:r>
              <w:t>NM</w:t>
            </w:r>
          </w:p>
        </w:tc>
        <w:tc>
          <w:tcPr>
            <w:tcW w:w="1418" w:type="dxa"/>
            <w:tcBorders>
              <w:top w:val="nil"/>
              <w:left w:val="nil"/>
              <w:bottom w:val="nil"/>
              <w:right w:val="nil"/>
            </w:tcBorders>
          </w:tcPr>
          <w:p w:rsidR="006E0A83" w:rsidRPr="00494CB3" w:rsidRDefault="006E0A83" w:rsidP="0093378C">
            <w:pPr>
              <w:pStyle w:val="table1"/>
              <w:spacing w:before="40"/>
            </w:pPr>
            <w:r>
              <w:t>NM</w:t>
            </w:r>
          </w:p>
        </w:tc>
        <w:tc>
          <w:tcPr>
            <w:tcW w:w="1417" w:type="dxa"/>
            <w:tcBorders>
              <w:top w:val="nil"/>
              <w:left w:val="nil"/>
              <w:bottom w:val="nil"/>
              <w:right w:val="nil"/>
            </w:tcBorders>
          </w:tcPr>
          <w:p w:rsidR="006E0A83" w:rsidRPr="00494CB3" w:rsidRDefault="006E0A83" w:rsidP="0093378C">
            <w:pPr>
              <w:pStyle w:val="table1"/>
              <w:spacing w:before="40"/>
            </w:pPr>
            <w:r>
              <w:t>NM</w:t>
            </w:r>
          </w:p>
        </w:tc>
        <w:tc>
          <w:tcPr>
            <w:tcW w:w="1419" w:type="dxa"/>
            <w:tcBorders>
              <w:top w:val="nil"/>
              <w:left w:val="nil"/>
              <w:bottom w:val="nil"/>
              <w:right w:val="nil"/>
            </w:tcBorders>
          </w:tcPr>
          <w:p w:rsidR="006E0A83" w:rsidRPr="00494CB3" w:rsidRDefault="006E0A83" w:rsidP="0093378C">
            <w:pPr>
              <w:pStyle w:val="table1"/>
              <w:spacing w:before="40"/>
            </w:pPr>
            <w:r>
              <w:t>NM</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p>
        </w:tc>
        <w:tc>
          <w:tcPr>
            <w:tcW w:w="709" w:type="dxa"/>
            <w:tcBorders>
              <w:top w:val="nil"/>
              <w:left w:val="nil"/>
              <w:bottom w:val="nil"/>
              <w:right w:val="nil"/>
            </w:tcBorders>
          </w:tcPr>
          <w:p w:rsidR="006E0A83" w:rsidRPr="00494CB3" w:rsidRDefault="006E0A83" w:rsidP="0093378C">
            <w:pPr>
              <w:pStyle w:val="table1"/>
              <w:spacing w:before="40"/>
            </w:pPr>
          </w:p>
        </w:tc>
        <w:tc>
          <w:tcPr>
            <w:tcW w:w="8648" w:type="dxa"/>
            <w:gridSpan w:val="6"/>
            <w:tcBorders>
              <w:top w:val="nil"/>
              <w:left w:val="nil"/>
              <w:bottom w:val="nil"/>
              <w:right w:val="nil"/>
            </w:tcBorders>
          </w:tcPr>
          <w:p w:rsidR="006E0A83" w:rsidRPr="00BC5AEA" w:rsidRDefault="006E0A83" w:rsidP="0093378C">
            <w:pPr>
              <w:pStyle w:val="table1"/>
              <w:spacing w:before="40"/>
              <w:rPr>
                <w:b/>
              </w:rPr>
            </w:pPr>
            <w:r w:rsidRPr="00BC5AEA">
              <w:rPr>
                <w:b/>
              </w:rPr>
              <w:t>All species</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r w:rsidRPr="00494CB3">
              <w:rPr>
                <w:szCs w:val="16"/>
              </w:rPr>
              <w:t>DOC (mg L</w:t>
            </w:r>
            <w:r w:rsidRPr="00494CB3">
              <w:rPr>
                <w:snapToGrid w:val="0"/>
                <w:color w:val="000000"/>
                <w:position w:val="4"/>
                <w:sz w:val="11"/>
                <w:szCs w:val="0"/>
                <w:u w:color="000000"/>
              </w:rPr>
              <w:t>-1</w:t>
            </w:r>
            <w:r w:rsidRPr="00494CB3">
              <w:rPr>
                <w:szCs w:val="16"/>
              </w:rPr>
              <w:t>)</w:t>
            </w:r>
            <w:r>
              <w:rPr>
                <w:snapToGrid w:val="0"/>
                <w:color w:val="000000"/>
                <w:position w:val="4"/>
                <w:sz w:val="11"/>
                <w:szCs w:val="0"/>
                <w:u w:color="000000"/>
              </w:rPr>
              <w:t>11</w:t>
            </w:r>
          </w:p>
        </w:tc>
        <w:tc>
          <w:tcPr>
            <w:tcW w:w="709" w:type="dxa"/>
            <w:tcBorders>
              <w:top w:val="nil"/>
              <w:left w:val="nil"/>
              <w:bottom w:val="nil"/>
              <w:right w:val="nil"/>
            </w:tcBorders>
          </w:tcPr>
          <w:p w:rsidR="006E0A83" w:rsidRPr="00494CB3" w:rsidRDefault="006E0A83" w:rsidP="0093378C">
            <w:pPr>
              <w:pStyle w:val="table1"/>
              <w:spacing w:before="40"/>
            </w:pPr>
            <w:r>
              <w:t>0.004</w:t>
            </w:r>
          </w:p>
        </w:tc>
        <w:tc>
          <w:tcPr>
            <w:tcW w:w="8648" w:type="dxa"/>
            <w:gridSpan w:val="6"/>
            <w:tcBorders>
              <w:top w:val="nil"/>
              <w:left w:val="nil"/>
              <w:bottom w:val="nil"/>
              <w:right w:val="nil"/>
            </w:tcBorders>
          </w:tcPr>
          <w:p w:rsidR="006E0A83" w:rsidRDefault="006E0A83" w:rsidP="0093378C">
            <w:pPr>
              <w:pStyle w:val="table1"/>
              <w:spacing w:before="40"/>
            </w:pPr>
            <w:r>
              <w:t xml:space="preserve">1.3 </w:t>
            </w:r>
            <w:r w:rsidRPr="00494CB3">
              <w:t>±</w:t>
            </w:r>
            <w:r>
              <w:t xml:space="preserve"> 0.2</w:t>
            </w:r>
          </w:p>
        </w:tc>
      </w:tr>
      <w:tr w:rsidR="006E0A83" w:rsidRPr="00494CB3" w:rsidTr="0093378C">
        <w:trPr>
          <w:trHeight w:val="227"/>
        </w:trPr>
        <w:tc>
          <w:tcPr>
            <w:tcW w:w="2376" w:type="dxa"/>
            <w:tcBorders>
              <w:top w:val="nil"/>
              <w:left w:val="nil"/>
              <w:bottom w:val="nil"/>
              <w:right w:val="nil"/>
            </w:tcBorders>
          </w:tcPr>
          <w:p w:rsidR="006E0A83" w:rsidRPr="00494CB3" w:rsidRDefault="006E0A83" w:rsidP="0093378C">
            <w:pPr>
              <w:pStyle w:val="table1"/>
              <w:spacing w:before="40"/>
              <w:rPr>
                <w:lang w:val="pt-BR"/>
              </w:rPr>
            </w:pPr>
            <w:r w:rsidRPr="00494CB3">
              <w:rPr>
                <w:szCs w:val="16"/>
              </w:rPr>
              <w:t>Alkalinity (mg L</w:t>
            </w:r>
            <w:r w:rsidRPr="00494CB3">
              <w:rPr>
                <w:szCs w:val="16"/>
                <w:vertAlign w:val="superscript"/>
              </w:rPr>
              <w:t>-1</w:t>
            </w:r>
            <w:r w:rsidRPr="00494CB3">
              <w:rPr>
                <w:szCs w:val="16"/>
              </w:rPr>
              <w:t xml:space="preserve"> as CaCO</w:t>
            </w:r>
            <w:r w:rsidRPr="00C035D1">
              <w:rPr>
                <w:rFonts w:cs="Arial"/>
                <w:szCs w:val="16"/>
                <w:vertAlign w:val="subscript"/>
              </w:rPr>
              <w:t>3</w:t>
            </w:r>
            <w:r w:rsidRPr="00494CB3">
              <w:rPr>
                <w:szCs w:val="16"/>
              </w:rPr>
              <w:t>)</w:t>
            </w:r>
            <w:r>
              <w:rPr>
                <w:snapToGrid w:val="0"/>
                <w:color w:val="000000"/>
                <w:position w:val="4"/>
                <w:sz w:val="11"/>
                <w:szCs w:val="0"/>
                <w:u w:color="000000"/>
              </w:rPr>
              <w:t>12</w:t>
            </w:r>
          </w:p>
        </w:tc>
        <w:tc>
          <w:tcPr>
            <w:tcW w:w="709" w:type="dxa"/>
            <w:tcBorders>
              <w:top w:val="nil"/>
              <w:left w:val="nil"/>
              <w:bottom w:val="nil"/>
              <w:right w:val="nil"/>
            </w:tcBorders>
          </w:tcPr>
          <w:p w:rsidR="006E0A83" w:rsidRPr="00494CB3" w:rsidRDefault="006E0A83" w:rsidP="0093378C">
            <w:pPr>
              <w:pStyle w:val="table1"/>
              <w:spacing w:before="40"/>
            </w:pPr>
            <w:r>
              <w:t>1</w:t>
            </w:r>
          </w:p>
        </w:tc>
        <w:tc>
          <w:tcPr>
            <w:tcW w:w="8648" w:type="dxa"/>
            <w:gridSpan w:val="6"/>
            <w:tcBorders>
              <w:top w:val="nil"/>
              <w:left w:val="nil"/>
              <w:bottom w:val="nil"/>
              <w:right w:val="nil"/>
            </w:tcBorders>
          </w:tcPr>
          <w:p w:rsidR="006E0A83" w:rsidRDefault="006E0A83" w:rsidP="0093378C">
            <w:pPr>
              <w:pStyle w:val="table1"/>
              <w:spacing w:before="40"/>
            </w:pPr>
            <w:r>
              <w:t xml:space="preserve">5.4 </w:t>
            </w:r>
            <w:r w:rsidRPr="00494CB3">
              <w:t>±</w:t>
            </w:r>
            <w:r>
              <w:t xml:space="preserve"> 0.7</w:t>
            </w:r>
          </w:p>
        </w:tc>
      </w:tr>
      <w:tr w:rsidR="006E0A83" w:rsidRPr="00494CB3" w:rsidTr="0093378C">
        <w:trPr>
          <w:trHeight w:val="66"/>
        </w:trPr>
        <w:tc>
          <w:tcPr>
            <w:tcW w:w="2376" w:type="dxa"/>
            <w:tcBorders>
              <w:top w:val="nil"/>
              <w:left w:val="nil"/>
              <w:right w:val="nil"/>
            </w:tcBorders>
          </w:tcPr>
          <w:p w:rsidR="006E0A83" w:rsidRPr="00494CB3" w:rsidRDefault="006E0A83" w:rsidP="0093378C">
            <w:pPr>
              <w:pStyle w:val="table1"/>
              <w:spacing w:before="40"/>
              <w:rPr>
                <w:lang w:val="pt-BR"/>
              </w:rPr>
            </w:pPr>
            <w:r w:rsidRPr="00494CB3">
              <w:rPr>
                <w:szCs w:val="16"/>
              </w:rPr>
              <w:t>Hardness (mg L</w:t>
            </w:r>
            <w:r w:rsidRPr="00494CB3">
              <w:rPr>
                <w:szCs w:val="16"/>
                <w:vertAlign w:val="superscript"/>
              </w:rPr>
              <w:t>-1</w:t>
            </w:r>
            <w:r w:rsidRPr="00494CB3">
              <w:rPr>
                <w:szCs w:val="16"/>
              </w:rPr>
              <w:t xml:space="preserve"> CaCO</w:t>
            </w:r>
            <w:r w:rsidRPr="00C035D1">
              <w:rPr>
                <w:rFonts w:cs="Arial"/>
                <w:szCs w:val="16"/>
                <w:vertAlign w:val="subscript"/>
              </w:rPr>
              <w:t>3</w:t>
            </w:r>
            <w:r w:rsidRPr="00494CB3">
              <w:rPr>
                <w:szCs w:val="16"/>
              </w:rPr>
              <w:t>)</w:t>
            </w:r>
            <w:r>
              <w:rPr>
                <w:szCs w:val="16"/>
                <w:vertAlign w:val="superscript"/>
              </w:rPr>
              <w:t>13</w:t>
            </w:r>
          </w:p>
        </w:tc>
        <w:tc>
          <w:tcPr>
            <w:tcW w:w="709" w:type="dxa"/>
            <w:tcBorders>
              <w:top w:val="nil"/>
              <w:left w:val="nil"/>
              <w:right w:val="nil"/>
            </w:tcBorders>
          </w:tcPr>
          <w:p w:rsidR="006E0A83" w:rsidRPr="00494CB3" w:rsidRDefault="006E0A83" w:rsidP="0093378C">
            <w:pPr>
              <w:pStyle w:val="table1"/>
              <w:spacing w:before="40"/>
            </w:pPr>
            <w:r>
              <w:t>0.7</w:t>
            </w:r>
          </w:p>
        </w:tc>
        <w:tc>
          <w:tcPr>
            <w:tcW w:w="8648" w:type="dxa"/>
            <w:gridSpan w:val="6"/>
            <w:tcBorders>
              <w:top w:val="nil"/>
              <w:left w:val="nil"/>
              <w:right w:val="nil"/>
            </w:tcBorders>
          </w:tcPr>
          <w:p w:rsidR="006E0A83" w:rsidRDefault="006E0A83" w:rsidP="0093378C">
            <w:pPr>
              <w:pStyle w:val="table1"/>
              <w:spacing w:before="40"/>
            </w:pPr>
            <w:r>
              <w:t xml:space="preserve">1.1 </w:t>
            </w:r>
            <w:r w:rsidRPr="00494CB3">
              <w:t>±</w:t>
            </w:r>
            <w:r>
              <w:t xml:space="preserve"> 0.3</w:t>
            </w:r>
          </w:p>
        </w:tc>
      </w:tr>
    </w:tbl>
    <w:p w:rsidR="006E0A83" w:rsidRDefault="006E0A83" w:rsidP="006E0A83">
      <w:pPr>
        <w:pStyle w:val="tablenote"/>
        <w:rPr>
          <w:snapToGrid w:val="0"/>
          <w:color w:val="000000"/>
          <w:szCs w:val="0"/>
          <w:u w:color="000000"/>
        </w:rPr>
      </w:pPr>
      <w:r>
        <w:rPr>
          <w:snapToGrid w:val="0"/>
          <w:color w:val="000000"/>
          <w:position w:val="4"/>
          <w:sz w:val="9"/>
          <w:szCs w:val="9"/>
          <w:u w:color="000000"/>
        </w:rPr>
        <w:t>1</w:t>
      </w:r>
      <w:r w:rsidRPr="00494CB3">
        <w:rPr>
          <w:snapToGrid w:val="0"/>
          <w:u w:color="000000"/>
        </w:rPr>
        <w:t xml:space="preserve"> </w:t>
      </w:r>
      <w:r w:rsidRPr="00494CB3">
        <w:t>DL = detection limit</w:t>
      </w:r>
      <w:r>
        <w:t>;</w:t>
      </w:r>
      <w:r w:rsidRPr="00494CB3">
        <w:rPr>
          <w:snapToGrid w:val="0"/>
          <w:u w:color="000000"/>
        </w:rPr>
        <w:t xml:space="preserve"> </w:t>
      </w:r>
      <w:r>
        <w:rPr>
          <w:snapToGrid w:val="0"/>
          <w:color w:val="000000"/>
          <w:position w:val="4"/>
          <w:sz w:val="9"/>
          <w:szCs w:val="9"/>
          <w:u w:color="000000"/>
        </w:rPr>
        <w:t>2</w:t>
      </w:r>
      <w:r w:rsidRPr="00494CB3">
        <w:rPr>
          <w:snapToGrid w:val="0"/>
          <w:u w:color="000000"/>
        </w:rPr>
        <w:t xml:space="preserve"> </w:t>
      </w:r>
      <w:r w:rsidRPr="00494CB3">
        <w:rPr>
          <w:i/>
          <w:snapToGrid w:val="0"/>
          <w:u w:color="000000"/>
        </w:rPr>
        <w:t>n</w:t>
      </w:r>
      <w:r w:rsidRPr="00494CB3">
        <w:rPr>
          <w:snapToGrid w:val="0"/>
          <w:u w:color="000000"/>
        </w:rPr>
        <w:t xml:space="preserve"> = 8</w:t>
      </w:r>
      <w:r>
        <w:rPr>
          <w:snapToGrid w:val="0"/>
          <w:u w:color="000000"/>
        </w:rPr>
        <w:t>;</w:t>
      </w:r>
      <w:r w:rsidRPr="00494CB3">
        <w:t xml:space="preserve"> </w:t>
      </w:r>
      <w:r>
        <w:rPr>
          <w:snapToGrid w:val="0"/>
          <w:color w:val="000000"/>
          <w:position w:val="3"/>
          <w:sz w:val="9"/>
          <w:szCs w:val="0"/>
          <w:u w:color="000000"/>
        </w:rPr>
        <w:t>3</w:t>
      </w:r>
      <w:r w:rsidRPr="00494CB3">
        <w:t xml:space="preserve"> </w:t>
      </w:r>
      <w:r w:rsidRPr="00494CB3">
        <w:rPr>
          <w:i/>
        </w:rPr>
        <w:t xml:space="preserve">n </w:t>
      </w:r>
      <w:r w:rsidRPr="00494CB3">
        <w:t xml:space="preserve">= 7; </w:t>
      </w:r>
      <w:r>
        <w:rPr>
          <w:snapToGrid w:val="0"/>
          <w:color w:val="000000"/>
          <w:position w:val="3"/>
          <w:sz w:val="9"/>
          <w:szCs w:val="0"/>
          <w:u w:color="000000"/>
        </w:rPr>
        <w:t>4</w:t>
      </w:r>
      <w:r w:rsidRPr="00494CB3">
        <w:t xml:space="preserve"> </w:t>
      </w:r>
      <w:r w:rsidRPr="00494CB3">
        <w:rPr>
          <w:i/>
        </w:rPr>
        <w:t>n</w:t>
      </w:r>
      <w:r w:rsidRPr="00494CB3">
        <w:t xml:space="preserve"> = 10</w:t>
      </w:r>
      <w:r>
        <w:t>;</w:t>
      </w:r>
      <w:r w:rsidRPr="00494CB3">
        <w:t xml:space="preserve"> </w:t>
      </w:r>
      <w:r>
        <w:rPr>
          <w:snapToGrid w:val="0"/>
          <w:color w:val="000000"/>
          <w:position w:val="3"/>
          <w:sz w:val="9"/>
          <w:szCs w:val="0"/>
          <w:u w:color="000000"/>
        </w:rPr>
        <w:t>5</w:t>
      </w:r>
      <w:r w:rsidRPr="00494CB3">
        <w:t xml:space="preserve"> </w:t>
      </w:r>
      <w:r w:rsidRPr="00494CB3">
        <w:rPr>
          <w:i/>
        </w:rPr>
        <w:t>n</w:t>
      </w:r>
      <w:r w:rsidRPr="00494CB3">
        <w:t xml:space="preserve"> = 12</w:t>
      </w:r>
      <w:r>
        <w:t>;</w:t>
      </w:r>
      <w:r w:rsidRPr="00494CB3">
        <w:t xml:space="preserve"> </w:t>
      </w:r>
      <w:r>
        <w:rPr>
          <w:snapToGrid w:val="0"/>
          <w:color w:val="000000"/>
          <w:position w:val="4"/>
          <w:sz w:val="9"/>
          <w:szCs w:val="9"/>
          <w:u w:color="000000"/>
        </w:rPr>
        <w:t>6</w:t>
      </w:r>
      <w:r w:rsidRPr="00494CB3">
        <w:t xml:space="preserve"> </w:t>
      </w:r>
      <w:r w:rsidRPr="00494CB3">
        <w:rPr>
          <w:i/>
        </w:rPr>
        <w:t>n</w:t>
      </w:r>
      <w:r w:rsidRPr="00494CB3">
        <w:t xml:space="preserve"> = 7, </w:t>
      </w:r>
      <w:r>
        <w:rPr>
          <w:snapToGrid w:val="0"/>
          <w:color w:val="000000"/>
          <w:position w:val="4"/>
          <w:sz w:val="9"/>
          <w:szCs w:val="9"/>
          <w:u w:color="000000"/>
        </w:rPr>
        <w:t>7</w:t>
      </w:r>
      <w:r w:rsidRPr="00494CB3">
        <w:t xml:space="preserve"> </w:t>
      </w:r>
      <w:r w:rsidRPr="00494CB3">
        <w:rPr>
          <w:i/>
        </w:rPr>
        <w:t>n</w:t>
      </w:r>
      <w:r w:rsidRPr="00494CB3">
        <w:t xml:space="preserve"> = 2</w:t>
      </w:r>
      <w:r>
        <w:t>;</w:t>
      </w:r>
      <w:r w:rsidRPr="00494CB3">
        <w:t xml:space="preserve"> </w:t>
      </w:r>
      <w:r w:rsidRPr="007C059D">
        <w:rPr>
          <w:snapToGrid w:val="0"/>
          <w:color w:val="000000"/>
          <w:position w:val="3"/>
          <w:sz w:val="9"/>
          <w:szCs w:val="0"/>
          <w:u w:color="000000"/>
        </w:rPr>
        <w:t>8</w:t>
      </w:r>
      <w:r>
        <w:t xml:space="preserve"> </w:t>
      </w:r>
      <w:r w:rsidRPr="00494CB3">
        <w:rPr>
          <w:i/>
        </w:rPr>
        <w:t>Chlorella</w:t>
      </w:r>
      <w:r w:rsidRPr="00494CB3">
        <w:t xml:space="preserve"> sp. test water contained higher SO</w:t>
      </w:r>
      <w:r w:rsidRPr="00494CB3">
        <w:rPr>
          <w:snapToGrid w:val="0"/>
          <w:color w:val="000000"/>
          <w:position w:val="-4"/>
          <w:sz w:val="11"/>
          <w:szCs w:val="0"/>
          <w:u w:color="000000"/>
        </w:rPr>
        <w:t>4</w:t>
      </w:r>
      <w:r w:rsidRPr="00494CB3">
        <w:t xml:space="preserve"> due to addition of HEPES buffer; </w:t>
      </w:r>
      <w:r>
        <w:rPr>
          <w:snapToGrid w:val="0"/>
          <w:color w:val="000000"/>
          <w:position w:val="4"/>
          <w:sz w:val="9"/>
          <w:szCs w:val="9"/>
          <w:u w:color="000000"/>
        </w:rPr>
        <w:t>9</w:t>
      </w:r>
      <w:r w:rsidRPr="00494CB3">
        <w:t xml:space="preserve"> nutrients measured for </w:t>
      </w:r>
      <w:r w:rsidRPr="00494CB3">
        <w:rPr>
          <w:i/>
        </w:rPr>
        <w:t xml:space="preserve">Chlorella </w:t>
      </w:r>
      <w:r w:rsidRPr="00494CB3">
        <w:t xml:space="preserve">and </w:t>
      </w:r>
      <w:proofErr w:type="spellStart"/>
      <w:r w:rsidRPr="00494CB3">
        <w:rPr>
          <w:i/>
        </w:rPr>
        <w:t>Lemna</w:t>
      </w:r>
      <w:proofErr w:type="spellEnd"/>
      <w:r w:rsidRPr="00494CB3">
        <w:t xml:space="preserve"> only</w:t>
      </w:r>
      <w:r>
        <w:t xml:space="preserve">, </w:t>
      </w:r>
      <w:r>
        <w:rPr>
          <w:snapToGrid w:val="0"/>
          <w:color w:val="000000"/>
          <w:position w:val="3"/>
          <w:sz w:val="9"/>
          <w:szCs w:val="0"/>
          <w:u w:color="000000"/>
        </w:rPr>
        <w:t>10</w:t>
      </w:r>
      <w:r>
        <w:rPr>
          <w:snapToGrid w:val="0"/>
          <w:color w:val="000000"/>
          <w:szCs w:val="0"/>
          <w:u w:color="000000"/>
        </w:rPr>
        <w:t xml:space="preserve"> NM = not measured, </w:t>
      </w:r>
      <w:r>
        <w:rPr>
          <w:snapToGrid w:val="0"/>
          <w:color w:val="000000"/>
          <w:position w:val="3"/>
          <w:sz w:val="9"/>
          <w:szCs w:val="0"/>
          <w:u w:color="000000"/>
        </w:rPr>
        <w:t>11</w:t>
      </w:r>
      <w:r>
        <w:rPr>
          <w:snapToGrid w:val="0"/>
          <w:color w:val="000000"/>
          <w:szCs w:val="0"/>
          <w:u w:color="000000"/>
        </w:rPr>
        <w:t xml:space="preserve"> </w:t>
      </w:r>
      <w:r w:rsidRPr="00494CB3">
        <w:t>DOC: dissolved organic carbon</w:t>
      </w:r>
      <w:r>
        <w:t xml:space="preserve">; </w:t>
      </w:r>
      <w:r w:rsidRPr="00494CB3">
        <w:rPr>
          <w:i/>
        </w:rPr>
        <w:t>n</w:t>
      </w:r>
      <w:r w:rsidRPr="00494CB3">
        <w:t xml:space="preserve"> = 11</w:t>
      </w:r>
      <w:r>
        <w:t xml:space="preserve">, </w:t>
      </w:r>
      <w:r>
        <w:rPr>
          <w:snapToGrid w:val="0"/>
          <w:color w:val="000000"/>
          <w:position w:val="3"/>
          <w:sz w:val="9"/>
          <w:szCs w:val="0"/>
          <w:u w:color="000000"/>
        </w:rPr>
        <w:t>12</w:t>
      </w:r>
      <w:r>
        <w:rPr>
          <w:snapToGrid w:val="0"/>
          <w:color w:val="000000"/>
          <w:szCs w:val="0"/>
          <w:u w:color="000000"/>
        </w:rPr>
        <w:t xml:space="preserve"> </w:t>
      </w:r>
      <w:r w:rsidRPr="009B4DF3">
        <w:rPr>
          <w:i/>
          <w:snapToGrid w:val="0"/>
          <w:color w:val="000000"/>
          <w:szCs w:val="0"/>
          <w:u w:color="000000"/>
        </w:rPr>
        <w:t>n</w:t>
      </w:r>
      <w:r>
        <w:rPr>
          <w:snapToGrid w:val="0"/>
          <w:color w:val="000000"/>
          <w:szCs w:val="0"/>
          <w:u w:color="000000"/>
        </w:rPr>
        <w:t xml:space="preserve"> = 25, </w:t>
      </w:r>
      <w:r>
        <w:rPr>
          <w:snapToGrid w:val="0"/>
          <w:color w:val="000000"/>
          <w:position w:val="3"/>
          <w:sz w:val="9"/>
          <w:szCs w:val="0"/>
          <w:u w:color="000000"/>
        </w:rPr>
        <w:t>13</w:t>
      </w:r>
      <w:r>
        <w:rPr>
          <w:snapToGrid w:val="0"/>
          <w:color w:val="000000"/>
          <w:szCs w:val="0"/>
          <w:u w:color="000000"/>
        </w:rPr>
        <w:t xml:space="preserve"> </w:t>
      </w:r>
      <w:r>
        <w:rPr>
          <w:i/>
          <w:snapToGrid w:val="0"/>
          <w:color w:val="000000"/>
          <w:szCs w:val="0"/>
          <w:u w:color="000000"/>
        </w:rPr>
        <w:t>n</w:t>
      </w:r>
      <w:r>
        <w:rPr>
          <w:snapToGrid w:val="0"/>
          <w:color w:val="000000"/>
          <w:szCs w:val="0"/>
          <w:u w:color="000000"/>
        </w:rPr>
        <w:t xml:space="preserve"> = 50.</w:t>
      </w:r>
    </w:p>
    <w:p w:rsidR="006C2F08" w:rsidRPr="00494CB3" w:rsidRDefault="00A46797" w:rsidP="006C2F08">
      <w:pPr>
        <w:pStyle w:val="landscape"/>
        <w:framePr w:wrap="around"/>
      </w:pPr>
      <w:fldSimple w:instr=" PAGE   \* MERGEFORMAT ">
        <w:r w:rsidR="0050275E">
          <w:rPr>
            <w:noProof/>
          </w:rPr>
          <w:t>13</w:t>
        </w:r>
      </w:fldSimple>
    </w:p>
    <w:p w:rsidR="006E0A83" w:rsidRPr="00494CB3" w:rsidRDefault="006E0A83" w:rsidP="006E0A83">
      <w:pPr>
        <w:sectPr w:rsidR="006E0A83" w:rsidRPr="00494CB3" w:rsidSect="00A91B4A">
          <w:pgSz w:w="16838" w:h="11906" w:orient="landscape" w:code="9"/>
          <w:pgMar w:top="1418" w:right="1440" w:bottom="1418" w:left="1701" w:header="1077" w:footer="833" w:gutter="0"/>
          <w:cols w:space="360"/>
          <w:noEndnote/>
          <w:docGrid w:linePitch="299"/>
        </w:sectPr>
      </w:pPr>
    </w:p>
    <w:p w:rsidR="006E0A83" w:rsidRPr="00494CB3" w:rsidRDefault="006E0A83" w:rsidP="006E0A83">
      <w:pPr>
        <w:pStyle w:val="Heading4"/>
      </w:pPr>
      <w:bookmarkStart w:id="47" w:name="_Toc337107856"/>
      <w:bookmarkStart w:id="48" w:name="_Toc339022231"/>
      <w:proofErr w:type="gramStart"/>
      <w:r w:rsidRPr="00494CB3">
        <w:t xml:space="preserve">3.2.1 </w:t>
      </w:r>
      <w:r w:rsidR="00A91B4A">
        <w:t xml:space="preserve"> </w:t>
      </w:r>
      <w:r w:rsidRPr="00494CB3">
        <w:rPr>
          <w:i/>
        </w:rPr>
        <w:t>Chlorella</w:t>
      </w:r>
      <w:proofErr w:type="gramEnd"/>
      <w:r w:rsidRPr="00494CB3">
        <w:t xml:space="preserve"> sp</w:t>
      </w:r>
      <w:bookmarkEnd w:id="47"/>
      <w:bookmarkEnd w:id="48"/>
      <w:r w:rsidR="00363C3E">
        <w:t>.</w:t>
      </w:r>
    </w:p>
    <w:p w:rsidR="006E0A83" w:rsidRDefault="006E0A83" w:rsidP="006E0A83">
      <w:r w:rsidRPr="009B4DF3">
        <w:rPr>
          <w:i/>
        </w:rPr>
        <w:t>Chlorella</w:t>
      </w:r>
      <w:r>
        <w:t xml:space="preserve"> sp</w:t>
      </w:r>
      <w:r w:rsidR="00363C3E">
        <w:t>.</w:t>
      </w:r>
      <w:r>
        <w:t xml:space="preserve"> was tolerant of Mg concentrations in the g/L level with IC50s well above 6500</w:t>
      </w:r>
      <w:r w:rsidR="008D67BE">
        <w:t> </w:t>
      </w:r>
      <w:r w:rsidRPr="00494CB3">
        <w:t>mg L</w:t>
      </w:r>
      <w:r w:rsidRPr="00494CB3">
        <w:rPr>
          <w:snapToGrid w:val="0"/>
          <w:color w:val="000000"/>
          <w:position w:val="5"/>
          <w:sz w:val="15"/>
          <w:szCs w:val="0"/>
          <w:u w:color="000000"/>
        </w:rPr>
        <w:t>-1</w:t>
      </w:r>
      <w:r w:rsidRPr="00494CB3">
        <w:t xml:space="preserve"> </w:t>
      </w:r>
      <w:r>
        <w:t xml:space="preserve">for each of the pulse durations examined in this study (Table 6). </w:t>
      </w:r>
      <w:r w:rsidRPr="00494CB3">
        <w:t xml:space="preserve">For all pulse durations, the toxicity of Mg to </w:t>
      </w:r>
      <w:r w:rsidRPr="00494CB3">
        <w:rPr>
          <w:i/>
        </w:rPr>
        <w:t>Chlorella</w:t>
      </w:r>
      <w:r w:rsidRPr="00494CB3">
        <w:t xml:space="preserve"> sp</w:t>
      </w:r>
      <w:r w:rsidR="00363C3E">
        <w:t>.</w:t>
      </w:r>
      <w:r w:rsidRPr="00494CB3">
        <w:t xml:space="preserve"> was similar whether in the form of </w:t>
      </w:r>
      <w:proofErr w:type="spellStart"/>
      <w:r w:rsidRPr="00494CB3">
        <w:t>MgSO</w:t>
      </w:r>
      <w:proofErr w:type="spellEnd"/>
      <w:r w:rsidRPr="00494CB3">
        <w:rPr>
          <w:snapToGrid w:val="0"/>
          <w:color w:val="000000"/>
          <w:position w:val="-5"/>
          <w:sz w:val="15"/>
          <w:szCs w:val="0"/>
          <w:u w:color="000000"/>
        </w:rPr>
        <w:t xml:space="preserve">4 </w:t>
      </w:r>
      <w:r w:rsidRPr="00494CB3">
        <w:rPr>
          <w:snapToGrid w:val="0"/>
          <w:color w:val="000000"/>
          <w:szCs w:val="0"/>
          <w:u w:color="000000"/>
        </w:rPr>
        <w:t xml:space="preserve">and </w:t>
      </w:r>
      <w:proofErr w:type="spellStart"/>
      <w:r w:rsidRPr="00494CB3">
        <w:t>MgCl</w:t>
      </w:r>
      <w:proofErr w:type="spellEnd"/>
      <w:r w:rsidRPr="00494CB3">
        <w:rPr>
          <w:snapToGrid w:val="0"/>
          <w:color w:val="000000"/>
          <w:position w:val="-5"/>
          <w:sz w:val="15"/>
          <w:szCs w:val="0"/>
          <w:u w:color="000000"/>
        </w:rPr>
        <w:t>2</w:t>
      </w:r>
      <w:r w:rsidRPr="00494CB3">
        <w:rPr>
          <w:snapToGrid w:val="0"/>
          <w:color w:val="000000"/>
          <w:szCs w:val="0"/>
          <w:u w:color="000000"/>
        </w:rPr>
        <w:t xml:space="preserve"> (Appendix C). However, only the </w:t>
      </w:r>
      <w:proofErr w:type="spellStart"/>
      <w:r w:rsidRPr="00494CB3">
        <w:t>MgCl</w:t>
      </w:r>
      <w:proofErr w:type="spellEnd"/>
      <w:r w:rsidRPr="00494CB3">
        <w:rPr>
          <w:snapToGrid w:val="0"/>
          <w:color w:val="000000"/>
          <w:position w:val="-5"/>
          <w:sz w:val="15"/>
          <w:szCs w:val="0"/>
          <w:u w:color="000000"/>
        </w:rPr>
        <w:t>2</w:t>
      </w:r>
      <w:r w:rsidRPr="00494CB3">
        <w:rPr>
          <w:snapToGrid w:val="0"/>
          <w:color w:val="000000"/>
          <w:szCs w:val="0"/>
          <w:u w:color="000000"/>
        </w:rPr>
        <w:t xml:space="preserve"> data have been presented as they provided a</w:t>
      </w:r>
      <w:r w:rsidRPr="00494CB3">
        <w:rPr>
          <w:snapToGrid w:val="0"/>
          <w:color w:val="000000"/>
          <w:position w:val="-5"/>
          <w:sz w:val="15"/>
          <w:szCs w:val="0"/>
          <w:u w:color="000000"/>
        </w:rPr>
        <w:t xml:space="preserve"> </w:t>
      </w:r>
      <w:r w:rsidRPr="00494CB3">
        <w:rPr>
          <w:snapToGrid w:val="0"/>
          <w:color w:val="000000"/>
          <w:szCs w:val="0"/>
          <w:u w:color="000000"/>
        </w:rPr>
        <w:t xml:space="preserve">full toxic response </w:t>
      </w:r>
      <w:proofErr w:type="gramStart"/>
      <w:r w:rsidRPr="00494CB3">
        <w:rPr>
          <w:snapToGrid w:val="0"/>
          <w:color w:val="000000"/>
          <w:szCs w:val="0"/>
          <w:u w:color="000000"/>
        </w:rPr>
        <w:t>for each pulse duration</w:t>
      </w:r>
      <w:proofErr w:type="gramEnd"/>
      <w:r>
        <w:rPr>
          <w:snapToGrid w:val="0"/>
          <w:color w:val="000000"/>
          <w:szCs w:val="0"/>
          <w:u w:color="000000"/>
        </w:rPr>
        <w:t xml:space="preserve">. </w:t>
      </w:r>
      <w:r w:rsidRPr="00494CB3">
        <w:t xml:space="preserve">Based on the IC50 values, the toxicity of Mg to </w:t>
      </w:r>
      <w:r w:rsidRPr="00494CB3">
        <w:rPr>
          <w:i/>
        </w:rPr>
        <w:t>Chlorella</w:t>
      </w:r>
      <w:r w:rsidRPr="00494CB3">
        <w:t xml:space="preserve"> sp</w:t>
      </w:r>
      <w:r w:rsidR="00363C3E">
        <w:t>.</w:t>
      </w:r>
      <w:r w:rsidRPr="00494CB3">
        <w:t xml:space="preserve"> was similar across 4-h, 8-h and 24-h exposures, with the toxicity of 24-h exposure half that of continuous 72-h exposure (Table 6; Figure </w:t>
      </w:r>
      <w:r>
        <w:t>6</w:t>
      </w:r>
      <w:r w:rsidRPr="00494CB3">
        <w:t xml:space="preserve">A). Although the best fitting model (given </w:t>
      </w:r>
      <w:r w:rsidRPr="00494CB3">
        <w:rPr>
          <w:i/>
        </w:rPr>
        <w:t>n</w:t>
      </w:r>
      <w:r w:rsidRPr="00494CB3">
        <w:t xml:space="preserve"> = 4) to describe the relationship between exposure duration and IC50 values was linear, the true relationship appeared non-linear (Figure </w:t>
      </w:r>
      <w:r>
        <w:t>7</w:t>
      </w:r>
      <w:r w:rsidRPr="00494CB3">
        <w:t xml:space="preserve">B) due to the similar IC50s for the three pulse exposures relative to the 72-h exposure. Measurable differences in Mg toxicity between exposure durations were </w:t>
      </w:r>
      <w:r w:rsidR="00303A9B" w:rsidRPr="00494CB3">
        <w:t>discernible</w:t>
      </w:r>
      <w:r w:rsidRPr="00494CB3">
        <w:t xml:space="preserve"> at low effect concentrations (Figure </w:t>
      </w:r>
      <w:r>
        <w:t>6</w:t>
      </w:r>
      <w:r w:rsidRPr="00494CB3">
        <w:t>). Based on IC10s, Mg toxicity was 7-fold</w:t>
      </w:r>
      <w:r w:rsidRPr="00494CB3">
        <w:rPr>
          <w:i/>
        </w:rPr>
        <w:t xml:space="preserve"> </w:t>
      </w:r>
      <w:r w:rsidRPr="00494CB3">
        <w:t xml:space="preserve">lower for 4-h exposure compared </w:t>
      </w:r>
      <w:r w:rsidR="00E26774">
        <w:t>with</w:t>
      </w:r>
      <w:r w:rsidRPr="00494CB3">
        <w:t xml:space="preserve"> 72-h exposure (Table 6). The</w:t>
      </w:r>
      <w:r>
        <w:t>re was a strong linear</w:t>
      </w:r>
      <w:r w:rsidRPr="00494CB3">
        <w:t xml:space="preserve"> relationship between exposure duration and IC10 value (r</w:t>
      </w:r>
      <w:r w:rsidRPr="00494CB3">
        <w:rPr>
          <w:snapToGrid w:val="0"/>
          <w:color w:val="000000"/>
          <w:position w:val="5"/>
          <w:sz w:val="15"/>
          <w:szCs w:val="0"/>
          <w:u w:color="000000"/>
        </w:rPr>
        <w:t>2</w:t>
      </w:r>
      <w:r w:rsidRPr="00494CB3">
        <w:rPr>
          <w:snapToGrid w:val="0"/>
          <w:color w:val="000000"/>
          <w:szCs w:val="0"/>
          <w:u w:color="000000"/>
        </w:rPr>
        <w:t xml:space="preserve"> = 0.98; </w:t>
      </w:r>
      <w:r w:rsidRPr="00494CB3">
        <w:t xml:space="preserve">Figure </w:t>
      </w:r>
      <w:r>
        <w:t>7</w:t>
      </w:r>
      <w:r w:rsidRPr="00494CB3">
        <w:t>A).</w:t>
      </w:r>
    </w:p>
    <w:p w:rsidR="006E0A83" w:rsidRPr="00494CB3" w:rsidRDefault="006E0A83" w:rsidP="006E0A83">
      <w:r>
        <w:t>Algal growth rates for the last 24-h of all pulse experiments (</w:t>
      </w:r>
      <w:proofErr w:type="spellStart"/>
      <w:r>
        <w:t>ie</w:t>
      </w:r>
      <w:proofErr w:type="spellEnd"/>
      <w:r>
        <w:t xml:space="preserve"> algal growth during the 48-72-h period) indicated that, once returned to clean water, algae that survived the pulse period, recovered and grew at a similar or faster rate than the controls, irrespective of Mg concentration and pulse duration (Appendix J, Table J.1).</w:t>
      </w:r>
    </w:p>
    <w:p w:rsidR="006E0A83" w:rsidRPr="00494CB3" w:rsidRDefault="006E0A83" w:rsidP="006E0A83">
      <w:pPr>
        <w:pStyle w:val="Heading4"/>
        <w:rPr>
          <w:i/>
        </w:rPr>
      </w:pPr>
      <w:bookmarkStart w:id="49" w:name="_Toc337107857"/>
      <w:bookmarkStart w:id="50" w:name="_Toc339022232"/>
      <w:proofErr w:type="gramStart"/>
      <w:r w:rsidRPr="00494CB3">
        <w:t>3.2.2</w:t>
      </w:r>
      <w:r w:rsidR="00F11C37">
        <w:t xml:space="preserve"> </w:t>
      </w:r>
      <w:r w:rsidRPr="00494CB3">
        <w:t xml:space="preserve"> </w:t>
      </w:r>
      <w:r w:rsidRPr="00494CB3">
        <w:rPr>
          <w:i/>
        </w:rPr>
        <w:t>L</w:t>
      </w:r>
      <w:proofErr w:type="gramEnd"/>
      <w:r w:rsidRPr="00494CB3">
        <w:rPr>
          <w:i/>
        </w:rPr>
        <w:t xml:space="preserve">. </w:t>
      </w:r>
      <w:proofErr w:type="spellStart"/>
      <w:r w:rsidRPr="00494CB3">
        <w:rPr>
          <w:i/>
        </w:rPr>
        <w:t>aequinoctialis</w:t>
      </w:r>
      <w:bookmarkEnd w:id="49"/>
      <w:bookmarkEnd w:id="50"/>
      <w:proofErr w:type="spellEnd"/>
    </w:p>
    <w:p w:rsidR="006E0A83" w:rsidRPr="00494CB3" w:rsidRDefault="006E0A83" w:rsidP="006E0A83">
      <w:r w:rsidRPr="00494CB3">
        <w:t xml:space="preserve">The toxicity of Mg to </w:t>
      </w:r>
      <w:r w:rsidRPr="00494CB3">
        <w:rPr>
          <w:i/>
        </w:rPr>
        <w:t xml:space="preserve">L. </w:t>
      </w:r>
      <w:proofErr w:type="spellStart"/>
      <w:r w:rsidRPr="00494CB3">
        <w:rPr>
          <w:i/>
        </w:rPr>
        <w:t>aequinoctialis</w:t>
      </w:r>
      <w:proofErr w:type="spellEnd"/>
      <w:r w:rsidRPr="00494CB3">
        <w:t xml:space="preserve"> increased with increasing pulse duration. Based on IC50 values, </w:t>
      </w:r>
      <w:proofErr w:type="spellStart"/>
      <w:r w:rsidRPr="00494CB3">
        <w:rPr>
          <w:i/>
        </w:rPr>
        <w:t>Lemna</w:t>
      </w:r>
      <w:proofErr w:type="spellEnd"/>
      <w:r w:rsidRPr="00494CB3">
        <w:t xml:space="preserve"> toxicity of Mg was 4.5× greater following continuous 96-h exposure compared </w:t>
      </w:r>
      <w:r w:rsidR="00E26774">
        <w:t>with</w:t>
      </w:r>
      <w:r w:rsidRPr="00494CB3">
        <w:t xml:space="preserve"> a 24-h pulse (Table 6). Due to the inability to determine an IC50 for the 4-h pulse using </w:t>
      </w:r>
      <w:proofErr w:type="spellStart"/>
      <w:r w:rsidRPr="00494CB3">
        <w:t>MgSO</w:t>
      </w:r>
      <w:proofErr w:type="spellEnd"/>
      <w:r w:rsidRPr="00494CB3">
        <w:rPr>
          <w:snapToGrid w:val="0"/>
          <w:color w:val="000000"/>
          <w:position w:val="-5"/>
          <w:sz w:val="15"/>
          <w:szCs w:val="0"/>
          <w:u w:color="000000"/>
        </w:rPr>
        <w:t>4</w:t>
      </w:r>
      <w:r w:rsidRPr="00494CB3">
        <w:t>, several 4</w:t>
      </w:r>
      <w:r>
        <w:t>-</w:t>
      </w:r>
      <w:r w:rsidRPr="00494CB3">
        <w:t xml:space="preserve">h exposures were also run with </w:t>
      </w:r>
      <w:proofErr w:type="spellStart"/>
      <w:r w:rsidRPr="00494CB3">
        <w:t>MgCl</w:t>
      </w:r>
      <w:proofErr w:type="spellEnd"/>
      <w:r w:rsidRPr="00494CB3">
        <w:rPr>
          <w:snapToGrid w:val="0"/>
          <w:color w:val="000000"/>
          <w:position w:val="-5"/>
          <w:sz w:val="15"/>
          <w:szCs w:val="0"/>
          <w:u w:color="000000"/>
        </w:rPr>
        <w:t>2</w:t>
      </w:r>
      <w:r w:rsidRPr="00494CB3">
        <w:t xml:space="preserve"> (tests 1243 and 1244L, IC50: 2180 mg L</w:t>
      </w:r>
      <w:r w:rsidRPr="00494CB3">
        <w:rPr>
          <w:snapToGrid w:val="0"/>
          <w:color w:val="000000"/>
          <w:position w:val="5"/>
          <w:sz w:val="15"/>
          <w:szCs w:val="0"/>
          <w:u w:color="000000"/>
        </w:rPr>
        <w:t>-1</w:t>
      </w:r>
      <w:r w:rsidRPr="00494CB3">
        <w:t xml:space="preserve">, results shown in Appendix D). However, as the </w:t>
      </w:r>
      <w:proofErr w:type="spellStart"/>
      <w:r w:rsidRPr="00494CB3">
        <w:rPr>
          <w:i/>
        </w:rPr>
        <w:t>Lemna</w:t>
      </w:r>
      <w:proofErr w:type="spellEnd"/>
      <w:r w:rsidRPr="00494CB3">
        <w:t xml:space="preserve"> were more sensitive to </w:t>
      </w:r>
      <w:proofErr w:type="spellStart"/>
      <w:r w:rsidRPr="00494CB3">
        <w:t>MgCl</w:t>
      </w:r>
      <w:proofErr w:type="spellEnd"/>
      <w:r w:rsidRPr="00494CB3">
        <w:rPr>
          <w:snapToGrid w:val="0"/>
          <w:color w:val="000000"/>
          <w:position w:val="-5"/>
          <w:sz w:val="15"/>
          <w:szCs w:val="0"/>
          <w:u w:color="000000"/>
        </w:rPr>
        <w:t>2</w:t>
      </w:r>
      <w:r w:rsidRPr="00494CB3">
        <w:t xml:space="preserve"> than they were to </w:t>
      </w:r>
      <w:proofErr w:type="spellStart"/>
      <w:r w:rsidRPr="00494CB3">
        <w:t>MgSO</w:t>
      </w:r>
      <w:proofErr w:type="spellEnd"/>
      <w:r w:rsidRPr="00494CB3">
        <w:rPr>
          <w:snapToGrid w:val="0"/>
          <w:color w:val="000000"/>
          <w:position w:val="-5"/>
          <w:sz w:val="15"/>
          <w:szCs w:val="0"/>
          <w:u w:color="000000"/>
        </w:rPr>
        <w:t>4</w:t>
      </w:r>
      <w:r w:rsidRPr="00494CB3">
        <w:t xml:space="preserve">, the </w:t>
      </w:r>
      <w:proofErr w:type="spellStart"/>
      <w:r w:rsidRPr="00494CB3">
        <w:t>MgCl</w:t>
      </w:r>
      <w:proofErr w:type="spellEnd"/>
      <w:r w:rsidRPr="00494CB3">
        <w:rPr>
          <w:snapToGrid w:val="0"/>
          <w:color w:val="000000"/>
          <w:position w:val="-5"/>
          <w:sz w:val="15"/>
          <w:szCs w:val="0"/>
          <w:u w:color="000000"/>
        </w:rPr>
        <w:t>2</w:t>
      </w:r>
      <w:r w:rsidRPr="00494CB3">
        <w:t xml:space="preserve"> results were not combined with those shown in Figure </w:t>
      </w:r>
      <w:r>
        <w:t>6</w:t>
      </w:r>
      <w:r w:rsidRPr="00494CB3">
        <w:t>B</w:t>
      </w:r>
      <w:r>
        <w:t>.</w:t>
      </w:r>
    </w:p>
    <w:p w:rsidR="006E0A83" w:rsidRDefault="006E0A83" w:rsidP="006E0A83">
      <w:r w:rsidRPr="00494CB3">
        <w:t>Following 8-h and 24-h pulse durations and continuous exposure to Mg, the majority of plants exposed to ≥3000 mg L</w:t>
      </w:r>
      <w:r w:rsidRPr="00494CB3">
        <w:rPr>
          <w:snapToGrid w:val="0"/>
          <w:color w:val="000000"/>
          <w:position w:val="5"/>
          <w:sz w:val="15"/>
          <w:szCs w:val="0"/>
          <w:u w:color="000000"/>
        </w:rPr>
        <w:t>-1</w:t>
      </w:r>
      <w:r w:rsidRPr="00494CB3">
        <w:t xml:space="preserve"> were white or translucent. Following 96-h continuous exposure to Mg at this concentration, most plants had also split from 3-4 fronded plants into single fronded plants. For the plants pulsed for 8</w:t>
      </w:r>
      <w:r>
        <w:t xml:space="preserve"> </w:t>
      </w:r>
      <w:r w:rsidRPr="00494CB3">
        <w:t>h and 24</w:t>
      </w:r>
      <w:r>
        <w:t xml:space="preserve"> </w:t>
      </w:r>
      <w:r w:rsidRPr="00494CB3">
        <w:t>h, the splitting of plants into single fronded plants mostly occurred at slightly higher concentrations (4000 mg L</w:t>
      </w:r>
      <w:r w:rsidRPr="00494CB3">
        <w:rPr>
          <w:snapToGrid w:val="0"/>
          <w:color w:val="000000"/>
          <w:position w:val="5"/>
          <w:sz w:val="15"/>
          <w:szCs w:val="0"/>
          <w:u w:color="000000"/>
        </w:rPr>
        <w:t>-1</w:t>
      </w:r>
      <w:r w:rsidRPr="00494CB3">
        <w:t xml:space="preserve"> Mg).</w:t>
      </w:r>
    </w:p>
    <w:p w:rsidR="006E0A83" w:rsidRPr="00494CB3" w:rsidRDefault="006E0A83" w:rsidP="006E0A83">
      <w:r>
        <w:t>In the last 24 h of the tests (72-96-h) the growth rate (based on plant number) of treatments exposed to &gt;3000 mg L</w:t>
      </w:r>
      <w:r>
        <w:rPr>
          <w:snapToGrid w:val="0"/>
          <w:color w:val="000000"/>
          <w:position w:val="5"/>
          <w:sz w:val="15"/>
          <w:szCs w:val="0"/>
          <w:u w:color="000000"/>
        </w:rPr>
        <w:t>-1</w:t>
      </w:r>
      <w:r>
        <w:t xml:space="preserve"> for 8 h or &gt; 1500 mg L</w:t>
      </w:r>
      <w:r w:rsidRPr="00B651EC">
        <w:rPr>
          <w:snapToGrid w:val="0"/>
          <w:color w:val="000000"/>
          <w:position w:val="5"/>
          <w:sz w:val="15"/>
          <w:szCs w:val="0"/>
          <w:u w:color="000000"/>
        </w:rPr>
        <w:t>-1</w:t>
      </w:r>
      <w:r>
        <w:t xml:space="preserve"> for 24 h were still considerably lower than control growth over the same period, indicating that recovery may be slow or unachievable for this species (Appendix J, Table J.2).</w:t>
      </w:r>
    </w:p>
    <w:p w:rsidR="006E0A83" w:rsidRPr="00494CB3" w:rsidRDefault="006E0A83" w:rsidP="006E0A83">
      <w:pPr>
        <w:pStyle w:val="Heading4"/>
        <w:rPr>
          <w:i/>
        </w:rPr>
      </w:pPr>
      <w:bookmarkStart w:id="51" w:name="_Toc337107858"/>
      <w:bookmarkStart w:id="52" w:name="_Toc339022233"/>
      <w:proofErr w:type="gramStart"/>
      <w:r w:rsidRPr="00494CB3">
        <w:t xml:space="preserve">3.2.3 </w:t>
      </w:r>
      <w:r w:rsidR="00F11C37">
        <w:t xml:space="preserve"> </w:t>
      </w:r>
      <w:r w:rsidRPr="00494CB3">
        <w:rPr>
          <w:i/>
        </w:rPr>
        <w:t>A</w:t>
      </w:r>
      <w:proofErr w:type="gramEnd"/>
      <w:r w:rsidRPr="00494CB3">
        <w:rPr>
          <w:i/>
        </w:rPr>
        <w:t xml:space="preserve">. </w:t>
      </w:r>
      <w:proofErr w:type="spellStart"/>
      <w:r w:rsidRPr="00494CB3">
        <w:rPr>
          <w:i/>
        </w:rPr>
        <w:t>cumingi</w:t>
      </w:r>
      <w:bookmarkEnd w:id="51"/>
      <w:bookmarkEnd w:id="52"/>
      <w:proofErr w:type="spellEnd"/>
    </w:p>
    <w:p w:rsidR="006E0A83" w:rsidRDefault="006E0A83" w:rsidP="006E0A83">
      <w:r w:rsidRPr="00494CB3">
        <w:t xml:space="preserve">The toxicity of Mg to </w:t>
      </w:r>
      <w:r w:rsidRPr="00494CB3">
        <w:rPr>
          <w:i/>
        </w:rPr>
        <w:t xml:space="preserve">A. </w:t>
      </w:r>
      <w:proofErr w:type="spellStart"/>
      <w:r w:rsidRPr="00494CB3">
        <w:rPr>
          <w:i/>
        </w:rPr>
        <w:t>cumingi</w:t>
      </w:r>
      <w:proofErr w:type="spellEnd"/>
      <w:r w:rsidRPr="00494CB3">
        <w:t xml:space="preserve"> increased with increasing pulse duration </w:t>
      </w:r>
      <w:r>
        <w:t xml:space="preserve">with a 24-h pulse being at least twice as toxic as a 4-h exposure, based on IC50 concentrations </w:t>
      </w:r>
      <w:r w:rsidRPr="00494CB3">
        <w:t>(</w:t>
      </w:r>
      <w:r>
        <w:t xml:space="preserve">Table 6, </w:t>
      </w:r>
      <w:r w:rsidRPr="00494CB3">
        <w:t>Figure</w:t>
      </w:r>
      <w:r w:rsidR="00F11C37">
        <w:t> </w:t>
      </w:r>
      <w:r>
        <w:t>6</w:t>
      </w:r>
      <w:r w:rsidRPr="00494CB3">
        <w:t xml:space="preserve">C). </w:t>
      </w:r>
      <w:r>
        <w:t xml:space="preserve">A continuous exposure was approximately 20 times more toxic than 24-h exposure and at least 40 times more toxic than a 4-h exposure based on IC50s. This indicates that </w:t>
      </w:r>
      <w:r w:rsidRPr="009B4DF3">
        <w:rPr>
          <w:i/>
        </w:rPr>
        <w:t xml:space="preserve">A. </w:t>
      </w:r>
      <w:proofErr w:type="spellStart"/>
      <w:r w:rsidRPr="009B4DF3">
        <w:rPr>
          <w:i/>
        </w:rPr>
        <w:t>cumingi</w:t>
      </w:r>
      <w:proofErr w:type="spellEnd"/>
      <w:r>
        <w:t xml:space="preserve"> is tolerant of short-term Mg exposures.</w:t>
      </w:r>
    </w:p>
    <w:p w:rsidR="006E0A83" w:rsidRDefault="006E0A83" w:rsidP="006E0A83">
      <w:r>
        <w:t xml:space="preserve">For the pulse exposure tests, a reduction in egg numbers at the test conclusion was most commonly associated with the death of an adult snail. </w:t>
      </w:r>
      <w:r w:rsidRPr="00494CB3">
        <w:t>Exposure to 4000 mg L</w:t>
      </w:r>
      <w:r w:rsidRPr="00494CB3">
        <w:rPr>
          <w:snapToGrid w:val="0"/>
          <w:color w:val="000000"/>
          <w:position w:val="5"/>
          <w:sz w:val="15"/>
          <w:szCs w:val="0"/>
          <w:u w:color="000000"/>
        </w:rPr>
        <w:t>-1</w:t>
      </w:r>
      <w:r w:rsidRPr="00494CB3">
        <w:t xml:space="preserve"> Mg resulted in ~</w:t>
      </w:r>
      <w:r>
        <w:t>30% mortality</w:t>
      </w:r>
      <w:r w:rsidRPr="00494CB3">
        <w:t xml:space="preserve"> following 4</w:t>
      </w:r>
      <w:r>
        <w:t>-</w:t>
      </w:r>
      <w:r w:rsidRPr="00494CB3">
        <w:t xml:space="preserve">h exposure and </w:t>
      </w:r>
      <w:r>
        <w:t>10</w:t>
      </w:r>
      <w:r w:rsidRPr="00494CB3">
        <w:t xml:space="preserve">0% </w:t>
      </w:r>
      <w:r>
        <w:t>mortality</w:t>
      </w:r>
      <w:r w:rsidRPr="00494CB3">
        <w:t xml:space="preserve"> after 8</w:t>
      </w:r>
      <w:r>
        <w:t>-</w:t>
      </w:r>
      <w:r w:rsidRPr="00494CB3">
        <w:t>h exposure. Exposure to 3000 mg L</w:t>
      </w:r>
      <w:r w:rsidRPr="00494CB3">
        <w:rPr>
          <w:snapToGrid w:val="0"/>
          <w:color w:val="000000"/>
          <w:position w:val="5"/>
          <w:sz w:val="15"/>
          <w:szCs w:val="0"/>
          <w:u w:color="000000"/>
        </w:rPr>
        <w:t>-1</w:t>
      </w:r>
      <w:r w:rsidRPr="00494CB3">
        <w:t xml:space="preserve"> resulted in </w:t>
      </w:r>
      <w:r>
        <w:t>10</w:t>
      </w:r>
      <w:r w:rsidRPr="00494CB3">
        <w:t xml:space="preserve">0% </w:t>
      </w:r>
      <w:r>
        <w:t>mortality</w:t>
      </w:r>
      <w:r w:rsidRPr="00494CB3">
        <w:t xml:space="preserve"> </w:t>
      </w:r>
      <w:r>
        <w:t xml:space="preserve">of snails </w:t>
      </w:r>
      <w:r w:rsidRPr="00494CB3">
        <w:t>exposed for 24 h.</w:t>
      </w:r>
      <w:r>
        <w:t xml:space="preserve"> In contrast, continuous exposures resulted in significant reductions in egg production with very few adult deaths.</w:t>
      </w:r>
      <w:r w:rsidRPr="00C87574">
        <w:t xml:space="preserve"> </w:t>
      </w:r>
      <w:r>
        <w:t>For example,</w:t>
      </w:r>
      <w:r w:rsidRPr="00494CB3">
        <w:t xml:space="preserve"> following continuous exposure to 500 mg L</w:t>
      </w:r>
      <w:r w:rsidRPr="00494CB3">
        <w:rPr>
          <w:snapToGrid w:val="0"/>
          <w:color w:val="000000"/>
          <w:position w:val="5"/>
          <w:sz w:val="15"/>
          <w:szCs w:val="0"/>
          <w:u w:color="000000"/>
        </w:rPr>
        <w:t>-1</w:t>
      </w:r>
      <w:r w:rsidRPr="00494CB3">
        <w:t xml:space="preserve"> Mg for 96</w:t>
      </w:r>
      <w:r>
        <w:t>-</w:t>
      </w:r>
      <w:r w:rsidRPr="00494CB3">
        <w:t xml:space="preserve">h, </w:t>
      </w:r>
      <w:r>
        <w:t>reproduction had ceased but</w:t>
      </w:r>
      <w:r w:rsidRPr="00494CB3">
        <w:t xml:space="preserve"> there was still 100% survival.</w:t>
      </w:r>
    </w:p>
    <w:p w:rsidR="006E0A83" w:rsidRDefault="006E0A83" w:rsidP="006E0A83">
      <w:r>
        <w:t>Whilst snails ceased or greatly reduced egg production during the exposure period, once placed in clean water, they recommenced egg production and produced similar egg numbers to the controls during the post-pulse period.</w:t>
      </w:r>
      <w:r w:rsidRPr="008C59DB">
        <w:t xml:space="preserve"> </w:t>
      </w:r>
      <w:r>
        <w:t>This was quantified for one 24-h pulse experiment that had sufficient egg mass numbers and suitable timing of observations. Egg production was reduced during the exposure period by ~ 60% at 25 and 100 mg L</w:t>
      </w:r>
      <w:r>
        <w:rPr>
          <w:snapToGrid w:val="0"/>
          <w:color w:val="000000"/>
          <w:position w:val="5"/>
          <w:sz w:val="15"/>
          <w:szCs w:val="0"/>
          <w:u w:color="000000"/>
        </w:rPr>
        <w:t>-1</w:t>
      </w:r>
      <w:r>
        <w:t xml:space="preserve"> Mg and ceased above concentrations of 378 mg L</w:t>
      </w:r>
      <w:r>
        <w:rPr>
          <w:snapToGrid w:val="0"/>
          <w:color w:val="000000"/>
          <w:position w:val="5"/>
          <w:sz w:val="15"/>
          <w:szCs w:val="0"/>
          <w:u w:color="000000"/>
        </w:rPr>
        <w:t>-1</w:t>
      </w:r>
      <w:r>
        <w:rPr>
          <w:snapToGrid w:val="0"/>
          <w:color w:val="000000"/>
          <w:szCs w:val="0"/>
          <w:u w:color="000000"/>
        </w:rPr>
        <w:t xml:space="preserve">. </w:t>
      </w:r>
      <w:r>
        <w:t>Where adult snails survived the exposure period (</w:t>
      </w:r>
      <w:proofErr w:type="spellStart"/>
      <w:r>
        <w:t>ie</w:t>
      </w:r>
      <w:proofErr w:type="spellEnd"/>
      <w:r>
        <w:t>. up to 1560 mg L</w:t>
      </w:r>
      <w:r>
        <w:rPr>
          <w:snapToGrid w:val="0"/>
          <w:color w:val="000000"/>
          <w:position w:val="5"/>
          <w:sz w:val="15"/>
          <w:szCs w:val="0"/>
          <w:u w:color="000000"/>
        </w:rPr>
        <w:t>-1</w:t>
      </w:r>
      <w:r>
        <w:rPr>
          <w:snapToGrid w:val="0"/>
          <w:color w:val="000000"/>
          <w:szCs w:val="0"/>
          <w:u w:color="000000"/>
        </w:rPr>
        <w:t xml:space="preserve">), egg production in the post-exposure period was within 10% of the controls. </w:t>
      </w:r>
      <w:r>
        <w:t>It was also noted during testing that the snails decreased/ceased feeding during exposure and resumed feeding post-exposure but this was not quantifiable.</w:t>
      </w:r>
    </w:p>
    <w:p w:rsidR="006E0A83" w:rsidRDefault="006E0A83" w:rsidP="006E0A83">
      <w:r w:rsidRPr="00494CB3">
        <w:t xml:space="preserve">Although the toxicity of 8-h and 24-h pulses appeared similar at the 10% effect level, the increased toxicity of the 24-h exposure became apparent at higher Mg concentrations (Figure </w:t>
      </w:r>
      <w:r>
        <w:t>6</w:t>
      </w:r>
      <w:r w:rsidRPr="00494CB3">
        <w:t xml:space="preserve">C and see IC50s in Table 6). </w:t>
      </w:r>
      <w:r>
        <w:t>Even though an</w:t>
      </w:r>
      <w:r w:rsidRPr="00494CB3">
        <w:t xml:space="preserve"> IC50 was unobtainable for the 4-h pulse exposure, an IC10 </w:t>
      </w:r>
      <w:r>
        <w:t>was</w:t>
      </w:r>
      <w:r w:rsidRPr="00494CB3">
        <w:t xml:space="preserve"> obtained (3031 mg L</w:t>
      </w:r>
      <w:r w:rsidRPr="00494CB3">
        <w:rPr>
          <w:snapToGrid w:val="0"/>
          <w:color w:val="000000"/>
          <w:position w:val="5"/>
          <w:sz w:val="15"/>
          <w:szCs w:val="0"/>
          <w:u w:color="000000"/>
        </w:rPr>
        <w:t>-1</w:t>
      </w:r>
      <w:r w:rsidRPr="00494CB3">
        <w:t xml:space="preserve"> Mg) </w:t>
      </w:r>
      <w:r>
        <w:t xml:space="preserve">so </w:t>
      </w:r>
      <w:r w:rsidRPr="00494CB3">
        <w:t xml:space="preserve">it was not considered necessary to further explore the toxicity of this pulse duration using </w:t>
      </w:r>
      <w:proofErr w:type="spellStart"/>
      <w:r w:rsidRPr="00494CB3">
        <w:t>MgCl</w:t>
      </w:r>
      <w:proofErr w:type="spellEnd"/>
      <w:r w:rsidRPr="00494CB3">
        <w:rPr>
          <w:snapToGrid w:val="0"/>
          <w:color w:val="000000"/>
          <w:position w:val="-5"/>
          <w:sz w:val="15"/>
          <w:szCs w:val="0"/>
          <w:u w:color="000000"/>
        </w:rPr>
        <w:t>2</w:t>
      </w:r>
      <w:r w:rsidRPr="00494CB3">
        <w:t>.</w:t>
      </w:r>
    </w:p>
    <w:p w:rsidR="006E0A83" w:rsidRPr="00494CB3" w:rsidRDefault="006E0A83" w:rsidP="006E0A83">
      <w:pPr>
        <w:pStyle w:val="Heading4"/>
        <w:rPr>
          <w:i/>
        </w:rPr>
      </w:pPr>
      <w:bookmarkStart w:id="53" w:name="_Toc337107859"/>
      <w:bookmarkStart w:id="54" w:name="_Toc339022234"/>
      <w:proofErr w:type="gramStart"/>
      <w:r w:rsidRPr="00494CB3">
        <w:t>3.2.4</w:t>
      </w:r>
      <w:r w:rsidR="00F11C37">
        <w:t xml:space="preserve"> </w:t>
      </w:r>
      <w:r w:rsidRPr="00494CB3">
        <w:t xml:space="preserve"> </w:t>
      </w:r>
      <w:r w:rsidRPr="00494CB3">
        <w:rPr>
          <w:i/>
        </w:rPr>
        <w:t>M</w:t>
      </w:r>
      <w:proofErr w:type="gramEnd"/>
      <w:r w:rsidRPr="00494CB3">
        <w:rPr>
          <w:i/>
        </w:rPr>
        <w:t xml:space="preserve">. </w:t>
      </w:r>
      <w:proofErr w:type="spellStart"/>
      <w:r w:rsidRPr="00494CB3">
        <w:rPr>
          <w:i/>
        </w:rPr>
        <w:t>macleayi</w:t>
      </w:r>
      <w:bookmarkEnd w:id="53"/>
      <w:bookmarkEnd w:id="54"/>
      <w:proofErr w:type="spellEnd"/>
    </w:p>
    <w:p w:rsidR="006E0A83" w:rsidRDefault="006E0A83" w:rsidP="006E0A83">
      <w:r w:rsidRPr="00494CB3">
        <w:rPr>
          <w:i/>
        </w:rPr>
        <w:t xml:space="preserve">M. </w:t>
      </w:r>
      <w:proofErr w:type="spellStart"/>
      <w:r w:rsidRPr="00494CB3">
        <w:rPr>
          <w:i/>
        </w:rPr>
        <w:t>macleayi</w:t>
      </w:r>
      <w:proofErr w:type="spellEnd"/>
      <w:r w:rsidRPr="00494CB3">
        <w:rPr>
          <w:i/>
        </w:rPr>
        <w:t xml:space="preserve"> </w:t>
      </w:r>
      <w:r w:rsidRPr="00494CB3">
        <w:t>was the most sensitive of the six species to Mg (based on IC50s, Table 6). Toxicity increased with increasing pulse duration. B</w:t>
      </w:r>
      <w:r>
        <w:t>ased on IC5</w:t>
      </w:r>
      <w:r w:rsidRPr="00494CB3">
        <w:t>0 values, toxicit</w:t>
      </w:r>
      <w:r>
        <w:t>y of Mg was 4</w:t>
      </w:r>
      <w:r w:rsidRPr="00494CB3">
        <w:t>-times greater following continuous exposure</w:t>
      </w:r>
      <w:r>
        <w:t xml:space="preserve"> compared </w:t>
      </w:r>
      <w:r w:rsidR="00E26774">
        <w:t>with</w:t>
      </w:r>
      <w:r>
        <w:t xml:space="preserve"> 24-h exposure and 3</w:t>
      </w:r>
      <w:r w:rsidRPr="00494CB3">
        <w:t>-times greater again comparing 24-h with 4-h exposure (Table 6).</w:t>
      </w:r>
    </w:p>
    <w:p w:rsidR="006E0A83" w:rsidRPr="00494CB3" w:rsidRDefault="006E0A83" w:rsidP="006E0A83">
      <w:r w:rsidRPr="00494CB3">
        <w:t xml:space="preserve">Effects on reproduction in pulsed treatments were attributable </w:t>
      </w:r>
      <w:r>
        <w:t xml:space="preserve">to a combination of parental </w:t>
      </w:r>
      <w:r w:rsidRPr="00494CB3">
        <w:t>mortality</w:t>
      </w:r>
      <w:r>
        <w:t xml:space="preserve"> and</w:t>
      </w:r>
      <w:r w:rsidRPr="00494CB3">
        <w:t xml:space="preserve"> delays in parental development and neonate production</w:t>
      </w:r>
      <w:r>
        <w:t>,</w:t>
      </w:r>
      <w:r w:rsidRPr="00494CB3">
        <w:t xml:space="preserve"> compared </w:t>
      </w:r>
      <w:r w:rsidR="00E26774">
        <w:t>with</w:t>
      </w:r>
      <w:r w:rsidRPr="00494CB3">
        <w:t xml:space="preserve"> controls. For 8-h and 4-h exposures</w:t>
      </w:r>
      <w:r>
        <w:t xml:space="preserve"> initiated at test commencement</w:t>
      </w:r>
      <w:r w:rsidRPr="00494CB3">
        <w:t xml:space="preserve">, </w:t>
      </w:r>
      <w:r w:rsidRPr="00494CB3">
        <w:rPr>
          <w:i/>
        </w:rPr>
        <w:t xml:space="preserve">M. </w:t>
      </w:r>
      <w:proofErr w:type="spellStart"/>
      <w:r w:rsidRPr="00494CB3">
        <w:rPr>
          <w:i/>
        </w:rPr>
        <w:t>macleayi</w:t>
      </w:r>
      <w:proofErr w:type="spellEnd"/>
      <w:r w:rsidRPr="00494CB3">
        <w:t xml:space="preserve"> tolerated up to 400</w:t>
      </w:r>
      <w:r w:rsidR="00F11C37">
        <w:t> </w:t>
      </w:r>
      <w:r w:rsidRPr="00494CB3">
        <w:t>mg L</w:t>
      </w:r>
      <w:r w:rsidRPr="00494CB3">
        <w:rPr>
          <w:snapToGrid w:val="0"/>
          <w:color w:val="000000"/>
          <w:position w:val="5"/>
          <w:sz w:val="15"/>
          <w:szCs w:val="0"/>
          <w:u w:color="000000"/>
        </w:rPr>
        <w:t>-1</w:t>
      </w:r>
      <w:r w:rsidRPr="00494CB3">
        <w:t xml:space="preserve"> Mg before effect</w:t>
      </w:r>
      <w:r>
        <w:t>s</w:t>
      </w:r>
      <w:r w:rsidRPr="00494CB3">
        <w:t xml:space="preserve"> w</w:t>
      </w:r>
      <w:r>
        <w:t>ere</w:t>
      </w:r>
      <w:r w:rsidRPr="00494CB3">
        <w:t xml:space="preserve"> observed. A decline in reproduction was observed at 800 and 1600 mg L</w:t>
      </w:r>
      <w:r w:rsidRPr="00494CB3">
        <w:rPr>
          <w:snapToGrid w:val="0"/>
          <w:color w:val="000000"/>
          <w:position w:val="5"/>
          <w:sz w:val="15"/>
          <w:szCs w:val="0"/>
          <w:u w:color="000000"/>
        </w:rPr>
        <w:t>-1</w:t>
      </w:r>
      <w:r w:rsidRPr="00494CB3">
        <w:t xml:space="preserve"> Mg for the 8-h and 4-h pulses, respectively (Figure </w:t>
      </w:r>
      <w:r>
        <w:t>6</w:t>
      </w:r>
      <w:r w:rsidRPr="00494CB3">
        <w:t>D)</w:t>
      </w:r>
      <w:r>
        <w:t>,</w:t>
      </w:r>
      <w:r w:rsidRPr="00494CB3">
        <w:t xml:space="preserve"> and was due to parent</w:t>
      </w:r>
      <w:r>
        <w:t>al</w:t>
      </w:r>
      <w:r w:rsidRPr="00494CB3">
        <w:t xml:space="preserve"> mortality</w:t>
      </w:r>
      <w:r>
        <w:t xml:space="preserve"> (survival data not shown).</w:t>
      </w:r>
      <w:r w:rsidRPr="00494CB3">
        <w:t xml:space="preserve"> </w:t>
      </w:r>
      <w:r>
        <w:rPr>
          <w:snapToGrid w:val="0"/>
          <w:color w:val="000000"/>
          <w:szCs w:val="0"/>
          <w:u w:color="000000"/>
        </w:rPr>
        <w:t xml:space="preserve">However, </w:t>
      </w:r>
      <w:r>
        <w:t>the decline in reproduction observed from 500</w:t>
      </w:r>
      <w:r w:rsidR="00F11C37">
        <w:t> </w:t>
      </w:r>
      <w:r>
        <w:t xml:space="preserve">mg </w:t>
      </w:r>
      <w:r w:rsidRPr="00AB41D7">
        <w:rPr>
          <w:snapToGrid w:val="0"/>
          <w:color w:val="000000"/>
          <w:szCs w:val="0"/>
          <w:u w:color="000000"/>
        </w:rPr>
        <w:t>L</w:t>
      </w:r>
      <w:r>
        <w:rPr>
          <w:snapToGrid w:val="0"/>
          <w:color w:val="000000"/>
          <w:position w:val="5"/>
          <w:sz w:val="15"/>
          <w:szCs w:val="0"/>
          <w:u w:color="000000"/>
        </w:rPr>
        <w:t>-1</w:t>
      </w:r>
      <w:r>
        <w:rPr>
          <w:snapToGrid w:val="0"/>
          <w:color w:val="000000"/>
          <w:szCs w:val="0"/>
          <w:u w:color="000000"/>
        </w:rPr>
        <w:t xml:space="preserve"> for the 24-h pulse was attributable to both a reduction in neonate numbers per brood and parental mortality. </w:t>
      </w:r>
      <w:r w:rsidRPr="00494CB3">
        <w:t xml:space="preserve">Reproduction ceased completely following </w:t>
      </w:r>
      <w:r>
        <w:t>24-h exposures of 1000</w:t>
      </w:r>
      <w:r w:rsidR="00F11C37">
        <w:t> </w:t>
      </w:r>
      <w:r>
        <w:t>mg</w:t>
      </w:r>
      <w:r w:rsidR="00F11C37">
        <w:t> </w:t>
      </w:r>
      <w:r>
        <w:t>L</w:t>
      </w:r>
      <w:r>
        <w:rPr>
          <w:snapToGrid w:val="0"/>
          <w:color w:val="000000"/>
          <w:position w:val="5"/>
          <w:sz w:val="15"/>
          <w:szCs w:val="0"/>
          <w:u w:color="000000"/>
        </w:rPr>
        <w:t>-1</w:t>
      </w:r>
      <w:r>
        <w:rPr>
          <w:snapToGrid w:val="0"/>
          <w:color w:val="000000"/>
          <w:szCs w:val="0"/>
          <w:u w:color="000000"/>
        </w:rPr>
        <w:t>,</w:t>
      </w:r>
      <w:r>
        <w:t xml:space="preserve"> </w:t>
      </w:r>
      <w:r w:rsidRPr="00494CB3">
        <w:t>8-h exposures of 1600 mg L</w:t>
      </w:r>
      <w:r w:rsidRPr="00494CB3">
        <w:rPr>
          <w:snapToGrid w:val="0"/>
          <w:color w:val="000000"/>
          <w:position w:val="5"/>
          <w:sz w:val="15"/>
          <w:szCs w:val="0"/>
          <w:u w:color="000000"/>
        </w:rPr>
        <w:t>-1</w:t>
      </w:r>
      <w:r w:rsidRPr="00494CB3">
        <w:t xml:space="preserve"> and 4-h exposures of 3200 mg L</w:t>
      </w:r>
      <w:r w:rsidRPr="00494CB3">
        <w:rPr>
          <w:snapToGrid w:val="0"/>
          <w:color w:val="000000"/>
          <w:position w:val="5"/>
          <w:sz w:val="15"/>
          <w:szCs w:val="0"/>
          <w:u w:color="000000"/>
        </w:rPr>
        <w:t>-1</w:t>
      </w:r>
      <w:r w:rsidRPr="00494CB3">
        <w:t xml:space="preserve"> (Figure </w:t>
      </w:r>
      <w:r>
        <w:t>6</w:t>
      </w:r>
      <w:r w:rsidRPr="00494CB3">
        <w:t>)</w:t>
      </w:r>
      <w:r>
        <w:t>,</w:t>
      </w:r>
      <w:r w:rsidRPr="00494CB3">
        <w:t xml:space="preserve"> due to </w:t>
      </w:r>
      <w:r>
        <w:t xml:space="preserve">parental </w:t>
      </w:r>
      <w:r w:rsidRPr="00494CB3">
        <w:t>mortality</w:t>
      </w:r>
      <w:r>
        <w:t>.</w:t>
      </w:r>
    </w:p>
    <w:p w:rsidR="006E0A83" w:rsidRDefault="006E0A83" w:rsidP="006E0A83">
      <w:r>
        <w:t xml:space="preserve">The </w:t>
      </w:r>
      <w:proofErr w:type="spellStart"/>
      <w:r>
        <w:t>cladocerans</w:t>
      </w:r>
      <w:proofErr w:type="spellEnd"/>
      <w:r>
        <w:t xml:space="preserve"> were</w:t>
      </w:r>
      <w:r w:rsidRPr="00494CB3">
        <w:t xml:space="preserve"> 2-5</w:t>
      </w:r>
      <w:r>
        <w:t xml:space="preserve"> </w:t>
      </w:r>
      <w:r w:rsidRPr="00494CB3">
        <w:t xml:space="preserve">times </w:t>
      </w:r>
      <w:r>
        <w:t xml:space="preserve">more sensitive </w:t>
      </w:r>
      <w:r w:rsidRPr="00494CB3">
        <w:t xml:space="preserve">(based on IC50s shown in Table 6) to Mg </w:t>
      </w:r>
      <w:r>
        <w:t xml:space="preserve">when exposed </w:t>
      </w:r>
      <w:r w:rsidRPr="00494CB3">
        <w:t xml:space="preserve">at the onset of reproductive maturity compared </w:t>
      </w:r>
      <w:r w:rsidR="00E26774">
        <w:t>with</w:t>
      </w:r>
      <w:r w:rsidRPr="00494CB3">
        <w:t xml:space="preserve"> exposure at test commencement (Figure </w:t>
      </w:r>
      <w:r>
        <w:t>6</w:t>
      </w:r>
      <w:r w:rsidRPr="00494CB3">
        <w:t xml:space="preserve">). </w:t>
      </w:r>
      <w:r>
        <w:t>The effect of a 4-h exposure of &gt;200 mg L</w:t>
      </w:r>
      <w:r>
        <w:rPr>
          <w:snapToGrid w:val="0"/>
          <w:color w:val="000000"/>
          <w:position w:val="5"/>
          <w:sz w:val="15"/>
          <w:szCs w:val="0"/>
          <w:u w:color="000000"/>
        </w:rPr>
        <w:t xml:space="preserve">-1 </w:t>
      </w:r>
      <w:r>
        <w:rPr>
          <w:snapToGrid w:val="0"/>
          <w:color w:val="000000"/>
          <w:szCs w:val="0"/>
          <w:u w:color="000000"/>
        </w:rPr>
        <w:t>Mg</w:t>
      </w:r>
      <w:r>
        <w:t xml:space="preserve"> at reproductive maturity was entirely associated with parental mortality. Reductions in brood size were commonly observed when </w:t>
      </w:r>
      <w:r w:rsidRPr="00314B92">
        <w:rPr>
          <w:i/>
        </w:rPr>
        <w:t xml:space="preserve">M. </w:t>
      </w:r>
      <w:proofErr w:type="spellStart"/>
      <w:r w:rsidRPr="00314B92">
        <w:rPr>
          <w:i/>
        </w:rPr>
        <w:t>macleayi</w:t>
      </w:r>
      <w:proofErr w:type="spellEnd"/>
      <w:r w:rsidRPr="00314B92">
        <w:rPr>
          <w:i/>
        </w:rPr>
        <w:t xml:space="preserve"> </w:t>
      </w:r>
      <w:r>
        <w:t xml:space="preserve">was exposed for 8 or 24 h, </w:t>
      </w:r>
      <w:r>
        <w:rPr>
          <w:snapToGrid w:val="0"/>
          <w:color w:val="000000"/>
          <w:szCs w:val="0"/>
          <w:u w:color="000000"/>
        </w:rPr>
        <w:t>but parental mortality and delays in reproduction also contributed to the lower neonate numbers observed in these experiments.</w:t>
      </w:r>
      <w:r w:rsidRPr="00494CB3">
        <w:t xml:space="preserve"> The sensitivity of the </w:t>
      </w:r>
      <w:proofErr w:type="spellStart"/>
      <w:r w:rsidRPr="00494CB3">
        <w:t>cladocerans</w:t>
      </w:r>
      <w:proofErr w:type="spellEnd"/>
      <w:r w:rsidRPr="00494CB3">
        <w:t xml:space="preserve"> exposed at </w:t>
      </w:r>
      <w:r>
        <w:t xml:space="preserve">the </w:t>
      </w:r>
      <w:r w:rsidRPr="00494CB3">
        <w:t xml:space="preserve">onset of reproduction was similar for 4, 8 and 24-h pulses (Figure </w:t>
      </w:r>
      <w:r>
        <w:t>6</w:t>
      </w:r>
      <w:r w:rsidRPr="00494CB3">
        <w:t>, IC50</w:t>
      </w:r>
      <w:r>
        <w:t xml:space="preserve"> = </w:t>
      </w:r>
      <w:r w:rsidRPr="00494CB3">
        <w:t>247-358 mg L</w:t>
      </w:r>
      <w:r w:rsidRPr="00494CB3">
        <w:rPr>
          <w:snapToGrid w:val="0"/>
          <w:color w:val="000000"/>
          <w:position w:val="5"/>
          <w:sz w:val="15"/>
          <w:szCs w:val="0"/>
          <w:u w:color="000000"/>
        </w:rPr>
        <w:t>-1</w:t>
      </w:r>
      <w:r w:rsidRPr="00494CB3">
        <w:t xml:space="preserve"> Mg)</w:t>
      </w:r>
      <w:r>
        <w:t>, suggesting a mechanism of action that is more dependent on timing of exposure rather than duration</w:t>
      </w:r>
      <w:r w:rsidRPr="00494CB3">
        <w:t>.</w:t>
      </w:r>
    </w:p>
    <w:p w:rsidR="006E0A83" w:rsidRDefault="006E0A83" w:rsidP="006E0A83">
      <w:r>
        <w:t xml:space="preserve">Most reductions in brood size that were observed for the 8 and 24-h exposures (irrespective of timing of exposure), were carried through to the third brood, well after the adults had been returned to clean </w:t>
      </w:r>
      <w:proofErr w:type="spellStart"/>
      <w:r>
        <w:t>Magela</w:t>
      </w:r>
      <w:proofErr w:type="spellEnd"/>
      <w:r>
        <w:t xml:space="preserve"> Creek water. This indicated that affected parent </w:t>
      </w:r>
      <w:proofErr w:type="spellStart"/>
      <w:r>
        <w:t>cladocerans</w:t>
      </w:r>
      <w:proofErr w:type="spellEnd"/>
      <w:r>
        <w:t xml:space="preserve"> did not recover from the Mg pulse by the test conclusion.</w:t>
      </w:r>
    </w:p>
    <w:p w:rsidR="006E0A83" w:rsidRPr="00494CB3" w:rsidRDefault="006E0A83" w:rsidP="006E0A83">
      <w:pPr>
        <w:pStyle w:val="Heading4"/>
        <w:rPr>
          <w:i/>
        </w:rPr>
      </w:pPr>
      <w:bookmarkStart w:id="55" w:name="_Toc337107860"/>
      <w:bookmarkStart w:id="56" w:name="_Toc339022235"/>
      <w:proofErr w:type="gramStart"/>
      <w:r w:rsidRPr="00494CB3">
        <w:t>3.2.5</w:t>
      </w:r>
      <w:r w:rsidR="00F11C37">
        <w:t xml:space="preserve"> </w:t>
      </w:r>
      <w:r w:rsidRPr="00494CB3">
        <w:t xml:space="preserve"> </w:t>
      </w:r>
      <w:r w:rsidRPr="00494CB3">
        <w:rPr>
          <w:i/>
        </w:rPr>
        <w:t>H</w:t>
      </w:r>
      <w:proofErr w:type="gramEnd"/>
      <w:r w:rsidRPr="00494CB3">
        <w:rPr>
          <w:i/>
        </w:rPr>
        <w:t xml:space="preserve">. </w:t>
      </w:r>
      <w:proofErr w:type="spellStart"/>
      <w:r w:rsidRPr="00494CB3">
        <w:rPr>
          <w:i/>
        </w:rPr>
        <w:t>viridissima</w:t>
      </w:r>
      <w:bookmarkEnd w:id="55"/>
      <w:bookmarkEnd w:id="56"/>
      <w:proofErr w:type="spellEnd"/>
    </w:p>
    <w:p w:rsidR="006E0A83" w:rsidRDefault="006E0A83" w:rsidP="006E0A83">
      <w:r w:rsidRPr="00494CB3">
        <w:rPr>
          <w:i/>
        </w:rPr>
        <w:t xml:space="preserve">H. </w:t>
      </w:r>
      <w:proofErr w:type="spellStart"/>
      <w:r w:rsidRPr="00494CB3">
        <w:rPr>
          <w:i/>
        </w:rPr>
        <w:t>viridissima</w:t>
      </w:r>
      <w:proofErr w:type="spellEnd"/>
      <w:r w:rsidRPr="00494CB3">
        <w:t xml:space="preserve"> was the second most sensitive species when exposed to Mg pulses. Based on IC50 values, exposure to Mg for 24 h was 1.3-times less toxic than exposure for 96 h, while 4-h exposures were ~2-times less toxic than 96-h exposures (Table 6). Continuous 96-h exposure to Mg at 200 mg L</w:t>
      </w:r>
      <w:r w:rsidRPr="00494CB3">
        <w:rPr>
          <w:snapToGrid w:val="0"/>
          <w:color w:val="000000"/>
          <w:position w:val="5"/>
          <w:sz w:val="15"/>
          <w:szCs w:val="0"/>
          <w:u w:color="000000"/>
        </w:rPr>
        <w:t>-1</w:t>
      </w:r>
      <w:r w:rsidRPr="00494CB3">
        <w:t xml:space="preserve"> resulted in abnormal morphology, specifically thinned</w:t>
      </w:r>
      <w:r>
        <w:t>, elongated</w:t>
      </w:r>
      <w:r w:rsidRPr="00494CB3">
        <w:t xml:space="preserve"> tentacles. At 400 mg L</w:t>
      </w:r>
      <w:r w:rsidRPr="00494CB3">
        <w:rPr>
          <w:snapToGrid w:val="0"/>
          <w:color w:val="000000"/>
          <w:position w:val="5"/>
          <w:sz w:val="15"/>
          <w:szCs w:val="0"/>
          <w:u w:color="000000"/>
        </w:rPr>
        <w:t>-1</w:t>
      </w:r>
      <w:r w:rsidRPr="00494CB3">
        <w:t xml:space="preserve"> Mg, individuals were limp and unable to remain upright, and at 800 mg L</w:t>
      </w:r>
      <w:r w:rsidRPr="00494CB3">
        <w:rPr>
          <w:snapToGrid w:val="0"/>
          <w:color w:val="000000"/>
          <w:position w:val="5"/>
          <w:sz w:val="15"/>
          <w:szCs w:val="0"/>
          <w:u w:color="000000"/>
        </w:rPr>
        <w:t>-1</w:t>
      </w:r>
      <w:r w:rsidRPr="00494CB3">
        <w:t xml:space="preserve"> Mg (close to the IC50 concentration) hydra had ceased feeding. This inability to feed </w:t>
      </w:r>
      <w:r>
        <w:t>appeared</w:t>
      </w:r>
      <w:r w:rsidRPr="00494CB3">
        <w:t xml:space="preserve"> </w:t>
      </w:r>
      <w:r>
        <w:t xml:space="preserve">to be </w:t>
      </w:r>
      <w:r w:rsidRPr="00494CB3">
        <w:t xml:space="preserve">due to </w:t>
      </w:r>
      <w:r>
        <w:t>a loss</w:t>
      </w:r>
      <w:r w:rsidRPr="00494CB3">
        <w:t xml:space="preserve"> of tentacle</w:t>
      </w:r>
      <w:r>
        <w:t xml:space="preserve"> function, where </w:t>
      </w:r>
      <w:proofErr w:type="spellStart"/>
      <w:r w:rsidRPr="009B4DF3">
        <w:rPr>
          <w:i/>
        </w:rPr>
        <w:t>Artemia</w:t>
      </w:r>
      <w:proofErr w:type="spellEnd"/>
      <w:r>
        <w:t xml:space="preserve"> </w:t>
      </w:r>
      <w:proofErr w:type="spellStart"/>
      <w:r>
        <w:t>nauplii</w:t>
      </w:r>
      <w:proofErr w:type="spellEnd"/>
      <w:r>
        <w:t xml:space="preserve"> that came in contact with affected hydra would fall away rather than adhering to the tentacles</w:t>
      </w:r>
      <w:r w:rsidRPr="00494CB3">
        <w:t>.</w:t>
      </w:r>
    </w:p>
    <w:p w:rsidR="006E0A83" w:rsidRDefault="006E0A83" w:rsidP="006E0A83">
      <w:pPr>
        <w:rPr>
          <w:snapToGrid w:val="0"/>
          <w:color w:val="000000"/>
          <w:szCs w:val="0"/>
          <w:u w:color="000000"/>
        </w:rPr>
      </w:pPr>
      <w:r>
        <w:t>Hydra exposed to a short-term Mg pulse shared similar morphological symptoms as a continuous exposure but they appeared to retain the ability to feed. Individuals that survived the pulse period (up to 10</w:t>
      </w:r>
      <w:r w:rsidRPr="00494CB3">
        <w:t>00 mg L</w:t>
      </w:r>
      <w:r w:rsidRPr="00494CB3">
        <w:rPr>
          <w:snapToGrid w:val="0"/>
          <w:color w:val="000000"/>
          <w:position w:val="5"/>
          <w:sz w:val="15"/>
          <w:szCs w:val="0"/>
          <w:u w:color="000000"/>
        </w:rPr>
        <w:t>-1</w:t>
      </w:r>
      <w:r w:rsidRPr="00494CB3">
        <w:t xml:space="preserve"> when exposed for 24 h, </w:t>
      </w:r>
      <w:r>
        <w:t xml:space="preserve">1300 mg L </w:t>
      </w:r>
      <w:r>
        <w:rPr>
          <w:snapToGrid w:val="0"/>
          <w:color w:val="000000"/>
          <w:position w:val="5"/>
          <w:sz w:val="15"/>
          <w:szCs w:val="0"/>
          <w:u w:color="000000"/>
        </w:rPr>
        <w:t>-1</w:t>
      </w:r>
      <w:r>
        <w:rPr>
          <w:snapToGrid w:val="0"/>
          <w:color w:val="000000"/>
          <w:szCs w:val="0"/>
          <w:u w:color="000000"/>
        </w:rPr>
        <w:t xml:space="preserve"> for 8 h</w:t>
      </w:r>
      <w:r>
        <w:t xml:space="preserve"> </w:t>
      </w:r>
      <w:r w:rsidRPr="00494CB3">
        <w:t>and 1600</w:t>
      </w:r>
      <w:r w:rsidR="00F11C37">
        <w:t> </w:t>
      </w:r>
      <w:r w:rsidRPr="00494CB3">
        <w:t>mg</w:t>
      </w:r>
      <w:r w:rsidR="00F11C37">
        <w:t> </w:t>
      </w:r>
      <w:r w:rsidRPr="00494CB3">
        <w:t>L</w:t>
      </w:r>
      <w:r w:rsidRPr="00494CB3">
        <w:rPr>
          <w:snapToGrid w:val="0"/>
          <w:color w:val="000000"/>
          <w:position w:val="5"/>
          <w:sz w:val="15"/>
          <w:szCs w:val="0"/>
          <w:u w:color="000000"/>
        </w:rPr>
        <w:t>-1</w:t>
      </w:r>
      <w:r w:rsidRPr="00494CB3">
        <w:t xml:space="preserve"> </w:t>
      </w:r>
      <w:r>
        <w:t>for 4 h</w:t>
      </w:r>
      <w:r w:rsidRPr="00494CB3">
        <w:t>)</w:t>
      </w:r>
      <w:r>
        <w:t xml:space="preserve"> showed good morphological recovery by the conclusion of the test. In all Mg concentrations below the IC50 concentrations, the hydra exhibited complete recovery (based on 24-h growth rates) within 24-48 h of being returned to clean water (Appendix J, Table J.3). Hydra that survived exposure to Mg concentrations above the IC50 also appeared to achieve full recovery by the test conclusion, except for after one 24-h exposure where the growth rate of hydra in the highest surviving treatment (1000 mg L</w:t>
      </w:r>
      <w:r>
        <w:rPr>
          <w:snapToGrid w:val="0"/>
          <w:color w:val="000000"/>
          <w:position w:val="5"/>
          <w:sz w:val="15"/>
          <w:szCs w:val="0"/>
          <w:u w:color="000000"/>
        </w:rPr>
        <w:t>-1</w:t>
      </w:r>
      <w:r>
        <w:rPr>
          <w:snapToGrid w:val="0"/>
          <w:color w:val="000000"/>
          <w:szCs w:val="0"/>
          <w:u w:color="000000"/>
        </w:rPr>
        <w:t>) was still much lower than that of the control treatment (Appendix J, Table J.3).</w:t>
      </w:r>
    </w:p>
    <w:p w:rsidR="006E0A83" w:rsidRPr="00494CB3" w:rsidRDefault="006E0A83" w:rsidP="006E0A83">
      <w:pPr>
        <w:pStyle w:val="Heading4"/>
        <w:rPr>
          <w:i/>
        </w:rPr>
      </w:pPr>
      <w:bookmarkStart w:id="57" w:name="_Toc337107861"/>
      <w:bookmarkStart w:id="58" w:name="_Toc339022236"/>
      <w:proofErr w:type="gramStart"/>
      <w:r w:rsidRPr="00494CB3">
        <w:t>3.2.6</w:t>
      </w:r>
      <w:r w:rsidR="00F11C37">
        <w:t xml:space="preserve"> </w:t>
      </w:r>
      <w:r w:rsidRPr="00494CB3">
        <w:t xml:space="preserve"> </w:t>
      </w:r>
      <w:r w:rsidRPr="00494CB3">
        <w:rPr>
          <w:i/>
        </w:rPr>
        <w:t>M</w:t>
      </w:r>
      <w:proofErr w:type="gramEnd"/>
      <w:r w:rsidRPr="00494CB3">
        <w:rPr>
          <w:i/>
        </w:rPr>
        <w:t xml:space="preserve">. </w:t>
      </w:r>
      <w:proofErr w:type="spellStart"/>
      <w:r w:rsidRPr="00494CB3">
        <w:rPr>
          <w:i/>
        </w:rPr>
        <w:t>mogurnda</w:t>
      </w:r>
      <w:bookmarkEnd w:id="57"/>
      <w:bookmarkEnd w:id="58"/>
      <w:proofErr w:type="spellEnd"/>
    </w:p>
    <w:p w:rsidR="006E0A83" w:rsidRPr="00494CB3" w:rsidRDefault="006E0A83" w:rsidP="006E0A83">
      <w:proofErr w:type="spellStart"/>
      <w:r w:rsidRPr="00494CB3">
        <w:rPr>
          <w:i/>
        </w:rPr>
        <w:t>M</w:t>
      </w:r>
      <w:r>
        <w:rPr>
          <w:i/>
        </w:rPr>
        <w:t>ogurnda</w:t>
      </w:r>
      <w:proofErr w:type="spellEnd"/>
      <w:r w:rsidRPr="00494CB3">
        <w:rPr>
          <w:i/>
        </w:rPr>
        <w:t xml:space="preserve"> </w:t>
      </w:r>
      <w:proofErr w:type="spellStart"/>
      <w:r w:rsidRPr="00494CB3">
        <w:rPr>
          <w:i/>
        </w:rPr>
        <w:t>mogurnda</w:t>
      </w:r>
      <w:proofErr w:type="spellEnd"/>
      <w:r w:rsidRPr="00494CB3">
        <w:rPr>
          <w:i/>
        </w:rPr>
        <w:t xml:space="preserve"> </w:t>
      </w:r>
      <w:r w:rsidRPr="00494CB3">
        <w:t xml:space="preserve">was the least sensitive of the six species when exposed to Mg pulses (Figure </w:t>
      </w:r>
      <w:r>
        <w:t>6</w:t>
      </w:r>
      <w:r w:rsidRPr="00494CB3">
        <w:t>). Fry tolerated exposure to over 4000 mg L</w:t>
      </w:r>
      <w:r w:rsidRPr="00494CB3">
        <w:rPr>
          <w:snapToGrid w:val="0"/>
          <w:color w:val="000000"/>
          <w:position w:val="5"/>
          <w:sz w:val="15"/>
          <w:szCs w:val="0"/>
          <w:u w:color="000000"/>
        </w:rPr>
        <w:t>-1</w:t>
      </w:r>
      <w:r w:rsidRPr="00494CB3">
        <w:t xml:space="preserve"> Mg for 96 h before a 50% decrease in survival occurred (Table 6). Exposure to 4000 mg L</w:t>
      </w:r>
      <w:r w:rsidRPr="00494CB3">
        <w:rPr>
          <w:snapToGrid w:val="0"/>
          <w:color w:val="000000"/>
          <w:position w:val="5"/>
          <w:sz w:val="15"/>
          <w:szCs w:val="0"/>
          <w:u w:color="000000"/>
        </w:rPr>
        <w:t>-1</w:t>
      </w:r>
      <w:r w:rsidRPr="00494CB3">
        <w:t xml:space="preserve"> for 24 h did not affect survival, but fry were noticeably less active. Fry exposed to 4000 mg L</w:t>
      </w:r>
      <w:r w:rsidRPr="00494CB3">
        <w:rPr>
          <w:snapToGrid w:val="0"/>
          <w:color w:val="000000"/>
          <w:position w:val="5"/>
          <w:sz w:val="15"/>
          <w:szCs w:val="0"/>
          <w:u w:color="000000"/>
        </w:rPr>
        <w:t>-1</w:t>
      </w:r>
      <w:r w:rsidRPr="00494CB3">
        <w:t xml:space="preserve"> for 4 and 8-h pulses appeared healthy.</w:t>
      </w:r>
    </w:p>
    <w:p w:rsidR="006E0A83" w:rsidRPr="00494CB3" w:rsidRDefault="006E0A83" w:rsidP="006E0A83">
      <w:r w:rsidRPr="00494CB3">
        <w:t xml:space="preserve">Due to the inability to determine an IC50 for 4, 8 and 24 h pulse using </w:t>
      </w:r>
      <w:proofErr w:type="spellStart"/>
      <w:r w:rsidRPr="00494CB3">
        <w:t>MgSO</w:t>
      </w:r>
      <w:proofErr w:type="spellEnd"/>
      <w:r w:rsidRPr="00494CB3">
        <w:rPr>
          <w:snapToGrid w:val="0"/>
          <w:color w:val="000000"/>
          <w:position w:val="-5"/>
          <w:sz w:val="15"/>
          <w:szCs w:val="0"/>
          <w:u w:color="000000"/>
        </w:rPr>
        <w:t>4</w:t>
      </w:r>
      <w:r w:rsidRPr="00494CB3">
        <w:t xml:space="preserve">, several exposures using </w:t>
      </w:r>
      <w:proofErr w:type="spellStart"/>
      <w:r w:rsidRPr="00494CB3">
        <w:t>MgCl</w:t>
      </w:r>
      <w:proofErr w:type="spellEnd"/>
      <w:r w:rsidRPr="00494CB3">
        <w:rPr>
          <w:snapToGrid w:val="0"/>
          <w:color w:val="000000"/>
          <w:position w:val="-5"/>
          <w:sz w:val="15"/>
          <w:szCs w:val="0"/>
          <w:u w:color="000000"/>
        </w:rPr>
        <w:t>2</w:t>
      </w:r>
      <w:r w:rsidRPr="00494CB3">
        <w:t xml:space="preserve"> were also conducted for each of these pulse durations (tests 1241-1257E, results shown in Appendix E). However</w:t>
      </w:r>
      <w:r>
        <w:t>,</w:t>
      </w:r>
      <w:r w:rsidRPr="00494CB3">
        <w:t xml:space="preserve"> as </w:t>
      </w:r>
      <w:r w:rsidRPr="00494CB3">
        <w:rPr>
          <w:i/>
        </w:rPr>
        <w:t xml:space="preserve">M. </w:t>
      </w:r>
      <w:proofErr w:type="spellStart"/>
      <w:r w:rsidRPr="00494CB3">
        <w:rPr>
          <w:i/>
        </w:rPr>
        <w:t>mogurnda</w:t>
      </w:r>
      <w:proofErr w:type="spellEnd"/>
      <w:r w:rsidRPr="00494CB3">
        <w:t xml:space="preserve"> were more sensitive to </w:t>
      </w:r>
      <w:proofErr w:type="spellStart"/>
      <w:r w:rsidRPr="00494CB3">
        <w:t>MgCl</w:t>
      </w:r>
      <w:proofErr w:type="spellEnd"/>
      <w:r w:rsidRPr="00494CB3">
        <w:rPr>
          <w:snapToGrid w:val="0"/>
          <w:color w:val="000000"/>
          <w:position w:val="-5"/>
          <w:sz w:val="15"/>
          <w:szCs w:val="0"/>
          <w:u w:color="000000"/>
        </w:rPr>
        <w:t>2</w:t>
      </w:r>
      <w:r w:rsidRPr="00494CB3">
        <w:t xml:space="preserve"> than they were to </w:t>
      </w:r>
      <w:proofErr w:type="spellStart"/>
      <w:r w:rsidRPr="00494CB3">
        <w:t>MgSO</w:t>
      </w:r>
      <w:proofErr w:type="spellEnd"/>
      <w:r w:rsidRPr="00494CB3">
        <w:rPr>
          <w:snapToGrid w:val="0"/>
          <w:color w:val="000000"/>
          <w:position w:val="-5"/>
          <w:sz w:val="15"/>
          <w:szCs w:val="0"/>
          <w:u w:color="000000"/>
        </w:rPr>
        <w:t xml:space="preserve">4 </w:t>
      </w:r>
      <w:r w:rsidRPr="00494CB3">
        <w:rPr>
          <w:snapToGrid w:val="0"/>
          <w:color w:val="000000"/>
          <w:szCs w:val="0"/>
          <w:u w:color="000000"/>
        </w:rPr>
        <w:t>(apparent from the results for the 24-h pulse)</w:t>
      </w:r>
      <w:r w:rsidRPr="00494CB3">
        <w:t xml:space="preserve">, the </w:t>
      </w:r>
      <w:proofErr w:type="spellStart"/>
      <w:r w:rsidRPr="00494CB3">
        <w:t>MgCl</w:t>
      </w:r>
      <w:proofErr w:type="spellEnd"/>
      <w:r w:rsidRPr="00494CB3">
        <w:rPr>
          <w:snapToGrid w:val="0"/>
          <w:color w:val="000000"/>
          <w:position w:val="-5"/>
          <w:sz w:val="15"/>
          <w:szCs w:val="0"/>
          <w:u w:color="000000"/>
        </w:rPr>
        <w:t>2</w:t>
      </w:r>
      <w:r w:rsidRPr="00494CB3">
        <w:t xml:space="preserve"> results were not combined with those shown in Figure </w:t>
      </w:r>
      <w:r>
        <w:t>6</w:t>
      </w:r>
      <w:r w:rsidRPr="00494CB3">
        <w:t>F.</w:t>
      </w:r>
    </w:p>
    <w:p w:rsidR="006E0A83" w:rsidRDefault="006E0A83" w:rsidP="006E0A83">
      <w:r>
        <w:br w:type="page"/>
      </w:r>
    </w:p>
    <w:tbl>
      <w:tblPr>
        <w:tblW w:w="6828" w:type="dxa"/>
        <w:jc w:val="center"/>
        <w:tblInd w:w="-1477" w:type="dxa"/>
        <w:tblLayout w:type="fixed"/>
        <w:tblLook w:val="04A0"/>
      </w:tblPr>
      <w:tblGrid>
        <w:gridCol w:w="6828"/>
      </w:tblGrid>
      <w:tr w:rsidR="006E0A83" w:rsidRPr="00494CB3" w:rsidTr="0093378C">
        <w:trPr>
          <w:trHeight w:val="223"/>
          <w:jc w:val="center"/>
        </w:trPr>
        <w:tc>
          <w:tcPr>
            <w:tcW w:w="6828" w:type="dxa"/>
            <w:shd w:val="clear" w:color="auto" w:fill="auto"/>
          </w:tcPr>
          <w:p w:rsidR="006E0A83" w:rsidRPr="00494CB3" w:rsidRDefault="006E0A83" w:rsidP="00F11C37">
            <w:pPr>
              <w:pStyle w:val="ListParagraph"/>
              <w:spacing w:after="0" w:line="240" w:lineRule="auto"/>
              <w:ind w:left="0"/>
              <w:jc w:val="center"/>
              <w:rPr>
                <w:noProof/>
                <w:sz w:val="20"/>
                <w:lang w:eastAsia="en-AU"/>
              </w:rPr>
            </w:pPr>
            <w:r w:rsidRPr="00494CB3">
              <w:rPr>
                <w:b/>
                <w:noProof/>
                <w:sz w:val="20"/>
                <w:lang w:eastAsia="en-AU"/>
              </w:rPr>
              <w:t>A.</w:t>
            </w:r>
            <w:r w:rsidRPr="00494CB3">
              <w:rPr>
                <w:i/>
                <w:noProof/>
                <w:sz w:val="20"/>
                <w:lang w:eastAsia="en-AU"/>
              </w:rPr>
              <w:t xml:space="preserve"> Chlorella</w:t>
            </w:r>
            <w:r w:rsidRPr="00494CB3">
              <w:rPr>
                <w:noProof/>
                <w:sz w:val="20"/>
                <w:lang w:eastAsia="en-AU"/>
              </w:rPr>
              <w:t xml:space="preserve"> sp</w:t>
            </w:r>
            <w:r w:rsidR="00363C3E">
              <w:rPr>
                <w:noProof/>
                <w:sz w:val="20"/>
                <w:lang w:eastAsia="en-AU"/>
              </w:rPr>
              <w:t>.</w:t>
            </w:r>
          </w:p>
        </w:tc>
      </w:tr>
      <w:tr w:rsidR="006E0A83" w:rsidRPr="00494CB3" w:rsidTr="0093378C">
        <w:trPr>
          <w:trHeight w:val="3182"/>
          <w:jc w:val="center"/>
        </w:trPr>
        <w:tc>
          <w:tcPr>
            <w:tcW w:w="6828" w:type="dxa"/>
            <w:shd w:val="clear" w:color="auto" w:fill="auto"/>
          </w:tcPr>
          <w:p w:rsidR="006E0A83" w:rsidRPr="00494CB3" w:rsidRDefault="006E0A83" w:rsidP="0093378C">
            <w:pPr>
              <w:jc w:val="center"/>
            </w:pPr>
            <w:r w:rsidRPr="00494CB3">
              <w:rPr>
                <w:noProof/>
                <w:lang w:eastAsia="en-AU"/>
              </w:rPr>
              <w:drawing>
                <wp:inline distT="0" distB="0" distL="0" distR="0">
                  <wp:extent cx="3132113" cy="238003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135130" cy="2382323"/>
                          </a:xfrm>
                          <a:prstGeom prst="rect">
                            <a:avLst/>
                          </a:prstGeom>
                          <a:noFill/>
                          <a:ln w="9525">
                            <a:noFill/>
                            <a:miter lim="800000"/>
                            <a:headEnd/>
                            <a:tailEnd/>
                          </a:ln>
                        </pic:spPr>
                      </pic:pic>
                    </a:graphicData>
                  </a:graphic>
                </wp:inline>
              </w:drawing>
            </w:r>
          </w:p>
        </w:tc>
      </w:tr>
      <w:tr w:rsidR="006E0A83" w:rsidRPr="00494CB3" w:rsidTr="0093378C">
        <w:trPr>
          <w:trHeight w:val="401"/>
          <w:jc w:val="center"/>
        </w:trPr>
        <w:tc>
          <w:tcPr>
            <w:tcW w:w="6828" w:type="dxa"/>
            <w:shd w:val="clear" w:color="auto" w:fill="auto"/>
          </w:tcPr>
          <w:p w:rsidR="006E0A83" w:rsidRPr="00494CB3" w:rsidRDefault="006E0A83" w:rsidP="0093378C">
            <w:pPr>
              <w:jc w:val="center"/>
            </w:pPr>
            <w:r w:rsidRPr="00494CB3">
              <w:rPr>
                <w:b/>
                <w:noProof/>
                <w:sz w:val="20"/>
                <w:lang w:eastAsia="en-AU"/>
              </w:rPr>
              <w:t xml:space="preserve">B. </w:t>
            </w:r>
            <w:r w:rsidRPr="00494CB3">
              <w:rPr>
                <w:i/>
                <w:noProof/>
                <w:sz w:val="20"/>
                <w:lang w:eastAsia="en-AU"/>
              </w:rPr>
              <w:t>Lemna aequinoctialis</w:t>
            </w:r>
          </w:p>
        </w:tc>
      </w:tr>
      <w:tr w:rsidR="006E0A83" w:rsidRPr="00494CB3" w:rsidTr="0093378C">
        <w:trPr>
          <w:trHeight w:val="3180"/>
          <w:jc w:val="center"/>
        </w:trPr>
        <w:tc>
          <w:tcPr>
            <w:tcW w:w="6828" w:type="dxa"/>
            <w:shd w:val="clear" w:color="auto" w:fill="auto"/>
          </w:tcPr>
          <w:p w:rsidR="006E0A83" w:rsidRPr="00494CB3" w:rsidRDefault="006E0A83" w:rsidP="0093378C">
            <w:pPr>
              <w:jc w:val="center"/>
              <w:rPr>
                <w:noProof/>
                <w:lang w:eastAsia="en-AU"/>
              </w:rPr>
            </w:pPr>
            <w:r w:rsidRPr="00494CB3">
              <w:rPr>
                <w:noProof/>
                <w:lang w:eastAsia="en-AU"/>
              </w:rPr>
              <w:drawing>
                <wp:inline distT="0" distB="0" distL="0" distR="0">
                  <wp:extent cx="3209159" cy="2433711"/>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212098" cy="2435939"/>
                          </a:xfrm>
                          <a:prstGeom prst="rect">
                            <a:avLst/>
                          </a:prstGeom>
                          <a:noFill/>
                          <a:ln w="9525">
                            <a:noFill/>
                            <a:miter lim="800000"/>
                            <a:headEnd/>
                            <a:tailEnd/>
                          </a:ln>
                        </pic:spPr>
                      </pic:pic>
                    </a:graphicData>
                  </a:graphic>
                </wp:inline>
              </w:drawing>
            </w:r>
          </w:p>
        </w:tc>
      </w:tr>
      <w:tr w:rsidR="006E0A83" w:rsidRPr="00494CB3" w:rsidTr="0093378C">
        <w:trPr>
          <w:trHeight w:val="223"/>
          <w:jc w:val="center"/>
        </w:trPr>
        <w:tc>
          <w:tcPr>
            <w:tcW w:w="6828" w:type="dxa"/>
            <w:shd w:val="clear" w:color="auto" w:fill="auto"/>
          </w:tcPr>
          <w:p w:rsidR="006E0A83" w:rsidRPr="00494CB3" w:rsidRDefault="006E0A83" w:rsidP="0093378C">
            <w:pPr>
              <w:spacing w:after="0" w:line="240" w:lineRule="auto"/>
              <w:jc w:val="center"/>
              <w:rPr>
                <w:b/>
                <w:noProof/>
                <w:sz w:val="20"/>
                <w:lang w:eastAsia="en-AU"/>
              </w:rPr>
            </w:pPr>
            <w:r w:rsidRPr="00494CB3">
              <w:rPr>
                <w:b/>
                <w:noProof/>
                <w:sz w:val="20"/>
                <w:lang w:eastAsia="en-AU"/>
              </w:rPr>
              <w:t xml:space="preserve">C. </w:t>
            </w:r>
            <w:r w:rsidRPr="00494CB3">
              <w:rPr>
                <w:i/>
                <w:noProof/>
                <w:sz w:val="20"/>
                <w:lang w:eastAsia="en-AU"/>
              </w:rPr>
              <w:t>Amerianna cumingi</w:t>
            </w:r>
          </w:p>
        </w:tc>
      </w:tr>
      <w:tr w:rsidR="006E0A83" w:rsidRPr="00494CB3" w:rsidTr="0093378C">
        <w:trPr>
          <w:trHeight w:val="3182"/>
          <w:jc w:val="center"/>
        </w:trPr>
        <w:tc>
          <w:tcPr>
            <w:tcW w:w="6828" w:type="dxa"/>
            <w:shd w:val="clear" w:color="auto" w:fill="auto"/>
          </w:tcPr>
          <w:p w:rsidR="006E0A83" w:rsidRPr="00494CB3" w:rsidRDefault="006E0A83" w:rsidP="0093378C">
            <w:pPr>
              <w:jc w:val="center"/>
            </w:pPr>
            <w:r w:rsidRPr="00494CB3">
              <w:rPr>
                <w:noProof/>
                <w:lang w:eastAsia="en-AU"/>
              </w:rPr>
              <w:drawing>
                <wp:inline distT="0" distB="0" distL="0" distR="0">
                  <wp:extent cx="3286858" cy="2497617"/>
                  <wp:effectExtent l="19050" t="0" r="8792"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300010" cy="2507611"/>
                          </a:xfrm>
                          <a:prstGeom prst="rect">
                            <a:avLst/>
                          </a:prstGeom>
                          <a:noFill/>
                          <a:ln w="9525">
                            <a:noFill/>
                            <a:miter lim="800000"/>
                            <a:headEnd/>
                            <a:tailEnd/>
                          </a:ln>
                        </pic:spPr>
                      </pic:pic>
                    </a:graphicData>
                  </a:graphic>
                </wp:inline>
              </w:drawing>
            </w:r>
          </w:p>
        </w:tc>
      </w:tr>
    </w:tbl>
    <w:p w:rsidR="006E0A83" w:rsidRPr="00494CB3" w:rsidRDefault="006E0A83" w:rsidP="00F11C37">
      <w:pPr>
        <w:pStyle w:val="figurecaption"/>
        <w:spacing w:line="240" w:lineRule="exact"/>
      </w:pPr>
      <w:r w:rsidRPr="00494CB3">
        <w:rPr>
          <w:b/>
        </w:rPr>
        <w:t xml:space="preserve">Figure </w:t>
      </w:r>
      <w:proofErr w:type="gramStart"/>
      <w:r>
        <w:rPr>
          <w:b/>
        </w:rPr>
        <w:t xml:space="preserve">6 </w:t>
      </w:r>
      <w:r w:rsidRPr="00494CB3">
        <w:t xml:space="preserve"> </w:t>
      </w:r>
      <w:r w:rsidRPr="00494CB3">
        <w:rPr>
          <w:b/>
        </w:rPr>
        <w:t>A</w:t>
      </w:r>
      <w:proofErr w:type="gramEnd"/>
      <w:r w:rsidRPr="00494CB3">
        <w:rPr>
          <w:b/>
        </w:rPr>
        <w:t>-C</w:t>
      </w:r>
      <w:r w:rsidRPr="00494CB3">
        <w:t xml:space="preserve"> Toxicity of magnesium in </w:t>
      </w:r>
      <w:proofErr w:type="spellStart"/>
      <w:r w:rsidRPr="00494CB3">
        <w:t>Magela</w:t>
      </w:r>
      <w:proofErr w:type="spellEnd"/>
      <w:r w:rsidRPr="00494CB3">
        <w:t xml:space="preserve"> Creek Water to three tropical aquatic organisms. Each value represents the mean </w:t>
      </w:r>
      <w:r w:rsidRPr="00494CB3">
        <w:rPr>
          <w:rFonts w:cs="Arial"/>
        </w:rPr>
        <w:t>±</w:t>
      </w:r>
      <w:r w:rsidRPr="00494CB3">
        <w:t xml:space="preserve"> standard error of t</w:t>
      </w:r>
      <w:r>
        <w:t>hree</w:t>
      </w:r>
      <w:r w:rsidRPr="00494CB3">
        <w:t xml:space="preserve"> replicates. Curve fits are 3 parameter </w:t>
      </w:r>
      <w:proofErr w:type="spellStart"/>
      <w:r w:rsidRPr="00494CB3">
        <w:t>sigmoidal</w:t>
      </w:r>
      <w:proofErr w:type="spellEnd"/>
      <w:r w:rsidRPr="00494CB3">
        <w:t xml:space="preserve"> or logistic models: solid line = continuous exposure, long dash = 24</w:t>
      </w:r>
      <w:r>
        <w:t>-</w:t>
      </w:r>
      <w:r w:rsidRPr="00494CB3">
        <w:t>h pulse, medium dash with dot = 8</w:t>
      </w:r>
      <w:r>
        <w:t>-</w:t>
      </w:r>
      <w:r w:rsidRPr="00494CB3">
        <w:t>h pulse and short dash = 4</w:t>
      </w:r>
      <w:r>
        <w:t>-</w:t>
      </w:r>
      <w:r w:rsidRPr="00494CB3">
        <w:t xml:space="preserve">h pulse. Pulse data shown for </w:t>
      </w:r>
      <w:r w:rsidRPr="00494CB3">
        <w:rPr>
          <w:i/>
        </w:rPr>
        <w:t>Chlorella</w:t>
      </w:r>
      <w:r w:rsidRPr="00494CB3">
        <w:t xml:space="preserve"> sp</w:t>
      </w:r>
      <w:r w:rsidR="00363C3E">
        <w:t>.</w:t>
      </w:r>
      <w:r w:rsidRPr="00494CB3">
        <w:t xml:space="preserve"> are based on toxicity to </w:t>
      </w:r>
      <w:proofErr w:type="spellStart"/>
      <w:r w:rsidRPr="00494CB3">
        <w:t>MgCl</w:t>
      </w:r>
      <w:proofErr w:type="spellEnd"/>
      <w:r w:rsidRPr="00494CB3">
        <w:rPr>
          <w:snapToGrid w:val="0"/>
          <w:color w:val="000000"/>
          <w:position w:val="-4"/>
          <w:sz w:val="12"/>
          <w:szCs w:val="0"/>
          <w:u w:color="000000"/>
        </w:rPr>
        <w:t>2</w:t>
      </w:r>
      <w:r w:rsidRPr="00494CB3">
        <w:t xml:space="preserve"> (continuous data represents </w:t>
      </w:r>
      <w:proofErr w:type="spellStart"/>
      <w:r w:rsidRPr="00494CB3">
        <w:t>MgSO</w:t>
      </w:r>
      <w:proofErr w:type="spellEnd"/>
      <w:r w:rsidRPr="00494CB3">
        <w:rPr>
          <w:snapToGrid w:val="0"/>
          <w:color w:val="000000"/>
          <w:position w:val="-4"/>
          <w:sz w:val="12"/>
          <w:szCs w:val="0"/>
          <w:u w:color="000000"/>
        </w:rPr>
        <w:t>4</w:t>
      </w:r>
      <w:r w:rsidRPr="00494CB3">
        <w:t xml:space="preserve"> exposure). Control responses are reported in Section 3.1.1.</w:t>
      </w:r>
    </w:p>
    <w:tbl>
      <w:tblPr>
        <w:tblW w:w="5470" w:type="dxa"/>
        <w:jc w:val="center"/>
        <w:tblLayout w:type="fixed"/>
        <w:tblLook w:val="04A0"/>
      </w:tblPr>
      <w:tblGrid>
        <w:gridCol w:w="5470"/>
      </w:tblGrid>
      <w:tr w:rsidR="006E0A83" w:rsidRPr="00494CB3" w:rsidTr="0093378C">
        <w:trPr>
          <w:jc w:val="center"/>
        </w:trPr>
        <w:tc>
          <w:tcPr>
            <w:tcW w:w="5470" w:type="dxa"/>
            <w:shd w:val="clear" w:color="auto" w:fill="auto"/>
          </w:tcPr>
          <w:p w:rsidR="006E0A83" w:rsidRPr="00494CB3" w:rsidRDefault="006E0A83" w:rsidP="0093378C">
            <w:pPr>
              <w:pStyle w:val="ListParagraph"/>
              <w:spacing w:after="0" w:line="240" w:lineRule="auto"/>
              <w:ind w:left="0"/>
              <w:jc w:val="center"/>
              <w:rPr>
                <w:noProof/>
                <w:sz w:val="20"/>
                <w:lang w:eastAsia="en-AU"/>
              </w:rPr>
            </w:pPr>
            <w:r w:rsidRPr="00494CB3">
              <w:br w:type="page"/>
            </w:r>
            <w:r w:rsidRPr="00494CB3">
              <w:rPr>
                <w:b/>
                <w:noProof/>
                <w:sz w:val="20"/>
                <w:lang w:eastAsia="en-AU"/>
              </w:rPr>
              <w:t xml:space="preserve">D. </w:t>
            </w:r>
            <w:r w:rsidRPr="00494CB3">
              <w:rPr>
                <w:i/>
                <w:noProof/>
                <w:sz w:val="20"/>
                <w:lang w:eastAsia="en-AU"/>
              </w:rPr>
              <w:t>Moinodaphnia macleayi</w:t>
            </w:r>
          </w:p>
        </w:tc>
      </w:tr>
      <w:tr w:rsidR="006E0A83" w:rsidRPr="00494CB3" w:rsidTr="0093378C">
        <w:trPr>
          <w:jc w:val="center"/>
        </w:trPr>
        <w:tc>
          <w:tcPr>
            <w:tcW w:w="5470" w:type="dxa"/>
            <w:shd w:val="clear" w:color="auto" w:fill="auto"/>
          </w:tcPr>
          <w:p w:rsidR="006E0A83" w:rsidRPr="00494CB3" w:rsidRDefault="006E0A83" w:rsidP="0093378C">
            <w:r w:rsidRPr="00494CB3">
              <w:rPr>
                <w:noProof/>
                <w:lang w:eastAsia="en-AU"/>
              </w:rPr>
              <w:drawing>
                <wp:inline distT="0" distB="0" distL="0" distR="0">
                  <wp:extent cx="3158343" cy="2395175"/>
                  <wp:effectExtent l="19050" t="0" r="3957"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162369" cy="2398228"/>
                          </a:xfrm>
                          <a:prstGeom prst="rect">
                            <a:avLst/>
                          </a:prstGeom>
                          <a:noFill/>
                          <a:ln w="9525">
                            <a:noFill/>
                            <a:miter lim="800000"/>
                            <a:headEnd/>
                            <a:tailEnd/>
                          </a:ln>
                        </pic:spPr>
                      </pic:pic>
                    </a:graphicData>
                  </a:graphic>
                </wp:inline>
              </w:drawing>
            </w:r>
          </w:p>
        </w:tc>
      </w:tr>
      <w:tr w:rsidR="006E0A83" w:rsidRPr="00494CB3" w:rsidTr="0093378C">
        <w:trPr>
          <w:jc w:val="center"/>
        </w:trPr>
        <w:tc>
          <w:tcPr>
            <w:tcW w:w="5470" w:type="dxa"/>
            <w:shd w:val="clear" w:color="auto" w:fill="auto"/>
          </w:tcPr>
          <w:p w:rsidR="006E0A83" w:rsidRPr="00494CB3" w:rsidRDefault="006E0A83" w:rsidP="0093378C">
            <w:pPr>
              <w:spacing w:after="0" w:line="240" w:lineRule="auto"/>
              <w:jc w:val="center"/>
              <w:rPr>
                <w:b/>
                <w:noProof/>
                <w:sz w:val="20"/>
                <w:lang w:eastAsia="en-AU"/>
              </w:rPr>
            </w:pPr>
            <w:r w:rsidRPr="00494CB3">
              <w:rPr>
                <w:b/>
                <w:noProof/>
                <w:sz w:val="20"/>
                <w:lang w:eastAsia="en-AU"/>
              </w:rPr>
              <w:t xml:space="preserve">E. </w:t>
            </w:r>
            <w:r w:rsidRPr="00494CB3">
              <w:rPr>
                <w:i/>
                <w:noProof/>
                <w:sz w:val="20"/>
                <w:lang w:eastAsia="en-AU"/>
              </w:rPr>
              <w:t>Hydra viridissima</w:t>
            </w:r>
          </w:p>
        </w:tc>
      </w:tr>
      <w:tr w:rsidR="006E0A83" w:rsidRPr="00494CB3" w:rsidTr="0093378C">
        <w:trPr>
          <w:jc w:val="center"/>
        </w:trPr>
        <w:tc>
          <w:tcPr>
            <w:tcW w:w="5470" w:type="dxa"/>
            <w:shd w:val="clear" w:color="auto" w:fill="auto"/>
          </w:tcPr>
          <w:p w:rsidR="006E0A83" w:rsidRPr="00494CB3" w:rsidRDefault="006E0A83" w:rsidP="0093378C">
            <w:r w:rsidRPr="00494CB3">
              <w:rPr>
                <w:noProof/>
                <w:lang w:eastAsia="en-AU"/>
              </w:rPr>
              <w:drawing>
                <wp:inline distT="0" distB="0" distL="0" distR="0">
                  <wp:extent cx="3166987" cy="2335237"/>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172714" cy="2339460"/>
                          </a:xfrm>
                          <a:prstGeom prst="rect">
                            <a:avLst/>
                          </a:prstGeom>
                          <a:noFill/>
                          <a:ln w="9525">
                            <a:noFill/>
                            <a:miter lim="800000"/>
                            <a:headEnd/>
                            <a:tailEnd/>
                          </a:ln>
                        </pic:spPr>
                      </pic:pic>
                    </a:graphicData>
                  </a:graphic>
                </wp:inline>
              </w:drawing>
            </w:r>
          </w:p>
        </w:tc>
      </w:tr>
      <w:tr w:rsidR="006E0A83" w:rsidRPr="00494CB3" w:rsidTr="0093378C">
        <w:trPr>
          <w:jc w:val="center"/>
        </w:trPr>
        <w:tc>
          <w:tcPr>
            <w:tcW w:w="5470" w:type="dxa"/>
            <w:shd w:val="clear" w:color="auto" w:fill="auto"/>
          </w:tcPr>
          <w:p w:rsidR="006E0A83" w:rsidRPr="00494CB3" w:rsidRDefault="006E0A83" w:rsidP="0093378C">
            <w:pPr>
              <w:spacing w:after="0" w:line="240" w:lineRule="auto"/>
              <w:jc w:val="center"/>
              <w:rPr>
                <w:b/>
                <w:noProof/>
                <w:sz w:val="20"/>
                <w:lang w:eastAsia="en-AU"/>
              </w:rPr>
            </w:pPr>
            <w:r w:rsidRPr="00494CB3">
              <w:rPr>
                <w:b/>
                <w:noProof/>
                <w:sz w:val="20"/>
                <w:lang w:eastAsia="en-AU"/>
              </w:rPr>
              <w:t xml:space="preserve">F. </w:t>
            </w:r>
            <w:r w:rsidRPr="00494CB3">
              <w:rPr>
                <w:i/>
                <w:noProof/>
                <w:sz w:val="20"/>
                <w:lang w:eastAsia="en-AU"/>
              </w:rPr>
              <w:t>Mogurnda mogurnda</w:t>
            </w:r>
          </w:p>
        </w:tc>
      </w:tr>
      <w:tr w:rsidR="006E0A83" w:rsidRPr="00494CB3" w:rsidTr="0093378C">
        <w:trPr>
          <w:jc w:val="center"/>
        </w:trPr>
        <w:tc>
          <w:tcPr>
            <w:tcW w:w="5470" w:type="dxa"/>
            <w:shd w:val="clear" w:color="auto" w:fill="auto"/>
          </w:tcPr>
          <w:p w:rsidR="006E0A83" w:rsidRPr="00494CB3" w:rsidRDefault="006E0A83" w:rsidP="0093378C">
            <w:r w:rsidRPr="00494CB3">
              <w:rPr>
                <w:noProof/>
                <w:lang w:eastAsia="en-AU"/>
              </w:rPr>
              <w:drawing>
                <wp:inline distT="0" distB="0" distL="0" distR="0">
                  <wp:extent cx="3160248" cy="2396619"/>
                  <wp:effectExtent l="19050" t="0" r="2052"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3163140" cy="2398813"/>
                          </a:xfrm>
                          <a:prstGeom prst="rect">
                            <a:avLst/>
                          </a:prstGeom>
                          <a:noFill/>
                          <a:ln w="9525">
                            <a:noFill/>
                            <a:miter lim="800000"/>
                            <a:headEnd/>
                            <a:tailEnd/>
                          </a:ln>
                        </pic:spPr>
                      </pic:pic>
                    </a:graphicData>
                  </a:graphic>
                </wp:inline>
              </w:drawing>
            </w:r>
          </w:p>
        </w:tc>
      </w:tr>
    </w:tbl>
    <w:p w:rsidR="006E0A83" w:rsidRPr="00494CB3" w:rsidRDefault="006E0A83" w:rsidP="00F11C37">
      <w:pPr>
        <w:pStyle w:val="figurecaption"/>
        <w:spacing w:line="240" w:lineRule="exact"/>
      </w:pPr>
      <w:r w:rsidRPr="00494CB3">
        <w:rPr>
          <w:b/>
        </w:rPr>
        <w:t xml:space="preserve">Figure </w:t>
      </w:r>
      <w:proofErr w:type="gramStart"/>
      <w:r>
        <w:rPr>
          <w:b/>
        </w:rPr>
        <w:t>6</w:t>
      </w:r>
      <w:r w:rsidR="00F11C37">
        <w:rPr>
          <w:b/>
        </w:rPr>
        <w:t xml:space="preserve"> </w:t>
      </w:r>
      <w:r w:rsidRPr="00494CB3">
        <w:t xml:space="preserve"> </w:t>
      </w:r>
      <w:r w:rsidRPr="00494CB3">
        <w:rPr>
          <w:b/>
        </w:rPr>
        <w:t>D</w:t>
      </w:r>
      <w:proofErr w:type="gramEnd"/>
      <w:r w:rsidR="00F11C37">
        <w:rPr>
          <w:b/>
        </w:rPr>
        <w:t>–</w:t>
      </w:r>
      <w:r w:rsidRPr="00494CB3">
        <w:rPr>
          <w:b/>
        </w:rPr>
        <w:t>F</w:t>
      </w:r>
      <w:r w:rsidRPr="00494CB3">
        <w:t xml:space="preserve"> Toxicity of magnesium in </w:t>
      </w:r>
      <w:proofErr w:type="spellStart"/>
      <w:r w:rsidRPr="00494CB3">
        <w:t>Magela</w:t>
      </w:r>
      <w:proofErr w:type="spellEnd"/>
      <w:r w:rsidRPr="00494CB3">
        <w:t xml:space="preserve"> Creek Water to three tropical aquatic organisms. Each value represents the mean </w:t>
      </w:r>
      <w:r w:rsidRPr="00494CB3">
        <w:rPr>
          <w:rFonts w:cs="Arial"/>
        </w:rPr>
        <w:t>±</w:t>
      </w:r>
      <w:r w:rsidRPr="00494CB3">
        <w:t xml:space="preserve"> standard error of t</w:t>
      </w:r>
      <w:r>
        <w:t>hree</w:t>
      </w:r>
      <w:r w:rsidRPr="00494CB3">
        <w:t xml:space="preserve"> replicates</w:t>
      </w:r>
      <w:r>
        <w:t xml:space="preserve">, except for </w:t>
      </w:r>
      <w:r w:rsidRPr="00C50314">
        <w:rPr>
          <w:i/>
        </w:rPr>
        <w:t xml:space="preserve">M. </w:t>
      </w:r>
      <w:proofErr w:type="spellStart"/>
      <w:r w:rsidRPr="00C50314">
        <w:rPr>
          <w:i/>
        </w:rPr>
        <w:t>macleayi</w:t>
      </w:r>
      <w:proofErr w:type="spellEnd"/>
      <w:r w:rsidRPr="00C50314">
        <w:rPr>
          <w:i/>
        </w:rPr>
        <w:t xml:space="preserve"> </w:t>
      </w:r>
      <w:r>
        <w:t>which has ten replicates</w:t>
      </w:r>
      <w:r w:rsidRPr="00494CB3">
        <w:t xml:space="preserve">. Curves fits are 3 parameter </w:t>
      </w:r>
      <w:proofErr w:type="spellStart"/>
      <w:r w:rsidRPr="00494CB3">
        <w:t>sigmoidal</w:t>
      </w:r>
      <w:proofErr w:type="spellEnd"/>
      <w:r w:rsidRPr="00494CB3">
        <w:t xml:space="preserve"> or logistic models: solid line = continuous exposure, long dash = 24</w:t>
      </w:r>
      <w:r>
        <w:t>-</w:t>
      </w:r>
      <w:r w:rsidRPr="00494CB3">
        <w:t>h pulse, medium dash with dot = 8</w:t>
      </w:r>
      <w:r>
        <w:t>-</w:t>
      </w:r>
      <w:r w:rsidRPr="00494CB3">
        <w:t>h pulse and short dash = 4</w:t>
      </w:r>
      <w:r>
        <w:t>-</w:t>
      </w:r>
      <w:r w:rsidRPr="00494CB3">
        <w:t>h pulse, dots = pulses at second moult (</w:t>
      </w:r>
      <w:r w:rsidRPr="00494CB3">
        <w:rPr>
          <w:i/>
        </w:rPr>
        <w:t xml:space="preserve">M. </w:t>
      </w:r>
      <w:proofErr w:type="spellStart"/>
      <w:r w:rsidRPr="00494CB3">
        <w:rPr>
          <w:i/>
        </w:rPr>
        <w:t>macleayi</w:t>
      </w:r>
      <w:proofErr w:type="spellEnd"/>
      <w:r w:rsidRPr="00494CB3">
        <w:t xml:space="preserve">). Pulse data shown for </w:t>
      </w:r>
      <w:r w:rsidRPr="00494CB3">
        <w:rPr>
          <w:i/>
        </w:rPr>
        <w:t>Chlorella</w:t>
      </w:r>
      <w:r w:rsidRPr="00494CB3">
        <w:t xml:space="preserve"> sp</w:t>
      </w:r>
      <w:r w:rsidR="00363C3E">
        <w:t>.</w:t>
      </w:r>
      <w:r w:rsidRPr="00494CB3">
        <w:t xml:space="preserve"> are based on toxicity to </w:t>
      </w:r>
      <w:proofErr w:type="spellStart"/>
      <w:r w:rsidRPr="00494CB3">
        <w:t>MgCl</w:t>
      </w:r>
      <w:proofErr w:type="spellEnd"/>
      <w:r w:rsidRPr="00494CB3">
        <w:rPr>
          <w:snapToGrid w:val="0"/>
          <w:color w:val="000000"/>
          <w:position w:val="-4"/>
          <w:sz w:val="12"/>
          <w:szCs w:val="0"/>
          <w:u w:color="000000"/>
        </w:rPr>
        <w:t>2</w:t>
      </w:r>
      <w:r w:rsidRPr="00494CB3">
        <w:t xml:space="preserve"> (continuous data represents </w:t>
      </w:r>
      <w:proofErr w:type="spellStart"/>
      <w:r w:rsidRPr="00494CB3">
        <w:t>MgSO</w:t>
      </w:r>
      <w:proofErr w:type="spellEnd"/>
      <w:r w:rsidRPr="00494CB3">
        <w:rPr>
          <w:snapToGrid w:val="0"/>
          <w:color w:val="000000"/>
          <w:position w:val="-4"/>
          <w:sz w:val="12"/>
          <w:szCs w:val="0"/>
          <w:u w:color="000000"/>
        </w:rPr>
        <w:t>4</w:t>
      </w:r>
      <w:r w:rsidRPr="00494CB3">
        <w:t xml:space="preserve"> exposure). Control responses are reported in Section 3.1.1.</w:t>
      </w:r>
    </w:p>
    <w:p w:rsidR="006E0A83" w:rsidRPr="00494CB3" w:rsidRDefault="006E0A83" w:rsidP="006E0A83">
      <w:pPr>
        <w:pStyle w:val="tablecaption"/>
        <w:ind w:right="1145"/>
        <w:rPr>
          <w:rFonts w:cs="Arial"/>
          <w:b/>
        </w:rPr>
        <w:sectPr w:rsidR="006E0A83" w:rsidRPr="00494CB3" w:rsidSect="0093378C">
          <w:footerReference w:type="default" r:id="rId44"/>
          <w:pgSz w:w="11906" w:h="16838" w:code="9"/>
          <w:pgMar w:top="1440" w:right="1800" w:bottom="1440" w:left="1800" w:header="1080" w:footer="835" w:gutter="0"/>
          <w:cols w:space="360"/>
          <w:noEndnote/>
        </w:sectPr>
      </w:pPr>
    </w:p>
    <w:p w:rsidR="006E0A83" w:rsidRDefault="006E0A83" w:rsidP="006E0A83">
      <w:pPr>
        <w:pStyle w:val="tablecaption"/>
        <w:ind w:right="1145"/>
        <w:rPr>
          <w:rFonts w:cs="Arial"/>
        </w:rPr>
      </w:pPr>
      <w:r w:rsidRPr="00494CB3">
        <w:rPr>
          <w:rFonts w:cs="Arial"/>
          <w:b/>
        </w:rPr>
        <w:t xml:space="preserve">Table </w:t>
      </w:r>
      <w:proofErr w:type="gramStart"/>
      <w:r w:rsidRPr="00494CB3">
        <w:rPr>
          <w:rFonts w:cs="Arial"/>
          <w:b/>
        </w:rPr>
        <w:t>6</w:t>
      </w:r>
      <w:r w:rsidR="00F11C37">
        <w:rPr>
          <w:rFonts w:cs="Arial"/>
          <w:b/>
        </w:rPr>
        <w:t xml:space="preserve"> </w:t>
      </w:r>
      <w:r w:rsidRPr="00494CB3">
        <w:rPr>
          <w:rFonts w:cs="Arial"/>
        </w:rPr>
        <w:t xml:space="preserve"> Toxicity</w:t>
      </w:r>
      <w:proofErr w:type="gramEnd"/>
      <w:r w:rsidRPr="00494CB3">
        <w:rPr>
          <w:rFonts w:cs="Arial"/>
        </w:rPr>
        <w:t xml:space="preserve"> estimates of pulse exposures of magnesium (mg L</w:t>
      </w:r>
      <w:r w:rsidRPr="00494CB3">
        <w:rPr>
          <w:rFonts w:cs="Arial"/>
          <w:snapToGrid w:val="0"/>
          <w:color w:val="000000"/>
          <w:position w:val="4"/>
          <w:sz w:val="12"/>
          <w:szCs w:val="0"/>
          <w:u w:color="000000"/>
        </w:rPr>
        <w:t>-1</w:t>
      </w:r>
      <w:r w:rsidRPr="00494CB3">
        <w:rPr>
          <w:rFonts w:cs="Arial"/>
        </w:rPr>
        <w:t>) to six tropical aquatic org</w:t>
      </w:r>
      <w:r w:rsidR="00F11C37">
        <w:rPr>
          <w:rFonts w:cs="Arial"/>
        </w:rPr>
        <w:t>anisms</w:t>
      </w:r>
    </w:p>
    <w:p w:rsidR="00F11C37" w:rsidRPr="00F11C37" w:rsidRDefault="00A46797" w:rsidP="00F11C37">
      <w:pPr>
        <w:pStyle w:val="landscape"/>
        <w:framePr w:wrap="around"/>
      </w:pPr>
      <w:fldSimple w:instr=" PAGE   \* MERGEFORMAT ">
        <w:r w:rsidR="0050275E">
          <w:rPr>
            <w:noProof/>
          </w:rPr>
          <w:t>19</w:t>
        </w:r>
      </w:fldSimple>
    </w:p>
    <w:tbl>
      <w:tblPr>
        <w:tblW w:w="12724" w:type="dxa"/>
        <w:tblLayout w:type="fixed"/>
        <w:tblLook w:val="04A0"/>
      </w:tblPr>
      <w:tblGrid>
        <w:gridCol w:w="2528"/>
        <w:gridCol w:w="1100"/>
        <w:gridCol w:w="1210"/>
        <w:gridCol w:w="1100"/>
        <w:gridCol w:w="1100"/>
        <w:gridCol w:w="1100"/>
        <w:gridCol w:w="1100"/>
        <w:gridCol w:w="1100"/>
        <w:gridCol w:w="1100"/>
        <w:gridCol w:w="1286"/>
      </w:tblGrid>
      <w:tr w:rsidR="006E0A83" w:rsidRPr="00494CB3" w:rsidTr="0093378C">
        <w:tc>
          <w:tcPr>
            <w:tcW w:w="2528" w:type="dxa"/>
            <w:vMerge w:val="restart"/>
            <w:tcBorders>
              <w:top w:val="single" w:sz="4" w:space="0" w:color="auto"/>
            </w:tcBorders>
            <w:shd w:val="clear" w:color="auto" w:fill="auto"/>
          </w:tcPr>
          <w:p w:rsidR="006E0A83" w:rsidRPr="00494CB3" w:rsidRDefault="006E0A83" w:rsidP="0093378C">
            <w:pPr>
              <w:pStyle w:val="table1"/>
              <w:jc w:val="both"/>
              <w:rPr>
                <w:rFonts w:eastAsiaTheme="minorHAnsi" w:cs="Arial"/>
                <w:b/>
                <w:szCs w:val="22"/>
              </w:rPr>
            </w:pPr>
            <w:r w:rsidRPr="00494CB3">
              <w:rPr>
                <w:rFonts w:cs="Arial"/>
                <w:b/>
                <w:sz w:val="18"/>
              </w:rPr>
              <w:t>Species</w:t>
            </w:r>
          </w:p>
        </w:tc>
        <w:tc>
          <w:tcPr>
            <w:tcW w:w="231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4-h pulse</w:t>
            </w:r>
          </w:p>
        </w:tc>
        <w:tc>
          <w:tcPr>
            <w:tcW w:w="220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8-h pulse</w:t>
            </w:r>
          </w:p>
        </w:tc>
        <w:tc>
          <w:tcPr>
            <w:tcW w:w="220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24-h pulse</w:t>
            </w:r>
          </w:p>
        </w:tc>
        <w:tc>
          <w:tcPr>
            <w:tcW w:w="3486" w:type="dxa"/>
            <w:gridSpan w:val="3"/>
            <w:tcBorders>
              <w:top w:val="single" w:sz="4" w:space="0" w:color="auto"/>
              <w:bottom w:val="single" w:sz="4" w:space="0" w:color="auto"/>
            </w:tcBorders>
            <w:shd w:val="clear" w:color="auto" w:fill="auto"/>
          </w:tcPr>
          <w:p w:rsidR="006E0A83" w:rsidRPr="00494CB3" w:rsidRDefault="006E0A83" w:rsidP="0093378C">
            <w:pPr>
              <w:pStyle w:val="table1"/>
              <w:jc w:val="center"/>
              <w:rPr>
                <w:rFonts w:cs="Arial"/>
                <w:b/>
                <w:sz w:val="18"/>
              </w:rPr>
            </w:pPr>
            <w:r w:rsidRPr="00494CB3">
              <w:rPr>
                <w:rFonts w:cs="Arial"/>
                <w:b/>
                <w:sz w:val="18"/>
              </w:rPr>
              <w:t>Continuous exposure</w:t>
            </w:r>
          </w:p>
        </w:tc>
      </w:tr>
      <w:tr w:rsidR="006E0A83" w:rsidRPr="00494CB3" w:rsidTr="0093378C">
        <w:tc>
          <w:tcPr>
            <w:tcW w:w="2528" w:type="dxa"/>
            <w:vMerge/>
            <w:tcBorders>
              <w:top w:val="single" w:sz="4" w:space="0" w:color="auto"/>
            </w:tcBorders>
            <w:shd w:val="clear" w:color="auto" w:fill="auto"/>
          </w:tcPr>
          <w:p w:rsidR="006E0A83" w:rsidRPr="00494CB3" w:rsidRDefault="006E0A83" w:rsidP="0093378C">
            <w:pPr>
              <w:pStyle w:val="table1"/>
              <w:jc w:val="both"/>
              <w:rPr>
                <w:rFonts w:cs="Arial"/>
                <w:b/>
                <w:sz w:val="18"/>
              </w:rPr>
            </w:pPr>
          </w:p>
        </w:tc>
        <w:tc>
          <w:tcPr>
            <w:tcW w:w="231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cs="Arial"/>
                <w:b/>
                <w:sz w:val="18"/>
              </w:rPr>
            </w:pPr>
          </w:p>
        </w:tc>
        <w:tc>
          <w:tcPr>
            <w:tcW w:w="220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cs="Arial"/>
                <w:b/>
                <w:sz w:val="18"/>
              </w:rPr>
            </w:pPr>
          </w:p>
        </w:tc>
        <w:tc>
          <w:tcPr>
            <w:tcW w:w="220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cs="Arial"/>
                <w:b/>
                <w:sz w:val="18"/>
              </w:rPr>
            </w:pPr>
          </w:p>
        </w:tc>
        <w:tc>
          <w:tcPr>
            <w:tcW w:w="2200" w:type="dxa"/>
            <w:gridSpan w:val="2"/>
            <w:tcBorders>
              <w:top w:val="single" w:sz="4" w:space="0" w:color="auto"/>
              <w:bottom w:val="single" w:sz="4" w:space="0" w:color="auto"/>
            </w:tcBorders>
            <w:shd w:val="clear" w:color="auto" w:fill="auto"/>
          </w:tcPr>
          <w:p w:rsidR="006E0A83" w:rsidRPr="00494CB3" w:rsidRDefault="006E0A83" w:rsidP="0093378C">
            <w:pPr>
              <w:pStyle w:val="table1"/>
              <w:jc w:val="center"/>
              <w:rPr>
                <w:rFonts w:cs="Arial"/>
                <w:sz w:val="18"/>
              </w:rPr>
            </w:pPr>
            <w:r w:rsidRPr="00494CB3">
              <w:rPr>
                <w:rFonts w:cs="Arial"/>
                <w:sz w:val="18"/>
              </w:rPr>
              <w:t>van Dam et al (2010)</w:t>
            </w:r>
          </w:p>
        </w:tc>
        <w:tc>
          <w:tcPr>
            <w:tcW w:w="1286" w:type="dxa"/>
            <w:tcBorders>
              <w:top w:val="single" w:sz="4" w:space="0" w:color="auto"/>
              <w:bottom w:val="single" w:sz="4" w:space="0" w:color="auto"/>
            </w:tcBorders>
          </w:tcPr>
          <w:p w:rsidR="006E0A83" w:rsidRPr="00494CB3" w:rsidRDefault="006E0A83" w:rsidP="0093378C">
            <w:pPr>
              <w:pStyle w:val="table1"/>
              <w:jc w:val="center"/>
              <w:rPr>
                <w:rFonts w:cs="Arial"/>
                <w:sz w:val="18"/>
              </w:rPr>
            </w:pPr>
            <w:r w:rsidRPr="00494CB3">
              <w:rPr>
                <w:rFonts w:cs="Arial"/>
                <w:sz w:val="18"/>
              </w:rPr>
              <w:t>This study</w:t>
            </w:r>
          </w:p>
        </w:tc>
      </w:tr>
      <w:tr w:rsidR="006E0A83" w:rsidRPr="00494CB3" w:rsidTr="0093378C">
        <w:tc>
          <w:tcPr>
            <w:tcW w:w="2528" w:type="dxa"/>
            <w:vMerge/>
            <w:tcBorders>
              <w:bottom w:val="single" w:sz="4" w:space="0" w:color="auto"/>
            </w:tcBorders>
            <w:shd w:val="clear" w:color="auto" w:fill="auto"/>
          </w:tcPr>
          <w:p w:rsidR="006E0A83" w:rsidRPr="00494CB3" w:rsidRDefault="006E0A83" w:rsidP="0093378C">
            <w:pPr>
              <w:pStyle w:val="table1"/>
              <w:jc w:val="both"/>
              <w:rPr>
                <w:rFonts w:eastAsiaTheme="minorHAnsi" w:cs="Arial"/>
                <w:b/>
                <w:szCs w:val="22"/>
              </w:rPr>
            </w:pP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IC10</w:t>
            </w:r>
            <w:r w:rsidRPr="00494CB3">
              <w:rPr>
                <w:b/>
                <w:snapToGrid w:val="0"/>
                <w:color w:val="000000"/>
                <w:position w:val="4"/>
                <w:sz w:val="12"/>
                <w:szCs w:val="0"/>
                <w:u w:color="000000"/>
              </w:rPr>
              <w:t>1</w:t>
            </w:r>
          </w:p>
        </w:tc>
        <w:tc>
          <w:tcPr>
            <w:tcW w:w="1210" w:type="dxa"/>
            <w:tcBorders>
              <w:bottom w:val="single" w:sz="4" w:space="0" w:color="auto"/>
            </w:tcBorders>
            <w:shd w:val="clear" w:color="auto" w:fill="auto"/>
          </w:tcPr>
          <w:p w:rsidR="006E0A83" w:rsidRPr="00494CB3" w:rsidRDefault="006E0A83" w:rsidP="0093378C">
            <w:pPr>
              <w:pStyle w:val="table1"/>
              <w:ind w:right="222"/>
              <w:jc w:val="center"/>
              <w:rPr>
                <w:rFonts w:eastAsiaTheme="minorHAnsi" w:cs="Arial"/>
                <w:b/>
                <w:szCs w:val="22"/>
              </w:rPr>
            </w:pPr>
            <w:r w:rsidRPr="00494CB3">
              <w:rPr>
                <w:rFonts w:cs="Arial"/>
                <w:b/>
                <w:sz w:val="18"/>
              </w:rPr>
              <w:t>IC50</w:t>
            </w:r>
            <w:r w:rsidRPr="00494CB3">
              <w:rPr>
                <w:b/>
                <w:snapToGrid w:val="0"/>
                <w:color w:val="000000"/>
                <w:position w:val="4"/>
                <w:sz w:val="12"/>
                <w:szCs w:val="0"/>
                <w:u w:color="000000"/>
              </w:rPr>
              <w:t>2</w:t>
            </w: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IC10</w:t>
            </w: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IC50</w:t>
            </w: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IC10</w:t>
            </w: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IC50</w:t>
            </w: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IC10</w:t>
            </w:r>
          </w:p>
        </w:tc>
        <w:tc>
          <w:tcPr>
            <w:tcW w:w="1100" w:type="dxa"/>
            <w:tcBorders>
              <w:bottom w:val="single" w:sz="4" w:space="0" w:color="auto"/>
            </w:tcBorders>
            <w:shd w:val="clear" w:color="auto" w:fill="auto"/>
          </w:tcPr>
          <w:p w:rsidR="006E0A83" w:rsidRPr="00494CB3" w:rsidRDefault="006E0A83" w:rsidP="0093378C">
            <w:pPr>
              <w:pStyle w:val="table1"/>
              <w:jc w:val="center"/>
              <w:rPr>
                <w:rFonts w:eastAsiaTheme="minorHAnsi" w:cs="Arial"/>
                <w:b/>
                <w:szCs w:val="22"/>
              </w:rPr>
            </w:pPr>
            <w:r w:rsidRPr="00494CB3">
              <w:rPr>
                <w:rFonts w:cs="Arial"/>
                <w:b/>
                <w:sz w:val="18"/>
              </w:rPr>
              <w:t>IC50</w:t>
            </w:r>
          </w:p>
        </w:tc>
        <w:tc>
          <w:tcPr>
            <w:tcW w:w="1286" w:type="dxa"/>
            <w:tcBorders>
              <w:bottom w:val="single" w:sz="4" w:space="0" w:color="auto"/>
            </w:tcBorders>
          </w:tcPr>
          <w:p w:rsidR="006E0A83" w:rsidRPr="00494CB3" w:rsidRDefault="006E0A83" w:rsidP="0093378C">
            <w:pPr>
              <w:pStyle w:val="table1"/>
              <w:jc w:val="center"/>
              <w:rPr>
                <w:rFonts w:cs="Arial"/>
                <w:b/>
                <w:sz w:val="18"/>
              </w:rPr>
            </w:pPr>
            <w:r w:rsidRPr="00494CB3">
              <w:rPr>
                <w:rFonts w:cs="Arial"/>
                <w:b/>
                <w:sz w:val="18"/>
              </w:rPr>
              <w:t>IC50</w:t>
            </w:r>
          </w:p>
        </w:tc>
      </w:tr>
      <w:tr w:rsidR="006E0A83" w:rsidRPr="00494CB3" w:rsidTr="0093378C">
        <w:tc>
          <w:tcPr>
            <w:tcW w:w="2528" w:type="dxa"/>
            <w:tcBorders>
              <w:top w:val="single" w:sz="4" w:space="0" w:color="auto"/>
            </w:tcBorders>
            <w:shd w:val="clear" w:color="auto" w:fill="auto"/>
          </w:tcPr>
          <w:p w:rsidR="006E0A83" w:rsidRPr="00494CB3" w:rsidRDefault="006E0A83" w:rsidP="0093378C">
            <w:pPr>
              <w:pStyle w:val="table1"/>
              <w:jc w:val="both"/>
              <w:rPr>
                <w:rFonts w:eastAsiaTheme="minorHAnsi" w:cs="Arial"/>
                <w:i/>
                <w:szCs w:val="16"/>
              </w:rPr>
            </w:pPr>
            <w:r w:rsidRPr="00494CB3">
              <w:rPr>
                <w:rFonts w:cs="Arial"/>
                <w:i/>
                <w:szCs w:val="16"/>
              </w:rPr>
              <w:t xml:space="preserve">Chlorella </w:t>
            </w:r>
            <w:r w:rsidRPr="00494CB3">
              <w:rPr>
                <w:rFonts w:cs="Arial"/>
                <w:szCs w:val="16"/>
              </w:rPr>
              <w:t>sp. (unicellular alga)</w:t>
            </w:r>
          </w:p>
        </w:tc>
        <w:tc>
          <w:tcPr>
            <w:tcW w:w="1100" w:type="dxa"/>
            <w:tcBorders>
              <w:top w:val="single" w:sz="4" w:space="0" w:color="auto"/>
            </w:tcBorders>
            <w:shd w:val="clear" w:color="auto" w:fill="auto"/>
          </w:tcPr>
          <w:p w:rsidR="006E0A83" w:rsidRPr="00494CB3" w:rsidRDefault="006E0A83" w:rsidP="0093378C">
            <w:pPr>
              <w:pStyle w:val="table1"/>
              <w:tabs>
                <w:tab w:val="left" w:pos="0"/>
              </w:tabs>
              <w:jc w:val="center"/>
              <w:rPr>
                <w:rFonts w:cs="Arial"/>
                <w:snapToGrid w:val="0"/>
                <w:color w:val="000000"/>
                <w:position w:val="4"/>
                <w:sz w:val="11"/>
                <w:szCs w:val="0"/>
                <w:u w:color="000000"/>
              </w:rPr>
            </w:pPr>
            <w:r w:rsidRPr="00494CB3">
              <w:rPr>
                <w:rFonts w:cs="Arial"/>
                <w:snapToGrid w:val="0"/>
                <w:color w:val="000000"/>
                <w:szCs w:val="0"/>
                <w:u w:color="000000"/>
              </w:rPr>
              <w:t>5954</w:t>
            </w:r>
            <w:r w:rsidRPr="00494CB3">
              <w:rPr>
                <w:rFonts w:cs="Arial"/>
                <w:snapToGrid w:val="0"/>
                <w:color w:val="000000"/>
                <w:position w:val="4"/>
                <w:sz w:val="11"/>
                <w:szCs w:val="0"/>
                <w:u w:color="000000"/>
              </w:rPr>
              <w:t>3</w:t>
            </w:r>
          </w:p>
          <w:p w:rsidR="006E0A83" w:rsidRPr="00494CB3" w:rsidRDefault="006E0A83" w:rsidP="0093378C">
            <w:pPr>
              <w:pStyle w:val="table1"/>
              <w:tabs>
                <w:tab w:val="left" w:pos="0"/>
              </w:tabs>
              <w:jc w:val="center"/>
              <w:rPr>
                <w:rFonts w:eastAsiaTheme="minorHAnsi" w:cs="Arial"/>
                <w:szCs w:val="16"/>
              </w:rPr>
            </w:pPr>
            <w:r w:rsidRPr="00494CB3">
              <w:rPr>
                <w:rFonts w:cs="Arial"/>
                <w:snapToGrid w:val="0"/>
                <w:color w:val="000000"/>
                <w:szCs w:val="0"/>
                <w:u w:color="000000"/>
              </w:rPr>
              <w:t>(NC)</w:t>
            </w:r>
            <w:r w:rsidRPr="00494CB3">
              <w:rPr>
                <w:rFonts w:cs="Arial"/>
                <w:snapToGrid w:val="0"/>
                <w:color w:val="000000"/>
                <w:position w:val="4"/>
                <w:sz w:val="11"/>
                <w:szCs w:val="0"/>
                <w:u w:color="000000"/>
              </w:rPr>
              <w:t>4, 5</w:t>
            </w:r>
          </w:p>
        </w:tc>
        <w:tc>
          <w:tcPr>
            <w:tcW w:w="1210" w:type="dxa"/>
            <w:tcBorders>
              <w:top w:val="single" w:sz="4" w:space="0" w:color="auto"/>
            </w:tcBorders>
            <w:shd w:val="clear" w:color="auto" w:fill="auto"/>
          </w:tcPr>
          <w:p w:rsidR="006E0A83" w:rsidRPr="00494CB3" w:rsidRDefault="006E0A83" w:rsidP="0093378C">
            <w:pPr>
              <w:pStyle w:val="table1"/>
              <w:ind w:right="222"/>
              <w:jc w:val="center"/>
              <w:rPr>
                <w:rFonts w:cs="Arial"/>
                <w:snapToGrid w:val="0"/>
                <w:color w:val="000000"/>
                <w:position w:val="4"/>
                <w:sz w:val="11"/>
                <w:szCs w:val="0"/>
                <w:u w:color="000000"/>
              </w:rPr>
            </w:pPr>
            <w:r w:rsidRPr="00494CB3">
              <w:rPr>
                <w:rFonts w:cs="Arial"/>
                <w:szCs w:val="16"/>
              </w:rPr>
              <w:t>6500</w:t>
            </w:r>
            <w:r w:rsidRPr="00494CB3">
              <w:rPr>
                <w:rFonts w:cs="Arial"/>
                <w:snapToGrid w:val="0"/>
                <w:color w:val="000000"/>
                <w:position w:val="4"/>
                <w:sz w:val="11"/>
                <w:szCs w:val="0"/>
                <w:u w:color="000000"/>
              </w:rPr>
              <w:t>3</w:t>
            </w:r>
          </w:p>
          <w:p w:rsidR="006E0A83" w:rsidRPr="00494CB3" w:rsidRDefault="006E0A83" w:rsidP="0093378C">
            <w:pPr>
              <w:pStyle w:val="table1"/>
              <w:ind w:right="222"/>
              <w:jc w:val="center"/>
              <w:rPr>
                <w:rFonts w:eastAsiaTheme="minorHAnsi" w:cs="Arial"/>
                <w:szCs w:val="16"/>
              </w:rPr>
            </w:pPr>
            <w:r w:rsidRPr="00494CB3">
              <w:rPr>
                <w:rFonts w:cs="Arial"/>
                <w:snapToGrid w:val="0"/>
                <w:color w:val="000000"/>
                <w:szCs w:val="0"/>
                <w:u w:color="000000"/>
              </w:rPr>
              <w:t>(NC)</w:t>
            </w:r>
          </w:p>
        </w:tc>
        <w:tc>
          <w:tcPr>
            <w:tcW w:w="1100" w:type="dxa"/>
            <w:tcBorders>
              <w:top w:val="single" w:sz="4" w:space="0" w:color="auto"/>
            </w:tcBorders>
            <w:shd w:val="clear" w:color="auto" w:fill="auto"/>
          </w:tcPr>
          <w:p w:rsidR="006E0A83" w:rsidRPr="00494CB3" w:rsidRDefault="006E0A83" w:rsidP="0093378C">
            <w:pPr>
              <w:pStyle w:val="table1"/>
              <w:jc w:val="center"/>
              <w:rPr>
                <w:rFonts w:cs="Arial"/>
                <w:snapToGrid w:val="0"/>
                <w:color w:val="000000"/>
                <w:position w:val="4"/>
                <w:sz w:val="11"/>
                <w:szCs w:val="0"/>
                <w:u w:color="000000"/>
              </w:rPr>
            </w:pPr>
            <w:r w:rsidRPr="00494CB3">
              <w:rPr>
                <w:rFonts w:cs="Arial"/>
                <w:szCs w:val="16"/>
              </w:rPr>
              <w:t>5620</w:t>
            </w:r>
            <w:r w:rsidRPr="00494CB3">
              <w:rPr>
                <w:rFonts w:cs="Arial"/>
                <w:snapToGrid w:val="0"/>
                <w:color w:val="000000"/>
                <w:position w:val="4"/>
                <w:sz w:val="11"/>
                <w:szCs w:val="0"/>
                <w:u w:color="000000"/>
              </w:rPr>
              <w:t>3</w:t>
            </w:r>
          </w:p>
          <w:p w:rsidR="006E0A83" w:rsidRPr="00494CB3" w:rsidRDefault="006E0A83" w:rsidP="0093378C">
            <w:pPr>
              <w:pStyle w:val="table1"/>
              <w:jc w:val="center"/>
              <w:rPr>
                <w:rFonts w:cs="Arial"/>
                <w:szCs w:val="16"/>
              </w:rPr>
            </w:pPr>
            <w:r w:rsidRPr="00494CB3">
              <w:rPr>
                <w:rFonts w:cs="Arial"/>
                <w:snapToGrid w:val="0"/>
                <w:color w:val="000000"/>
                <w:szCs w:val="0"/>
                <w:u w:color="000000"/>
              </w:rPr>
              <w:t>(NC)</w:t>
            </w:r>
          </w:p>
        </w:tc>
        <w:tc>
          <w:tcPr>
            <w:tcW w:w="1100" w:type="dxa"/>
            <w:tcBorders>
              <w:top w:val="single" w:sz="4" w:space="0" w:color="auto"/>
            </w:tcBorders>
            <w:shd w:val="clear" w:color="auto" w:fill="auto"/>
          </w:tcPr>
          <w:p w:rsidR="006E0A83" w:rsidRPr="00494CB3" w:rsidRDefault="006E0A83" w:rsidP="0093378C">
            <w:pPr>
              <w:pStyle w:val="table1"/>
              <w:jc w:val="center"/>
              <w:rPr>
                <w:rFonts w:cs="Arial"/>
                <w:snapToGrid w:val="0"/>
                <w:color w:val="000000"/>
                <w:position w:val="4"/>
                <w:sz w:val="11"/>
                <w:szCs w:val="0"/>
                <w:u w:color="000000"/>
              </w:rPr>
            </w:pPr>
            <w:r w:rsidRPr="00494CB3">
              <w:rPr>
                <w:rFonts w:cs="Arial"/>
                <w:snapToGrid w:val="0"/>
                <w:color w:val="000000"/>
                <w:szCs w:val="0"/>
                <w:u w:color="000000"/>
              </w:rPr>
              <w:t>6526</w:t>
            </w:r>
            <w:r w:rsidRPr="00494CB3">
              <w:rPr>
                <w:rFonts w:cs="Arial"/>
                <w:snapToGrid w:val="0"/>
                <w:color w:val="000000"/>
                <w:position w:val="4"/>
                <w:sz w:val="11"/>
                <w:szCs w:val="0"/>
                <w:u w:color="000000"/>
              </w:rPr>
              <w:t>3</w:t>
            </w:r>
          </w:p>
          <w:p w:rsidR="006E0A83" w:rsidRPr="00494CB3" w:rsidRDefault="006E0A83" w:rsidP="0093378C">
            <w:pPr>
              <w:pStyle w:val="table1"/>
              <w:jc w:val="center"/>
              <w:rPr>
                <w:rFonts w:cs="Arial"/>
                <w:szCs w:val="16"/>
              </w:rPr>
            </w:pPr>
            <w:r w:rsidRPr="00494CB3">
              <w:rPr>
                <w:rFonts w:cs="Arial"/>
                <w:snapToGrid w:val="0"/>
                <w:color w:val="000000"/>
                <w:szCs w:val="0"/>
                <w:u w:color="000000"/>
              </w:rPr>
              <w:t>(NC)</w:t>
            </w:r>
          </w:p>
        </w:tc>
        <w:tc>
          <w:tcPr>
            <w:tcW w:w="1100" w:type="dxa"/>
            <w:tcBorders>
              <w:top w:val="single" w:sz="4" w:space="0" w:color="auto"/>
            </w:tcBorders>
            <w:shd w:val="clear" w:color="auto" w:fill="auto"/>
          </w:tcPr>
          <w:p w:rsidR="006E0A83" w:rsidRPr="00494CB3" w:rsidRDefault="006E0A83" w:rsidP="0093378C">
            <w:pPr>
              <w:pStyle w:val="table1"/>
              <w:jc w:val="center"/>
              <w:rPr>
                <w:rFonts w:cs="Arial"/>
                <w:snapToGrid w:val="0"/>
                <w:color w:val="000000"/>
                <w:position w:val="4"/>
                <w:sz w:val="11"/>
                <w:szCs w:val="0"/>
                <w:u w:color="000000"/>
              </w:rPr>
            </w:pPr>
            <w:r w:rsidRPr="00494CB3">
              <w:rPr>
                <w:rFonts w:cs="Arial"/>
                <w:szCs w:val="16"/>
              </w:rPr>
              <w:t>3880</w:t>
            </w:r>
            <w:r w:rsidRPr="00494CB3">
              <w:rPr>
                <w:rFonts w:cs="Arial"/>
                <w:snapToGrid w:val="0"/>
                <w:color w:val="000000"/>
                <w:position w:val="4"/>
                <w:sz w:val="11"/>
                <w:szCs w:val="0"/>
                <w:u w:color="000000"/>
              </w:rPr>
              <w:t>3</w:t>
            </w:r>
          </w:p>
          <w:p w:rsidR="006E0A83" w:rsidRPr="00494CB3" w:rsidRDefault="006E0A83" w:rsidP="0093378C">
            <w:pPr>
              <w:pStyle w:val="table1"/>
              <w:jc w:val="center"/>
              <w:rPr>
                <w:rFonts w:cs="Arial"/>
                <w:szCs w:val="16"/>
              </w:rPr>
            </w:pPr>
            <w:r w:rsidRPr="00494CB3">
              <w:rPr>
                <w:rFonts w:cs="Arial"/>
                <w:snapToGrid w:val="0"/>
                <w:color w:val="000000"/>
                <w:szCs w:val="0"/>
                <w:u w:color="000000"/>
              </w:rPr>
              <w:t>(3220-4330)</w:t>
            </w:r>
          </w:p>
        </w:tc>
        <w:tc>
          <w:tcPr>
            <w:tcW w:w="1100" w:type="dxa"/>
            <w:tcBorders>
              <w:top w:val="single" w:sz="4" w:space="0" w:color="auto"/>
            </w:tcBorders>
            <w:shd w:val="clear" w:color="auto" w:fill="auto"/>
          </w:tcPr>
          <w:p w:rsidR="006E0A83" w:rsidRPr="00494CB3" w:rsidRDefault="006E0A83" w:rsidP="0093378C">
            <w:pPr>
              <w:pStyle w:val="table1"/>
              <w:jc w:val="center"/>
              <w:rPr>
                <w:rFonts w:cs="Arial"/>
                <w:snapToGrid w:val="0"/>
                <w:color w:val="000000"/>
                <w:position w:val="4"/>
                <w:sz w:val="11"/>
                <w:szCs w:val="0"/>
                <w:u w:color="000000"/>
              </w:rPr>
            </w:pPr>
            <w:r w:rsidRPr="00494CB3">
              <w:rPr>
                <w:rFonts w:cs="Arial"/>
                <w:szCs w:val="16"/>
              </w:rPr>
              <w:t>6830</w:t>
            </w:r>
            <w:r w:rsidRPr="00494CB3">
              <w:rPr>
                <w:rFonts w:cs="Arial"/>
                <w:snapToGrid w:val="0"/>
                <w:color w:val="000000"/>
                <w:position w:val="4"/>
                <w:sz w:val="11"/>
                <w:szCs w:val="0"/>
                <w:u w:color="000000"/>
              </w:rPr>
              <w:t>3</w:t>
            </w:r>
          </w:p>
          <w:p w:rsidR="006E0A83" w:rsidRPr="00494CB3" w:rsidRDefault="006E0A83" w:rsidP="0093378C">
            <w:pPr>
              <w:pStyle w:val="table1"/>
              <w:jc w:val="center"/>
              <w:rPr>
                <w:rFonts w:cs="Arial"/>
                <w:szCs w:val="16"/>
              </w:rPr>
            </w:pPr>
            <w:r w:rsidRPr="00494CB3">
              <w:rPr>
                <w:rFonts w:cs="Arial"/>
                <w:snapToGrid w:val="0"/>
                <w:color w:val="000000"/>
                <w:szCs w:val="0"/>
                <w:u w:color="000000"/>
              </w:rPr>
              <w:t>(6405-7280)</w:t>
            </w:r>
          </w:p>
        </w:tc>
        <w:tc>
          <w:tcPr>
            <w:tcW w:w="1100" w:type="dxa"/>
            <w:tcBorders>
              <w:top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818</w:t>
            </w:r>
          </w:p>
          <w:p w:rsidR="006E0A83" w:rsidRPr="00494CB3" w:rsidRDefault="006E0A83" w:rsidP="0093378C">
            <w:pPr>
              <w:pStyle w:val="table1"/>
              <w:jc w:val="center"/>
              <w:rPr>
                <w:rFonts w:cs="Arial"/>
                <w:szCs w:val="16"/>
              </w:rPr>
            </w:pPr>
            <w:r w:rsidRPr="00494CB3">
              <w:rPr>
                <w:rFonts w:cs="Arial"/>
                <w:szCs w:val="16"/>
              </w:rPr>
              <w:t>(169-1268)</w:t>
            </w:r>
          </w:p>
        </w:tc>
        <w:tc>
          <w:tcPr>
            <w:tcW w:w="1100" w:type="dxa"/>
            <w:tcBorders>
              <w:top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3435</w:t>
            </w:r>
          </w:p>
          <w:p w:rsidR="006E0A83" w:rsidRPr="00494CB3" w:rsidRDefault="006E0A83" w:rsidP="0093378C">
            <w:pPr>
              <w:pStyle w:val="table1"/>
              <w:jc w:val="center"/>
              <w:rPr>
                <w:rFonts w:cs="Arial"/>
                <w:szCs w:val="16"/>
              </w:rPr>
            </w:pPr>
            <w:r w:rsidRPr="00494CB3">
              <w:rPr>
                <w:rFonts w:cs="Arial"/>
                <w:szCs w:val="16"/>
              </w:rPr>
              <w:t>(2936-3934)</w:t>
            </w:r>
          </w:p>
        </w:tc>
        <w:tc>
          <w:tcPr>
            <w:tcW w:w="1286" w:type="dxa"/>
            <w:tcBorders>
              <w:top w:val="single" w:sz="4" w:space="0" w:color="auto"/>
            </w:tcBorders>
          </w:tcPr>
          <w:p w:rsidR="006E0A83" w:rsidRPr="00494CB3" w:rsidRDefault="006E0A83" w:rsidP="0093378C">
            <w:pPr>
              <w:pStyle w:val="table1"/>
              <w:jc w:val="center"/>
              <w:rPr>
                <w:rFonts w:cs="Arial"/>
                <w:szCs w:val="16"/>
              </w:rPr>
            </w:pPr>
            <w:r w:rsidRPr="00494CB3">
              <w:rPr>
                <w:rFonts w:cs="Arial"/>
                <w:szCs w:val="16"/>
              </w:rPr>
              <w:t>6028</w:t>
            </w:r>
          </w:p>
          <w:p w:rsidR="006E0A83" w:rsidRPr="00494CB3" w:rsidRDefault="006E0A83" w:rsidP="0093378C">
            <w:pPr>
              <w:pStyle w:val="table1"/>
              <w:jc w:val="center"/>
              <w:rPr>
                <w:rFonts w:cs="Arial"/>
                <w:szCs w:val="16"/>
              </w:rPr>
            </w:pPr>
            <w:r w:rsidRPr="00494CB3">
              <w:rPr>
                <w:rFonts w:cs="Arial"/>
                <w:szCs w:val="16"/>
              </w:rPr>
              <w:t>(NC)</w:t>
            </w:r>
          </w:p>
        </w:tc>
      </w:tr>
      <w:tr w:rsidR="006E0A83" w:rsidRPr="00494CB3" w:rsidTr="0093378C">
        <w:tc>
          <w:tcPr>
            <w:tcW w:w="2528" w:type="dxa"/>
            <w:shd w:val="clear" w:color="auto" w:fill="auto"/>
          </w:tcPr>
          <w:p w:rsidR="006E0A83" w:rsidRPr="00494CB3" w:rsidRDefault="006E0A83" w:rsidP="0093378C">
            <w:pPr>
              <w:pStyle w:val="table1"/>
              <w:rPr>
                <w:rFonts w:cs="Arial"/>
                <w:i/>
                <w:szCs w:val="16"/>
              </w:rPr>
            </w:pPr>
            <w:proofErr w:type="spellStart"/>
            <w:r w:rsidRPr="00494CB3">
              <w:rPr>
                <w:rFonts w:cs="Arial"/>
                <w:i/>
                <w:szCs w:val="16"/>
              </w:rPr>
              <w:t>Lemna</w:t>
            </w:r>
            <w:proofErr w:type="spellEnd"/>
            <w:r w:rsidRPr="00494CB3">
              <w:rPr>
                <w:rFonts w:cs="Arial"/>
                <w:i/>
                <w:szCs w:val="16"/>
              </w:rPr>
              <w:t xml:space="preserve"> </w:t>
            </w:r>
            <w:proofErr w:type="spellStart"/>
            <w:r w:rsidRPr="00494CB3">
              <w:rPr>
                <w:rFonts w:cs="Arial"/>
                <w:i/>
                <w:szCs w:val="16"/>
              </w:rPr>
              <w:t>aequinoctialis</w:t>
            </w:r>
            <w:proofErr w:type="spellEnd"/>
            <w:r w:rsidRPr="00494CB3">
              <w:rPr>
                <w:rFonts w:cs="Arial"/>
                <w:szCs w:val="16"/>
              </w:rPr>
              <w:t xml:space="preserve"> (duckweed)</w:t>
            </w:r>
          </w:p>
        </w:tc>
        <w:tc>
          <w:tcPr>
            <w:tcW w:w="1100" w:type="dxa"/>
            <w:shd w:val="clear" w:color="auto" w:fill="auto"/>
          </w:tcPr>
          <w:p w:rsidR="006E0A83" w:rsidRPr="00494CB3" w:rsidRDefault="006E0A83" w:rsidP="0093378C">
            <w:pPr>
              <w:pStyle w:val="table1"/>
              <w:tabs>
                <w:tab w:val="left" w:pos="0"/>
              </w:tabs>
              <w:jc w:val="center"/>
              <w:rPr>
                <w:rFonts w:cs="Arial"/>
                <w:szCs w:val="16"/>
              </w:rPr>
            </w:pPr>
            <w:r w:rsidRPr="00494CB3">
              <w:rPr>
                <w:rFonts w:cs="Arial"/>
                <w:szCs w:val="16"/>
              </w:rPr>
              <w:t>4030</w:t>
            </w:r>
          </w:p>
          <w:p w:rsidR="006E0A83" w:rsidRPr="00494CB3" w:rsidRDefault="006E0A83" w:rsidP="0093378C">
            <w:pPr>
              <w:pStyle w:val="table1"/>
              <w:tabs>
                <w:tab w:val="left" w:pos="0"/>
              </w:tabs>
              <w:jc w:val="center"/>
              <w:rPr>
                <w:rFonts w:cs="Arial"/>
                <w:szCs w:val="16"/>
              </w:rPr>
            </w:pPr>
            <w:r w:rsidRPr="00494CB3">
              <w:rPr>
                <w:rFonts w:cs="Arial"/>
                <w:szCs w:val="16"/>
              </w:rPr>
              <w:t>(3491-NC)</w:t>
            </w:r>
          </w:p>
        </w:tc>
        <w:tc>
          <w:tcPr>
            <w:tcW w:w="1210" w:type="dxa"/>
            <w:shd w:val="clear" w:color="auto" w:fill="auto"/>
          </w:tcPr>
          <w:p w:rsidR="006E0A83" w:rsidRPr="00494CB3" w:rsidRDefault="006E0A83" w:rsidP="0093378C">
            <w:pPr>
              <w:pStyle w:val="table1"/>
              <w:ind w:right="222"/>
              <w:jc w:val="center"/>
              <w:rPr>
                <w:rFonts w:cs="Arial"/>
                <w:szCs w:val="16"/>
              </w:rPr>
            </w:pPr>
            <w:r w:rsidRPr="00494CB3">
              <w:rPr>
                <w:rFonts w:cs="Arial"/>
                <w:szCs w:val="16"/>
              </w:rPr>
              <w:t>&gt;4220</w:t>
            </w:r>
            <w:r w:rsidRPr="00494CB3">
              <w:rPr>
                <w:rFonts w:cs="Arial"/>
                <w:snapToGrid w:val="0"/>
                <w:color w:val="000000"/>
                <w:position w:val="4"/>
                <w:sz w:val="11"/>
                <w:szCs w:val="0"/>
                <w:u w:color="000000"/>
              </w:rPr>
              <w:t>6</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1495</w:t>
            </w:r>
          </w:p>
          <w:p w:rsidR="006E0A83" w:rsidRPr="00494CB3" w:rsidRDefault="006E0A83" w:rsidP="0093378C">
            <w:pPr>
              <w:pStyle w:val="table1"/>
              <w:jc w:val="center"/>
              <w:rPr>
                <w:rFonts w:cs="Arial"/>
                <w:szCs w:val="16"/>
              </w:rPr>
            </w:pPr>
            <w:r w:rsidRPr="00494CB3">
              <w:rPr>
                <w:rFonts w:cs="Arial"/>
                <w:szCs w:val="16"/>
              </w:rPr>
              <w:t>(720-2394)</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3781</w:t>
            </w:r>
          </w:p>
          <w:p w:rsidR="006E0A83" w:rsidRPr="00494CB3" w:rsidRDefault="006E0A83" w:rsidP="0093378C">
            <w:pPr>
              <w:pStyle w:val="table1"/>
              <w:jc w:val="center"/>
              <w:rPr>
                <w:rFonts w:cs="Arial"/>
                <w:szCs w:val="16"/>
              </w:rPr>
            </w:pPr>
            <w:r w:rsidRPr="00494CB3">
              <w:rPr>
                <w:rFonts w:cs="Arial"/>
                <w:szCs w:val="16"/>
              </w:rPr>
              <w:t>(3412-NC)</w:t>
            </w:r>
          </w:p>
        </w:tc>
        <w:tc>
          <w:tcPr>
            <w:tcW w:w="1100" w:type="dxa"/>
            <w:shd w:val="clear" w:color="auto" w:fill="auto"/>
          </w:tcPr>
          <w:p w:rsidR="006E0A83" w:rsidRPr="00494CB3" w:rsidRDefault="006E0A83" w:rsidP="0093378C">
            <w:pPr>
              <w:pStyle w:val="table1"/>
              <w:jc w:val="center"/>
              <w:rPr>
                <w:rFonts w:cs="Arial"/>
                <w:szCs w:val="16"/>
              </w:rPr>
            </w:pPr>
            <w:r>
              <w:rPr>
                <w:rFonts w:cs="Arial"/>
                <w:szCs w:val="16"/>
              </w:rPr>
              <w:t>80</w:t>
            </w:r>
          </w:p>
          <w:p w:rsidR="006E0A83" w:rsidRPr="00494CB3" w:rsidRDefault="006E0A83" w:rsidP="0093378C">
            <w:pPr>
              <w:pStyle w:val="table1"/>
              <w:jc w:val="center"/>
              <w:rPr>
                <w:rFonts w:cs="Arial"/>
                <w:szCs w:val="16"/>
              </w:rPr>
            </w:pPr>
            <w:r w:rsidRPr="00494CB3">
              <w:rPr>
                <w:rFonts w:cs="Arial"/>
                <w:szCs w:val="16"/>
              </w:rPr>
              <w:t>(NC-677)</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2851</w:t>
            </w:r>
          </w:p>
          <w:p w:rsidR="006E0A83" w:rsidRPr="00494CB3" w:rsidRDefault="006E0A83" w:rsidP="0093378C">
            <w:pPr>
              <w:pStyle w:val="table1"/>
              <w:jc w:val="center"/>
              <w:rPr>
                <w:rFonts w:cs="Arial"/>
                <w:szCs w:val="16"/>
              </w:rPr>
            </w:pPr>
            <w:r w:rsidRPr="00494CB3">
              <w:rPr>
                <w:rFonts w:cs="Arial"/>
                <w:szCs w:val="16"/>
              </w:rPr>
              <w:t>(2367-3310)</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36</w:t>
            </w:r>
          </w:p>
          <w:p w:rsidR="006E0A83" w:rsidRPr="00494CB3" w:rsidRDefault="006E0A83" w:rsidP="0093378C">
            <w:pPr>
              <w:pStyle w:val="table1"/>
              <w:jc w:val="center"/>
              <w:rPr>
                <w:rFonts w:cs="Arial"/>
                <w:szCs w:val="16"/>
              </w:rPr>
            </w:pPr>
            <w:r w:rsidRPr="00494CB3">
              <w:rPr>
                <w:rFonts w:cs="Arial"/>
                <w:szCs w:val="16"/>
              </w:rPr>
              <w:t>(13-68)</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629</w:t>
            </w:r>
          </w:p>
          <w:p w:rsidR="006E0A83" w:rsidRPr="00494CB3" w:rsidRDefault="006E0A83" w:rsidP="0093378C">
            <w:pPr>
              <w:pStyle w:val="table1"/>
              <w:jc w:val="center"/>
              <w:rPr>
                <w:rFonts w:cs="Arial"/>
                <w:szCs w:val="16"/>
              </w:rPr>
            </w:pPr>
            <w:r w:rsidRPr="00494CB3">
              <w:rPr>
                <w:rFonts w:cs="Arial"/>
                <w:szCs w:val="16"/>
              </w:rPr>
              <w:t>(413-956)</w:t>
            </w:r>
          </w:p>
        </w:tc>
        <w:tc>
          <w:tcPr>
            <w:tcW w:w="1286" w:type="dxa"/>
          </w:tcPr>
          <w:p w:rsidR="006E0A83" w:rsidRPr="00494CB3" w:rsidRDefault="006E0A83" w:rsidP="0093378C">
            <w:pPr>
              <w:pStyle w:val="table1"/>
              <w:jc w:val="center"/>
              <w:rPr>
                <w:rFonts w:cs="Arial"/>
                <w:szCs w:val="16"/>
              </w:rPr>
            </w:pPr>
            <w:r w:rsidRPr="00494CB3">
              <w:rPr>
                <w:rFonts w:cs="Arial"/>
                <w:szCs w:val="16"/>
              </w:rPr>
              <w:t>1467</w:t>
            </w:r>
          </w:p>
          <w:p w:rsidR="006E0A83" w:rsidRPr="00494CB3" w:rsidRDefault="006E0A83" w:rsidP="0093378C">
            <w:pPr>
              <w:pStyle w:val="table1"/>
              <w:jc w:val="center"/>
              <w:rPr>
                <w:rFonts w:cs="Arial"/>
                <w:szCs w:val="16"/>
              </w:rPr>
            </w:pPr>
            <w:r w:rsidRPr="00494CB3">
              <w:rPr>
                <w:rFonts w:cs="Arial"/>
                <w:szCs w:val="16"/>
              </w:rPr>
              <w:t>(1195-1854)</w:t>
            </w:r>
          </w:p>
        </w:tc>
      </w:tr>
      <w:tr w:rsidR="006E0A83" w:rsidRPr="00494CB3" w:rsidTr="0093378C">
        <w:tc>
          <w:tcPr>
            <w:tcW w:w="2528" w:type="dxa"/>
            <w:shd w:val="clear" w:color="auto" w:fill="auto"/>
          </w:tcPr>
          <w:p w:rsidR="006E0A83" w:rsidRPr="00494CB3" w:rsidRDefault="006E0A83" w:rsidP="0093378C">
            <w:pPr>
              <w:pStyle w:val="table1"/>
              <w:rPr>
                <w:rFonts w:cs="Arial"/>
                <w:i/>
                <w:szCs w:val="16"/>
              </w:rPr>
            </w:pPr>
            <w:r w:rsidRPr="00494CB3">
              <w:rPr>
                <w:rFonts w:cs="Arial"/>
                <w:i/>
                <w:szCs w:val="16"/>
              </w:rPr>
              <w:t xml:space="preserve">Hydra </w:t>
            </w:r>
            <w:proofErr w:type="spellStart"/>
            <w:r w:rsidRPr="00494CB3">
              <w:rPr>
                <w:rFonts w:cs="Arial"/>
                <w:i/>
                <w:szCs w:val="16"/>
              </w:rPr>
              <w:t>viridissima</w:t>
            </w:r>
            <w:proofErr w:type="spellEnd"/>
            <w:r w:rsidRPr="00494CB3">
              <w:rPr>
                <w:rFonts w:cs="Arial"/>
                <w:szCs w:val="16"/>
              </w:rPr>
              <w:t xml:space="preserve"> (green hydra)</w:t>
            </w:r>
          </w:p>
        </w:tc>
        <w:tc>
          <w:tcPr>
            <w:tcW w:w="1100" w:type="dxa"/>
            <w:shd w:val="clear" w:color="auto" w:fill="auto"/>
          </w:tcPr>
          <w:p w:rsidR="006E0A83" w:rsidRPr="00494CB3" w:rsidRDefault="006E0A83" w:rsidP="0093378C">
            <w:pPr>
              <w:pStyle w:val="table1"/>
              <w:tabs>
                <w:tab w:val="left" w:pos="0"/>
              </w:tabs>
              <w:jc w:val="center"/>
              <w:rPr>
                <w:rFonts w:cs="Arial"/>
                <w:szCs w:val="16"/>
              </w:rPr>
            </w:pPr>
            <w:r w:rsidRPr="00494CB3">
              <w:rPr>
                <w:rFonts w:cs="Arial"/>
                <w:szCs w:val="16"/>
              </w:rPr>
              <w:t>1213</w:t>
            </w:r>
          </w:p>
          <w:p w:rsidR="006E0A83" w:rsidRPr="00494CB3" w:rsidRDefault="006E0A83" w:rsidP="0093378C">
            <w:pPr>
              <w:pStyle w:val="table1"/>
              <w:tabs>
                <w:tab w:val="left" w:pos="0"/>
              </w:tabs>
              <w:jc w:val="center"/>
              <w:rPr>
                <w:rFonts w:cs="Arial"/>
                <w:szCs w:val="16"/>
              </w:rPr>
            </w:pPr>
            <w:r w:rsidRPr="00494CB3">
              <w:rPr>
                <w:rFonts w:cs="Arial"/>
                <w:szCs w:val="16"/>
              </w:rPr>
              <w:t>(1124-1268)</w:t>
            </w:r>
          </w:p>
        </w:tc>
        <w:tc>
          <w:tcPr>
            <w:tcW w:w="1210" w:type="dxa"/>
            <w:shd w:val="clear" w:color="auto" w:fill="auto"/>
          </w:tcPr>
          <w:p w:rsidR="006E0A83" w:rsidRPr="00494CB3" w:rsidRDefault="006E0A83" w:rsidP="0093378C">
            <w:pPr>
              <w:pStyle w:val="table1"/>
              <w:tabs>
                <w:tab w:val="left" w:pos="1544"/>
              </w:tabs>
              <w:jc w:val="center"/>
              <w:rPr>
                <w:rFonts w:cs="Arial"/>
                <w:szCs w:val="16"/>
              </w:rPr>
            </w:pPr>
            <w:r w:rsidRPr="00494CB3">
              <w:rPr>
                <w:rFonts w:cs="Arial"/>
                <w:szCs w:val="16"/>
              </w:rPr>
              <w:t>1351</w:t>
            </w:r>
          </w:p>
          <w:p w:rsidR="006E0A83" w:rsidRPr="00494CB3" w:rsidRDefault="006E0A83" w:rsidP="0093378C">
            <w:pPr>
              <w:pStyle w:val="table1"/>
              <w:tabs>
                <w:tab w:val="left" w:pos="1544"/>
              </w:tabs>
              <w:jc w:val="center"/>
              <w:rPr>
                <w:rFonts w:cs="Arial"/>
                <w:szCs w:val="16"/>
              </w:rPr>
            </w:pPr>
            <w:r w:rsidRPr="00494CB3">
              <w:rPr>
                <w:rFonts w:cs="Arial"/>
                <w:szCs w:val="16"/>
              </w:rPr>
              <w:t>(1321-1454)</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1001</w:t>
            </w:r>
          </w:p>
          <w:p w:rsidR="006E0A83" w:rsidRPr="00494CB3" w:rsidRDefault="006E0A83" w:rsidP="0093378C">
            <w:pPr>
              <w:pStyle w:val="table1"/>
              <w:jc w:val="center"/>
              <w:rPr>
                <w:rFonts w:cs="Arial"/>
                <w:szCs w:val="16"/>
              </w:rPr>
            </w:pPr>
            <w:r w:rsidRPr="00494CB3">
              <w:rPr>
                <w:rFonts w:cs="Arial"/>
                <w:szCs w:val="16"/>
              </w:rPr>
              <w:t>(961-1094)</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1045</w:t>
            </w:r>
          </w:p>
          <w:p w:rsidR="006E0A83" w:rsidRPr="00494CB3" w:rsidRDefault="006E0A83" w:rsidP="0093378C">
            <w:pPr>
              <w:pStyle w:val="table1"/>
              <w:jc w:val="center"/>
              <w:rPr>
                <w:rFonts w:cs="Arial"/>
                <w:szCs w:val="16"/>
              </w:rPr>
            </w:pPr>
            <w:r w:rsidRPr="00494CB3">
              <w:rPr>
                <w:rFonts w:cs="Arial"/>
                <w:szCs w:val="16"/>
              </w:rPr>
              <w:t>(1014-1111)</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709</w:t>
            </w:r>
          </w:p>
          <w:p w:rsidR="006E0A83" w:rsidRPr="00494CB3" w:rsidRDefault="006E0A83" w:rsidP="0093378C">
            <w:pPr>
              <w:pStyle w:val="table1"/>
              <w:jc w:val="center"/>
              <w:rPr>
                <w:rFonts w:cs="Arial"/>
                <w:szCs w:val="16"/>
              </w:rPr>
            </w:pPr>
            <w:r w:rsidRPr="00494CB3">
              <w:rPr>
                <w:rFonts w:cs="Arial"/>
                <w:szCs w:val="16"/>
              </w:rPr>
              <w:t>(532-828)</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900</w:t>
            </w:r>
          </w:p>
          <w:p w:rsidR="006E0A83" w:rsidRPr="00494CB3" w:rsidRDefault="006E0A83" w:rsidP="0093378C">
            <w:pPr>
              <w:pStyle w:val="table1"/>
              <w:jc w:val="center"/>
              <w:rPr>
                <w:rFonts w:cs="Arial"/>
                <w:szCs w:val="16"/>
              </w:rPr>
            </w:pPr>
            <w:r w:rsidRPr="00494CB3">
              <w:rPr>
                <w:rFonts w:cs="Arial"/>
                <w:szCs w:val="16"/>
              </w:rPr>
              <w:t>(820-966)</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246</w:t>
            </w:r>
          </w:p>
          <w:p w:rsidR="006E0A83" w:rsidRPr="00494CB3" w:rsidRDefault="006E0A83" w:rsidP="0093378C">
            <w:pPr>
              <w:pStyle w:val="table1"/>
              <w:jc w:val="center"/>
              <w:rPr>
                <w:rFonts w:cs="Arial"/>
                <w:szCs w:val="16"/>
              </w:rPr>
            </w:pPr>
            <w:r w:rsidRPr="00494CB3">
              <w:rPr>
                <w:rFonts w:cs="Arial"/>
                <w:szCs w:val="16"/>
              </w:rPr>
              <w:t>(139-322)</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713</w:t>
            </w:r>
          </w:p>
          <w:p w:rsidR="006E0A83" w:rsidRPr="00494CB3" w:rsidRDefault="006E0A83" w:rsidP="0093378C">
            <w:pPr>
              <w:pStyle w:val="table1"/>
              <w:jc w:val="center"/>
              <w:rPr>
                <w:rFonts w:cs="Arial"/>
                <w:szCs w:val="16"/>
              </w:rPr>
            </w:pPr>
            <w:r w:rsidRPr="00494CB3">
              <w:rPr>
                <w:rFonts w:cs="Arial"/>
                <w:szCs w:val="16"/>
              </w:rPr>
              <w:t>(646-780)</w:t>
            </w:r>
          </w:p>
        </w:tc>
        <w:tc>
          <w:tcPr>
            <w:tcW w:w="1286" w:type="dxa"/>
          </w:tcPr>
          <w:p w:rsidR="006E0A83" w:rsidRPr="00494CB3" w:rsidRDefault="006E0A83" w:rsidP="0093378C">
            <w:pPr>
              <w:pStyle w:val="table1"/>
              <w:jc w:val="center"/>
              <w:rPr>
                <w:rFonts w:cs="Arial"/>
                <w:szCs w:val="16"/>
              </w:rPr>
            </w:pPr>
            <w:r w:rsidRPr="00494CB3">
              <w:rPr>
                <w:rFonts w:cs="Arial"/>
                <w:szCs w:val="16"/>
              </w:rPr>
              <w:t>630</w:t>
            </w:r>
          </w:p>
          <w:p w:rsidR="006E0A83" w:rsidRPr="00494CB3" w:rsidRDefault="006E0A83" w:rsidP="0093378C">
            <w:pPr>
              <w:pStyle w:val="table1"/>
              <w:jc w:val="center"/>
              <w:rPr>
                <w:rFonts w:cs="Arial"/>
                <w:szCs w:val="16"/>
              </w:rPr>
            </w:pPr>
            <w:r w:rsidRPr="00494CB3">
              <w:rPr>
                <w:rFonts w:cs="Arial"/>
                <w:szCs w:val="16"/>
              </w:rPr>
              <w:t>(531-742)</w:t>
            </w:r>
          </w:p>
        </w:tc>
      </w:tr>
      <w:tr w:rsidR="006E0A83" w:rsidRPr="00494CB3" w:rsidTr="0093378C">
        <w:tc>
          <w:tcPr>
            <w:tcW w:w="2528" w:type="dxa"/>
            <w:shd w:val="clear" w:color="auto" w:fill="auto"/>
          </w:tcPr>
          <w:p w:rsidR="006E0A83" w:rsidRPr="00494CB3" w:rsidRDefault="006E0A83" w:rsidP="0093378C">
            <w:pPr>
              <w:pStyle w:val="table1"/>
              <w:rPr>
                <w:rFonts w:cs="Arial"/>
                <w:i/>
                <w:szCs w:val="16"/>
              </w:rPr>
            </w:pPr>
            <w:proofErr w:type="spellStart"/>
            <w:r w:rsidRPr="00494CB3">
              <w:rPr>
                <w:rFonts w:cs="Arial"/>
                <w:i/>
                <w:szCs w:val="16"/>
              </w:rPr>
              <w:t>Moinodaphnia</w:t>
            </w:r>
            <w:proofErr w:type="spellEnd"/>
            <w:r w:rsidRPr="00494CB3">
              <w:rPr>
                <w:rFonts w:cs="Arial"/>
                <w:i/>
                <w:szCs w:val="16"/>
              </w:rPr>
              <w:t xml:space="preserve"> </w:t>
            </w:r>
            <w:proofErr w:type="spellStart"/>
            <w:r w:rsidRPr="00494CB3">
              <w:rPr>
                <w:rFonts w:cs="Arial"/>
                <w:i/>
                <w:szCs w:val="16"/>
              </w:rPr>
              <w:t>macleayi</w:t>
            </w:r>
            <w:proofErr w:type="spellEnd"/>
            <w:r w:rsidRPr="00494CB3">
              <w:rPr>
                <w:rFonts w:cs="Arial"/>
                <w:szCs w:val="16"/>
              </w:rPr>
              <w:t xml:space="preserve">  (</w:t>
            </w:r>
            <w:proofErr w:type="spellStart"/>
            <w:r w:rsidRPr="00494CB3">
              <w:rPr>
                <w:rFonts w:cs="Arial"/>
                <w:szCs w:val="16"/>
              </w:rPr>
              <w:t>cladoceran</w:t>
            </w:r>
            <w:proofErr w:type="spellEnd"/>
            <w:r w:rsidRPr="00494CB3">
              <w:rPr>
                <w:rFonts w:cs="Arial"/>
                <w:szCs w:val="16"/>
              </w:rPr>
              <w:t>)</w:t>
            </w:r>
          </w:p>
        </w:tc>
        <w:tc>
          <w:tcPr>
            <w:tcW w:w="1100" w:type="dxa"/>
            <w:shd w:val="clear" w:color="auto" w:fill="auto"/>
          </w:tcPr>
          <w:p w:rsidR="006E0A83" w:rsidRPr="00494CB3" w:rsidRDefault="006E0A83" w:rsidP="0093378C">
            <w:pPr>
              <w:pStyle w:val="table1"/>
              <w:tabs>
                <w:tab w:val="left" w:pos="0"/>
              </w:tabs>
              <w:jc w:val="center"/>
              <w:rPr>
                <w:rFonts w:cs="Arial"/>
                <w:szCs w:val="16"/>
              </w:rPr>
            </w:pPr>
          </w:p>
        </w:tc>
        <w:tc>
          <w:tcPr>
            <w:tcW w:w="1210" w:type="dxa"/>
            <w:shd w:val="clear" w:color="auto" w:fill="auto"/>
          </w:tcPr>
          <w:p w:rsidR="006E0A83" w:rsidRPr="00494CB3" w:rsidRDefault="006E0A83" w:rsidP="0093378C">
            <w:pPr>
              <w:pStyle w:val="table1"/>
              <w:tabs>
                <w:tab w:val="left" w:pos="1544"/>
              </w:tabs>
              <w:jc w:val="center"/>
              <w:rPr>
                <w:rFonts w:cs="Arial"/>
                <w:szCs w:val="16"/>
              </w:rPr>
            </w:pPr>
          </w:p>
        </w:tc>
        <w:tc>
          <w:tcPr>
            <w:tcW w:w="1100" w:type="dxa"/>
            <w:shd w:val="clear" w:color="auto" w:fill="auto"/>
          </w:tcPr>
          <w:p w:rsidR="006E0A83" w:rsidRPr="00494CB3" w:rsidRDefault="006E0A83" w:rsidP="0093378C">
            <w:pPr>
              <w:pStyle w:val="table1"/>
              <w:jc w:val="center"/>
              <w:rPr>
                <w:rFonts w:cs="Arial"/>
                <w:szCs w:val="16"/>
              </w:rPr>
            </w:pPr>
          </w:p>
        </w:tc>
        <w:tc>
          <w:tcPr>
            <w:tcW w:w="1100" w:type="dxa"/>
            <w:shd w:val="clear" w:color="auto" w:fill="auto"/>
          </w:tcPr>
          <w:p w:rsidR="006E0A83" w:rsidRPr="00494CB3" w:rsidRDefault="006E0A83" w:rsidP="0093378C">
            <w:pPr>
              <w:pStyle w:val="table1"/>
              <w:jc w:val="center"/>
              <w:rPr>
                <w:rFonts w:cs="Arial"/>
                <w:szCs w:val="16"/>
              </w:rPr>
            </w:pPr>
          </w:p>
        </w:tc>
        <w:tc>
          <w:tcPr>
            <w:tcW w:w="1100" w:type="dxa"/>
            <w:shd w:val="clear" w:color="auto" w:fill="auto"/>
          </w:tcPr>
          <w:p w:rsidR="006E0A83" w:rsidRPr="00494CB3" w:rsidRDefault="006E0A83" w:rsidP="0093378C">
            <w:pPr>
              <w:pStyle w:val="table1"/>
              <w:jc w:val="center"/>
              <w:rPr>
                <w:rFonts w:cs="Arial"/>
                <w:szCs w:val="16"/>
              </w:rPr>
            </w:pPr>
          </w:p>
        </w:tc>
        <w:tc>
          <w:tcPr>
            <w:tcW w:w="1100" w:type="dxa"/>
            <w:shd w:val="clear" w:color="auto" w:fill="auto"/>
          </w:tcPr>
          <w:p w:rsidR="006E0A83" w:rsidRPr="00494CB3" w:rsidRDefault="006E0A83" w:rsidP="0093378C">
            <w:pPr>
              <w:pStyle w:val="table1"/>
              <w:jc w:val="center"/>
              <w:rPr>
                <w:rFonts w:cs="Arial"/>
                <w:szCs w:val="16"/>
              </w:rPr>
            </w:pPr>
          </w:p>
        </w:tc>
        <w:tc>
          <w:tcPr>
            <w:tcW w:w="1100" w:type="dxa"/>
            <w:shd w:val="clear" w:color="auto" w:fill="auto"/>
          </w:tcPr>
          <w:p w:rsidR="006E0A83" w:rsidRPr="00494CB3" w:rsidRDefault="006E0A83" w:rsidP="0093378C">
            <w:pPr>
              <w:pStyle w:val="table1"/>
              <w:jc w:val="center"/>
              <w:rPr>
                <w:rFonts w:cs="Arial"/>
                <w:szCs w:val="16"/>
              </w:rPr>
            </w:pPr>
          </w:p>
        </w:tc>
        <w:tc>
          <w:tcPr>
            <w:tcW w:w="1100" w:type="dxa"/>
            <w:shd w:val="clear" w:color="auto" w:fill="auto"/>
          </w:tcPr>
          <w:p w:rsidR="006E0A83" w:rsidRPr="00494CB3" w:rsidRDefault="006E0A83" w:rsidP="0093378C">
            <w:pPr>
              <w:pStyle w:val="table1"/>
              <w:jc w:val="center"/>
              <w:rPr>
                <w:rFonts w:cs="Arial"/>
                <w:szCs w:val="16"/>
              </w:rPr>
            </w:pPr>
          </w:p>
        </w:tc>
        <w:tc>
          <w:tcPr>
            <w:tcW w:w="1286" w:type="dxa"/>
          </w:tcPr>
          <w:p w:rsidR="006E0A83" w:rsidRPr="00494CB3" w:rsidRDefault="006E0A83" w:rsidP="0093378C">
            <w:pPr>
              <w:pStyle w:val="table1"/>
              <w:jc w:val="center"/>
              <w:rPr>
                <w:rFonts w:cs="Arial"/>
                <w:szCs w:val="16"/>
              </w:rPr>
            </w:pPr>
          </w:p>
        </w:tc>
      </w:tr>
      <w:tr w:rsidR="006E0A83" w:rsidRPr="00494CB3" w:rsidTr="0093378C">
        <w:tc>
          <w:tcPr>
            <w:tcW w:w="2528" w:type="dxa"/>
            <w:shd w:val="clear" w:color="auto" w:fill="auto"/>
          </w:tcPr>
          <w:p w:rsidR="006E0A83" w:rsidRPr="00494CB3" w:rsidRDefault="006E0A83" w:rsidP="0093378C">
            <w:pPr>
              <w:pStyle w:val="table1"/>
              <w:tabs>
                <w:tab w:val="left" w:pos="0"/>
              </w:tabs>
              <w:jc w:val="both"/>
              <w:rPr>
                <w:rFonts w:eastAsiaTheme="minorHAnsi" w:cs="Arial"/>
                <w:szCs w:val="16"/>
              </w:rPr>
            </w:pPr>
            <w:r w:rsidRPr="00494CB3">
              <w:rPr>
                <w:rFonts w:cs="Arial"/>
                <w:szCs w:val="16"/>
              </w:rPr>
              <w:t>Exposed at test commencement</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1017</w:t>
            </w:r>
            <w:r w:rsidRPr="00494CB3">
              <w:rPr>
                <w:rFonts w:cs="Arial"/>
                <w:szCs w:val="16"/>
              </w:rPr>
              <w:br/>
              <w:t>(707-1354)</w:t>
            </w:r>
          </w:p>
        </w:tc>
        <w:tc>
          <w:tcPr>
            <w:tcW w:w="121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1461</w:t>
            </w:r>
            <w:r w:rsidRPr="00494CB3">
              <w:rPr>
                <w:rFonts w:cs="Arial"/>
                <w:szCs w:val="16"/>
              </w:rPr>
              <w:br/>
              <w:t>(1192-1569)</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612</w:t>
            </w:r>
            <w:r w:rsidRPr="00494CB3">
              <w:rPr>
                <w:rFonts w:cs="Arial"/>
                <w:szCs w:val="16"/>
              </w:rPr>
              <w:br/>
              <w:t>(303-900)</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1043</w:t>
            </w:r>
            <w:r w:rsidRPr="00494CB3">
              <w:rPr>
                <w:rFonts w:cs="Arial"/>
                <w:szCs w:val="16"/>
              </w:rPr>
              <w:br/>
              <w:t>(867-1316)</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216</w:t>
            </w:r>
            <w:r w:rsidRPr="00494CB3">
              <w:rPr>
                <w:rFonts w:cs="Arial"/>
                <w:szCs w:val="16"/>
              </w:rPr>
              <w:br/>
              <w:t>(91-346)</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502</w:t>
            </w:r>
            <w:r w:rsidRPr="00494CB3">
              <w:rPr>
                <w:rFonts w:cs="Arial"/>
                <w:szCs w:val="16"/>
              </w:rPr>
              <w:br/>
              <w:t>(439-604)</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39</w:t>
            </w:r>
            <w:r w:rsidRPr="00494CB3">
              <w:rPr>
                <w:rFonts w:cs="Arial"/>
                <w:szCs w:val="16"/>
              </w:rPr>
              <w:br/>
              <w:t>(17-54)</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122</w:t>
            </w:r>
            <w:r w:rsidRPr="00494CB3">
              <w:rPr>
                <w:rFonts w:cs="Arial"/>
                <w:szCs w:val="16"/>
              </w:rPr>
              <w:br/>
              <w:t>(99-151)</w:t>
            </w:r>
          </w:p>
        </w:tc>
        <w:tc>
          <w:tcPr>
            <w:tcW w:w="1286" w:type="dxa"/>
          </w:tcPr>
          <w:p w:rsidR="006E0A83" w:rsidRPr="00494CB3" w:rsidRDefault="006E0A83" w:rsidP="0093378C">
            <w:pPr>
              <w:pStyle w:val="table1"/>
              <w:jc w:val="center"/>
              <w:rPr>
                <w:rFonts w:cs="Arial"/>
                <w:szCs w:val="16"/>
              </w:rPr>
            </w:pPr>
            <w:r w:rsidRPr="00494CB3">
              <w:rPr>
                <w:rFonts w:cs="Arial"/>
                <w:szCs w:val="16"/>
              </w:rPr>
              <w:t>127</w:t>
            </w:r>
            <w:r w:rsidRPr="00494CB3">
              <w:rPr>
                <w:rFonts w:cs="Arial"/>
                <w:szCs w:val="16"/>
              </w:rPr>
              <w:br/>
              <w:t>(77-202)</w:t>
            </w:r>
          </w:p>
        </w:tc>
      </w:tr>
      <w:tr w:rsidR="006E0A83" w:rsidRPr="00494CB3" w:rsidTr="0093378C">
        <w:tc>
          <w:tcPr>
            <w:tcW w:w="2528" w:type="dxa"/>
            <w:shd w:val="clear" w:color="auto" w:fill="auto"/>
          </w:tcPr>
          <w:p w:rsidR="006E0A83" w:rsidRPr="00494CB3" w:rsidRDefault="006E0A83" w:rsidP="0093378C">
            <w:pPr>
              <w:pStyle w:val="table1"/>
              <w:tabs>
                <w:tab w:val="left" w:pos="0"/>
              </w:tabs>
              <w:rPr>
                <w:rFonts w:eastAsiaTheme="minorHAnsi" w:cs="Arial"/>
                <w:szCs w:val="16"/>
              </w:rPr>
            </w:pPr>
            <w:r w:rsidRPr="00494CB3">
              <w:rPr>
                <w:rFonts w:cs="Arial"/>
                <w:szCs w:val="16"/>
              </w:rPr>
              <w:t>Exposed at onset of reproductive maturity</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212</w:t>
            </w:r>
            <w:r w:rsidRPr="00494CB3">
              <w:rPr>
                <w:rFonts w:cs="Arial"/>
                <w:szCs w:val="16"/>
              </w:rPr>
              <w:br/>
              <w:t>(NC-335)</w:t>
            </w:r>
          </w:p>
        </w:tc>
        <w:tc>
          <w:tcPr>
            <w:tcW w:w="121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358</w:t>
            </w:r>
            <w:r w:rsidRPr="00494CB3">
              <w:rPr>
                <w:rFonts w:cs="Arial"/>
                <w:szCs w:val="16"/>
              </w:rPr>
              <w:br/>
              <w:t>(264-420)</w:t>
            </w:r>
          </w:p>
        </w:tc>
        <w:tc>
          <w:tcPr>
            <w:tcW w:w="1100" w:type="dxa"/>
            <w:shd w:val="clear" w:color="auto" w:fill="auto"/>
          </w:tcPr>
          <w:p w:rsidR="006E0A83" w:rsidRPr="00494CB3" w:rsidRDefault="006E0A83" w:rsidP="0093378C">
            <w:pPr>
              <w:pStyle w:val="table1"/>
              <w:jc w:val="center"/>
              <w:rPr>
                <w:rFonts w:eastAsiaTheme="minorHAnsi" w:cs="Arial"/>
                <w:szCs w:val="16"/>
              </w:rPr>
            </w:pPr>
            <w:r>
              <w:rPr>
                <w:rFonts w:cs="Arial"/>
                <w:szCs w:val="16"/>
              </w:rPr>
              <w:t>62</w:t>
            </w:r>
            <w:r w:rsidRPr="00494CB3">
              <w:rPr>
                <w:rFonts w:cs="Arial"/>
                <w:szCs w:val="16"/>
              </w:rPr>
              <w:br/>
              <w:t>(NC-162)</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296</w:t>
            </w:r>
            <w:r w:rsidRPr="00494CB3">
              <w:rPr>
                <w:rFonts w:cs="Arial"/>
                <w:szCs w:val="16"/>
              </w:rPr>
              <w:br/>
              <w:t>(231-362)</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128</w:t>
            </w:r>
            <w:r w:rsidRPr="00494CB3">
              <w:rPr>
                <w:rFonts w:cs="Arial"/>
                <w:szCs w:val="16"/>
              </w:rPr>
              <w:br/>
              <w:t>(77-179)</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247</w:t>
            </w:r>
            <w:r w:rsidRPr="00494CB3">
              <w:rPr>
                <w:rFonts w:cs="Arial"/>
                <w:szCs w:val="16"/>
              </w:rPr>
              <w:br/>
              <w:t>(218-278)</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NT</w:t>
            </w:r>
            <w:r w:rsidRPr="00494CB3">
              <w:rPr>
                <w:snapToGrid w:val="0"/>
                <w:color w:val="000000"/>
                <w:position w:val="4"/>
                <w:sz w:val="11"/>
                <w:szCs w:val="0"/>
                <w:u w:color="000000"/>
              </w:rPr>
              <w:t>7</w:t>
            </w:r>
          </w:p>
        </w:tc>
        <w:tc>
          <w:tcPr>
            <w:tcW w:w="1100" w:type="dxa"/>
            <w:shd w:val="clear" w:color="auto" w:fill="auto"/>
          </w:tcPr>
          <w:p w:rsidR="006E0A83" w:rsidRPr="00494CB3" w:rsidRDefault="006E0A83" w:rsidP="0093378C">
            <w:pPr>
              <w:pStyle w:val="table1"/>
              <w:jc w:val="center"/>
              <w:rPr>
                <w:rFonts w:eastAsiaTheme="minorHAnsi" w:cs="Arial"/>
                <w:szCs w:val="16"/>
              </w:rPr>
            </w:pPr>
            <w:r w:rsidRPr="00494CB3">
              <w:rPr>
                <w:rFonts w:cs="Arial"/>
                <w:szCs w:val="16"/>
              </w:rPr>
              <w:t>NT</w:t>
            </w:r>
          </w:p>
        </w:tc>
        <w:tc>
          <w:tcPr>
            <w:tcW w:w="1286" w:type="dxa"/>
          </w:tcPr>
          <w:p w:rsidR="006E0A83" w:rsidRPr="00494CB3" w:rsidRDefault="006E0A83" w:rsidP="0093378C">
            <w:pPr>
              <w:pStyle w:val="table1"/>
              <w:jc w:val="center"/>
              <w:rPr>
                <w:rFonts w:cs="Arial"/>
                <w:szCs w:val="16"/>
              </w:rPr>
            </w:pPr>
            <w:r w:rsidRPr="00494CB3">
              <w:rPr>
                <w:rFonts w:cs="Arial"/>
                <w:szCs w:val="16"/>
              </w:rPr>
              <w:t>NT</w:t>
            </w:r>
          </w:p>
        </w:tc>
      </w:tr>
      <w:tr w:rsidR="006E0A83" w:rsidRPr="00494CB3" w:rsidTr="0093378C">
        <w:tc>
          <w:tcPr>
            <w:tcW w:w="2528" w:type="dxa"/>
            <w:shd w:val="clear" w:color="auto" w:fill="auto"/>
          </w:tcPr>
          <w:p w:rsidR="006E0A83" w:rsidRPr="00494CB3" w:rsidRDefault="006E0A83" w:rsidP="0093378C">
            <w:pPr>
              <w:pStyle w:val="table1"/>
              <w:tabs>
                <w:tab w:val="left" w:pos="0"/>
              </w:tabs>
              <w:rPr>
                <w:rFonts w:cs="Arial"/>
                <w:szCs w:val="16"/>
              </w:rPr>
            </w:pPr>
            <w:proofErr w:type="spellStart"/>
            <w:r w:rsidRPr="00494CB3">
              <w:rPr>
                <w:rFonts w:cs="Arial"/>
                <w:i/>
                <w:szCs w:val="16"/>
              </w:rPr>
              <w:t>Amerianna</w:t>
            </w:r>
            <w:proofErr w:type="spellEnd"/>
            <w:r w:rsidRPr="00494CB3">
              <w:rPr>
                <w:rFonts w:cs="Arial"/>
                <w:i/>
                <w:szCs w:val="16"/>
              </w:rPr>
              <w:t xml:space="preserve"> </w:t>
            </w:r>
            <w:proofErr w:type="spellStart"/>
            <w:r w:rsidRPr="00494CB3">
              <w:rPr>
                <w:rFonts w:cs="Arial"/>
                <w:i/>
                <w:szCs w:val="16"/>
              </w:rPr>
              <w:t>cumingi</w:t>
            </w:r>
            <w:proofErr w:type="spellEnd"/>
            <w:r w:rsidRPr="00494CB3">
              <w:rPr>
                <w:rFonts w:cs="Arial"/>
                <w:szCs w:val="16"/>
              </w:rPr>
              <w:t xml:space="preserve"> (gastropod)</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3031</w:t>
            </w:r>
          </w:p>
          <w:p w:rsidR="006E0A83" w:rsidRPr="00494CB3" w:rsidRDefault="006E0A83" w:rsidP="0093378C">
            <w:pPr>
              <w:pStyle w:val="table1"/>
              <w:jc w:val="center"/>
              <w:rPr>
                <w:rFonts w:cs="Arial"/>
                <w:szCs w:val="16"/>
              </w:rPr>
            </w:pPr>
            <w:r w:rsidRPr="00494CB3">
              <w:rPr>
                <w:rFonts w:cs="Arial"/>
                <w:szCs w:val="16"/>
              </w:rPr>
              <w:t>(NC)</w:t>
            </w:r>
          </w:p>
        </w:tc>
        <w:tc>
          <w:tcPr>
            <w:tcW w:w="1210" w:type="dxa"/>
            <w:shd w:val="clear" w:color="auto" w:fill="auto"/>
          </w:tcPr>
          <w:p w:rsidR="006E0A83" w:rsidRPr="00494CB3" w:rsidRDefault="006E0A83" w:rsidP="0093378C">
            <w:pPr>
              <w:pStyle w:val="table1"/>
              <w:jc w:val="center"/>
              <w:rPr>
                <w:rFonts w:cs="Arial"/>
                <w:szCs w:val="16"/>
              </w:rPr>
            </w:pPr>
            <w:r w:rsidRPr="00494CB3">
              <w:rPr>
                <w:rFonts w:cs="Arial"/>
                <w:szCs w:val="16"/>
              </w:rPr>
              <w:t>&gt;4170</w:t>
            </w:r>
            <w:r w:rsidRPr="00494CB3">
              <w:rPr>
                <w:rFonts w:cs="Arial"/>
                <w:snapToGrid w:val="0"/>
                <w:color w:val="000000"/>
                <w:position w:val="4"/>
                <w:sz w:val="11"/>
                <w:szCs w:val="0"/>
                <w:u w:color="000000"/>
              </w:rPr>
              <w:t>2</w:t>
            </w:r>
          </w:p>
          <w:p w:rsidR="006E0A83" w:rsidRPr="00494CB3" w:rsidRDefault="006E0A83" w:rsidP="0093378C">
            <w:pPr>
              <w:pStyle w:val="table1"/>
              <w:jc w:val="center"/>
              <w:rPr>
                <w:rFonts w:cs="Arial"/>
                <w:szCs w:val="16"/>
              </w:rPr>
            </w:pPr>
            <w:r w:rsidRPr="00494CB3">
              <w:rPr>
                <w:rFonts w:cs="Arial"/>
                <w:szCs w:val="16"/>
              </w:rPr>
              <w:t>(2572-NC)</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387</w:t>
            </w:r>
          </w:p>
          <w:p w:rsidR="006E0A83" w:rsidRPr="00494CB3" w:rsidRDefault="006E0A83" w:rsidP="0093378C">
            <w:pPr>
              <w:pStyle w:val="table1"/>
              <w:jc w:val="center"/>
              <w:rPr>
                <w:rFonts w:cs="Arial"/>
                <w:szCs w:val="16"/>
              </w:rPr>
            </w:pPr>
            <w:r w:rsidRPr="00494CB3">
              <w:rPr>
                <w:rFonts w:cs="Arial"/>
                <w:szCs w:val="16"/>
              </w:rPr>
              <w:t>(NC-1972)</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2743</w:t>
            </w:r>
          </w:p>
          <w:p w:rsidR="006E0A83" w:rsidRPr="00494CB3" w:rsidRDefault="006E0A83" w:rsidP="0093378C">
            <w:pPr>
              <w:pStyle w:val="table1"/>
              <w:jc w:val="center"/>
              <w:rPr>
                <w:rFonts w:cs="Arial"/>
                <w:szCs w:val="16"/>
              </w:rPr>
            </w:pPr>
            <w:r w:rsidRPr="00494CB3">
              <w:rPr>
                <w:rFonts w:cs="Arial"/>
                <w:szCs w:val="16"/>
              </w:rPr>
              <w:t>(1739-3851)</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301</w:t>
            </w:r>
          </w:p>
          <w:p w:rsidR="006E0A83" w:rsidRPr="00494CB3" w:rsidRDefault="006E0A83" w:rsidP="0093378C">
            <w:pPr>
              <w:pStyle w:val="table1"/>
              <w:jc w:val="center"/>
              <w:rPr>
                <w:rFonts w:cs="Arial"/>
                <w:szCs w:val="16"/>
              </w:rPr>
            </w:pPr>
            <w:r w:rsidRPr="00494CB3">
              <w:rPr>
                <w:rFonts w:cs="Arial"/>
                <w:szCs w:val="16"/>
              </w:rPr>
              <w:t>(NC-1260)</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1937</w:t>
            </w:r>
          </w:p>
          <w:p w:rsidR="006E0A83" w:rsidRPr="00494CB3" w:rsidRDefault="006E0A83" w:rsidP="0093378C">
            <w:pPr>
              <w:pStyle w:val="table1"/>
              <w:jc w:val="center"/>
              <w:rPr>
                <w:rFonts w:cs="Arial"/>
                <w:szCs w:val="16"/>
              </w:rPr>
            </w:pPr>
            <w:r w:rsidRPr="00494CB3">
              <w:rPr>
                <w:rFonts w:cs="Arial"/>
                <w:szCs w:val="16"/>
              </w:rPr>
              <w:t>(1343-2633)</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5.6</w:t>
            </w:r>
          </w:p>
          <w:p w:rsidR="006E0A83" w:rsidRPr="00494CB3" w:rsidRDefault="006E0A83" w:rsidP="0093378C">
            <w:pPr>
              <w:pStyle w:val="table1"/>
              <w:jc w:val="center"/>
              <w:rPr>
                <w:rFonts w:cs="Arial"/>
                <w:szCs w:val="16"/>
              </w:rPr>
            </w:pPr>
            <w:r w:rsidRPr="00494CB3">
              <w:rPr>
                <w:rFonts w:cs="Arial"/>
                <w:szCs w:val="16"/>
              </w:rPr>
              <w:t>(0.6-14)</w:t>
            </w:r>
          </w:p>
        </w:tc>
        <w:tc>
          <w:tcPr>
            <w:tcW w:w="1100" w:type="dxa"/>
            <w:shd w:val="clear" w:color="auto" w:fill="auto"/>
          </w:tcPr>
          <w:p w:rsidR="006E0A83" w:rsidRPr="00494CB3" w:rsidRDefault="006E0A83" w:rsidP="0093378C">
            <w:pPr>
              <w:pStyle w:val="table1"/>
              <w:jc w:val="center"/>
              <w:rPr>
                <w:rFonts w:cs="Arial"/>
                <w:szCs w:val="16"/>
              </w:rPr>
            </w:pPr>
            <w:r w:rsidRPr="00494CB3">
              <w:rPr>
                <w:rFonts w:cs="Arial"/>
                <w:szCs w:val="16"/>
              </w:rPr>
              <w:t>96</w:t>
            </w:r>
          </w:p>
          <w:p w:rsidR="006E0A83" w:rsidRPr="00494CB3" w:rsidRDefault="006E0A83" w:rsidP="0093378C">
            <w:pPr>
              <w:pStyle w:val="table1"/>
              <w:jc w:val="center"/>
              <w:rPr>
                <w:rFonts w:cs="Arial"/>
                <w:szCs w:val="16"/>
              </w:rPr>
            </w:pPr>
            <w:r w:rsidRPr="00494CB3">
              <w:rPr>
                <w:rFonts w:cs="Arial"/>
                <w:szCs w:val="16"/>
              </w:rPr>
              <w:t>(61-150)</w:t>
            </w:r>
          </w:p>
        </w:tc>
        <w:tc>
          <w:tcPr>
            <w:tcW w:w="1286" w:type="dxa"/>
          </w:tcPr>
          <w:p w:rsidR="006E0A83" w:rsidRPr="00494CB3" w:rsidRDefault="006E0A83" w:rsidP="0093378C">
            <w:pPr>
              <w:pStyle w:val="table1"/>
              <w:jc w:val="center"/>
              <w:rPr>
                <w:rFonts w:cs="Arial"/>
                <w:szCs w:val="16"/>
              </w:rPr>
            </w:pPr>
            <w:r w:rsidRPr="00494CB3">
              <w:rPr>
                <w:rFonts w:cs="Arial"/>
                <w:szCs w:val="16"/>
              </w:rPr>
              <w:t>74</w:t>
            </w:r>
            <w:r w:rsidRPr="00494CB3">
              <w:rPr>
                <w:rFonts w:cs="Arial"/>
                <w:szCs w:val="16"/>
              </w:rPr>
              <w:br/>
              <w:t>(17-379)</w:t>
            </w:r>
          </w:p>
        </w:tc>
      </w:tr>
      <w:tr w:rsidR="006E0A83" w:rsidRPr="00494CB3" w:rsidTr="0093378C">
        <w:tc>
          <w:tcPr>
            <w:tcW w:w="2528" w:type="dxa"/>
            <w:tcBorders>
              <w:bottom w:val="single" w:sz="4" w:space="0" w:color="auto"/>
            </w:tcBorders>
            <w:shd w:val="clear" w:color="auto" w:fill="auto"/>
          </w:tcPr>
          <w:p w:rsidR="006E0A83" w:rsidRPr="00494CB3" w:rsidRDefault="006E0A83" w:rsidP="0093378C">
            <w:pPr>
              <w:pStyle w:val="table1"/>
              <w:tabs>
                <w:tab w:val="left" w:pos="0"/>
              </w:tabs>
              <w:rPr>
                <w:rFonts w:cs="Arial"/>
                <w:i/>
                <w:szCs w:val="16"/>
              </w:rPr>
            </w:pPr>
            <w:proofErr w:type="spellStart"/>
            <w:r w:rsidRPr="00494CB3">
              <w:rPr>
                <w:rFonts w:cs="Arial"/>
                <w:i/>
                <w:szCs w:val="16"/>
              </w:rPr>
              <w:t>Mogurnda</w:t>
            </w:r>
            <w:proofErr w:type="spellEnd"/>
            <w:r w:rsidRPr="00494CB3">
              <w:rPr>
                <w:rFonts w:cs="Arial"/>
                <w:i/>
                <w:szCs w:val="16"/>
              </w:rPr>
              <w:t xml:space="preserve"> </w:t>
            </w:r>
            <w:proofErr w:type="spellStart"/>
            <w:r w:rsidRPr="00494CB3">
              <w:rPr>
                <w:rFonts w:cs="Arial"/>
                <w:i/>
                <w:szCs w:val="16"/>
              </w:rPr>
              <w:t>mogurnda</w:t>
            </w:r>
            <w:proofErr w:type="spellEnd"/>
            <w:r w:rsidRPr="00494CB3">
              <w:rPr>
                <w:rFonts w:cs="Arial"/>
                <w:szCs w:val="16"/>
              </w:rPr>
              <w:t xml:space="preserve"> (fish)</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&gt;4100</w:t>
            </w:r>
            <w:r w:rsidRPr="00494CB3">
              <w:rPr>
                <w:rFonts w:cs="Arial"/>
                <w:snapToGrid w:val="0"/>
                <w:color w:val="000000"/>
                <w:position w:val="4"/>
                <w:sz w:val="11"/>
                <w:szCs w:val="0"/>
                <w:u w:color="000000"/>
              </w:rPr>
              <w:t>6</w:t>
            </w:r>
          </w:p>
        </w:tc>
        <w:tc>
          <w:tcPr>
            <w:tcW w:w="121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&gt;4100</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&gt;4100</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&gt;4100</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&gt;4100</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&gt;4100</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4008</w:t>
            </w:r>
          </w:p>
          <w:p w:rsidR="006E0A83" w:rsidRPr="00494CB3" w:rsidRDefault="006E0A83" w:rsidP="0093378C">
            <w:pPr>
              <w:pStyle w:val="table1"/>
              <w:jc w:val="center"/>
              <w:rPr>
                <w:rFonts w:cs="Arial"/>
                <w:szCs w:val="16"/>
              </w:rPr>
            </w:pPr>
            <w:r w:rsidRPr="00494CB3">
              <w:rPr>
                <w:rFonts w:cs="Arial"/>
                <w:szCs w:val="16"/>
              </w:rPr>
              <w:t>(3850-4025)</w:t>
            </w:r>
          </w:p>
        </w:tc>
        <w:tc>
          <w:tcPr>
            <w:tcW w:w="1100" w:type="dxa"/>
            <w:tcBorders>
              <w:bottom w:val="single" w:sz="4" w:space="0" w:color="auto"/>
            </w:tcBorders>
            <w:shd w:val="clear" w:color="auto" w:fill="auto"/>
          </w:tcPr>
          <w:p w:rsidR="006E0A83" w:rsidRPr="00494CB3" w:rsidRDefault="006E0A83" w:rsidP="0093378C">
            <w:pPr>
              <w:pStyle w:val="table1"/>
              <w:jc w:val="center"/>
              <w:rPr>
                <w:rFonts w:cs="Arial"/>
                <w:szCs w:val="16"/>
              </w:rPr>
            </w:pPr>
            <w:r w:rsidRPr="00494CB3">
              <w:rPr>
                <w:rFonts w:cs="Arial"/>
                <w:szCs w:val="16"/>
              </w:rPr>
              <w:t>4054</w:t>
            </w:r>
          </w:p>
          <w:p w:rsidR="006E0A83" w:rsidRPr="00494CB3" w:rsidRDefault="006E0A83" w:rsidP="0093378C">
            <w:pPr>
              <w:pStyle w:val="table1"/>
              <w:jc w:val="center"/>
              <w:rPr>
                <w:rFonts w:cs="Arial"/>
                <w:szCs w:val="16"/>
              </w:rPr>
            </w:pPr>
            <w:r w:rsidRPr="00494CB3">
              <w:rPr>
                <w:rFonts w:cs="Arial"/>
                <w:szCs w:val="16"/>
              </w:rPr>
              <w:t>(4046-4063)</w:t>
            </w:r>
          </w:p>
        </w:tc>
        <w:tc>
          <w:tcPr>
            <w:tcW w:w="1286" w:type="dxa"/>
            <w:tcBorders>
              <w:bottom w:val="single" w:sz="4" w:space="0" w:color="auto"/>
            </w:tcBorders>
          </w:tcPr>
          <w:p w:rsidR="006E0A83" w:rsidRPr="00494CB3" w:rsidRDefault="006E0A83" w:rsidP="0093378C">
            <w:pPr>
              <w:pStyle w:val="table1"/>
              <w:jc w:val="center"/>
              <w:rPr>
                <w:rFonts w:cs="Arial"/>
                <w:szCs w:val="16"/>
              </w:rPr>
            </w:pPr>
            <w:r w:rsidRPr="00494CB3">
              <w:rPr>
                <w:rFonts w:cs="Arial"/>
                <w:szCs w:val="16"/>
              </w:rPr>
              <w:t>NT</w:t>
            </w:r>
          </w:p>
        </w:tc>
      </w:tr>
    </w:tbl>
    <w:p w:rsidR="006E0A83" w:rsidRPr="00494CB3" w:rsidRDefault="006E0A83" w:rsidP="006E0A83">
      <w:pPr>
        <w:pStyle w:val="tablenote"/>
        <w:tabs>
          <w:tab w:val="clear" w:pos="240"/>
          <w:tab w:val="left" w:pos="142"/>
        </w:tabs>
        <w:spacing w:after="60"/>
        <w:ind w:left="142" w:right="3238" w:hanging="142"/>
        <w:rPr>
          <w:rFonts w:cs="Arial"/>
        </w:rPr>
      </w:pPr>
      <w:r w:rsidRPr="00494CB3">
        <w:rPr>
          <w:snapToGrid w:val="0"/>
          <w:color w:val="000000"/>
          <w:position w:val="3"/>
          <w:sz w:val="9"/>
          <w:szCs w:val="0"/>
          <w:u w:color="000000"/>
        </w:rPr>
        <w:t>1</w:t>
      </w:r>
      <w:r w:rsidRPr="00494CB3">
        <w:rPr>
          <w:rFonts w:cs="Arial"/>
        </w:rPr>
        <w:t xml:space="preserve"> IC10: magnesium concentration at which there was 10% inhibition in response of the organism</w:t>
      </w:r>
    </w:p>
    <w:p w:rsidR="006E0A83" w:rsidRPr="00494CB3" w:rsidRDefault="006E0A83" w:rsidP="006E0A83">
      <w:pPr>
        <w:pStyle w:val="tablenote"/>
        <w:tabs>
          <w:tab w:val="clear" w:pos="240"/>
          <w:tab w:val="left" w:pos="142"/>
        </w:tabs>
        <w:spacing w:after="60"/>
        <w:ind w:left="142" w:right="3238" w:hanging="142"/>
        <w:rPr>
          <w:rFonts w:cs="Arial"/>
        </w:rPr>
      </w:pPr>
      <w:r w:rsidRPr="00494CB3">
        <w:rPr>
          <w:snapToGrid w:val="0"/>
          <w:color w:val="000000"/>
          <w:position w:val="3"/>
          <w:sz w:val="9"/>
          <w:szCs w:val="0"/>
          <w:u w:color="000000"/>
        </w:rPr>
        <w:t xml:space="preserve">2 </w:t>
      </w:r>
      <w:r w:rsidRPr="00494CB3">
        <w:rPr>
          <w:snapToGrid w:val="0"/>
          <w:color w:val="000000"/>
          <w:szCs w:val="0"/>
          <w:u w:color="000000"/>
        </w:rPr>
        <w:t>IC50:</w:t>
      </w:r>
      <w:r w:rsidRPr="00494CB3">
        <w:rPr>
          <w:snapToGrid w:val="0"/>
          <w:color w:val="000000"/>
          <w:position w:val="3"/>
          <w:sz w:val="9"/>
          <w:szCs w:val="0"/>
          <w:u w:color="000000"/>
        </w:rPr>
        <w:t xml:space="preserve"> </w:t>
      </w:r>
      <w:r w:rsidRPr="00494CB3">
        <w:rPr>
          <w:snapToGrid w:val="0"/>
          <w:color w:val="000000"/>
          <w:szCs w:val="0"/>
          <w:u w:color="000000"/>
        </w:rPr>
        <w:t>magnesium</w:t>
      </w:r>
      <w:r w:rsidRPr="00494CB3">
        <w:rPr>
          <w:snapToGrid w:val="0"/>
          <w:color w:val="000000"/>
          <w:position w:val="3"/>
          <w:sz w:val="9"/>
          <w:szCs w:val="0"/>
          <w:u w:color="000000"/>
        </w:rPr>
        <w:t xml:space="preserve"> </w:t>
      </w:r>
      <w:r w:rsidRPr="00494CB3">
        <w:rPr>
          <w:snapToGrid w:val="0"/>
          <w:color w:val="000000"/>
          <w:szCs w:val="0"/>
          <w:u w:color="000000"/>
        </w:rPr>
        <w:t>concentration at which there was 50% inhibition in response of the organism</w:t>
      </w:r>
    </w:p>
    <w:p w:rsidR="006E0A83" w:rsidRPr="00494CB3" w:rsidRDefault="006E0A83" w:rsidP="006E0A83">
      <w:pPr>
        <w:pStyle w:val="tablenote"/>
        <w:tabs>
          <w:tab w:val="clear" w:pos="240"/>
          <w:tab w:val="left" w:pos="142"/>
        </w:tabs>
        <w:spacing w:after="60"/>
        <w:ind w:left="142" w:right="3238" w:hanging="142"/>
        <w:rPr>
          <w:rFonts w:cs="Arial"/>
          <w:lang w:eastAsia="en-AU"/>
        </w:rPr>
      </w:pPr>
      <w:r w:rsidRPr="00494CB3">
        <w:rPr>
          <w:snapToGrid w:val="0"/>
          <w:color w:val="000000"/>
          <w:position w:val="3"/>
          <w:sz w:val="9"/>
          <w:szCs w:val="0"/>
          <w:u w:color="000000"/>
          <w:lang w:eastAsia="en-AU"/>
        </w:rPr>
        <w:t>3</w:t>
      </w:r>
      <w:r w:rsidRPr="00494CB3">
        <w:rPr>
          <w:rFonts w:cs="Arial"/>
          <w:lang w:eastAsia="en-AU"/>
        </w:rPr>
        <w:t xml:space="preserve"> Values based on </w:t>
      </w:r>
      <w:proofErr w:type="spellStart"/>
      <w:r w:rsidRPr="00494CB3">
        <w:rPr>
          <w:rFonts w:cs="Arial"/>
          <w:lang w:eastAsia="en-AU"/>
        </w:rPr>
        <w:t>MgCl</w:t>
      </w:r>
      <w:proofErr w:type="spellEnd"/>
      <w:r w:rsidRPr="00494CB3">
        <w:rPr>
          <w:rFonts w:cs="Arial"/>
          <w:snapToGrid w:val="0"/>
          <w:color w:val="000000"/>
          <w:position w:val="-3"/>
          <w:sz w:val="9"/>
          <w:szCs w:val="0"/>
          <w:u w:color="000000"/>
          <w:lang w:eastAsia="en-AU"/>
        </w:rPr>
        <w:t>2</w:t>
      </w:r>
      <w:r w:rsidRPr="00494CB3">
        <w:rPr>
          <w:rFonts w:cs="Arial"/>
          <w:lang w:eastAsia="en-AU"/>
        </w:rPr>
        <w:t xml:space="preserve"> and </w:t>
      </w:r>
      <w:proofErr w:type="spellStart"/>
      <w:r w:rsidRPr="00494CB3">
        <w:rPr>
          <w:rFonts w:cs="Arial"/>
          <w:lang w:eastAsia="en-AU"/>
        </w:rPr>
        <w:t>CaCl</w:t>
      </w:r>
      <w:proofErr w:type="spellEnd"/>
      <w:r w:rsidRPr="00494CB3">
        <w:rPr>
          <w:rFonts w:cs="Arial"/>
          <w:snapToGrid w:val="0"/>
          <w:color w:val="000000"/>
          <w:position w:val="-3"/>
          <w:sz w:val="9"/>
          <w:szCs w:val="0"/>
          <w:u w:color="000000"/>
          <w:lang w:eastAsia="en-AU"/>
        </w:rPr>
        <w:t>2</w:t>
      </w:r>
      <w:r w:rsidRPr="00494CB3">
        <w:rPr>
          <w:rFonts w:cs="Arial"/>
          <w:lang w:eastAsia="en-AU"/>
        </w:rPr>
        <w:t xml:space="preserve"> exposures </w:t>
      </w:r>
    </w:p>
    <w:p w:rsidR="006E0A83" w:rsidRPr="00494CB3" w:rsidRDefault="006E0A83" w:rsidP="006E0A83">
      <w:pPr>
        <w:pStyle w:val="tablenote"/>
        <w:tabs>
          <w:tab w:val="clear" w:pos="240"/>
          <w:tab w:val="left" w:pos="142"/>
        </w:tabs>
        <w:spacing w:after="60"/>
        <w:ind w:left="142" w:right="3238" w:hanging="142"/>
        <w:rPr>
          <w:rFonts w:cs="Arial"/>
          <w:lang w:eastAsia="en-AU"/>
        </w:rPr>
      </w:pPr>
      <w:r w:rsidRPr="00494CB3">
        <w:rPr>
          <w:rFonts w:cs="Arial"/>
          <w:snapToGrid w:val="0"/>
          <w:color w:val="000000"/>
          <w:position w:val="4"/>
          <w:sz w:val="9"/>
          <w:szCs w:val="9"/>
          <w:u w:color="000000"/>
          <w:lang w:eastAsia="en-AU"/>
        </w:rPr>
        <w:t>4</w:t>
      </w:r>
      <w:r w:rsidRPr="00494CB3">
        <w:rPr>
          <w:rFonts w:cs="Arial"/>
          <w:lang w:eastAsia="en-AU"/>
        </w:rPr>
        <w:t xml:space="preserve"> </w:t>
      </w:r>
      <w:r w:rsidRPr="00494CB3">
        <w:rPr>
          <w:rFonts w:cs="Arial"/>
          <w:szCs w:val="14"/>
          <w:lang w:eastAsia="en-AU"/>
        </w:rPr>
        <w:t>NC: not calculable</w:t>
      </w:r>
    </w:p>
    <w:p w:rsidR="006E0A83" w:rsidRPr="00494CB3" w:rsidRDefault="006E0A83" w:rsidP="006E0A83">
      <w:pPr>
        <w:pStyle w:val="tablenote"/>
        <w:tabs>
          <w:tab w:val="clear" w:pos="240"/>
          <w:tab w:val="left" w:pos="142"/>
        </w:tabs>
        <w:spacing w:after="60"/>
        <w:ind w:left="142" w:right="3238" w:hanging="142"/>
        <w:rPr>
          <w:rFonts w:cs="Arial"/>
          <w:lang w:eastAsia="en-AU"/>
        </w:rPr>
      </w:pPr>
      <w:r w:rsidRPr="00494CB3">
        <w:rPr>
          <w:rFonts w:cs="Arial"/>
          <w:snapToGrid w:val="0"/>
          <w:color w:val="000000"/>
          <w:position w:val="3"/>
          <w:sz w:val="9"/>
          <w:szCs w:val="9"/>
          <w:u w:color="000000"/>
        </w:rPr>
        <w:t>5</w:t>
      </w:r>
      <w:r w:rsidRPr="00494CB3">
        <w:rPr>
          <w:rFonts w:cs="Arial"/>
          <w:szCs w:val="14"/>
        </w:rPr>
        <w:t xml:space="preserve"> </w:t>
      </w:r>
      <w:r w:rsidRPr="00494CB3">
        <w:rPr>
          <w:rFonts w:cs="Arial"/>
        </w:rPr>
        <w:t>95% Confidence limits</w:t>
      </w:r>
      <w:r w:rsidRPr="00494CB3">
        <w:rPr>
          <w:rFonts w:cs="Arial"/>
          <w:lang w:eastAsia="en-AU"/>
        </w:rPr>
        <w:t xml:space="preserve"> </w:t>
      </w:r>
    </w:p>
    <w:p w:rsidR="006E0A83" w:rsidRPr="00494CB3" w:rsidRDefault="006E0A83" w:rsidP="006E0A83">
      <w:pPr>
        <w:pStyle w:val="tablenote"/>
        <w:tabs>
          <w:tab w:val="clear" w:pos="240"/>
          <w:tab w:val="left" w:pos="110"/>
        </w:tabs>
        <w:spacing w:after="60"/>
        <w:rPr>
          <w:rFonts w:cs="Arial"/>
          <w:lang w:eastAsia="en-AU"/>
        </w:rPr>
      </w:pPr>
      <w:r w:rsidRPr="00494CB3">
        <w:rPr>
          <w:rFonts w:cs="Arial"/>
          <w:snapToGrid w:val="0"/>
          <w:color w:val="000000"/>
          <w:position w:val="4"/>
          <w:sz w:val="9"/>
          <w:szCs w:val="9"/>
          <w:u w:color="000000"/>
          <w:lang w:eastAsia="en-AU"/>
        </w:rPr>
        <w:t>6</w:t>
      </w:r>
      <w:r w:rsidRPr="00494CB3">
        <w:rPr>
          <w:rFonts w:cs="Arial"/>
          <w:lang w:eastAsia="en-AU"/>
        </w:rPr>
        <w:t xml:space="preserve"> Values were reported as “greater than” values where the model could not predict the relevant IC value within the Mg concentration range tested, the maximum of which approximately corresponded to the maximum Mg concentration that could be tested at the specified </w:t>
      </w:r>
      <w:proofErr w:type="spellStart"/>
      <w:r w:rsidRPr="00494CB3">
        <w:rPr>
          <w:rFonts w:cs="Arial"/>
          <w:lang w:eastAsia="en-AU"/>
        </w:rPr>
        <w:t>Mg:Ca</w:t>
      </w:r>
      <w:proofErr w:type="spellEnd"/>
      <w:r w:rsidRPr="00494CB3">
        <w:rPr>
          <w:rFonts w:cs="Arial"/>
          <w:lang w:eastAsia="en-AU"/>
        </w:rPr>
        <w:t xml:space="preserve"> ratio of 9:1 without exceeding the solubility limit of </w:t>
      </w:r>
      <w:proofErr w:type="spellStart"/>
      <w:r w:rsidRPr="00494CB3">
        <w:rPr>
          <w:rFonts w:cs="Arial"/>
          <w:lang w:eastAsia="en-AU"/>
        </w:rPr>
        <w:t>CaSO</w:t>
      </w:r>
      <w:proofErr w:type="spellEnd"/>
      <w:r w:rsidRPr="00494CB3">
        <w:rPr>
          <w:rFonts w:cs="Arial"/>
          <w:snapToGrid w:val="0"/>
          <w:color w:val="000000"/>
          <w:position w:val="-3"/>
          <w:lang w:eastAsia="en-AU"/>
        </w:rPr>
        <w:t>4</w:t>
      </w:r>
      <w:r w:rsidRPr="00494CB3">
        <w:rPr>
          <w:rFonts w:cs="Arial"/>
          <w:lang w:eastAsia="en-AU"/>
        </w:rPr>
        <w:t xml:space="preserve"> (</w:t>
      </w:r>
      <w:proofErr w:type="spellStart"/>
      <w:r w:rsidRPr="00494CB3">
        <w:rPr>
          <w:rFonts w:cs="Arial"/>
          <w:lang w:eastAsia="en-AU"/>
        </w:rPr>
        <w:t>ie</w:t>
      </w:r>
      <w:proofErr w:type="spellEnd"/>
      <w:r w:rsidRPr="00494CB3">
        <w:rPr>
          <w:rFonts w:cs="Arial"/>
          <w:lang w:eastAsia="en-AU"/>
        </w:rPr>
        <w:t>. ~4200 mg L</w:t>
      </w:r>
      <w:r w:rsidRPr="00494CB3">
        <w:rPr>
          <w:rFonts w:cs="Arial"/>
          <w:snapToGrid w:val="0"/>
          <w:color w:val="000000"/>
          <w:position w:val="4"/>
          <w:sz w:val="11"/>
          <w:szCs w:val="0"/>
          <w:u w:color="000000"/>
          <w:lang w:eastAsia="en-AU"/>
        </w:rPr>
        <w:t>-1</w:t>
      </w:r>
      <w:r w:rsidRPr="00494CB3">
        <w:rPr>
          <w:rFonts w:cs="Arial"/>
          <w:lang w:eastAsia="en-AU"/>
        </w:rPr>
        <w:t xml:space="preserve"> Mg)</w:t>
      </w:r>
    </w:p>
    <w:p w:rsidR="006E0A83" w:rsidRDefault="006E0A83" w:rsidP="006E0A83">
      <w:pPr>
        <w:pStyle w:val="tablenote"/>
        <w:rPr>
          <w:lang w:eastAsia="en-AU"/>
        </w:rPr>
      </w:pPr>
      <w:r w:rsidRPr="00494CB3">
        <w:rPr>
          <w:snapToGrid w:val="0"/>
          <w:color w:val="000000"/>
          <w:position w:val="3"/>
          <w:sz w:val="9"/>
          <w:szCs w:val="0"/>
          <w:u w:color="000000"/>
          <w:lang w:eastAsia="en-AU"/>
        </w:rPr>
        <w:t>7</w:t>
      </w:r>
      <w:r w:rsidRPr="00494CB3">
        <w:rPr>
          <w:lang w:eastAsia="en-AU"/>
        </w:rPr>
        <w:t xml:space="preserve"> NT: not tested</w:t>
      </w:r>
    </w:p>
    <w:p w:rsidR="001C6340" w:rsidRPr="00494CB3" w:rsidRDefault="001C6340" w:rsidP="001C6340">
      <w:pPr>
        <w:rPr>
          <w:lang w:eastAsia="en-AU"/>
        </w:rPr>
      </w:pPr>
    </w:p>
    <w:p w:rsidR="006E0A83" w:rsidRPr="00494CB3" w:rsidRDefault="006E0A83" w:rsidP="006E0A83">
      <w:pPr>
        <w:rPr>
          <w:lang w:eastAsia="en-AU"/>
        </w:rPr>
        <w:sectPr w:rsidR="006E0A83" w:rsidRPr="00494CB3" w:rsidSect="0093378C">
          <w:footerReference w:type="default" r:id="rId45"/>
          <w:pgSz w:w="16838" w:h="11906" w:orient="landscape" w:code="9"/>
          <w:pgMar w:top="1800" w:right="1440" w:bottom="1800" w:left="1440" w:header="1080" w:footer="835" w:gutter="0"/>
          <w:cols w:space="360"/>
          <w:noEndnote/>
          <w:docGrid w:linePitch="299"/>
        </w:sectPr>
      </w:pPr>
    </w:p>
    <w:tbl>
      <w:tblPr>
        <w:tblW w:w="8789" w:type="dxa"/>
        <w:tblInd w:w="-176" w:type="dxa"/>
        <w:tblLayout w:type="fixed"/>
        <w:tblLook w:val="04A0"/>
      </w:tblPr>
      <w:tblGrid>
        <w:gridCol w:w="4394"/>
        <w:gridCol w:w="4395"/>
      </w:tblGrid>
      <w:tr w:rsidR="006E0A83" w:rsidRPr="00494CB3" w:rsidTr="00FC2C28">
        <w:tc>
          <w:tcPr>
            <w:tcW w:w="4394" w:type="dxa"/>
          </w:tcPr>
          <w:p w:rsidR="006E0A83" w:rsidRPr="00C50314" w:rsidRDefault="006E0A83" w:rsidP="0093378C">
            <w:pPr>
              <w:spacing w:after="0" w:line="240" w:lineRule="auto"/>
              <w:jc w:val="center"/>
              <w:rPr>
                <w:sz w:val="20"/>
              </w:rPr>
            </w:pPr>
            <w:r w:rsidRPr="00494CB3">
              <w:t>A.</w:t>
            </w:r>
            <w:r>
              <w:t xml:space="preserve"> </w:t>
            </w:r>
            <w:r>
              <w:rPr>
                <w:i/>
                <w:sz w:val="20"/>
              </w:rPr>
              <w:t xml:space="preserve">Chlorella </w:t>
            </w:r>
            <w:r>
              <w:rPr>
                <w:sz w:val="20"/>
              </w:rPr>
              <w:t>sp</w:t>
            </w:r>
            <w:r w:rsidR="00363C3E">
              <w:rPr>
                <w:sz w:val="20"/>
              </w:rPr>
              <w:t>.</w:t>
            </w:r>
          </w:p>
        </w:tc>
        <w:tc>
          <w:tcPr>
            <w:tcW w:w="4395" w:type="dxa"/>
          </w:tcPr>
          <w:p w:rsidR="006E0A83" w:rsidRPr="00494CB3" w:rsidRDefault="006E0A83" w:rsidP="0093378C">
            <w:pPr>
              <w:spacing w:after="0" w:line="240" w:lineRule="auto"/>
              <w:jc w:val="center"/>
            </w:pPr>
            <w:r w:rsidRPr="00494CB3">
              <w:t>B.</w:t>
            </w:r>
            <w:r>
              <w:rPr>
                <w:i/>
                <w:sz w:val="20"/>
              </w:rPr>
              <w:t xml:space="preserve"> Chlorella </w:t>
            </w:r>
            <w:r>
              <w:rPr>
                <w:sz w:val="20"/>
              </w:rPr>
              <w:t>sp</w:t>
            </w:r>
            <w:r w:rsidR="00363C3E">
              <w:rPr>
                <w:sz w:val="20"/>
              </w:rPr>
              <w:t>.</w:t>
            </w:r>
          </w:p>
        </w:tc>
      </w:tr>
      <w:tr w:rsidR="006E0A83" w:rsidRPr="00494CB3" w:rsidTr="00FC2C28">
        <w:tc>
          <w:tcPr>
            <w:tcW w:w="4394" w:type="dxa"/>
          </w:tcPr>
          <w:p w:rsidR="006E0A83" w:rsidRPr="00494CB3" w:rsidRDefault="006E0A83" w:rsidP="0093378C">
            <w:pPr>
              <w:jc w:val="center"/>
            </w:pPr>
            <w:r w:rsidRPr="00494CB3">
              <w:rPr>
                <w:noProof/>
                <w:lang w:eastAsia="en-AU"/>
              </w:rPr>
              <w:drawing>
                <wp:inline distT="0" distB="0" distL="0" distR="0">
                  <wp:extent cx="2736000" cy="1906438"/>
                  <wp:effectExtent l="19050" t="0" r="7200" b="0"/>
                  <wp:docPr id="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t="9483"/>
                          <a:stretch>
                            <a:fillRect/>
                          </a:stretch>
                        </pic:blipFill>
                        <pic:spPr bwMode="auto">
                          <a:xfrm>
                            <a:off x="0" y="0"/>
                            <a:ext cx="2736000" cy="1906438"/>
                          </a:xfrm>
                          <a:prstGeom prst="rect">
                            <a:avLst/>
                          </a:prstGeom>
                          <a:noFill/>
                          <a:ln w="9525">
                            <a:noFill/>
                            <a:miter lim="800000"/>
                            <a:headEnd/>
                            <a:tailEnd/>
                          </a:ln>
                        </pic:spPr>
                      </pic:pic>
                    </a:graphicData>
                  </a:graphic>
                </wp:inline>
              </w:drawing>
            </w:r>
          </w:p>
        </w:tc>
        <w:tc>
          <w:tcPr>
            <w:tcW w:w="4395" w:type="dxa"/>
          </w:tcPr>
          <w:p w:rsidR="006E0A83" w:rsidRPr="00494CB3" w:rsidRDefault="006E0A83" w:rsidP="0093378C">
            <w:pPr>
              <w:jc w:val="center"/>
            </w:pPr>
            <w:r w:rsidRPr="00494CB3">
              <w:rPr>
                <w:noProof/>
                <w:lang w:eastAsia="en-AU"/>
              </w:rPr>
              <w:drawing>
                <wp:inline distT="0" distB="0" distL="0" distR="0">
                  <wp:extent cx="2736000" cy="1906438"/>
                  <wp:effectExtent l="19050" t="0" r="7200" b="0"/>
                  <wp:docPr id="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t="9914"/>
                          <a:stretch>
                            <a:fillRect/>
                          </a:stretch>
                        </pic:blipFill>
                        <pic:spPr bwMode="auto">
                          <a:xfrm>
                            <a:off x="0" y="0"/>
                            <a:ext cx="2736000" cy="1906438"/>
                          </a:xfrm>
                          <a:prstGeom prst="rect">
                            <a:avLst/>
                          </a:prstGeom>
                          <a:noFill/>
                          <a:ln w="9525">
                            <a:noFill/>
                            <a:miter lim="800000"/>
                            <a:headEnd/>
                            <a:tailEnd/>
                          </a:ln>
                        </pic:spPr>
                      </pic:pic>
                    </a:graphicData>
                  </a:graphic>
                </wp:inline>
              </w:drawing>
            </w:r>
          </w:p>
        </w:tc>
      </w:tr>
      <w:tr w:rsidR="006E0A83" w:rsidRPr="00494CB3" w:rsidTr="00FC2C28">
        <w:tc>
          <w:tcPr>
            <w:tcW w:w="4394" w:type="dxa"/>
          </w:tcPr>
          <w:p w:rsidR="006E0A83" w:rsidRPr="00494CB3" w:rsidRDefault="006E0A83" w:rsidP="00FC2C28">
            <w:pPr>
              <w:spacing w:line="240" w:lineRule="auto"/>
              <w:jc w:val="center"/>
            </w:pPr>
            <w:r w:rsidRPr="00494CB3">
              <w:t>C.</w:t>
            </w:r>
            <w:r>
              <w:t xml:space="preserve"> </w:t>
            </w:r>
            <w:proofErr w:type="spellStart"/>
            <w:r w:rsidRPr="00C50314">
              <w:rPr>
                <w:i/>
                <w:sz w:val="20"/>
              </w:rPr>
              <w:t>Lemna</w:t>
            </w:r>
            <w:proofErr w:type="spellEnd"/>
            <w:r w:rsidRPr="00C50314">
              <w:rPr>
                <w:i/>
                <w:sz w:val="20"/>
              </w:rPr>
              <w:t xml:space="preserve"> </w:t>
            </w:r>
            <w:proofErr w:type="spellStart"/>
            <w:r w:rsidRPr="00C50314">
              <w:rPr>
                <w:i/>
                <w:sz w:val="20"/>
              </w:rPr>
              <w:t>a</w:t>
            </w:r>
            <w:r>
              <w:rPr>
                <w:i/>
                <w:sz w:val="20"/>
              </w:rPr>
              <w:t>equinoctialis</w:t>
            </w:r>
            <w:proofErr w:type="spellEnd"/>
            <w:r>
              <w:rPr>
                <w:sz w:val="20"/>
              </w:rPr>
              <w:t>,</w:t>
            </w:r>
            <w:r w:rsidR="00F11C37">
              <w:rPr>
                <w:sz w:val="20"/>
              </w:rPr>
              <w:t xml:space="preserve"> </w:t>
            </w:r>
            <w:proofErr w:type="spellStart"/>
            <w:r w:rsidRPr="00C50314">
              <w:rPr>
                <w:i/>
                <w:sz w:val="20"/>
              </w:rPr>
              <w:t>Amerianna</w:t>
            </w:r>
            <w:proofErr w:type="spellEnd"/>
            <w:r w:rsidRPr="00C50314">
              <w:rPr>
                <w:i/>
                <w:sz w:val="20"/>
              </w:rPr>
              <w:t xml:space="preserve"> </w:t>
            </w:r>
            <w:proofErr w:type="spellStart"/>
            <w:r w:rsidRPr="00C50314">
              <w:rPr>
                <w:i/>
                <w:sz w:val="20"/>
              </w:rPr>
              <w:t>cumingi</w:t>
            </w:r>
            <w:proofErr w:type="spellEnd"/>
          </w:p>
        </w:tc>
        <w:tc>
          <w:tcPr>
            <w:tcW w:w="4395" w:type="dxa"/>
          </w:tcPr>
          <w:p w:rsidR="006E0A83" w:rsidRPr="00494CB3" w:rsidRDefault="006E0A83" w:rsidP="00FC2C28">
            <w:pPr>
              <w:spacing w:line="240" w:lineRule="auto"/>
              <w:jc w:val="center"/>
            </w:pPr>
            <w:r w:rsidRPr="00494CB3">
              <w:t>D.</w:t>
            </w:r>
            <w:r>
              <w:t xml:space="preserve"> </w:t>
            </w:r>
            <w:proofErr w:type="spellStart"/>
            <w:r w:rsidRPr="00C50314">
              <w:rPr>
                <w:i/>
                <w:sz w:val="20"/>
              </w:rPr>
              <w:t>Lemna</w:t>
            </w:r>
            <w:proofErr w:type="spellEnd"/>
            <w:r w:rsidRPr="00C50314">
              <w:rPr>
                <w:i/>
                <w:sz w:val="20"/>
              </w:rPr>
              <w:t xml:space="preserve"> </w:t>
            </w:r>
            <w:proofErr w:type="spellStart"/>
            <w:r w:rsidRPr="00C50314">
              <w:rPr>
                <w:i/>
                <w:sz w:val="20"/>
              </w:rPr>
              <w:t>a</w:t>
            </w:r>
            <w:r>
              <w:rPr>
                <w:i/>
                <w:sz w:val="20"/>
              </w:rPr>
              <w:t>equinoctialis</w:t>
            </w:r>
            <w:proofErr w:type="spellEnd"/>
            <w:r>
              <w:rPr>
                <w:sz w:val="20"/>
              </w:rPr>
              <w:t>,</w:t>
            </w:r>
            <w:r w:rsidR="00F11C37">
              <w:rPr>
                <w:sz w:val="20"/>
              </w:rPr>
              <w:t xml:space="preserve"> </w:t>
            </w:r>
            <w:proofErr w:type="spellStart"/>
            <w:r w:rsidRPr="00C50314">
              <w:rPr>
                <w:i/>
                <w:sz w:val="20"/>
              </w:rPr>
              <w:t>Amerianna</w:t>
            </w:r>
            <w:proofErr w:type="spellEnd"/>
            <w:r w:rsidRPr="00C50314">
              <w:rPr>
                <w:i/>
                <w:sz w:val="20"/>
              </w:rPr>
              <w:t xml:space="preserve"> </w:t>
            </w:r>
            <w:proofErr w:type="spellStart"/>
            <w:r w:rsidRPr="00C50314">
              <w:rPr>
                <w:i/>
                <w:sz w:val="20"/>
              </w:rPr>
              <w:t>cumingi</w:t>
            </w:r>
            <w:proofErr w:type="spellEnd"/>
          </w:p>
        </w:tc>
      </w:tr>
      <w:tr w:rsidR="006E0A83" w:rsidRPr="00494CB3" w:rsidTr="00FC2C28">
        <w:tc>
          <w:tcPr>
            <w:tcW w:w="4394" w:type="dxa"/>
          </w:tcPr>
          <w:p w:rsidR="006E0A83" w:rsidRPr="00494CB3" w:rsidRDefault="006E0A83" w:rsidP="0093378C">
            <w:pPr>
              <w:jc w:val="center"/>
            </w:pPr>
            <w:r w:rsidRPr="00494CB3">
              <w:rPr>
                <w:noProof/>
                <w:lang w:eastAsia="en-AU"/>
              </w:rPr>
              <w:drawing>
                <wp:inline distT="0" distB="0" distL="0" distR="0">
                  <wp:extent cx="2736000" cy="1906438"/>
                  <wp:effectExtent l="19050" t="0" r="7200" b="0"/>
                  <wp:docPr id="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t="10300"/>
                          <a:stretch>
                            <a:fillRect/>
                          </a:stretch>
                        </pic:blipFill>
                        <pic:spPr bwMode="auto">
                          <a:xfrm>
                            <a:off x="0" y="0"/>
                            <a:ext cx="2736000" cy="1906438"/>
                          </a:xfrm>
                          <a:prstGeom prst="rect">
                            <a:avLst/>
                          </a:prstGeom>
                          <a:noFill/>
                          <a:ln w="9525">
                            <a:noFill/>
                            <a:miter lim="800000"/>
                            <a:headEnd/>
                            <a:tailEnd/>
                          </a:ln>
                        </pic:spPr>
                      </pic:pic>
                    </a:graphicData>
                  </a:graphic>
                </wp:inline>
              </w:drawing>
            </w:r>
          </w:p>
        </w:tc>
        <w:tc>
          <w:tcPr>
            <w:tcW w:w="4395" w:type="dxa"/>
          </w:tcPr>
          <w:p w:rsidR="006E0A83" w:rsidRPr="00494CB3" w:rsidRDefault="006E0A83" w:rsidP="0093378C">
            <w:pPr>
              <w:jc w:val="center"/>
            </w:pPr>
            <w:r w:rsidRPr="00494CB3">
              <w:rPr>
                <w:noProof/>
                <w:lang w:eastAsia="en-AU"/>
              </w:rPr>
              <w:drawing>
                <wp:inline distT="0" distB="0" distL="0" distR="0">
                  <wp:extent cx="2736000" cy="1906438"/>
                  <wp:effectExtent l="19050" t="0" r="7200" b="0"/>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t="10300"/>
                          <a:stretch>
                            <a:fillRect/>
                          </a:stretch>
                        </pic:blipFill>
                        <pic:spPr bwMode="auto">
                          <a:xfrm>
                            <a:off x="0" y="0"/>
                            <a:ext cx="2736000" cy="1906438"/>
                          </a:xfrm>
                          <a:prstGeom prst="rect">
                            <a:avLst/>
                          </a:prstGeom>
                          <a:noFill/>
                          <a:ln w="9525">
                            <a:noFill/>
                            <a:miter lim="800000"/>
                            <a:headEnd/>
                            <a:tailEnd/>
                          </a:ln>
                        </pic:spPr>
                      </pic:pic>
                    </a:graphicData>
                  </a:graphic>
                </wp:inline>
              </w:drawing>
            </w:r>
          </w:p>
        </w:tc>
      </w:tr>
      <w:tr w:rsidR="006E0A83" w:rsidRPr="00494CB3" w:rsidTr="00FC2C28">
        <w:tc>
          <w:tcPr>
            <w:tcW w:w="4394" w:type="dxa"/>
          </w:tcPr>
          <w:p w:rsidR="006E0A83" w:rsidRPr="00494CB3" w:rsidRDefault="006E0A83" w:rsidP="00FC2C28">
            <w:pPr>
              <w:spacing w:line="240" w:lineRule="auto"/>
              <w:jc w:val="center"/>
            </w:pPr>
            <w:r w:rsidRPr="00494CB3">
              <w:t>E.</w:t>
            </w:r>
            <w:r>
              <w:t xml:space="preserve"> </w:t>
            </w:r>
            <w:proofErr w:type="spellStart"/>
            <w:r w:rsidRPr="00454A63">
              <w:rPr>
                <w:i/>
                <w:sz w:val="20"/>
              </w:rPr>
              <w:t>Moinodaphnia</w:t>
            </w:r>
            <w:proofErr w:type="spellEnd"/>
            <w:r w:rsidRPr="00454A63">
              <w:rPr>
                <w:i/>
                <w:sz w:val="20"/>
              </w:rPr>
              <w:t xml:space="preserve"> </w:t>
            </w:r>
            <w:proofErr w:type="spellStart"/>
            <w:r w:rsidRPr="00454A63">
              <w:rPr>
                <w:i/>
                <w:sz w:val="20"/>
              </w:rPr>
              <w:t>macleayi</w:t>
            </w:r>
            <w:proofErr w:type="spellEnd"/>
            <w:r>
              <w:rPr>
                <w:sz w:val="20"/>
              </w:rPr>
              <w:t>,</w:t>
            </w:r>
            <w:r w:rsidR="00FC2C28">
              <w:rPr>
                <w:sz w:val="20"/>
              </w:rPr>
              <w:t xml:space="preserve"> </w:t>
            </w:r>
            <w:r w:rsidRPr="00454A63">
              <w:rPr>
                <w:i/>
                <w:sz w:val="20"/>
              </w:rPr>
              <w:t xml:space="preserve">Hydra </w:t>
            </w:r>
            <w:proofErr w:type="spellStart"/>
            <w:r w:rsidRPr="00454A63">
              <w:rPr>
                <w:i/>
                <w:sz w:val="20"/>
              </w:rPr>
              <w:t>viridissima</w:t>
            </w:r>
            <w:proofErr w:type="spellEnd"/>
          </w:p>
        </w:tc>
        <w:tc>
          <w:tcPr>
            <w:tcW w:w="4395" w:type="dxa"/>
          </w:tcPr>
          <w:p w:rsidR="006E0A83" w:rsidRPr="00494CB3" w:rsidRDefault="006E0A83" w:rsidP="00FC2C28">
            <w:pPr>
              <w:spacing w:line="240" w:lineRule="auto"/>
              <w:jc w:val="center"/>
            </w:pPr>
            <w:r w:rsidRPr="00494CB3">
              <w:t>F.</w:t>
            </w:r>
            <w:r w:rsidRPr="00454A63">
              <w:rPr>
                <w:i/>
                <w:sz w:val="20"/>
              </w:rPr>
              <w:t xml:space="preserve"> </w:t>
            </w:r>
            <w:proofErr w:type="spellStart"/>
            <w:r w:rsidRPr="00454A63">
              <w:rPr>
                <w:i/>
                <w:sz w:val="20"/>
              </w:rPr>
              <w:t>Moinodaphnia</w:t>
            </w:r>
            <w:proofErr w:type="spellEnd"/>
            <w:r w:rsidRPr="00454A63">
              <w:rPr>
                <w:i/>
                <w:sz w:val="20"/>
              </w:rPr>
              <w:t xml:space="preserve"> </w:t>
            </w:r>
            <w:proofErr w:type="spellStart"/>
            <w:r w:rsidRPr="00454A63">
              <w:rPr>
                <w:i/>
                <w:sz w:val="20"/>
              </w:rPr>
              <w:t>macleayi</w:t>
            </w:r>
            <w:proofErr w:type="spellEnd"/>
            <w:r>
              <w:rPr>
                <w:i/>
                <w:sz w:val="20"/>
              </w:rPr>
              <w:t>,</w:t>
            </w:r>
            <w:r w:rsidR="00FC2C28">
              <w:rPr>
                <w:i/>
                <w:sz w:val="20"/>
              </w:rPr>
              <w:t xml:space="preserve"> </w:t>
            </w:r>
            <w:r w:rsidRPr="00454A63">
              <w:rPr>
                <w:i/>
                <w:sz w:val="20"/>
              </w:rPr>
              <w:t xml:space="preserve">Hydra </w:t>
            </w:r>
            <w:proofErr w:type="spellStart"/>
            <w:r w:rsidRPr="00454A63">
              <w:rPr>
                <w:i/>
                <w:sz w:val="20"/>
              </w:rPr>
              <w:t>viridissima</w:t>
            </w:r>
            <w:proofErr w:type="spellEnd"/>
          </w:p>
        </w:tc>
      </w:tr>
      <w:tr w:rsidR="006E0A83" w:rsidRPr="00494CB3" w:rsidTr="00FC2C28">
        <w:tc>
          <w:tcPr>
            <w:tcW w:w="4394" w:type="dxa"/>
          </w:tcPr>
          <w:p w:rsidR="006E0A83" w:rsidRPr="00494CB3" w:rsidRDefault="006E0A83" w:rsidP="0093378C">
            <w:pPr>
              <w:jc w:val="center"/>
            </w:pPr>
            <w:r w:rsidRPr="00494CB3">
              <w:rPr>
                <w:noProof/>
                <w:lang w:eastAsia="en-AU"/>
              </w:rPr>
              <w:drawing>
                <wp:inline distT="0" distB="0" distL="0" distR="0">
                  <wp:extent cx="2736000" cy="1906438"/>
                  <wp:effectExtent l="19050" t="0" r="7200" b="0"/>
                  <wp:docPr id="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t="9717"/>
                          <a:stretch>
                            <a:fillRect/>
                          </a:stretch>
                        </pic:blipFill>
                        <pic:spPr bwMode="auto">
                          <a:xfrm>
                            <a:off x="0" y="0"/>
                            <a:ext cx="2736000" cy="1906438"/>
                          </a:xfrm>
                          <a:prstGeom prst="rect">
                            <a:avLst/>
                          </a:prstGeom>
                          <a:noFill/>
                          <a:ln w="9525">
                            <a:noFill/>
                            <a:miter lim="800000"/>
                            <a:headEnd/>
                            <a:tailEnd/>
                          </a:ln>
                        </pic:spPr>
                      </pic:pic>
                    </a:graphicData>
                  </a:graphic>
                </wp:inline>
              </w:drawing>
            </w:r>
          </w:p>
        </w:tc>
        <w:tc>
          <w:tcPr>
            <w:tcW w:w="4395" w:type="dxa"/>
          </w:tcPr>
          <w:p w:rsidR="006E0A83" w:rsidRPr="00494CB3" w:rsidRDefault="006E0A83" w:rsidP="0093378C">
            <w:pPr>
              <w:jc w:val="center"/>
            </w:pPr>
            <w:r w:rsidRPr="00494CB3">
              <w:rPr>
                <w:noProof/>
                <w:lang w:eastAsia="en-AU"/>
              </w:rPr>
              <w:drawing>
                <wp:inline distT="0" distB="0" distL="0" distR="0">
                  <wp:extent cx="2736000" cy="1906438"/>
                  <wp:effectExtent l="19050" t="0" r="7200" b="0"/>
                  <wp:docPr id="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t="9717"/>
                          <a:stretch>
                            <a:fillRect/>
                          </a:stretch>
                        </pic:blipFill>
                        <pic:spPr bwMode="auto">
                          <a:xfrm>
                            <a:off x="0" y="0"/>
                            <a:ext cx="2736000" cy="1906438"/>
                          </a:xfrm>
                          <a:prstGeom prst="rect">
                            <a:avLst/>
                          </a:prstGeom>
                          <a:noFill/>
                          <a:ln w="9525">
                            <a:noFill/>
                            <a:miter lim="800000"/>
                            <a:headEnd/>
                            <a:tailEnd/>
                          </a:ln>
                        </pic:spPr>
                      </pic:pic>
                    </a:graphicData>
                  </a:graphic>
                </wp:inline>
              </w:drawing>
            </w:r>
          </w:p>
        </w:tc>
      </w:tr>
    </w:tbl>
    <w:p w:rsidR="006E0A83" w:rsidRPr="00494CB3" w:rsidRDefault="006E0A83" w:rsidP="00AE2A74">
      <w:pPr>
        <w:pStyle w:val="figurecaption"/>
        <w:spacing w:before="60"/>
      </w:pPr>
      <w:r w:rsidRPr="00494CB3">
        <w:rPr>
          <w:b/>
        </w:rPr>
        <w:t xml:space="preserve">Figure </w:t>
      </w:r>
      <w:proofErr w:type="gramStart"/>
      <w:r>
        <w:rPr>
          <w:b/>
        </w:rPr>
        <w:t>7</w:t>
      </w:r>
      <w:r w:rsidR="00FC2C28">
        <w:rPr>
          <w:b/>
        </w:rPr>
        <w:t xml:space="preserve"> </w:t>
      </w:r>
      <w:r w:rsidRPr="00494CB3">
        <w:t xml:space="preserve"> Relationships</w:t>
      </w:r>
      <w:proofErr w:type="gramEnd"/>
      <w:r w:rsidRPr="00494CB3">
        <w:t xml:space="preserve"> between Mg pulse exposure duration and the IC10 (left panel) and IC50 (right panel) toxicity estimates for five of the six species tested. Data for the fifth species, </w:t>
      </w:r>
      <w:r w:rsidRPr="00494CB3">
        <w:rPr>
          <w:i/>
        </w:rPr>
        <w:t xml:space="preserve">M. </w:t>
      </w:r>
      <w:proofErr w:type="spellStart"/>
      <w:r w:rsidRPr="00494CB3">
        <w:rPr>
          <w:i/>
        </w:rPr>
        <w:t>mogurnda</w:t>
      </w:r>
      <w:proofErr w:type="spellEnd"/>
      <w:r w:rsidRPr="00494CB3">
        <w:t>, are not shown as insufficient effects of Mg were observed to calculate toxicity estimates. Refer to Appendix</w:t>
      </w:r>
      <w:r w:rsidR="00FC2C28">
        <w:t> </w:t>
      </w:r>
      <w:r w:rsidRPr="00494CB3">
        <w:t>H for details of the regression models.</w:t>
      </w:r>
    </w:p>
    <w:p w:rsidR="006E0A83" w:rsidRPr="00494CB3" w:rsidRDefault="006E0A83" w:rsidP="00AE2A74">
      <w:pPr>
        <w:pStyle w:val="Heading3"/>
        <w:spacing w:after="60"/>
      </w:pPr>
      <w:bookmarkStart w:id="59" w:name="_Toc337107862"/>
      <w:bookmarkStart w:id="60" w:name="_Toc339022237"/>
      <w:proofErr w:type="gramStart"/>
      <w:r w:rsidRPr="00494CB3">
        <w:t xml:space="preserve">3.3 </w:t>
      </w:r>
      <w:r w:rsidR="00F11C37">
        <w:t xml:space="preserve"> </w:t>
      </w:r>
      <w:r w:rsidRPr="00494CB3">
        <w:t>Mg</w:t>
      </w:r>
      <w:proofErr w:type="gramEnd"/>
      <w:r w:rsidRPr="00494CB3">
        <w:t xml:space="preserve"> trigger values and exposure duration versus trigger value model</w:t>
      </w:r>
      <w:bookmarkEnd w:id="59"/>
      <w:bookmarkEnd w:id="60"/>
    </w:p>
    <w:p w:rsidR="006E0A83" w:rsidRPr="00AE2A74" w:rsidRDefault="006E0A83" w:rsidP="00AE2A74">
      <w:pPr>
        <w:spacing w:after="200"/>
        <w:rPr>
          <w:spacing w:val="-2"/>
        </w:rPr>
      </w:pPr>
      <w:r w:rsidRPr="00AE2A74">
        <w:rPr>
          <w:spacing w:val="-2"/>
        </w:rPr>
        <w:t>The SSDs for the 4, 8 and 24-h pulse durations derived 99% species protection TVs (95% CLs) were 94 (6.4–1360) mg L</w:t>
      </w:r>
      <w:r w:rsidRPr="00AE2A74">
        <w:rPr>
          <w:snapToGrid w:val="0"/>
          <w:color w:val="000000"/>
          <w:spacing w:val="-2"/>
          <w:position w:val="5"/>
          <w:sz w:val="15"/>
          <w:szCs w:val="0"/>
          <w:u w:color="000000"/>
        </w:rPr>
        <w:t>-1</w:t>
      </w:r>
      <w:r w:rsidRPr="00AE2A74">
        <w:rPr>
          <w:spacing w:val="-2"/>
        </w:rPr>
        <w:t>, 14 (0.5–384) mg L</w:t>
      </w:r>
      <w:r w:rsidRPr="00AE2A74">
        <w:rPr>
          <w:snapToGrid w:val="0"/>
          <w:color w:val="000000"/>
          <w:spacing w:val="-2"/>
          <w:position w:val="5"/>
          <w:sz w:val="15"/>
          <w:szCs w:val="0"/>
          <w:u w:color="000000"/>
        </w:rPr>
        <w:t>-1</w:t>
      </w:r>
      <w:r w:rsidRPr="00AE2A74">
        <w:rPr>
          <w:spacing w:val="-2"/>
        </w:rPr>
        <w:t xml:space="preserve"> and 8.0 (0.5–144) mg L</w:t>
      </w:r>
      <w:r w:rsidRPr="00AE2A74">
        <w:rPr>
          <w:snapToGrid w:val="0"/>
          <w:color w:val="000000"/>
          <w:spacing w:val="-2"/>
          <w:position w:val="5"/>
          <w:sz w:val="15"/>
          <w:szCs w:val="0"/>
          <w:u w:color="000000"/>
        </w:rPr>
        <w:t>-1</w:t>
      </w:r>
      <w:r w:rsidRPr="00AE2A74">
        <w:rPr>
          <w:spacing w:val="-2"/>
        </w:rPr>
        <w:t xml:space="preserve">, respectively (Figure 8). The wide confidence limits are due to the low sample size, an unavoidable consequence of deriving site-specific TVs based on a limited number of relevant species. However, the TVs themselves appear reasonable when compared </w:t>
      </w:r>
      <w:r w:rsidR="00FC2C28" w:rsidRPr="00AE2A74">
        <w:rPr>
          <w:spacing w:val="-2"/>
        </w:rPr>
        <w:t>with</w:t>
      </w:r>
      <w:r w:rsidRPr="00AE2A74">
        <w:rPr>
          <w:spacing w:val="-2"/>
        </w:rPr>
        <w:t xml:space="preserve"> the toxicity data and also the continuous exposure Mg TV of 3 mg L</w:t>
      </w:r>
      <w:r w:rsidRPr="00AE2A74">
        <w:rPr>
          <w:snapToGrid w:val="0"/>
          <w:color w:val="000000"/>
          <w:spacing w:val="-2"/>
          <w:position w:val="5"/>
          <w:sz w:val="15"/>
          <w:szCs w:val="0"/>
          <w:u w:color="000000"/>
        </w:rPr>
        <w:t>-1</w:t>
      </w:r>
      <w:r w:rsidRPr="00AE2A74">
        <w:rPr>
          <w:spacing w:val="-2"/>
        </w:rPr>
        <w:t xml:space="preserve"> (rounded up from 2.5 mg L</w:t>
      </w:r>
      <w:r w:rsidRPr="00AE2A74">
        <w:rPr>
          <w:snapToGrid w:val="0"/>
          <w:color w:val="000000"/>
          <w:spacing w:val="-2"/>
          <w:position w:val="5"/>
          <w:sz w:val="15"/>
          <w:szCs w:val="0"/>
          <w:u w:color="000000"/>
        </w:rPr>
        <w:t>-1</w:t>
      </w:r>
      <w:r w:rsidRPr="00AE2A74">
        <w:rPr>
          <w:spacing w:val="-2"/>
        </w:rPr>
        <w:t>) from van</w:t>
      </w:r>
      <w:r w:rsidR="00AE2A74" w:rsidRPr="00AE2A74">
        <w:rPr>
          <w:spacing w:val="-2"/>
        </w:rPr>
        <w:t> </w:t>
      </w:r>
      <w:r w:rsidRPr="00AE2A74">
        <w:rPr>
          <w:spacing w:val="-2"/>
        </w:rPr>
        <w:t>Dam et al (2010). When converted to EC (using the linear regression equation from Figure 3), the 99% species protection TVs were 1140 µS cm</w:t>
      </w:r>
      <w:r w:rsidRPr="00AE2A74">
        <w:rPr>
          <w:snapToGrid w:val="0"/>
          <w:color w:val="000000"/>
          <w:spacing w:val="-2"/>
          <w:position w:val="5"/>
          <w:sz w:val="15"/>
          <w:szCs w:val="0"/>
          <w:u w:color="000000"/>
        </w:rPr>
        <w:t>-1</w:t>
      </w:r>
      <w:r w:rsidRPr="00AE2A74">
        <w:rPr>
          <w:spacing w:val="-2"/>
        </w:rPr>
        <w:t>, 174 µS cm</w:t>
      </w:r>
      <w:r w:rsidRPr="00AE2A74">
        <w:rPr>
          <w:snapToGrid w:val="0"/>
          <w:color w:val="000000"/>
          <w:spacing w:val="-2"/>
          <w:position w:val="5"/>
          <w:sz w:val="15"/>
          <w:szCs w:val="0"/>
          <w:u w:color="000000"/>
        </w:rPr>
        <w:t>-1</w:t>
      </w:r>
      <w:r w:rsidRPr="00AE2A74">
        <w:rPr>
          <w:spacing w:val="-2"/>
        </w:rPr>
        <w:t xml:space="preserve"> and 102 µS cm</w:t>
      </w:r>
      <w:r w:rsidRPr="00AE2A74">
        <w:rPr>
          <w:snapToGrid w:val="0"/>
          <w:color w:val="000000"/>
          <w:spacing w:val="-2"/>
          <w:position w:val="5"/>
          <w:sz w:val="15"/>
          <w:szCs w:val="0"/>
          <w:u w:color="000000"/>
        </w:rPr>
        <w:t>-1</w:t>
      </w:r>
      <w:r w:rsidRPr="00AE2A74">
        <w:rPr>
          <w:spacing w:val="-2"/>
        </w:rPr>
        <w:t>, respectively, while the above continuous exposure TV was 42 µS cm</w:t>
      </w:r>
      <w:r w:rsidRPr="00AE2A74">
        <w:rPr>
          <w:snapToGrid w:val="0"/>
          <w:color w:val="000000"/>
          <w:spacing w:val="-2"/>
          <w:position w:val="5"/>
          <w:sz w:val="15"/>
          <w:szCs w:val="0"/>
          <w:u w:color="000000"/>
        </w:rPr>
        <w:t>-1</w:t>
      </w:r>
      <w:r w:rsidRPr="00AE2A74">
        <w:rPr>
          <w:spacing w:val="-2"/>
        </w:rPr>
        <w:t>.</w:t>
      </w:r>
    </w:p>
    <w:tbl>
      <w:tblPr>
        <w:tblW w:w="0" w:type="auto"/>
        <w:tblInd w:w="108" w:type="dxa"/>
        <w:tblLook w:val="04A0"/>
      </w:tblPr>
      <w:tblGrid>
        <w:gridCol w:w="8414"/>
      </w:tblGrid>
      <w:tr w:rsidR="006E0A83" w:rsidRPr="00494CB3" w:rsidTr="0093378C">
        <w:tc>
          <w:tcPr>
            <w:tcW w:w="8414" w:type="dxa"/>
          </w:tcPr>
          <w:p w:rsidR="006E0A83" w:rsidRPr="00494CB3" w:rsidRDefault="006E0A83" w:rsidP="0093378C">
            <w:pPr>
              <w:pStyle w:val="ListParagraph"/>
              <w:numPr>
                <w:ilvl w:val="0"/>
                <w:numId w:val="18"/>
              </w:numPr>
              <w:spacing w:after="0"/>
              <w:jc w:val="center"/>
            </w:pPr>
            <w:r w:rsidRPr="00494CB3">
              <w:t>4-h pulse</w:t>
            </w:r>
          </w:p>
        </w:tc>
      </w:tr>
      <w:tr w:rsidR="006E0A83" w:rsidRPr="00494CB3" w:rsidTr="0093378C">
        <w:tc>
          <w:tcPr>
            <w:tcW w:w="8414" w:type="dxa"/>
          </w:tcPr>
          <w:p w:rsidR="006E0A83" w:rsidRPr="00494CB3" w:rsidRDefault="006E0A83" w:rsidP="00FC2C28">
            <w:pPr>
              <w:spacing w:after="0"/>
              <w:jc w:val="center"/>
            </w:pPr>
            <w:r>
              <w:rPr>
                <w:noProof/>
                <w:lang w:eastAsia="en-AU"/>
              </w:rPr>
              <w:drawing>
                <wp:inline distT="0" distB="0" distL="0" distR="0">
                  <wp:extent cx="3564000" cy="2509922"/>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t="13958" r="18811"/>
                          <a:stretch>
                            <a:fillRect/>
                          </a:stretch>
                        </pic:blipFill>
                        <pic:spPr bwMode="auto">
                          <a:xfrm>
                            <a:off x="0" y="0"/>
                            <a:ext cx="3564000" cy="2509922"/>
                          </a:xfrm>
                          <a:prstGeom prst="rect">
                            <a:avLst/>
                          </a:prstGeom>
                          <a:noFill/>
                          <a:ln w="9525">
                            <a:noFill/>
                            <a:miter lim="800000"/>
                            <a:headEnd/>
                            <a:tailEnd/>
                          </a:ln>
                        </pic:spPr>
                      </pic:pic>
                    </a:graphicData>
                  </a:graphic>
                </wp:inline>
              </w:drawing>
            </w:r>
          </w:p>
        </w:tc>
      </w:tr>
      <w:tr w:rsidR="006E0A83" w:rsidRPr="00494CB3" w:rsidTr="0093378C">
        <w:tc>
          <w:tcPr>
            <w:tcW w:w="8414" w:type="dxa"/>
          </w:tcPr>
          <w:p w:rsidR="006E0A83" w:rsidRPr="00494CB3" w:rsidRDefault="006E0A83" w:rsidP="0093378C">
            <w:pPr>
              <w:pStyle w:val="ListParagraph"/>
              <w:numPr>
                <w:ilvl w:val="0"/>
                <w:numId w:val="18"/>
              </w:numPr>
              <w:spacing w:after="0"/>
              <w:jc w:val="center"/>
            </w:pPr>
            <w:r w:rsidRPr="00494CB3">
              <w:t>8-h pulse</w:t>
            </w:r>
          </w:p>
        </w:tc>
      </w:tr>
      <w:tr w:rsidR="006E0A83" w:rsidRPr="00494CB3" w:rsidTr="0093378C">
        <w:tc>
          <w:tcPr>
            <w:tcW w:w="8414" w:type="dxa"/>
          </w:tcPr>
          <w:p w:rsidR="006E0A83" w:rsidRPr="00494CB3" w:rsidRDefault="006E0A83" w:rsidP="00FC2C28">
            <w:pPr>
              <w:spacing w:after="0"/>
              <w:jc w:val="center"/>
            </w:pPr>
            <w:r>
              <w:rPr>
                <w:noProof/>
                <w:lang w:eastAsia="en-AU"/>
              </w:rPr>
              <w:drawing>
                <wp:inline distT="0" distB="0" distL="0" distR="0">
                  <wp:extent cx="3567320" cy="246600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t="14167" r="17319"/>
                          <a:stretch>
                            <a:fillRect/>
                          </a:stretch>
                        </pic:blipFill>
                        <pic:spPr bwMode="auto">
                          <a:xfrm>
                            <a:off x="0" y="0"/>
                            <a:ext cx="3567320" cy="2466000"/>
                          </a:xfrm>
                          <a:prstGeom prst="rect">
                            <a:avLst/>
                          </a:prstGeom>
                          <a:noFill/>
                          <a:ln w="9525">
                            <a:noFill/>
                            <a:miter lim="800000"/>
                            <a:headEnd/>
                            <a:tailEnd/>
                          </a:ln>
                        </pic:spPr>
                      </pic:pic>
                    </a:graphicData>
                  </a:graphic>
                </wp:inline>
              </w:drawing>
            </w:r>
          </w:p>
        </w:tc>
      </w:tr>
      <w:tr w:rsidR="006E0A83" w:rsidRPr="00494CB3" w:rsidTr="0093378C">
        <w:tc>
          <w:tcPr>
            <w:tcW w:w="8414" w:type="dxa"/>
          </w:tcPr>
          <w:p w:rsidR="006E0A83" w:rsidRPr="00494CB3" w:rsidRDefault="006E0A83" w:rsidP="0093378C">
            <w:pPr>
              <w:pStyle w:val="ListParagraph"/>
              <w:numPr>
                <w:ilvl w:val="0"/>
                <w:numId w:val="18"/>
              </w:numPr>
              <w:spacing w:after="0"/>
              <w:jc w:val="center"/>
            </w:pPr>
            <w:r w:rsidRPr="00494CB3">
              <w:t>24-h pulse</w:t>
            </w:r>
          </w:p>
        </w:tc>
      </w:tr>
      <w:tr w:rsidR="006E0A83" w:rsidRPr="00494CB3" w:rsidTr="0093378C">
        <w:tc>
          <w:tcPr>
            <w:tcW w:w="8414" w:type="dxa"/>
          </w:tcPr>
          <w:p w:rsidR="006E0A83" w:rsidRPr="00494CB3" w:rsidRDefault="006E0A83" w:rsidP="00FC2C28">
            <w:pPr>
              <w:spacing w:after="0"/>
              <w:jc w:val="center"/>
            </w:pPr>
            <w:r>
              <w:rPr>
                <w:noProof/>
                <w:lang w:eastAsia="en-AU"/>
              </w:rPr>
              <w:drawing>
                <wp:inline distT="0" distB="0" distL="0" distR="0">
                  <wp:extent cx="3564000" cy="2515874"/>
                  <wp:effectExtent l="1905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t="13958" r="18950"/>
                          <a:stretch>
                            <a:fillRect/>
                          </a:stretch>
                        </pic:blipFill>
                        <pic:spPr bwMode="auto">
                          <a:xfrm>
                            <a:off x="0" y="0"/>
                            <a:ext cx="3564000" cy="2515874"/>
                          </a:xfrm>
                          <a:prstGeom prst="rect">
                            <a:avLst/>
                          </a:prstGeom>
                          <a:noFill/>
                          <a:ln w="9525">
                            <a:noFill/>
                            <a:miter lim="800000"/>
                            <a:headEnd/>
                            <a:tailEnd/>
                          </a:ln>
                        </pic:spPr>
                      </pic:pic>
                    </a:graphicData>
                  </a:graphic>
                </wp:inline>
              </w:drawing>
            </w:r>
          </w:p>
        </w:tc>
      </w:tr>
    </w:tbl>
    <w:p w:rsidR="006E0A83" w:rsidRDefault="006E0A83" w:rsidP="006E0A83">
      <w:pPr>
        <w:pStyle w:val="figurecaption"/>
      </w:pPr>
      <w:r w:rsidRPr="00494CB3">
        <w:rPr>
          <w:b/>
        </w:rPr>
        <w:t xml:space="preserve">Figure </w:t>
      </w:r>
      <w:r>
        <w:rPr>
          <w:b/>
        </w:rPr>
        <w:t>8</w:t>
      </w:r>
      <w:r w:rsidRPr="00494CB3">
        <w:t xml:space="preserve"> </w:t>
      </w:r>
      <w:r w:rsidR="00FC2C28">
        <w:t xml:space="preserve"> </w:t>
      </w:r>
      <w:r w:rsidRPr="00494CB3">
        <w:t>Species sensitivity distributions (SSDs; 2-parameter log-logistic) for Mg based on (A) 4-h, (B) 8-h and (C)</w:t>
      </w:r>
      <w:r w:rsidR="00FC2C28">
        <w:t xml:space="preserve"> 24-h pulse exposure durations</w:t>
      </w:r>
    </w:p>
    <w:p w:rsidR="00FC2C28" w:rsidRPr="00494CB3" w:rsidRDefault="00FC2C28" w:rsidP="00FC2C28">
      <w:r w:rsidRPr="00494CB3">
        <w:t xml:space="preserve">The relationship between the EC TV and exposure duration is shown in Figure </w:t>
      </w:r>
      <w:r>
        <w:t>9</w:t>
      </w:r>
      <w:r w:rsidRPr="00494CB3">
        <w:t>. The purpose of quantifying this relationship was to enable the prediction of EC TVs for any given exposure duration within the range of durations that have been assessed (</w:t>
      </w:r>
      <w:proofErr w:type="spellStart"/>
      <w:r w:rsidRPr="00494CB3">
        <w:t>ie</w:t>
      </w:r>
      <w:proofErr w:type="spellEnd"/>
      <w:r w:rsidRPr="00494CB3">
        <w:t xml:space="preserve"> from 4-h to continuous exposures of at least 72-h). </w:t>
      </w:r>
      <w:r w:rsidR="00E842CD" w:rsidRPr="008F196E">
        <w:t>Polynomial interpolation was used to enable the prediction of EC TVs for any given exposure duration within the range of durations that have been assessed (i.e. from 4-h to 72-h)</w:t>
      </w:r>
      <w:r w:rsidR="00E842CD">
        <w:t>.</w:t>
      </w:r>
    </w:p>
    <w:p w:rsidR="00FC2C28" w:rsidRPr="00FC2C28" w:rsidRDefault="0019359E" w:rsidP="00FC2C28">
      <w:r>
        <w:object w:dxaOrig="7469" w:dyaOrig="5083">
          <v:shape id="_x0000_i1026" type="#_x0000_t75" style="width:373.65pt;height:253.8pt" o:ole="">
            <v:imagedata r:id="rId55" o:title=""/>
          </v:shape>
          <o:OLEObject Type="Embed" ProgID="SigmaPlotGraphicObject.10" ShapeID="_x0000_i1026" DrawAspect="Content" ObjectID="_1431242829" r:id="rId56"/>
        </w:object>
      </w:r>
    </w:p>
    <w:p w:rsidR="00E842CD" w:rsidRDefault="00E842CD" w:rsidP="006E0A83">
      <w:pPr>
        <w:jc w:val="center"/>
      </w:pPr>
    </w:p>
    <w:p w:rsidR="006E0A83" w:rsidRPr="00494CB3" w:rsidRDefault="006E0A83" w:rsidP="006E0A83">
      <w:pPr>
        <w:jc w:val="center"/>
      </w:pPr>
    </w:p>
    <w:p w:rsidR="006E0A83" w:rsidRPr="00494CB3" w:rsidRDefault="006E0A83" w:rsidP="006E0A83">
      <w:pPr>
        <w:pStyle w:val="figurecaption"/>
      </w:pPr>
      <w:r w:rsidRPr="00494CB3">
        <w:rPr>
          <w:b/>
        </w:rPr>
        <w:t xml:space="preserve">Figure </w:t>
      </w:r>
      <w:proofErr w:type="gramStart"/>
      <w:r>
        <w:rPr>
          <w:b/>
        </w:rPr>
        <w:t>9</w:t>
      </w:r>
      <w:r w:rsidRPr="00494CB3">
        <w:t xml:space="preserve"> </w:t>
      </w:r>
      <w:r w:rsidR="00AE2A74">
        <w:t xml:space="preserve"> </w:t>
      </w:r>
      <w:r w:rsidRPr="00494CB3">
        <w:t>Relationship</w:t>
      </w:r>
      <w:proofErr w:type="gramEnd"/>
      <w:r w:rsidRPr="00494CB3">
        <w:t xml:space="preserve"> between trigger value, expressed as Mg (mg L</w:t>
      </w:r>
      <w:r w:rsidRPr="00494CB3">
        <w:rPr>
          <w:snapToGrid w:val="0"/>
          <w:color w:val="000000"/>
          <w:position w:val="4"/>
          <w:sz w:val="12"/>
          <w:szCs w:val="0"/>
          <w:u w:color="000000"/>
        </w:rPr>
        <w:t>-1</w:t>
      </w:r>
      <w:r w:rsidRPr="00494CB3">
        <w:t>) and EC (</w:t>
      </w:r>
      <w:r w:rsidRPr="00494CB3">
        <w:rPr>
          <w:rFonts w:cs="Arial"/>
        </w:rPr>
        <w:t>µ</w:t>
      </w:r>
      <w:r w:rsidRPr="00494CB3">
        <w:t>S cm</w:t>
      </w:r>
      <w:r w:rsidRPr="00494CB3">
        <w:rPr>
          <w:snapToGrid w:val="0"/>
          <w:color w:val="000000"/>
          <w:position w:val="4"/>
          <w:sz w:val="12"/>
          <w:szCs w:val="0"/>
          <w:u w:color="000000"/>
        </w:rPr>
        <w:t>-1</w:t>
      </w:r>
      <w:r w:rsidRPr="00494CB3">
        <w:t xml:space="preserve">; after being converted from Mg concentration using the equation in Figure </w:t>
      </w:r>
      <w:r>
        <w:t>3</w:t>
      </w:r>
      <w:r w:rsidRPr="00494CB3">
        <w:t xml:space="preserve"> for the downstream site), and exposure duration. The fitted line represents </w:t>
      </w:r>
      <w:r w:rsidR="00E842CD">
        <w:t>an inverse 3</w:t>
      </w:r>
      <w:r w:rsidR="00E842CD">
        <w:rPr>
          <w:vertAlign w:val="superscript"/>
        </w:rPr>
        <w:t>rd</w:t>
      </w:r>
      <w:r w:rsidR="00E842CD">
        <w:t xml:space="preserve"> order polynomial</w:t>
      </w:r>
      <w:r w:rsidR="00E842CD" w:rsidRPr="00494CB3">
        <w:t xml:space="preserve"> </w:t>
      </w:r>
      <w:r w:rsidRPr="00494CB3">
        <w:t>model as per the equations shown, while the broken line represents the continuous exposure TV of 3 mg L</w:t>
      </w:r>
      <w:r w:rsidRPr="00494CB3">
        <w:rPr>
          <w:snapToGrid w:val="0"/>
          <w:color w:val="000000"/>
          <w:position w:val="4"/>
          <w:sz w:val="12"/>
          <w:szCs w:val="0"/>
          <w:u w:color="000000"/>
        </w:rPr>
        <w:t>-1</w:t>
      </w:r>
      <w:r w:rsidRPr="00494CB3">
        <w:t xml:space="preserve"> Mg or 42 </w:t>
      </w:r>
      <w:r w:rsidRPr="00494CB3">
        <w:rPr>
          <w:rFonts w:cs="Arial"/>
        </w:rPr>
        <w:t>µ</w:t>
      </w:r>
      <w:r w:rsidRPr="00494CB3">
        <w:t>S cm</w:t>
      </w:r>
      <w:r w:rsidRPr="00494CB3">
        <w:rPr>
          <w:snapToGrid w:val="0"/>
          <w:color w:val="000000"/>
          <w:position w:val="4"/>
          <w:sz w:val="12"/>
          <w:szCs w:val="0"/>
          <w:u w:color="000000"/>
        </w:rPr>
        <w:t>-1</w:t>
      </w:r>
      <w:r w:rsidRPr="00494CB3">
        <w:t xml:space="preserve">. Details regarding model selection are provided in the text (Section </w:t>
      </w:r>
      <w:r w:rsidR="00E842CD">
        <w:t>2.7</w:t>
      </w:r>
      <w:r w:rsidRPr="00494CB3">
        <w:t>).</w:t>
      </w:r>
    </w:p>
    <w:p w:rsidR="00885B0A" w:rsidRDefault="00885B0A"/>
    <w:p w:rsidR="00885B0A" w:rsidRDefault="00885B0A">
      <w:pPr>
        <w:jc w:val="left"/>
      </w:pPr>
    </w:p>
    <w:p w:rsidR="00EC47D5" w:rsidRDefault="00EC47D5">
      <w:pPr>
        <w:sectPr w:rsidR="00EC47D5" w:rsidSect="006F0331">
          <w:footerReference w:type="default" r:id="rId57"/>
          <w:pgSz w:w="11906" w:h="16838" w:code="9"/>
          <w:pgMar w:top="1440" w:right="1800" w:bottom="1440" w:left="1800" w:header="1080" w:footer="835" w:gutter="0"/>
          <w:cols w:space="360"/>
          <w:noEndnote/>
        </w:sectPr>
      </w:pPr>
    </w:p>
    <w:p w:rsidR="00D21857" w:rsidRPr="00494CB3" w:rsidRDefault="00D21857" w:rsidP="00D21857">
      <w:pPr>
        <w:pStyle w:val="Heading2"/>
      </w:pPr>
      <w:bookmarkStart w:id="61" w:name="_Toc337107863"/>
      <w:bookmarkStart w:id="62" w:name="_Toc339022238"/>
      <w:proofErr w:type="gramStart"/>
      <w:r w:rsidRPr="00494CB3">
        <w:t xml:space="preserve">4 </w:t>
      </w:r>
      <w:r>
        <w:t xml:space="preserve"> </w:t>
      </w:r>
      <w:r w:rsidRPr="00494CB3">
        <w:t>Discussion</w:t>
      </w:r>
      <w:bookmarkEnd w:id="61"/>
      <w:bookmarkEnd w:id="62"/>
      <w:proofErr w:type="gramEnd"/>
    </w:p>
    <w:p w:rsidR="00D21857" w:rsidRPr="00494CB3" w:rsidRDefault="00D21857" w:rsidP="00D21857">
      <w:pPr>
        <w:pStyle w:val="Heading3"/>
      </w:pPr>
      <w:bookmarkStart w:id="63" w:name="_Toc337107864"/>
      <w:bookmarkStart w:id="64" w:name="_Toc339022239"/>
      <w:proofErr w:type="gramStart"/>
      <w:r w:rsidRPr="00494CB3">
        <w:t xml:space="preserve">4.1 </w:t>
      </w:r>
      <w:r>
        <w:t xml:space="preserve"> </w:t>
      </w:r>
      <w:r w:rsidRPr="00494CB3">
        <w:t>Sensitivity</w:t>
      </w:r>
      <w:proofErr w:type="gramEnd"/>
      <w:r w:rsidRPr="00494CB3">
        <w:t xml:space="preserve"> to magnesium and effect of exposure duration</w:t>
      </w:r>
      <w:bookmarkEnd w:id="63"/>
      <w:bookmarkEnd w:id="64"/>
    </w:p>
    <w:p w:rsidR="00D21857" w:rsidRDefault="00D21857" w:rsidP="00D21857">
      <w:r w:rsidRPr="00494CB3">
        <w:t xml:space="preserve">In the present study, the sensitivity of the test organisms to continuous </w:t>
      </w:r>
      <w:r>
        <w:t xml:space="preserve">exposures of </w:t>
      </w:r>
      <w:r w:rsidRPr="00494CB3">
        <w:t xml:space="preserve">Mg </w:t>
      </w:r>
      <w:r>
        <w:t>over the full test duration (</w:t>
      </w:r>
      <w:proofErr w:type="spellStart"/>
      <w:r>
        <w:t>ie</w:t>
      </w:r>
      <w:proofErr w:type="spellEnd"/>
      <w:r>
        <w:t xml:space="preserve">. 3–6 days) </w:t>
      </w:r>
      <w:r w:rsidRPr="00494CB3">
        <w:t>was consistent with that that reported by van Dam et al (2010), thus, validating the use of the more comprehensive van Dam et al (2010) continuous exposure data when characterising the Mg toxicity – exposure duration relationships</w:t>
      </w:r>
      <w:r>
        <w:t xml:space="preserve"> (see Section 4.4)</w:t>
      </w:r>
      <w:r w:rsidRPr="00494CB3">
        <w:t xml:space="preserve">. The results for </w:t>
      </w:r>
      <w:r w:rsidRPr="00494CB3">
        <w:rPr>
          <w:i/>
        </w:rPr>
        <w:t xml:space="preserve">M. </w:t>
      </w:r>
      <w:proofErr w:type="spellStart"/>
      <w:r w:rsidRPr="00494CB3">
        <w:rPr>
          <w:i/>
        </w:rPr>
        <w:t>mogurnda</w:t>
      </w:r>
      <w:proofErr w:type="spellEnd"/>
      <w:r w:rsidRPr="00494CB3">
        <w:t xml:space="preserve"> have not been included in this discussion due to the inability to obtain responses following the 4-h, 8-h and 24-h Mg pulses.</w:t>
      </w:r>
    </w:p>
    <w:p w:rsidR="00D21857" w:rsidRDefault="00D21857" w:rsidP="00D21857">
      <w:r w:rsidRPr="00494CB3">
        <w:t xml:space="preserve">It was clear that Mg toxicity to all species increased as exposure duration increased. However, the extent to which Mg toxicity increased, and the nature of the relationship between toxicity and exposure duration, differed between species (Figures </w:t>
      </w:r>
      <w:r>
        <w:t>6</w:t>
      </w:r>
      <w:r w:rsidRPr="00494CB3">
        <w:t xml:space="preserve"> </w:t>
      </w:r>
      <w:r w:rsidR="00230B00">
        <w:t>&amp;</w:t>
      </w:r>
      <w:r w:rsidRPr="00494CB3">
        <w:t xml:space="preserve"> </w:t>
      </w:r>
      <w:r>
        <w:t>7</w:t>
      </w:r>
      <w:r w:rsidRPr="00494CB3">
        <w:t>).</w:t>
      </w:r>
      <w:r>
        <w:t xml:space="preserve"> </w:t>
      </w:r>
      <w:r w:rsidRPr="00494CB3">
        <w:t xml:space="preserve">Based on IC50s, the increase in toxicity with increasing exposure duration from 4-h exposure to continuous exposure (72-h to 144-h depending on species) ranged from approximately two-fold for </w:t>
      </w:r>
      <w:r w:rsidRPr="00494CB3">
        <w:rPr>
          <w:i/>
        </w:rPr>
        <w:t>Chlorella</w:t>
      </w:r>
      <w:r w:rsidRPr="00494CB3">
        <w:t xml:space="preserve"> sp</w:t>
      </w:r>
      <w:r w:rsidR="00363C3E">
        <w:t>.</w:t>
      </w:r>
      <w:r w:rsidRPr="00494CB3">
        <w:t xml:space="preserve"> and </w:t>
      </w:r>
      <w:r w:rsidRPr="00494CB3">
        <w:rPr>
          <w:i/>
        </w:rPr>
        <w:t xml:space="preserve">H. </w:t>
      </w:r>
      <w:proofErr w:type="spellStart"/>
      <w:r w:rsidRPr="00494CB3">
        <w:rPr>
          <w:i/>
        </w:rPr>
        <w:t>viridissima</w:t>
      </w:r>
      <w:proofErr w:type="spellEnd"/>
      <w:r w:rsidRPr="00494CB3">
        <w:t xml:space="preserve"> to over 40-fold for </w:t>
      </w:r>
      <w:r w:rsidRPr="00494CB3">
        <w:rPr>
          <w:i/>
        </w:rPr>
        <w:t xml:space="preserve">A. </w:t>
      </w:r>
      <w:proofErr w:type="spellStart"/>
      <w:r w:rsidRPr="00494CB3">
        <w:rPr>
          <w:i/>
        </w:rPr>
        <w:t>cumingi</w:t>
      </w:r>
      <w:proofErr w:type="spellEnd"/>
      <w:r w:rsidRPr="00494CB3">
        <w:t>. Moreover, the form of the positive relationship between Mg toxicity and exposure duration ranged from linear or near-linear to exponential, and was not necessarily the same for different toxicity estimates (</w:t>
      </w:r>
      <w:proofErr w:type="spellStart"/>
      <w:r w:rsidRPr="00494CB3">
        <w:t>ie</w:t>
      </w:r>
      <w:proofErr w:type="spellEnd"/>
      <w:r w:rsidRPr="00494CB3">
        <w:t xml:space="preserve">. </w:t>
      </w:r>
      <w:proofErr w:type="gramStart"/>
      <w:r w:rsidRPr="00494CB3">
        <w:t xml:space="preserve">IC10s and IC50s) for the same species (Figure </w:t>
      </w:r>
      <w:r>
        <w:t>7</w:t>
      </w:r>
      <w:r w:rsidRPr="00494CB3">
        <w:t xml:space="preserve"> and Appendix I).</w:t>
      </w:r>
      <w:proofErr w:type="gramEnd"/>
    </w:p>
    <w:p w:rsidR="00D21857" w:rsidRDefault="00D21857" w:rsidP="00D21857">
      <w:r>
        <w:t>Many species-specific factors influence the nature of the relationship between response and exposure duration. The degree of ‘true’ exposure is influenced by behavioural (</w:t>
      </w:r>
      <w:proofErr w:type="spellStart"/>
      <w:r>
        <w:t>eg</w:t>
      </w:r>
      <w:proofErr w:type="spellEnd"/>
      <w:r>
        <w:t>. avoidance) or biochemical defence mechanisms that may be initiated by an organism upon contact with a toxicant (</w:t>
      </w:r>
      <w:proofErr w:type="spellStart"/>
      <w:r>
        <w:t>Calow</w:t>
      </w:r>
      <w:proofErr w:type="spellEnd"/>
      <w:r>
        <w:t xml:space="preserve"> 1991, Weber 1997). Once exposed, the kinetics of uptake, distribution, depuration and the mode of action all influence the rate at which organisms are affected and can recover from a pulse. Finally, depending on the mechanism of toxicant action, some organisms may experience reversible damage, whilst others may suffer some degree of permanent damage, thus affecting the organism’s rate of/ability to recover (</w:t>
      </w:r>
      <w:proofErr w:type="spellStart"/>
      <w:r>
        <w:t>eg</w:t>
      </w:r>
      <w:proofErr w:type="spellEnd"/>
      <w:r>
        <w:t xml:space="preserve">. </w:t>
      </w:r>
      <w:proofErr w:type="spellStart"/>
      <w:r>
        <w:t>Ashauer</w:t>
      </w:r>
      <w:proofErr w:type="spellEnd"/>
      <w:r>
        <w:t xml:space="preserve"> et al 2010).</w:t>
      </w:r>
    </w:p>
    <w:p w:rsidR="00D21857" w:rsidRDefault="00D21857" w:rsidP="00D21857">
      <w:r w:rsidRPr="00B651EC">
        <w:rPr>
          <w:i/>
        </w:rPr>
        <w:t>Chlorella</w:t>
      </w:r>
      <w:r>
        <w:t xml:space="preserve"> sp</w:t>
      </w:r>
      <w:r w:rsidR="00363C3E">
        <w:t>.</w:t>
      </w:r>
      <w:r>
        <w:t xml:space="preserve"> tolerated exposure to Mg at high concentrations with responses only being observed at gram per litre levels. In addition, exposure duration appeared to have minimal influence on the observed responses. Based on IC50s, </w:t>
      </w:r>
      <w:r w:rsidRPr="009B4DF3">
        <w:rPr>
          <w:i/>
        </w:rPr>
        <w:t>Chlorella</w:t>
      </w:r>
      <w:r>
        <w:t xml:space="preserve"> sp</w:t>
      </w:r>
      <w:r w:rsidR="00363C3E">
        <w:t>.</w:t>
      </w:r>
      <w:r>
        <w:t xml:space="preserve"> responded similarly to the three pulse durations and was only twice as sensitive as when exposed continuously. These observations may be indicative of </w:t>
      </w:r>
      <w:r w:rsidRPr="009B4DF3">
        <w:rPr>
          <w:i/>
        </w:rPr>
        <w:t>Chlorella</w:t>
      </w:r>
      <w:r>
        <w:t xml:space="preserve"> sp</w:t>
      </w:r>
      <w:r w:rsidR="00363C3E">
        <w:t>.</w:t>
      </w:r>
      <w:r>
        <w:t xml:space="preserve"> possessing a protective mechanism that enables the alga to minimise exposure to Mg.</w:t>
      </w:r>
    </w:p>
    <w:p w:rsidR="00D21857" w:rsidRDefault="00D21857" w:rsidP="00D21857">
      <w:r>
        <w:t>Unicellular algae are known to produce exudates consisting primarily of polysaccharides, which have the capacity to bind toxic metals and render them unavailable for uptake into the cell (Kaplan et al 1987, Gonzalez-Davila et al 1995). The release of these exudates has been shown to increase on exposure to toxicants (</w:t>
      </w:r>
      <w:proofErr w:type="spellStart"/>
      <w:r>
        <w:t>Pistocchi</w:t>
      </w:r>
      <w:proofErr w:type="spellEnd"/>
      <w:r>
        <w:t xml:space="preserve"> et al 2000) or as cell growth ceases and cells become nutrient-limited (</w:t>
      </w:r>
      <w:proofErr w:type="spellStart"/>
      <w:r>
        <w:t>Mykelstad</w:t>
      </w:r>
      <w:proofErr w:type="spellEnd"/>
      <w:r>
        <w:t xml:space="preserve"> et al 1989, </w:t>
      </w:r>
      <w:proofErr w:type="spellStart"/>
      <w:r>
        <w:t>Kiorboe</w:t>
      </w:r>
      <w:proofErr w:type="spellEnd"/>
      <w:r>
        <w:t xml:space="preserve"> et al 1990).</w:t>
      </w:r>
    </w:p>
    <w:p w:rsidR="00D21857" w:rsidRDefault="00D21857" w:rsidP="00D21857">
      <w:r>
        <w:t>In the current work aggregates of cells were commonly observed during continuous Mg exposure experiments. This was manifested as a bimodal size distribution with aggregation confirmed through microscope observations, but was not apparent in the majority of pulse tests. The sticky nature of these exudates are reported as playing an important role in the flocculation of phytoplankton (</w:t>
      </w:r>
      <w:proofErr w:type="spellStart"/>
      <w:r>
        <w:t>Eisma</w:t>
      </w:r>
      <w:proofErr w:type="spellEnd"/>
      <w:r>
        <w:t xml:space="preserve"> 1986, </w:t>
      </w:r>
      <w:proofErr w:type="spellStart"/>
      <w:r>
        <w:t>Kiorboe</w:t>
      </w:r>
      <w:proofErr w:type="spellEnd"/>
      <w:r>
        <w:t xml:space="preserve"> et al 1990) and, as such, lend support to the idea that </w:t>
      </w:r>
      <w:r w:rsidRPr="009B4DF3">
        <w:rPr>
          <w:i/>
        </w:rPr>
        <w:t>Chlorella</w:t>
      </w:r>
      <w:r>
        <w:t xml:space="preserve"> sp</w:t>
      </w:r>
      <w:r w:rsidR="00363C3E">
        <w:t>.</w:t>
      </w:r>
      <w:r>
        <w:t xml:space="preserve"> possesses such a protective mechanism. However, the role that the saline test waters may play in cell aggregation cannot be disregarded. Should such a mechanism be triggered rapidly and provide extended protection, it may explain why very similar responses were observed for the 4, 8 and 24-h Mg exposures.</w:t>
      </w:r>
    </w:p>
    <w:p w:rsidR="00D21857" w:rsidRDefault="00D21857" w:rsidP="00D21857">
      <w:r>
        <w:t xml:space="preserve">Based on IC50 values, there was little difference in the response of </w:t>
      </w:r>
      <w:r w:rsidRPr="00A8129C">
        <w:rPr>
          <w:i/>
        </w:rPr>
        <w:t xml:space="preserve">A. </w:t>
      </w:r>
      <w:proofErr w:type="spellStart"/>
      <w:r w:rsidRPr="00A8129C">
        <w:rPr>
          <w:i/>
        </w:rPr>
        <w:t>cumingi</w:t>
      </w:r>
      <w:proofErr w:type="spellEnd"/>
      <w:r>
        <w:t xml:space="preserve"> between the three pulse durations when compared </w:t>
      </w:r>
      <w:r w:rsidR="00E26774">
        <w:t>with</w:t>
      </w:r>
      <w:r>
        <w:t xml:space="preserve"> their high sensitivity to a continuous exposure. Observations on adult mortality, egg production and snail feeding during the </w:t>
      </w:r>
      <w:r w:rsidRPr="0076649B">
        <w:rPr>
          <w:i/>
        </w:rPr>
        <w:t xml:space="preserve">A. </w:t>
      </w:r>
      <w:proofErr w:type="spellStart"/>
      <w:r w:rsidRPr="0076649B">
        <w:rPr>
          <w:i/>
        </w:rPr>
        <w:t>cumingi</w:t>
      </w:r>
      <w:proofErr w:type="spellEnd"/>
      <w:r>
        <w:t xml:space="preserve"> tests suggested that this species may be able to withstand short-term Mg exposures using a behavioural and/or biochemical defence mechanism. When exposed to Mg, the snails appear to retract their bodies such that the edge of their shell is in contact with the substrate and they are fully enclosed by their shell. Despite this species lacking an operculum, this behaviour may assist in minimising exposure to the external medium, especially if it coincided with an increase in mucous secretion as is common for aquatic organisms exposed to chemical toxicants (</w:t>
      </w:r>
      <w:proofErr w:type="spellStart"/>
      <w:r>
        <w:t>Calow</w:t>
      </w:r>
      <w:proofErr w:type="spellEnd"/>
      <w:r>
        <w:t xml:space="preserve"> 1991). A snail could only alter its behaviour in such a manner for a short period before needing to resume normal feeding, gas exchange and excretion. The large difference in sensitivity between a 24-h pulse and a 96-h continuous exposure suggests that this point is reached somewhere within this timeframe.</w:t>
      </w:r>
    </w:p>
    <w:p w:rsidR="00D21857" w:rsidRDefault="00D21857" w:rsidP="00D21857">
      <w:pPr>
        <w:rPr>
          <w:snapToGrid w:val="0"/>
          <w:color w:val="000000"/>
          <w:szCs w:val="0"/>
          <w:u w:color="000000"/>
        </w:rPr>
      </w:pPr>
      <w:r>
        <w:t xml:space="preserve">Compared </w:t>
      </w:r>
      <w:r w:rsidR="00230B00">
        <w:t>with</w:t>
      </w:r>
      <w:r>
        <w:t xml:space="preserve"> most of the other test species, </w:t>
      </w:r>
      <w:r w:rsidRPr="009B4DF3">
        <w:rPr>
          <w:i/>
        </w:rPr>
        <w:t xml:space="preserve">L. </w:t>
      </w:r>
      <w:proofErr w:type="spellStart"/>
      <w:r w:rsidRPr="009B4DF3">
        <w:rPr>
          <w:i/>
        </w:rPr>
        <w:t>aequinoctialis</w:t>
      </w:r>
      <w:proofErr w:type="spellEnd"/>
      <w:r>
        <w:t xml:space="preserve"> was also relatively tolerant of short-term Mg exposures. No IC50 was obtained for a 4-h exposure and IC50s of 3781 and 2851 mg L</w:t>
      </w:r>
      <w:r>
        <w:rPr>
          <w:snapToGrid w:val="0"/>
          <w:color w:val="000000"/>
          <w:position w:val="5"/>
          <w:sz w:val="15"/>
          <w:szCs w:val="0"/>
          <w:u w:color="000000"/>
        </w:rPr>
        <w:t>-1</w:t>
      </w:r>
      <w:r>
        <w:rPr>
          <w:snapToGrid w:val="0"/>
          <w:color w:val="000000"/>
          <w:szCs w:val="0"/>
          <w:u w:color="000000"/>
        </w:rPr>
        <w:t xml:space="preserve"> were calculated for 8-h and 24-h exposures, respectively. Recovery appeared to be slow or incomplete with this species, in that plants appeared pale and translucent several days after being returned to clean water. In addition, the 24-h growth rates were well below those of control plants during the final day (72 - 96-h) of the 8 and 24-h pulse experiments. This suggests that the uptake, distribution, rate of action and/or depuration of Mg may be a slow process in this species or that irreversible damage has occurred.</w:t>
      </w:r>
    </w:p>
    <w:p w:rsidR="00D21857" w:rsidRDefault="00D21857" w:rsidP="00D21857">
      <w:pPr>
        <w:rPr>
          <w:snapToGrid w:val="0"/>
          <w:color w:val="000000"/>
          <w:szCs w:val="0"/>
          <w:u w:color="000000"/>
        </w:rPr>
      </w:pPr>
      <w:r>
        <w:rPr>
          <w:snapToGrid w:val="0"/>
          <w:color w:val="000000"/>
          <w:szCs w:val="0"/>
          <w:u w:color="000000"/>
        </w:rPr>
        <w:t>Little is known about Mg homeostasis in humans (</w:t>
      </w:r>
      <w:proofErr w:type="spellStart"/>
      <w:r>
        <w:rPr>
          <w:snapToGrid w:val="0"/>
          <w:color w:val="000000"/>
          <w:szCs w:val="0"/>
          <w:u w:color="000000"/>
        </w:rPr>
        <w:t>Changmongpol</w:t>
      </w:r>
      <w:proofErr w:type="spellEnd"/>
      <w:r>
        <w:rPr>
          <w:snapToGrid w:val="0"/>
          <w:color w:val="000000"/>
          <w:szCs w:val="0"/>
          <w:u w:color="000000"/>
        </w:rPr>
        <w:t xml:space="preserve"> &amp; </w:t>
      </w:r>
      <w:proofErr w:type="spellStart"/>
      <w:r>
        <w:rPr>
          <w:snapToGrid w:val="0"/>
          <w:color w:val="000000"/>
          <w:szCs w:val="0"/>
          <w:u w:color="000000"/>
        </w:rPr>
        <w:t>Groisman</w:t>
      </w:r>
      <w:proofErr w:type="spellEnd"/>
      <w:r>
        <w:rPr>
          <w:snapToGrid w:val="0"/>
          <w:color w:val="000000"/>
          <w:szCs w:val="0"/>
          <w:u w:color="000000"/>
        </w:rPr>
        <w:t xml:space="preserve"> 2002) let alone in aquatic organisms. At the cellular level, it is thought that Mg is transported across membranes through specialised transport systems but that the large size of the Mg hydrated ion in solution makes this a slow process (</w:t>
      </w:r>
      <w:proofErr w:type="spellStart"/>
      <w:r>
        <w:rPr>
          <w:snapToGrid w:val="0"/>
          <w:color w:val="000000"/>
          <w:szCs w:val="0"/>
          <w:u w:color="000000"/>
        </w:rPr>
        <w:t>Flatman</w:t>
      </w:r>
      <w:proofErr w:type="spellEnd"/>
      <w:r>
        <w:rPr>
          <w:snapToGrid w:val="0"/>
          <w:color w:val="000000"/>
          <w:szCs w:val="0"/>
          <w:u w:color="000000"/>
        </w:rPr>
        <w:t xml:space="preserve"> 1991). Whether Mg needs to enter an organism/cell in order to elicit a response may be reflected in the rate of the manifestation of symptoms in whole organism toxicity tests. For example, the 4-h IC50 for </w:t>
      </w:r>
      <w:r w:rsidRPr="009B4DF3">
        <w:rPr>
          <w:i/>
          <w:snapToGrid w:val="0"/>
          <w:color w:val="000000"/>
          <w:szCs w:val="0"/>
          <w:u w:color="000000"/>
        </w:rPr>
        <w:t xml:space="preserve">H. </w:t>
      </w:r>
      <w:proofErr w:type="spellStart"/>
      <w:r w:rsidRPr="009B4DF3">
        <w:rPr>
          <w:i/>
          <w:snapToGrid w:val="0"/>
          <w:color w:val="000000"/>
          <w:szCs w:val="0"/>
          <w:u w:color="000000"/>
        </w:rPr>
        <w:t>viridissima</w:t>
      </w:r>
      <w:proofErr w:type="spellEnd"/>
      <w:r>
        <w:rPr>
          <w:snapToGrid w:val="0"/>
          <w:color w:val="000000"/>
          <w:szCs w:val="0"/>
          <w:u w:color="000000"/>
        </w:rPr>
        <w:t xml:space="preserve"> was less than twice that compared </w:t>
      </w:r>
      <w:r w:rsidR="00E26774">
        <w:rPr>
          <w:snapToGrid w:val="0"/>
          <w:color w:val="000000"/>
          <w:szCs w:val="0"/>
          <w:u w:color="000000"/>
        </w:rPr>
        <w:t>with</w:t>
      </w:r>
      <w:r>
        <w:rPr>
          <w:snapToGrid w:val="0"/>
          <w:color w:val="000000"/>
          <w:szCs w:val="0"/>
          <w:u w:color="000000"/>
        </w:rPr>
        <w:t xml:space="preserve"> its response to a continuous exposure indicating that the toxic response was relatively rapid. Symptoms displayed by the organisms at all exposure durations included limpness of bodies and elongated tentacles. However, hydra exposed only for a short period (4, 8 or 24-h) retained tentacle function, while those exposed continuously lost their ability to feed.</w:t>
      </w:r>
    </w:p>
    <w:p w:rsidR="00D21857" w:rsidRDefault="00D21857" w:rsidP="00D21857">
      <w:r>
        <w:rPr>
          <w:snapToGrid w:val="0"/>
          <w:color w:val="000000"/>
          <w:szCs w:val="0"/>
          <w:u w:color="000000"/>
        </w:rPr>
        <w:t xml:space="preserve">Tentacle impairment of hydra continuously exposed to Mg </w:t>
      </w:r>
      <w:r w:rsidRPr="00494CB3">
        <w:t xml:space="preserve">has been observed previously and </w:t>
      </w:r>
      <w:r>
        <w:t xml:space="preserve">is </w:t>
      </w:r>
      <w:r w:rsidRPr="00494CB3">
        <w:t xml:space="preserve">linked to the inhibition of Ca uptake </w:t>
      </w:r>
      <w:r>
        <w:t xml:space="preserve">and subsequent reductions in nematocyst discharge and prey capture </w:t>
      </w:r>
      <w:r w:rsidRPr="00494CB3">
        <w:t>(</w:t>
      </w:r>
      <w:proofErr w:type="spellStart"/>
      <w:r w:rsidRPr="00494CB3">
        <w:t>Gitter</w:t>
      </w:r>
      <w:proofErr w:type="spellEnd"/>
      <w:r w:rsidRPr="00494CB3">
        <w:t xml:space="preserve"> et al 2003</w:t>
      </w:r>
      <w:r w:rsidR="00230B00">
        <w:t>,</w:t>
      </w:r>
      <w:r>
        <w:t xml:space="preserve"> </w:t>
      </w:r>
      <w:r w:rsidRPr="00494CB3">
        <w:t>van Dam et al 2010).</w:t>
      </w:r>
      <w:r>
        <w:t xml:space="preserve"> It is hypothesised that symptoms such as limpness during short Mg pulses may be rapid osmotic-induced effects caused by saline test solutions. In contrast, the impairment of tentacle function </w:t>
      </w:r>
      <w:proofErr w:type="gramStart"/>
      <w:r>
        <w:t>occur</w:t>
      </w:r>
      <w:proofErr w:type="gramEnd"/>
      <w:r>
        <w:t xml:space="preserve"> only after extended exposures have allowed time for the Mg to interfere with Ca channels in cell membranes. Supporting this hypothesis, hydra have been shown to be highly permeable to water (Lilly 1955), with Steinbach (1963) estimating that </w:t>
      </w:r>
      <w:r w:rsidRPr="00DC466D">
        <w:rPr>
          <w:i/>
        </w:rPr>
        <w:t xml:space="preserve">Hydra </w:t>
      </w:r>
      <w:proofErr w:type="spellStart"/>
      <w:r w:rsidRPr="00DC466D">
        <w:rPr>
          <w:i/>
        </w:rPr>
        <w:t>littoralis</w:t>
      </w:r>
      <w:proofErr w:type="spellEnd"/>
      <w:r>
        <w:t xml:space="preserve"> possess a free diffusion space of approximately 30% of their body volume. The rate of recovery observed post-exposure may also depend on whether Mg has been absorbed by, and distributed within, an organism. Although, the rapid recovery of </w:t>
      </w:r>
      <w:r w:rsidRPr="00DC466D">
        <w:rPr>
          <w:i/>
        </w:rPr>
        <w:t xml:space="preserve">H. </w:t>
      </w:r>
      <w:proofErr w:type="spellStart"/>
      <w:r w:rsidRPr="00DC466D">
        <w:rPr>
          <w:i/>
        </w:rPr>
        <w:t>viridissima</w:t>
      </w:r>
      <w:proofErr w:type="spellEnd"/>
      <w:r>
        <w:t xml:space="preserve"> during the post-exposure period (Section 4.3) lends support to a simple, reversible mechanism of action such as osmotic stress, without specific knowledge of Mg uptake rates, internal mechanisms cannot be ruled out.</w:t>
      </w:r>
    </w:p>
    <w:p w:rsidR="00D21857" w:rsidRDefault="00D21857" w:rsidP="00D21857">
      <w:r w:rsidRPr="00494CB3">
        <w:t xml:space="preserve">For </w:t>
      </w:r>
      <w:r w:rsidRPr="00494CB3">
        <w:rPr>
          <w:i/>
        </w:rPr>
        <w:t xml:space="preserve">M. </w:t>
      </w:r>
      <w:proofErr w:type="spellStart"/>
      <w:r w:rsidRPr="00494CB3">
        <w:rPr>
          <w:i/>
        </w:rPr>
        <w:t>macleayi</w:t>
      </w:r>
      <w:proofErr w:type="spellEnd"/>
      <w:r w:rsidRPr="00494CB3">
        <w:t>, the time of commencement of exposure (</w:t>
      </w:r>
      <w:proofErr w:type="spellStart"/>
      <w:r w:rsidRPr="00494CB3">
        <w:t>ie</w:t>
      </w:r>
      <w:proofErr w:type="spellEnd"/>
      <w:r w:rsidRPr="00494CB3">
        <w:t xml:space="preserve"> at test commencement or around the onset of reproductive maturity) also resulted in markedly different relationships between Mg toxicity and exposure duration (Figure </w:t>
      </w:r>
      <w:r>
        <w:t>7</w:t>
      </w:r>
      <w:r w:rsidRPr="00494CB3">
        <w:t xml:space="preserve">E </w:t>
      </w:r>
      <w:r w:rsidR="00230B00">
        <w:t>&amp;</w:t>
      </w:r>
      <w:r w:rsidRPr="00494CB3">
        <w:t xml:space="preserve"> F). This is discussed in </w:t>
      </w:r>
      <w:r>
        <w:t xml:space="preserve">detail in </w:t>
      </w:r>
      <w:r w:rsidRPr="00494CB3">
        <w:t>Section 4.</w:t>
      </w:r>
      <w:r>
        <w:t>2</w:t>
      </w:r>
      <w:r w:rsidRPr="00494CB3">
        <w:t>.</w:t>
      </w:r>
    </w:p>
    <w:p w:rsidR="00D21857" w:rsidRPr="00494CB3" w:rsidRDefault="00D21857" w:rsidP="00D21857">
      <w:pPr>
        <w:pStyle w:val="Heading3"/>
      </w:pPr>
      <w:bookmarkStart w:id="65" w:name="_Toc337107865"/>
      <w:bookmarkStart w:id="66" w:name="_Toc339022240"/>
      <w:proofErr w:type="gramStart"/>
      <w:r w:rsidRPr="00494CB3">
        <w:t>4.</w:t>
      </w:r>
      <w:r>
        <w:t>2</w:t>
      </w:r>
      <w:r w:rsidRPr="00494CB3">
        <w:t xml:space="preserve"> </w:t>
      </w:r>
      <w:r>
        <w:t xml:space="preserve"> Importance</w:t>
      </w:r>
      <w:proofErr w:type="gramEnd"/>
      <w:r>
        <w:t xml:space="preserve"> of organism life-stage at point of exposure</w:t>
      </w:r>
      <w:bookmarkEnd w:id="65"/>
      <w:bookmarkEnd w:id="66"/>
    </w:p>
    <w:p w:rsidR="00D21857" w:rsidRPr="00494CB3" w:rsidRDefault="00D21857" w:rsidP="00D21857">
      <w:proofErr w:type="spellStart"/>
      <w:r w:rsidRPr="00494CB3">
        <w:rPr>
          <w:i/>
        </w:rPr>
        <w:t>Moinodaphnia</w:t>
      </w:r>
      <w:proofErr w:type="spellEnd"/>
      <w:r w:rsidRPr="00494CB3">
        <w:rPr>
          <w:i/>
        </w:rPr>
        <w:t xml:space="preserve"> </w:t>
      </w:r>
      <w:proofErr w:type="spellStart"/>
      <w:r w:rsidRPr="00494CB3">
        <w:rPr>
          <w:i/>
        </w:rPr>
        <w:t>macleayi</w:t>
      </w:r>
      <w:proofErr w:type="spellEnd"/>
      <w:r w:rsidRPr="00494CB3">
        <w:t xml:space="preserve"> exhibited increased sensitivity to Mg (based on neonate production) when exposed at the onset of reproductive maturity (</w:t>
      </w:r>
      <w:proofErr w:type="spellStart"/>
      <w:r w:rsidRPr="00494CB3">
        <w:t>ie</w:t>
      </w:r>
      <w:proofErr w:type="spellEnd"/>
      <w:r w:rsidRPr="00494CB3">
        <w:t xml:space="preserve"> at ~27 h old) compared </w:t>
      </w:r>
      <w:r w:rsidR="00E26774">
        <w:t>with</w:t>
      </w:r>
      <w:r w:rsidRPr="00494CB3">
        <w:t xml:space="preserve"> exposure of newly-released neonates. Notably, the period of exposure at the onset of reproductive maturity also corresponds with the organism’s second moult. Consequently, it is not possible to definitively attribute the increased sensitivity to either of these important physiological processes, both of which are recognised as potentially influencing an organism’s sensitivity to contaminant exposure (</w:t>
      </w:r>
      <w:proofErr w:type="spellStart"/>
      <w:r w:rsidRPr="00494CB3">
        <w:t>McCahon</w:t>
      </w:r>
      <w:proofErr w:type="spellEnd"/>
      <w:r w:rsidRPr="00494CB3">
        <w:t xml:space="preserve"> &amp; Pascoe 1990).</w:t>
      </w:r>
      <w:r>
        <w:t xml:space="preserve"> The life-stage component of this study was limited to </w:t>
      </w:r>
      <w:r w:rsidRPr="00DC466D">
        <w:rPr>
          <w:i/>
        </w:rPr>
        <w:t xml:space="preserve">M. </w:t>
      </w:r>
      <w:proofErr w:type="spellStart"/>
      <w:r w:rsidRPr="00DC466D">
        <w:rPr>
          <w:i/>
        </w:rPr>
        <w:t>macleayi</w:t>
      </w:r>
      <w:proofErr w:type="spellEnd"/>
      <w:r>
        <w:t xml:space="preserve"> only because this species possesses distinct life stages within the duration of the toxicity test protocol, and the test protocol allowed for customised pulse timing. It is possible that other species also possess sensitive life stages.</w:t>
      </w:r>
    </w:p>
    <w:p w:rsidR="00D21857" w:rsidRDefault="00D21857" w:rsidP="00D21857">
      <w:r w:rsidRPr="00494CB3">
        <w:t xml:space="preserve">Increased sensitivity of </w:t>
      </w:r>
      <w:proofErr w:type="spellStart"/>
      <w:r w:rsidRPr="00494CB3">
        <w:t>crustacea</w:t>
      </w:r>
      <w:proofErr w:type="spellEnd"/>
      <w:r w:rsidRPr="00494CB3">
        <w:t xml:space="preserve"> to contaminants has been observed when exposure has occurred during critical periods of reproductive activity (</w:t>
      </w:r>
      <w:proofErr w:type="spellStart"/>
      <w:r w:rsidRPr="00494CB3">
        <w:t>McCahon</w:t>
      </w:r>
      <w:proofErr w:type="spellEnd"/>
      <w:r w:rsidRPr="00494CB3">
        <w:t xml:space="preserve"> &amp; Pascoe 1988a) and moulting (Emery 1970, Lee &amp; </w:t>
      </w:r>
      <w:proofErr w:type="spellStart"/>
      <w:r w:rsidRPr="00494CB3">
        <w:t>Buikema</w:t>
      </w:r>
      <w:proofErr w:type="spellEnd"/>
      <w:r w:rsidRPr="00494CB3">
        <w:t xml:space="preserve"> 1979)</w:t>
      </w:r>
      <w:r>
        <w:t>,</w:t>
      </w:r>
      <w:r w:rsidRPr="00494CB3">
        <w:t xml:space="preserve"> or just following moulting (Wright and </w:t>
      </w:r>
      <w:proofErr w:type="spellStart"/>
      <w:r w:rsidRPr="00494CB3">
        <w:t>Frain</w:t>
      </w:r>
      <w:proofErr w:type="spellEnd"/>
      <w:r w:rsidRPr="00494CB3">
        <w:t xml:space="preserve"> 1981; </w:t>
      </w:r>
      <w:proofErr w:type="spellStart"/>
      <w:r w:rsidRPr="00494CB3">
        <w:t>McCahon</w:t>
      </w:r>
      <w:proofErr w:type="spellEnd"/>
      <w:r w:rsidRPr="00494CB3">
        <w:t xml:space="preserve"> &amp; Pascoe 1988a, 1988b). Increased sensitivity associated with reproductive development or activity has been linked to the increased energy </w:t>
      </w:r>
      <w:r>
        <w:t xml:space="preserve">or ionic </w:t>
      </w:r>
      <w:r w:rsidRPr="00494CB3">
        <w:t>requirements associated with reproductive processes (</w:t>
      </w:r>
      <w:proofErr w:type="spellStart"/>
      <w:r w:rsidRPr="00494CB3">
        <w:t>McCahon</w:t>
      </w:r>
      <w:proofErr w:type="spellEnd"/>
      <w:r w:rsidRPr="00494CB3">
        <w:t xml:space="preserve"> &amp; Pascoe 1988a</w:t>
      </w:r>
      <w:r>
        <w:t xml:space="preserve">, Hoang &amp; </w:t>
      </w:r>
      <w:proofErr w:type="spellStart"/>
      <w:r>
        <w:t>Klaine</w:t>
      </w:r>
      <w:proofErr w:type="spellEnd"/>
      <w:r>
        <w:t xml:space="preserve"> 2006</w:t>
      </w:r>
      <w:r w:rsidRPr="00494CB3">
        <w:t>), while increased sensitivity due to exposure during or immediately following moulting has been linked to mechanisms associated with Ca regulation (</w:t>
      </w:r>
      <w:proofErr w:type="spellStart"/>
      <w:r w:rsidRPr="00494CB3">
        <w:t>McCahon</w:t>
      </w:r>
      <w:proofErr w:type="spellEnd"/>
      <w:r w:rsidRPr="00494CB3">
        <w:t xml:space="preserve"> &amp; Pascoe 1988b). The strong link between moulting and Ca regulation (</w:t>
      </w:r>
      <w:proofErr w:type="spellStart"/>
      <w:r w:rsidRPr="00494CB3">
        <w:t>ie</w:t>
      </w:r>
      <w:proofErr w:type="spellEnd"/>
      <w:r w:rsidRPr="00494CB3">
        <w:t xml:space="preserve">. a substantial amount of Ca is lost from freshwater crustaceans upon moulting, after which they must significantly increase Ca uptake; Greenaway 1985), and the fact that increased Ca reduces Mg toxicity (van Dam et al 2010), lends support to moulting being a key biotic factor in influencing Mg toxicity. </w:t>
      </w:r>
      <w:r>
        <w:t xml:space="preserve">The presence of Mg immediately post-moult may also limit the ability for the </w:t>
      </w:r>
      <w:proofErr w:type="spellStart"/>
      <w:r>
        <w:t>cladocerans</w:t>
      </w:r>
      <w:proofErr w:type="spellEnd"/>
      <w:r>
        <w:t xml:space="preserve"> to access Ca from the surrounding water for exoskeleton hardening due to competition at binding sites (Endo et al 2004). However, i</w:t>
      </w:r>
      <w:r w:rsidRPr="00494CB3">
        <w:t>n the present study, the fact that 24-h Mg exposures coincid</w:t>
      </w:r>
      <w:r>
        <w:t>e</w:t>
      </w:r>
      <w:r w:rsidRPr="00494CB3">
        <w:t xml:space="preserve"> with the onset of reproductive maturity and the second moult (IC50 – 247 mg</w:t>
      </w:r>
      <w:r>
        <w:t xml:space="preserve"> </w:t>
      </w:r>
      <w:r w:rsidRPr="00494CB3">
        <w:t>L</w:t>
      </w:r>
      <w:r w:rsidRPr="001455FF">
        <w:rPr>
          <w:snapToGrid w:val="0"/>
          <w:color w:val="000000"/>
          <w:position w:val="5"/>
          <w:sz w:val="15"/>
          <w:szCs w:val="0"/>
          <w:u w:color="000000"/>
        </w:rPr>
        <w:t>-1</w:t>
      </w:r>
      <w:r w:rsidRPr="00494CB3">
        <w:t xml:space="preserve">) were still twice as toxic to </w:t>
      </w:r>
      <w:r w:rsidRPr="00494CB3">
        <w:rPr>
          <w:i/>
        </w:rPr>
        <w:t xml:space="preserve">M. </w:t>
      </w:r>
      <w:proofErr w:type="spellStart"/>
      <w:r w:rsidRPr="00494CB3">
        <w:rPr>
          <w:i/>
        </w:rPr>
        <w:t>macleayi</w:t>
      </w:r>
      <w:proofErr w:type="spellEnd"/>
      <w:r w:rsidRPr="00494CB3">
        <w:t xml:space="preserve"> </w:t>
      </w:r>
      <w:r>
        <w:t xml:space="preserve">as </w:t>
      </w:r>
      <w:r w:rsidRPr="00494CB3">
        <w:t>when exposed for 24-h from test commencement (IC50 – 502</w:t>
      </w:r>
      <w:r w:rsidR="00230B00">
        <w:t> </w:t>
      </w:r>
      <w:r w:rsidRPr="00494CB3">
        <w:t>mg</w:t>
      </w:r>
      <w:r>
        <w:t xml:space="preserve"> </w:t>
      </w:r>
      <w:r w:rsidRPr="00494CB3">
        <w:t>L</w:t>
      </w:r>
      <w:r w:rsidRPr="001455FF">
        <w:rPr>
          <w:snapToGrid w:val="0"/>
          <w:color w:val="000000"/>
          <w:position w:val="5"/>
          <w:sz w:val="15"/>
          <w:szCs w:val="0"/>
          <w:u w:color="000000"/>
        </w:rPr>
        <w:t>-1</w:t>
      </w:r>
      <w:r w:rsidRPr="00494CB3">
        <w:t>), with this latter period including exposure during the first (pre-reproductive) moult (i.e. at ~12-15-h old), suggests that the increased sensitivity is</w:t>
      </w:r>
      <w:r>
        <w:t>, at least partly,</w:t>
      </w:r>
      <w:r w:rsidRPr="00494CB3">
        <w:t xml:space="preserve"> due to the reproductive state. Shorter (</w:t>
      </w:r>
      <w:proofErr w:type="spellStart"/>
      <w:r w:rsidRPr="00494CB3">
        <w:t>eg</w:t>
      </w:r>
      <w:proofErr w:type="spellEnd"/>
      <w:r w:rsidRPr="00494CB3">
        <w:t>. 4</w:t>
      </w:r>
      <w:r>
        <w:t xml:space="preserve"> - </w:t>
      </w:r>
      <w:r w:rsidRPr="00494CB3">
        <w:t>8</w:t>
      </w:r>
      <w:r>
        <w:t>-</w:t>
      </w:r>
      <w:r w:rsidRPr="00494CB3">
        <w:t>h) pulse exposures coinciding with the first (pre-reproductive) and second (first reproductive) moults would further inform this issue.</w:t>
      </w:r>
    </w:p>
    <w:p w:rsidR="00D21857" w:rsidRPr="00494CB3" w:rsidRDefault="00D21857" w:rsidP="00D21857">
      <w:pPr>
        <w:pStyle w:val="Heading3"/>
      </w:pPr>
      <w:bookmarkStart w:id="67" w:name="_Toc337107866"/>
      <w:bookmarkStart w:id="68" w:name="_Toc339022241"/>
      <w:proofErr w:type="gramStart"/>
      <w:r w:rsidRPr="00494CB3">
        <w:t>4.</w:t>
      </w:r>
      <w:r>
        <w:t>3</w:t>
      </w:r>
      <w:r w:rsidRPr="00494CB3">
        <w:t xml:space="preserve"> </w:t>
      </w:r>
      <w:r>
        <w:t xml:space="preserve"> Application</w:t>
      </w:r>
      <w:proofErr w:type="gramEnd"/>
      <w:r>
        <w:t xml:space="preserve"> to multiple pulse scenarios</w:t>
      </w:r>
      <w:bookmarkEnd w:id="67"/>
      <w:bookmarkEnd w:id="68"/>
    </w:p>
    <w:p w:rsidR="00D21857" w:rsidRDefault="00D21857" w:rsidP="00D21857">
      <w:r>
        <w:t xml:space="preserve">Whilst the current study comprehensively addressed the two primary characteristics of a single pulse (magnitude and duration), it did not specifically address multiple pulse scenarios and associated key characteristics such as pulse frequency and length of recovery-time between pulses. </w:t>
      </w:r>
      <w:proofErr w:type="gramStart"/>
      <w:r>
        <w:t xml:space="preserve">In order to apply the findings of this study to real-world situations (where pulses may not occur in isolation), the ability of test organisms to recover from a pulse, and the potential for toxicity to be carried over to subsequent pulses (i.e. carry-over toxicity; </w:t>
      </w:r>
      <w:proofErr w:type="spellStart"/>
      <w:r>
        <w:t>Ashauer</w:t>
      </w:r>
      <w:proofErr w:type="spellEnd"/>
      <w:r>
        <w:t xml:space="preserve"> et al 2010), required consideration.</w:t>
      </w:r>
      <w:proofErr w:type="gramEnd"/>
    </w:p>
    <w:p w:rsidR="00D21857" w:rsidRDefault="00D21857" w:rsidP="00D21857">
      <w:r>
        <w:t xml:space="preserve">Three of the five species that responded to Mg in this study showed good recovery by the end of tests. The growth of </w:t>
      </w:r>
      <w:r w:rsidRPr="009B4DF3">
        <w:rPr>
          <w:i/>
        </w:rPr>
        <w:t>Chlorella</w:t>
      </w:r>
      <w:r>
        <w:t xml:space="preserve"> sp</w:t>
      </w:r>
      <w:r w:rsidR="00363C3E">
        <w:t>.</w:t>
      </w:r>
      <w:r>
        <w:t xml:space="preserve"> in the exposed treatments was equal to or greater than that of the controls in the final 24 h of the all pulse experiments. The appearance and growth of </w:t>
      </w:r>
      <w:r w:rsidRPr="009B4DF3">
        <w:rPr>
          <w:i/>
        </w:rPr>
        <w:t xml:space="preserve">H. </w:t>
      </w:r>
      <w:proofErr w:type="spellStart"/>
      <w:r w:rsidRPr="009B4DF3">
        <w:rPr>
          <w:i/>
        </w:rPr>
        <w:t>viridissima</w:t>
      </w:r>
      <w:proofErr w:type="spellEnd"/>
      <w:r>
        <w:t xml:space="preserve"> was similar to that of the controls within 48 h of being returned to clean water for concentrations below the IC50, and within 96-h for all but one treatment group exposed to concentrations above the IC50. For </w:t>
      </w:r>
      <w:r w:rsidRPr="009B4DF3">
        <w:rPr>
          <w:i/>
        </w:rPr>
        <w:t xml:space="preserve">A. </w:t>
      </w:r>
      <w:proofErr w:type="spellStart"/>
      <w:r w:rsidRPr="009B4DF3">
        <w:rPr>
          <w:i/>
        </w:rPr>
        <w:t>cumingi</w:t>
      </w:r>
      <w:proofErr w:type="spellEnd"/>
      <w:r>
        <w:rPr>
          <w:i/>
        </w:rPr>
        <w:t xml:space="preserve">, </w:t>
      </w:r>
      <w:r>
        <w:t>individuals that survived a 24-h exposure also exhibited good recovery by resuming feeding and producing egg numbers similar to controls once returned to clean water.</w:t>
      </w:r>
    </w:p>
    <w:p w:rsidR="00D21857" w:rsidRPr="00230B00" w:rsidRDefault="00D21857" w:rsidP="00D21857">
      <w:pPr>
        <w:rPr>
          <w:spacing w:val="-2"/>
        </w:rPr>
      </w:pPr>
      <w:r w:rsidRPr="00230B00">
        <w:rPr>
          <w:spacing w:val="-2"/>
        </w:rPr>
        <w:t xml:space="preserve">In contrast, </w:t>
      </w:r>
      <w:r w:rsidRPr="00230B00">
        <w:rPr>
          <w:i/>
          <w:spacing w:val="-2"/>
        </w:rPr>
        <w:t xml:space="preserve">L. </w:t>
      </w:r>
      <w:proofErr w:type="spellStart"/>
      <w:r w:rsidRPr="00230B00">
        <w:rPr>
          <w:i/>
          <w:spacing w:val="-2"/>
        </w:rPr>
        <w:t>aequinoctialis</w:t>
      </w:r>
      <w:proofErr w:type="spellEnd"/>
      <w:r w:rsidRPr="00230B00">
        <w:rPr>
          <w:spacing w:val="-2"/>
        </w:rPr>
        <w:t xml:space="preserve"> showed little recovery from an 8-h pulse of &gt;3000 mg L</w:t>
      </w:r>
      <w:r w:rsidRPr="00230B00">
        <w:rPr>
          <w:snapToGrid w:val="0"/>
          <w:color w:val="000000"/>
          <w:spacing w:val="-2"/>
          <w:position w:val="5"/>
          <w:sz w:val="15"/>
          <w:szCs w:val="0"/>
          <w:u w:color="000000"/>
        </w:rPr>
        <w:t>-1</w:t>
      </w:r>
      <w:r w:rsidRPr="00230B00">
        <w:rPr>
          <w:spacing w:val="-2"/>
        </w:rPr>
        <w:t xml:space="preserve"> or 24-h pulse of &gt;1500 mg L</w:t>
      </w:r>
      <w:r w:rsidRPr="00230B00">
        <w:rPr>
          <w:snapToGrid w:val="0"/>
          <w:color w:val="000000"/>
          <w:spacing w:val="-2"/>
          <w:position w:val="5"/>
          <w:sz w:val="15"/>
          <w:szCs w:val="0"/>
          <w:u w:color="000000"/>
        </w:rPr>
        <w:t>-1</w:t>
      </w:r>
      <w:r w:rsidRPr="00230B00">
        <w:rPr>
          <w:spacing w:val="-2"/>
        </w:rPr>
        <w:t xml:space="preserve"> based on plant appearance and final day (72</w:t>
      </w:r>
      <w:r w:rsidR="00230B00">
        <w:rPr>
          <w:spacing w:val="-2"/>
        </w:rPr>
        <w:t>–</w:t>
      </w:r>
      <w:r w:rsidRPr="00230B00">
        <w:rPr>
          <w:spacing w:val="-2"/>
        </w:rPr>
        <w:t xml:space="preserve">96-h) growth rate. Similarly, for </w:t>
      </w:r>
      <w:r w:rsidRPr="00230B00">
        <w:rPr>
          <w:i/>
          <w:spacing w:val="-2"/>
        </w:rPr>
        <w:t xml:space="preserve">M. </w:t>
      </w:r>
      <w:proofErr w:type="spellStart"/>
      <w:r w:rsidRPr="00230B00">
        <w:rPr>
          <w:i/>
          <w:spacing w:val="-2"/>
        </w:rPr>
        <w:t>macleayi</w:t>
      </w:r>
      <w:proofErr w:type="spellEnd"/>
      <w:r w:rsidRPr="00230B00">
        <w:rPr>
          <w:spacing w:val="-2"/>
        </w:rPr>
        <w:t>,</w:t>
      </w:r>
      <w:r w:rsidRPr="00230B00">
        <w:rPr>
          <w:i/>
          <w:spacing w:val="-2"/>
        </w:rPr>
        <w:t xml:space="preserve"> </w:t>
      </w:r>
      <w:r w:rsidRPr="00230B00">
        <w:rPr>
          <w:spacing w:val="-2"/>
        </w:rPr>
        <w:t xml:space="preserve">where a true reproductive effect was observed, a reduction in neonate numbers was carried through to the third brood several days after the </w:t>
      </w:r>
      <w:proofErr w:type="spellStart"/>
      <w:r w:rsidRPr="00230B00">
        <w:rPr>
          <w:spacing w:val="-2"/>
        </w:rPr>
        <w:t>cladocerans</w:t>
      </w:r>
      <w:proofErr w:type="spellEnd"/>
      <w:r w:rsidRPr="00230B00">
        <w:rPr>
          <w:spacing w:val="-2"/>
        </w:rPr>
        <w:t xml:space="preserve"> had been returned to clean water. For both these species, it is unknown whether recovery is simply a slow process or if the organisms have experienced irreversible damage that could potentially be accumulated over numerous exposures. </w:t>
      </w:r>
      <w:proofErr w:type="spellStart"/>
      <w:r w:rsidRPr="00230B00">
        <w:rPr>
          <w:spacing w:val="-2"/>
        </w:rPr>
        <w:t>Cladocerans</w:t>
      </w:r>
      <w:proofErr w:type="spellEnd"/>
      <w:r w:rsidRPr="00230B00">
        <w:rPr>
          <w:spacing w:val="-2"/>
        </w:rPr>
        <w:t xml:space="preserve"> have been previously shown to recover (and sometimes exceed control responses) in 21-d growth and reproduction tests after exposure to copper, zinc, selenium, arsenic and ammonia (Diamond et al 2006, Hoang &amp; </w:t>
      </w:r>
      <w:proofErr w:type="spellStart"/>
      <w:r w:rsidRPr="00230B00">
        <w:rPr>
          <w:spacing w:val="-2"/>
        </w:rPr>
        <w:t>Klaine</w:t>
      </w:r>
      <w:proofErr w:type="spellEnd"/>
      <w:r w:rsidRPr="00230B00">
        <w:rPr>
          <w:spacing w:val="-2"/>
        </w:rPr>
        <w:t xml:space="preserve"> 2006). However, there are many examples in the literature of latent toxicity, where effects continue to be observed post-exposure (</w:t>
      </w:r>
      <w:proofErr w:type="spellStart"/>
      <w:r w:rsidRPr="00230B00">
        <w:rPr>
          <w:spacing w:val="-2"/>
        </w:rPr>
        <w:t>eg</w:t>
      </w:r>
      <w:proofErr w:type="spellEnd"/>
      <w:r w:rsidRPr="00230B00">
        <w:rPr>
          <w:spacing w:val="-2"/>
        </w:rPr>
        <w:t xml:space="preserve">. </w:t>
      </w:r>
      <w:proofErr w:type="spellStart"/>
      <w:proofErr w:type="gramStart"/>
      <w:r w:rsidRPr="00230B00">
        <w:rPr>
          <w:spacing w:val="-2"/>
        </w:rPr>
        <w:t>Holdway</w:t>
      </w:r>
      <w:proofErr w:type="spellEnd"/>
      <w:r w:rsidRPr="00230B00">
        <w:rPr>
          <w:spacing w:val="-2"/>
        </w:rPr>
        <w:t xml:space="preserve"> and Dixon 1986, Gunn &amp; </w:t>
      </w:r>
      <w:proofErr w:type="spellStart"/>
      <w:r w:rsidRPr="00230B00">
        <w:rPr>
          <w:spacing w:val="-2"/>
        </w:rPr>
        <w:t>Noakes</w:t>
      </w:r>
      <w:proofErr w:type="spellEnd"/>
      <w:r w:rsidRPr="00230B00">
        <w:rPr>
          <w:spacing w:val="-2"/>
        </w:rPr>
        <w:t xml:space="preserve"> 1987, </w:t>
      </w:r>
      <w:proofErr w:type="spellStart"/>
      <w:r w:rsidRPr="00230B00">
        <w:rPr>
          <w:spacing w:val="-2"/>
        </w:rPr>
        <w:t>Holdway</w:t>
      </w:r>
      <w:proofErr w:type="spellEnd"/>
      <w:r w:rsidRPr="00230B00">
        <w:rPr>
          <w:spacing w:val="-2"/>
        </w:rPr>
        <w:t xml:space="preserve"> et al 1994, Brent et al 1998, Angel et al 2010).</w:t>
      </w:r>
      <w:proofErr w:type="gramEnd"/>
      <w:r w:rsidRPr="00230B00">
        <w:rPr>
          <w:spacing w:val="-2"/>
        </w:rPr>
        <w:t xml:space="preserve"> Some insight into the recovery time for </w:t>
      </w:r>
      <w:r w:rsidRPr="00230B00">
        <w:rPr>
          <w:i/>
          <w:spacing w:val="-2"/>
        </w:rPr>
        <w:t>L.</w:t>
      </w:r>
      <w:r w:rsidR="00230B00">
        <w:rPr>
          <w:i/>
          <w:spacing w:val="-2"/>
        </w:rPr>
        <w:t> </w:t>
      </w:r>
      <w:proofErr w:type="spellStart"/>
      <w:r w:rsidRPr="00230B00">
        <w:rPr>
          <w:i/>
          <w:spacing w:val="-2"/>
        </w:rPr>
        <w:t>aequinoctialis</w:t>
      </w:r>
      <w:proofErr w:type="spellEnd"/>
      <w:r w:rsidRPr="00230B00">
        <w:rPr>
          <w:spacing w:val="-2"/>
        </w:rPr>
        <w:t xml:space="preserve"> and </w:t>
      </w:r>
      <w:r w:rsidRPr="00230B00">
        <w:rPr>
          <w:i/>
          <w:spacing w:val="-2"/>
        </w:rPr>
        <w:t xml:space="preserve">M. </w:t>
      </w:r>
      <w:proofErr w:type="spellStart"/>
      <w:r w:rsidRPr="00230B00">
        <w:rPr>
          <w:i/>
          <w:spacing w:val="-2"/>
        </w:rPr>
        <w:t>macleayi</w:t>
      </w:r>
      <w:proofErr w:type="spellEnd"/>
      <w:r w:rsidRPr="00230B00">
        <w:rPr>
          <w:spacing w:val="-2"/>
        </w:rPr>
        <w:t xml:space="preserve"> after Mg exposure would be gained by conducting further experiments that extend the holding/observation period after the organisms have been returned to clean water.</w:t>
      </w:r>
    </w:p>
    <w:p w:rsidR="00D21857" w:rsidRDefault="00D21857" w:rsidP="00D21857">
      <w:r>
        <w:t>Carry-over toxicity refers to the phenomenon when an organism exposed to a second contaminant pulse suffers a greater toxic response than that observed after the initial identical exposure, because it carries some accumulated toxicant or damage from the initial exposure (</w:t>
      </w:r>
      <w:proofErr w:type="spellStart"/>
      <w:r>
        <w:t>Ashauer</w:t>
      </w:r>
      <w:proofErr w:type="spellEnd"/>
      <w:r>
        <w:t xml:space="preserve"> et al 2010). It is not possible to address the potential for carry-over toxicity in single pulse studies, because it may occur even if no toxic response is observed during, or a full recovery is observed following, the initial pulse. This issue is complicated further with the consideration of the inter-pulse period, and how to determine the minimum recovery time required by each species (</w:t>
      </w:r>
      <w:proofErr w:type="spellStart"/>
      <w:r>
        <w:t>eg</w:t>
      </w:r>
      <w:proofErr w:type="spellEnd"/>
      <w:r>
        <w:t xml:space="preserve">. </w:t>
      </w:r>
      <w:proofErr w:type="spellStart"/>
      <w:proofErr w:type="gramStart"/>
      <w:r>
        <w:t>Bearr</w:t>
      </w:r>
      <w:proofErr w:type="spellEnd"/>
      <w:r>
        <w:t xml:space="preserve"> et al 2005, Diamond et al 2006, Zhao &amp; Newman 2006, Angel et al 2010).</w:t>
      </w:r>
      <w:proofErr w:type="gramEnd"/>
      <w:r>
        <w:t xml:space="preserve"> Thus, there is a need to assess the potential for Mg carry-over toxicity and determine its significance for the application of the trigger value framework to </w:t>
      </w:r>
      <w:proofErr w:type="spellStart"/>
      <w:r>
        <w:t>exceedences</w:t>
      </w:r>
      <w:proofErr w:type="spellEnd"/>
      <w:r>
        <w:t xml:space="preserve"> of Mg in </w:t>
      </w:r>
      <w:proofErr w:type="spellStart"/>
      <w:r>
        <w:t>Magela</w:t>
      </w:r>
      <w:proofErr w:type="spellEnd"/>
      <w:r>
        <w:t xml:space="preserve"> Creek.</w:t>
      </w:r>
    </w:p>
    <w:p w:rsidR="00D21857" w:rsidRDefault="00D21857" w:rsidP="00D21857">
      <w:r>
        <w:t xml:space="preserve">The degree to which empirical data can be used to understand the effect of multiple pulses is limited to the scenarios that are tested in the laboratory. Given the many permutations of pulse magnitude, duration, frequency and inter-pulse period possible in a natural system, there has been a move internationally towards the use of mechanistic effects models (MEMs) for greater predictive ability in setting water quality guidelines. The MEMs use </w:t>
      </w:r>
      <w:r w:rsidRPr="009B4DF3">
        <w:t>measur</w:t>
      </w:r>
      <w:r>
        <w:t>ements</w:t>
      </w:r>
      <w:r w:rsidRPr="009B4DF3">
        <w:t xml:space="preserve"> </w:t>
      </w:r>
      <w:r>
        <w:t>of</w:t>
      </w:r>
      <w:r w:rsidRPr="009B4DF3">
        <w:t xml:space="preserve"> fundamental kinetic processes such as adsorption, absorption, biotransformation, distribution and elimination </w:t>
      </w:r>
      <w:r>
        <w:t xml:space="preserve">to predict the effect of a </w:t>
      </w:r>
      <w:r w:rsidRPr="009B4DF3">
        <w:t>toxicant</w:t>
      </w:r>
      <w:r>
        <w:t xml:space="preserve"> on an organism (</w:t>
      </w:r>
      <w:proofErr w:type="spellStart"/>
      <w:r>
        <w:t>Ashauer</w:t>
      </w:r>
      <w:proofErr w:type="spellEnd"/>
      <w:r>
        <w:t xml:space="preserve"> &amp; Escher 2010).</w:t>
      </w:r>
      <w:r w:rsidRPr="00305B30">
        <w:t xml:space="preserve"> </w:t>
      </w:r>
      <w:r>
        <w:t>However, for numerous reasons such methods are yet to be widely adopted for regulatory purposes. This aspect is further discussed in Appendix A.</w:t>
      </w:r>
    </w:p>
    <w:p w:rsidR="00D21857" w:rsidRPr="00494CB3" w:rsidRDefault="00D21857" w:rsidP="00D21857">
      <w:r>
        <w:t xml:space="preserve">An empirical approach to assess Mg pulse exposure toxicity was chosen for the present study because a water quality dataset with high temporal resolution existed to enable the design of laboratory studies that encompassed the range of magnitudes and durations observed in </w:t>
      </w:r>
      <w:proofErr w:type="spellStart"/>
      <w:r>
        <w:t>Magela</w:t>
      </w:r>
      <w:proofErr w:type="spellEnd"/>
      <w:r>
        <w:t xml:space="preserve"> Creek. However, it is acknowledged that this approach may be limited when applied to situations where multiple pulses occur within a short time-frame. This issue is discussed further with respect to the application of the proposed trigger framework in Section 4.4.</w:t>
      </w:r>
    </w:p>
    <w:p w:rsidR="00D21857" w:rsidRPr="00494CB3" w:rsidRDefault="00D21857" w:rsidP="00D21857">
      <w:pPr>
        <w:pStyle w:val="Heading3"/>
      </w:pPr>
      <w:bookmarkStart w:id="69" w:name="_Toc337107867"/>
      <w:bookmarkStart w:id="70" w:name="_Toc339022242"/>
      <w:proofErr w:type="gramStart"/>
      <w:r w:rsidRPr="00494CB3">
        <w:t>4.</w:t>
      </w:r>
      <w:r>
        <w:t>4</w:t>
      </w:r>
      <w:r w:rsidRPr="00494CB3">
        <w:t xml:space="preserve"> </w:t>
      </w:r>
      <w:r>
        <w:t xml:space="preserve"> </w:t>
      </w:r>
      <w:r w:rsidRPr="00494CB3">
        <w:t>Exposure</w:t>
      </w:r>
      <w:proofErr w:type="gramEnd"/>
      <w:r w:rsidRPr="00494CB3">
        <w:t xml:space="preserve"> duration versus trigger value relationship</w:t>
      </w:r>
      <w:bookmarkEnd w:id="69"/>
      <w:bookmarkEnd w:id="70"/>
    </w:p>
    <w:p w:rsidR="00D21857" w:rsidRDefault="00D21857" w:rsidP="00D21857">
      <w:r w:rsidRPr="00494CB3">
        <w:t xml:space="preserve">The Mg toxicity data for </w:t>
      </w:r>
      <w:r>
        <w:t>4, 8 &amp; 24 h</w:t>
      </w:r>
      <w:r w:rsidRPr="00494CB3">
        <w:t xml:space="preserve"> pulse durations enabled the development of a model to predict TVs for Mg or EC (inferred from the established Mg concentration – EC relationship in Figure </w:t>
      </w:r>
      <w:r>
        <w:t>3</w:t>
      </w:r>
      <w:r w:rsidRPr="00494CB3">
        <w:t xml:space="preserve">) based on exposure duration. The exponential nature of the exposure duration – TV relationship was strongly influenced by the exponential nature of the IC10 versus exposure duration relationships for at least two of the species, </w:t>
      </w:r>
      <w:r w:rsidRPr="00494CB3">
        <w:rPr>
          <w:i/>
        </w:rPr>
        <w:t xml:space="preserve">L. </w:t>
      </w:r>
      <w:proofErr w:type="spellStart"/>
      <w:r w:rsidRPr="00494CB3">
        <w:rPr>
          <w:i/>
        </w:rPr>
        <w:t>aequinoctialis</w:t>
      </w:r>
      <w:proofErr w:type="spellEnd"/>
      <w:r w:rsidRPr="00494CB3">
        <w:t xml:space="preserve"> and </w:t>
      </w:r>
      <w:r w:rsidRPr="00494CB3">
        <w:rPr>
          <w:i/>
        </w:rPr>
        <w:t>A.</w:t>
      </w:r>
      <w:r w:rsidR="002641F2">
        <w:rPr>
          <w:i/>
        </w:rPr>
        <w:t> </w:t>
      </w:r>
      <w:proofErr w:type="spellStart"/>
      <w:r w:rsidRPr="00494CB3">
        <w:rPr>
          <w:i/>
        </w:rPr>
        <w:t>cumingi</w:t>
      </w:r>
      <w:proofErr w:type="spellEnd"/>
      <w:r w:rsidRPr="00494CB3">
        <w:t>. To our knowledge, this is the first published model enabling adjustment of a trigger value based on exposure duration.</w:t>
      </w:r>
    </w:p>
    <w:p w:rsidR="00D21857" w:rsidRDefault="00D21857" w:rsidP="00D21857">
      <w:r w:rsidRPr="00494CB3">
        <w:t>The development of a complete Mg/EC TV framework incorporating the exposure duration – TV model is being undertaken separate</w:t>
      </w:r>
      <w:r>
        <w:t>ly</w:t>
      </w:r>
      <w:r w:rsidRPr="00494CB3">
        <w:t xml:space="preserve"> to the toxicity study</w:t>
      </w:r>
      <w:r>
        <w:t xml:space="preserve"> (Tayler &amp; Frostick 2012). Therefore, limited discussion on the application of the framework has been provided here</w:t>
      </w:r>
      <w:r w:rsidRPr="00494CB3">
        <w:t>.</w:t>
      </w:r>
      <w:r>
        <w:t xml:space="preserve"> However, some discussion on the </w:t>
      </w:r>
      <w:proofErr w:type="spellStart"/>
      <w:r>
        <w:t>ecotoxicological</w:t>
      </w:r>
      <w:proofErr w:type="spellEnd"/>
      <w:r>
        <w:t xml:space="preserve"> considerations that must be taken into account when applying the framework is warranted.</w:t>
      </w:r>
    </w:p>
    <w:p w:rsidR="00D21857" w:rsidRDefault="00D21857" w:rsidP="00D21857">
      <w:r>
        <w:t xml:space="preserve">As discussed in Section 4.3, the proposed trigger framework is based on single pulse </w:t>
      </w:r>
      <w:proofErr w:type="spellStart"/>
      <w:r>
        <w:t>ecotoxicology</w:t>
      </w:r>
      <w:proofErr w:type="spellEnd"/>
      <w:r>
        <w:t xml:space="preserve"> data and is, therefore, directly applicable to pulses (</w:t>
      </w:r>
      <w:proofErr w:type="spellStart"/>
      <w:r>
        <w:t>exceedances</w:t>
      </w:r>
      <w:proofErr w:type="spellEnd"/>
      <w:r>
        <w:t xml:space="preserve">) that occur in isolation. However, the continuous monitoring EC data for </w:t>
      </w:r>
      <w:proofErr w:type="spellStart"/>
      <w:r>
        <w:t>Magela</w:t>
      </w:r>
      <w:proofErr w:type="spellEnd"/>
      <w:r>
        <w:t xml:space="preserve"> Creek indicates that multiple </w:t>
      </w:r>
      <w:proofErr w:type="spellStart"/>
      <w:r>
        <w:t>exceedances</w:t>
      </w:r>
      <w:proofErr w:type="spellEnd"/>
      <w:r>
        <w:t xml:space="preserve"> of the current chronic exposure limit have, at times, occurred over relatively short timeframes (days).</w:t>
      </w:r>
    </w:p>
    <w:p w:rsidR="00D21857" w:rsidRDefault="00D21857" w:rsidP="00D21857">
      <w:r>
        <w:t>Incomplete recovery was observed for two test species in this study and the potential for carry-over toxicity was identified. This is of concern due to the potential for subsequent pulses to become more toxic if insufficient recovery time is allowed between pulses. Caution must therefore be exercised for situations where multiple pulses occur within a short period.</w:t>
      </w:r>
    </w:p>
    <w:p w:rsidR="00D21857" w:rsidRDefault="00D21857" w:rsidP="00D21857">
      <w:pPr>
        <w:rPr>
          <w:snapToGrid w:val="0"/>
          <w:color w:val="000000"/>
          <w:szCs w:val="0"/>
          <w:u w:color="000000"/>
        </w:rPr>
      </w:pPr>
      <w:r>
        <w:t xml:space="preserve">Tayler and Frostick (2012) undertook a detailed analysis of the historical EC continuous monitoring dataset using the Mg/EC TV – pulse duration relationship in order to assess the model’s functionality and usefulness within a trigger framework. They found that the peak ECs of all the short-term events in </w:t>
      </w:r>
      <w:proofErr w:type="spellStart"/>
      <w:r>
        <w:t>Magela</w:t>
      </w:r>
      <w:proofErr w:type="spellEnd"/>
      <w:r>
        <w:t xml:space="preserve"> Creek were well below the duration-based TVs interpolated from the model. For example, the highest magnitude pulse of 124 </w:t>
      </w:r>
      <w:r w:rsidRPr="006C2C7E">
        <w:rPr>
          <w:rFonts w:ascii="Symbol" w:hAnsi="Symbol"/>
        </w:rPr>
        <w:t></w:t>
      </w:r>
      <w:r>
        <w:t>S cm</w:t>
      </w:r>
      <w:r>
        <w:rPr>
          <w:snapToGrid w:val="0"/>
          <w:color w:val="000000"/>
          <w:position w:val="5"/>
          <w:sz w:val="15"/>
          <w:szCs w:val="0"/>
          <w:u w:color="000000"/>
        </w:rPr>
        <w:t>-1</w:t>
      </w:r>
      <w:r>
        <w:rPr>
          <w:snapToGrid w:val="0"/>
          <w:color w:val="000000"/>
          <w:szCs w:val="0"/>
          <w:u w:color="000000"/>
        </w:rPr>
        <w:t xml:space="preserve"> that lasted for 5 h 30 min was only 29% of the duration-based TV of 433 </w:t>
      </w:r>
      <w:r w:rsidRPr="00AF1976">
        <w:rPr>
          <w:rFonts w:ascii="Symbol" w:hAnsi="Symbol"/>
        </w:rPr>
        <w:t></w:t>
      </w:r>
      <w:r>
        <w:t>S cm</w:t>
      </w:r>
      <w:r>
        <w:rPr>
          <w:snapToGrid w:val="0"/>
          <w:color w:val="000000"/>
          <w:position w:val="5"/>
          <w:sz w:val="15"/>
          <w:szCs w:val="0"/>
          <w:u w:color="000000"/>
        </w:rPr>
        <w:t>-1</w:t>
      </w:r>
      <w:r>
        <w:rPr>
          <w:snapToGrid w:val="0"/>
          <w:color w:val="000000"/>
          <w:szCs w:val="0"/>
          <w:u w:color="000000"/>
        </w:rPr>
        <w:t xml:space="preserve">. The longest duration EC pulse of 17 h 20 min, with a peak EC of 60 </w:t>
      </w:r>
      <w:r w:rsidRPr="00AF1976">
        <w:rPr>
          <w:rFonts w:ascii="Symbol" w:hAnsi="Symbol"/>
        </w:rPr>
        <w:t></w:t>
      </w:r>
      <w:r>
        <w:t>S cm</w:t>
      </w:r>
      <w:r>
        <w:rPr>
          <w:snapToGrid w:val="0"/>
          <w:color w:val="000000"/>
          <w:position w:val="5"/>
          <w:sz w:val="15"/>
          <w:szCs w:val="0"/>
          <w:u w:color="000000"/>
        </w:rPr>
        <w:t>-1</w:t>
      </w:r>
      <w:r>
        <w:rPr>
          <w:snapToGrid w:val="0"/>
          <w:color w:val="000000"/>
          <w:szCs w:val="0"/>
          <w:u w:color="000000"/>
        </w:rPr>
        <w:t xml:space="preserve"> was 52% of the duration-based TV of 115 </w:t>
      </w:r>
      <w:r w:rsidRPr="00AF1976">
        <w:rPr>
          <w:rFonts w:ascii="Symbol" w:hAnsi="Symbol"/>
        </w:rPr>
        <w:t></w:t>
      </w:r>
      <w:r>
        <w:t>S cm</w:t>
      </w:r>
      <w:r>
        <w:rPr>
          <w:snapToGrid w:val="0"/>
          <w:color w:val="000000"/>
          <w:position w:val="5"/>
          <w:sz w:val="15"/>
          <w:szCs w:val="0"/>
          <w:u w:color="000000"/>
        </w:rPr>
        <w:t>-1</w:t>
      </w:r>
      <w:r>
        <w:rPr>
          <w:snapToGrid w:val="0"/>
          <w:color w:val="000000"/>
          <w:szCs w:val="0"/>
          <w:u w:color="000000"/>
        </w:rPr>
        <w:t xml:space="preserve">. Moreover, an average event, with a duration and magnitude around the mean of all events (4 h 20 min, 50 </w:t>
      </w:r>
      <w:r w:rsidRPr="00AF1976">
        <w:rPr>
          <w:rFonts w:ascii="Symbol" w:hAnsi="Symbol"/>
        </w:rPr>
        <w:t></w:t>
      </w:r>
      <w:r>
        <w:t>S cm</w:t>
      </w:r>
      <w:r>
        <w:rPr>
          <w:snapToGrid w:val="0"/>
          <w:color w:val="000000"/>
          <w:position w:val="5"/>
          <w:sz w:val="15"/>
          <w:szCs w:val="0"/>
          <w:u w:color="000000"/>
        </w:rPr>
        <w:t>-1</w:t>
      </w:r>
      <w:r>
        <w:rPr>
          <w:snapToGrid w:val="0"/>
          <w:color w:val="000000"/>
          <w:szCs w:val="0"/>
          <w:u w:color="000000"/>
        </w:rPr>
        <w:t>), was only 5.5% of the duration-based TV.</w:t>
      </w:r>
    </w:p>
    <w:p w:rsidR="00D21857" w:rsidRDefault="00D21857" w:rsidP="00D21857">
      <w:r>
        <w:rPr>
          <w:snapToGrid w:val="0"/>
          <w:color w:val="000000"/>
          <w:szCs w:val="0"/>
          <w:u w:color="000000"/>
        </w:rPr>
        <w:t xml:space="preserve">With the treatment of pond and process water becoming an increasingly significant component of the water management regime at Ranger Mine, the quality of mine water entering </w:t>
      </w:r>
      <w:proofErr w:type="spellStart"/>
      <w:r>
        <w:rPr>
          <w:snapToGrid w:val="0"/>
          <w:color w:val="000000"/>
          <w:szCs w:val="0"/>
          <w:u w:color="000000"/>
        </w:rPr>
        <w:t>Magela</w:t>
      </w:r>
      <w:proofErr w:type="spellEnd"/>
      <w:r>
        <w:rPr>
          <w:snapToGrid w:val="0"/>
          <w:color w:val="000000"/>
          <w:szCs w:val="0"/>
          <w:u w:color="000000"/>
        </w:rPr>
        <w:t xml:space="preserve"> Creek should improve such that the frequency of </w:t>
      </w:r>
      <w:proofErr w:type="spellStart"/>
      <w:r>
        <w:rPr>
          <w:snapToGrid w:val="0"/>
          <w:color w:val="000000"/>
          <w:szCs w:val="0"/>
          <w:u w:color="000000"/>
        </w:rPr>
        <w:t>exceedances</w:t>
      </w:r>
      <w:proofErr w:type="spellEnd"/>
      <w:r>
        <w:rPr>
          <w:snapToGrid w:val="0"/>
          <w:color w:val="000000"/>
          <w:szCs w:val="0"/>
          <w:u w:color="000000"/>
        </w:rPr>
        <w:t xml:space="preserve"> of the EC Guideline/chronic Limit will decrease in the future, at least until the mine decommissioning phase commences. As such, there is little justification to embark on a large-scale study of multiple pulses at this point in time. However, it is recommended that the additional areas of research proposed in Section 4.3 be pursued to investigate organism recovery time and the potential for carry-over toxicity. This would provide further guidance in applying the trigger framework to multiple pulse scenarios.</w:t>
      </w:r>
    </w:p>
    <w:p w:rsidR="002641F2" w:rsidRDefault="002641F2" w:rsidP="00D21857">
      <w:pPr>
        <w:pStyle w:val="Heading2"/>
        <w:sectPr w:rsidR="002641F2" w:rsidSect="00EC47D5">
          <w:pgSz w:w="11906" w:h="16838" w:code="9"/>
          <w:pgMar w:top="1440" w:right="1800" w:bottom="1440" w:left="1800" w:header="1080" w:footer="835" w:gutter="0"/>
          <w:cols w:space="360"/>
          <w:noEndnote/>
        </w:sectPr>
      </w:pPr>
      <w:bookmarkStart w:id="71" w:name="_Toc337107868"/>
    </w:p>
    <w:p w:rsidR="00D21857" w:rsidRPr="00494CB3" w:rsidRDefault="00D21857" w:rsidP="00D21857">
      <w:pPr>
        <w:pStyle w:val="Heading2"/>
      </w:pPr>
      <w:bookmarkStart w:id="72" w:name="_Toc339022243"/>
      <w:proofErr w:type="gramStart"/>
      <w:r w:rsidRPr="00494CB3">
        <w:t xml:space="preserve">5 </w:t>
      </w:r>
      <w:r>
        <w:t xml:space="preserve"> </w:t>
      </w:r>
      <w:r w:rsidRPr="00494CB3">
        <w:t>Conclusions</w:t>
      </w:r>
      <w:bookmarkEnd w:id="71"/>
      <w:bookmarkEnd w:id="72"/>
      <w:proofErr w:type="gramEnd"/>
    </w:p>
    <w:p w:rsidR="00D21857" w:rsidRPr="00494CB3" w:rsidRDefault="00D21857" w:rsidP="00D21857">
      <w:r w:rsidRPr="00494CB3">
        <w:t>The present study assessed the toxicity of single pulse exposures of Mg to six freshwater species, with the aim of developing a model to predict water quality trigger values based on exposure duration. This aim was achieved</w:t>
      </w:r>
      <w:r>
        <w:t>.</w:t>
      </w:r>
    </w:p>
    <w:p w:rsidR="00D21857" w:rsidRPr="00494CB3" w:rsidRDefault="00D21857" w:rsidP="00D21857">
      <w:r w:rsidRPr="00494CB3">
        <w:t xml:space="preserve">For all species, Mg toxicity increased as exposure duration increased. However, the extent to which toxicity increased differed between species, from 2-fold </w:t>
      </w:r>
      <w:r>
        <w:t xml:space="preserve">for </w:t>
      </w:r>
      <w:r w:rsidRPr="009D770D">
        <w:rPr>
          <w:i/>
        </w:rPr>
        <w:t>Chlorella</w:t>
      </w:r>
      <w:r>
        <w:t xml:space="preserve"> sp. </w:t>
      </w:r>
      <w:r w:rsidRPr="00494CB3">
        <w:t>to 40-fold</w:t>
      </w:r>
      <w:r>
        <w:t xml:space="preserve"> for </w:t>
      </w:r>
      <w:proofErr w:type="spellStart"/>
      <w:r w:rsidRPr="009D770D">
        <w:rPr>
          <w:i/>
        </w:rPr>
        <w:t>Amerianna</w:t>
      </w:r>
      <w:proofErr w:type="spellEnd"/>
      <w:r w:rsidRPr="00494CB3">
        <w:t>. Moreover, the nature of the positive relationship between toxicity and exposure duration differed between species, from linear to exponential.</w:t>
      </w:r>
    </w:p>
    <w:p w:rsidR="00D21857" w:rsidRPr="00494CB3" w:rsidRDefault="00D21857" w:rsidP="00D21857">
      <w:r>
        <w:t>T</w:t>
      </w:r>
      <w:r w:rsidRPr="00494CB3">
        <w:t xml:space="preserve">he </w:t>
      </w:r>
      <w:proofErr w:type="spellStart"/>
      <w:r w:rsidRPr="00494CB3">
        <w:t>cladoceran</w:t>
      </w:r>
      <w:proofErr w:type="spellEnd"/>
      <w:r w:rsidRPr="00494CB3">
        <w:t xml:space="preserve">, </w:t>
      </w:r>
      <w:r w:rsidRPr="00494CB3">
        <w:rPr>
          <w:i/>
        </w:rPr>
        <w:t xml:space="preserve">M. </w:t>
      </w:r>
      <w:proofErr w:type="spellStart"/>
      <w:r w:rsidRPr="00494CB3">
        <w:rPr>
          <w:i/>
        </w:rPr>
        <w:t>macleayi</w:t>
      </w:r>
      <w:proofErr w:type="spellEnd"/>
      <w:r w:rsidRPr="00494CB3">
        <w:t>, exhibited differential sensitivity to Mg pulse exposures depending on the life stage that was exposed. Increased sensitivity to Mg was observed following pulse exposures at the onset of reproductive maturity (i.e. at ~27</w:t>
      </w:r>
      <w:r>
        <w:t>-</w:t>
      </w:r>
      <w:r w:rsidRPr="00494CB3">
        <w:t xml:space="preserve">h old) compared </w:t>
      </w:r>
      <w:r w:rsidR="00E26774">
        <w:t>with</w:t>
      </w:r>
      <w:r w:rsidRPr="00494CB3">
        <w:t xml:space="preserve"> exposure of newly-released neonates (&lt;6</w:t>
      </w:r>
      <w:r>
        <w:t>-</w:t>
      </w:r>
      <w:r w:rsidRPr="00494CB3">
        <w:t>h old).</w:t>
      </w:r>
    </w:p>
    <w:p w:rsidR="00D21857" w:rsidRDefault="00D21857" w:rsidP="00D21857">
      <w:r w:rsidRPr="00494CB3">
        <w:t xml:space="preserve">Using the pulse exposure toxicity data and associated TVs for each pulse duration, </w:t>
      </w:r>
      <w:proofErr w:type="gramStart"/>
      <w:r w:rsidRPr="00494CB3">
        <w:t>a</w:t>
      </w:r>
      <w:proofErr w:type="gramEnd"/>
      <w:r w:rsidRPr="00494CB3">
        <w:t xml:space="preserve"> Mg/EC TV – exposure duration model was developed. The model will be incorporated into </w:t>
      </w:r>
      <w:proofErr w:type="gramStart"/>
      <w:r w:rsidRPr="00494CB3">
        <w:t>a</w:t>
      </w:r>
      <w:proofErr w:type="gramEnd"/>
      <w:r w:rsidRPr="00494CB3">
        <w:t xml:space="preserve"> Mg/EC trigger value framework that will enable improved interpretation of transient pulses of EC in </w:t>
      </w:r>
      <w:proofErr w:type="spellStart"/>
      <w:r w:rsidRPr="00494CB3">
        <w:t>Magela</w:t>
      </w:r>
      <w:proofErr w:type="spellEnd"/>
      <w:r w:rsidRPr="00494CB3">
        <w:t xml:space="preserve"> Creek downstream of the Ranger mine.</w:t>
      </w:r>
    </w:p>
    <w:p w:rsidR="00D21857" w:rsidRDefault="00D21857" w:rsidP="00E26774">
      <w:bookmarkStart w:id="73" w:name="_Toc337107869"/>
      <w:bookmarkStart w:id="74" w:name="_Toc339022244"/>
      <w:r w:rsidRPr="000D63DA">
        <w:t>Further work assessing organism recovery time and the potential for carry-over toxicity is recommended to provide guidance on the application of the Mg/EC TV framework to situations where multiple pulses occur within short timeframes.</w:t>
      </w:r>
      <w:bookmarkEnd w:id="73"/>
      <w:bookmarkEnd w:id="74"/>
    </w:p>
    <w:p w:rsidR="00E26774" w:rsidRPr="00E26774" w:rsidRDefault="00E26774" w:rsidP="00E26774"/>
    <w:p w:rsidR="002641F2" w:rsidRDefault="002641F2" w:rsidP="00D21857">
      <w:pPr>
        <w:pStyle w:val="Heading2"/>
        <w:sectPr w:rsidR="002641F2" w:rsidSect="00EC47D5">
          <w:pgSz w:w="11906" w:h="16838" w:code="9"/>
          <w:pgMar w:top="1440" w:right="1800" w:bottom="1440" w:left="1800" w:header="1080" w:footer="835" w:gutter="0"/>
          <w:cols w:space="360"/>
          <w:noEndnote/>
        </w:sectPr>
      </w:pPr>
      <w:bookmarkStart w:id="75" w:name="_Toc337107870"/>
    </w:p>
    <w:p w:rsidR="00D21857" w:rsidRPr="00494CB3" w:rsidRDefault="00D21857" w:rsidP="00D21857">
      <w:pPr>
        <w:pStyle w:val="Heading2"/>
      </w:pPr>
      <w:bookmarkStart w:id="76" w:name="_Toc339022245"/>
      <w:proofErr w:type="gramStart"/>
      <w:r w:rsidRPr="00494CB3">
        <w:t xml:space="preserve">6 </w:t>
      </w:r>
      <w:r>
        <w:t xml:space="preserve"> </w:t>
      </w:r>
      <w:r w:rsidRPr="00494CB3">
        <w:t>Acknowledgments</w:t>
      </w:r>
      <w:bookmarkEnd w:id="75"/>
      <w:bookmarkEnd w:id="76"/>
      <w:proofErr w:type="gramEnd"/>
    </w:p>
    <w:p w:rsidR="00D21857" w:rsidRDefault="00D21857" w:rsidP="00D21857">
      <w:r w:rsidRPr="00494CB3">
        <w:t xml:space="preserve">Approval for the ethical use of </w:t>
      </w:r>
      <w:r w:rsidRPr="00494CB3">
        <w:rPr>
          <w:i/>
        </w:rPr>
        <w:t xml:space="preserve">M. </w:t>
      </w:r>
      <w:proofErr w:type="spellStart"/>
      <w:r w:rsidRPr="00494CB3">
        <w:rPr>
          <w:i/>
        </w:rPr>
        <w:t>mogurnda</w:t>
      </w:r>
      <w:proofErr w:type="spellEnd"/>
      <w:r w:rsidRPr="00494CB3">
        <w:t xml:space="preserve"> was granted through the Charles Darwin University’s Animal Ethics Committee</w:t>
      </w:r>
      <w:r>
        <w:t xml:space="preserve"> (reference number: 97016)</w:t>
      </w:r>
      <w:r w:rsidRPr="00494CB3">
        <w:t>. The authors would like to thank Kim Cheng and Claire Costello for assistance with toxicity testing</w:t>
      </w:r>
      <w:r w:rsidR="00481394" w:rsidRPr="00481394">
        <w:t xml:space="preserve"> </w:t>
      </w:r>
      <w:r w:rsidR="00481394">
        <w:t>and Kate Turner for Figures 2 and 3</w:t>
      </w:r>
      <w:r w:rsidRPr="00494CB3">
        <w:t>. Additionally, Drs David Jones and Chris Humphrey, members of the Alligator Rivers Region Technical Committee</w:t>
      </w:r>
      <w:r w:rsidR="00481394" w:rsidRPr="00481394">
        <w:t xml:space="preserve"> </w:t>
      </w:r>
      <w:r w:rsidR="00481394">
        <w:t xml:space="preserve">and Dr Roman </w:t>
      </w:r>
      <w:proofErr w:type="spellStart"/>
      <w:r w:rsidR="00481394">
        <w:t>Ashauer</w:t>
      </w:r>
      <w:proofErr w:type="spellEnd"/>
      <w:r w:rsidR="00481394">
        <w:t xml:space="preserve"> (Swiss Federal Institute of Aquatic Sciences)</w:t>
      </w:r>
      <w:r w:rsidRPr="00494CB3">
        <w:t>, provided valuable advice during the course of the project</w:t>
      </w:r>
      <w:r>
        <w:t>. Thank you also to Dr</w:t>
      </w:r>
      <w:r w:rsidR="002641F2">
        <w:t> </w:t>
      </w:r>
      <w:r>
        <w:t>Wayne Erskine for providing very useful comments on this report.</w:t>
      </w:r>
    </w:p>
    <w:p w:rsidR="00E26774" w:rsidRDefault="00E26774" w:rsidP="00D21857"/>
    <w:p w:rsidR="002641F2" w:rsidRDefault="002641F2" w:rsidP="00EC47D5">
      <w:pPr>
        <w:pStyle w:val="Heading2"/>
        <w:sectPr w:rsidR="002641F2" w:rsidSect="00EC47D5">
          <w:pgSz w:w="11906" w:h="16838" w:code="9"/>
          <w:pgMar w:top="1440" w:right="1800" w:bottom="1440" w:left="1800" w:header="1080" w:footer="835" w:gutter="0"/>
          <w:cols w:space="360"/>
          <w:noEndnote/>
        </w:sectPr>
      </w:pPr>
    </w:p>
    <w:p w:rsidR="002641F2" w:rsidRDefault="002641F2" w:rsidP="002641F2">
      <w:pPr>
        <w:pStyle w:val="Heading2"/>
      </w:pPr>
      <w:bookmarkStart w:id="77" w:name="_Toc337107871"/>
      <w:bookmarkStart w:id="78" w:name="_Toc339022246"/>
      <w:proofErr w:type="gramStart"/>
      <w:r>
        <w:t>7  References</w:t>
      </w:r>
      <w:bookmarkEnd w:id="77"/>
      <w:bookmarkEnd w:id="78"/>
      <w:proofErr w:type="gramEnd"/>
    </w:p>
    <w:p w:rsidR="002641F2" w:rsidRDefault="002641F2" w:rsidP="002641F2">
      <w:pPr>
        <w:pStyle w:val="referencelist1"/>
      </w:pPr>
      <w:r>
        <w:t xml:space="preserve">Angel BM, Simpson SL &amp; </w:t>
      </w:r>
      <w:proofErr w:type="spellStart"/>
      <w:r>
        <w:t>Jolley</w:t>
      </w:r>
      <w:proofErr w:type="spellEnd"/>
      <w:r>
        <w:t xml:space="preserve"> DF 2010. Toxicity to </w:t>
      </w:r>
      <w:proofErr w:type="spellStart"/>
      <w:r w:rsidRPr="00334CCB">
        <w:rPr>
          <w:i/>
        </w:rPr>
        <w:t>Melita</w:t>
      </w:r>
      <w:proofErr w:type="spellEnd"/>
      <w:r w:rsidRPr="00334CCB">
        <w:rPr>
          <w:i/>
        </w:rPr>
        <w:t xml:space="preserve"> </w:t>
      </w:r>
      <w:proofErr w:type="spellStart"/>
      <w:r w:rsidRPr="00334CCB">
        <w:rPr>
          <w:i/>
        </w:rPr>
        <w:t>plumulosa</w:t>
      </w:r>
      <w:proofErr w:type="spellEnd"/>
      <w:r>
        <w:t xml:space="preserve"> from intermittent and continuous exposures to dissolved copper. </w:t>
      </w:r>
      <w:r w:rsidRPr="00334CCB">
        <w:rPr>
          <w:i/>
        </w:rPr>
        <w:t>Environmental Toxicology and Chemistry</w:t>
      </w:r>
      <w:r>
        <w:t xml:space="preserve"> 29(12), 2823–2830.</w:t>
      </w:r>
    </w:p>
    <w:p w:rsidR="002641F2" w:rsidRDefault="002641F2" w:rsidP="002641F2">
      <w:pPr>
        <w:pStyle w:val="referencelist1"/>
      </w:pPr>
      <w:proofErr w:type="gramStart"/>
      <w:r>
        <w:t>ANZECC &amp; ARMCANZ 2000.</w:t>
      </w:r>
      <w:proofErr w:type="gramEnd"/>
      <w:r>
        <w:t xml:space="preserve"> </w:t>
      </w:r>
      <w:proofErr w:type="gramStart"/>
      <w:r>
        <w:rPr>
          <w:i/>
          <w:iCs/>
        </w:rPr>
        <w:t>Australian and New Zealand guidelines for fresh and marine water quality</w:t>
      </w:r>
      <w:r>
        <w:t>.</w:t>
      </w:r>
      <w:proofErr w:type="gramEnd"/>
      <w:r>
        <w:t xml:space="preserve"> National Water Quality Management Strategy Paper No 4, Australian and New Zealand Environment and Conservation Council &amp; Agriculture and Resource Management Council of Australia and New Zealand, Canberra.</w:t>
      </w:r>
    </w:p>
    <w:p w:rsidR="002641F2" w:rsidRDefault="002641F2" w:rsidP="002641F2">
      <w:pPr>
        <w:pStyle w:val="referencelist1"/>
      </w:pPr>
      <w:proofErr w:type="spellStart"/>
      <w:proofErr w:type="gramStart"/>
      <w:r>
        <w:t>Ashauer</w:t>
      </w:r>
      <w:proofErr w:type="spellEnd"/>
      <w:r>
        <w:t xml:space="preserve"> R, </w:t>
      </w:r>
      <w:proofErr w:type="spellStart"/>
      <w:r>
        <w:t>Hintermeister</w:t>
      </w:r>
      <w:proofErr w:type="spellEnd"/>
      <w:r>
        <w:t xml:space="preserve"> A, </w:t>
      </w:r>
      <w:proofErr w:type="spellStart"/>
      <w:r>
        <w:t>Caravatti</w:t>
      </w:r>
      <w:proofErr w:type="spellEnd"/>
      <w:r>
        <w:t xml:space="preserve"> I, </w:t>
      </w:r>
      <w:proofErr w:type="spellStart"/>
      <w:r>
        <w:t>Kretschmann</w:t>
      </w:r>
      <w:proofErr w:type="spellEnd"/>
      <w:r>
        <w:t xml:space="preserve"> A &amp; Escher BI 2010.</w:t>
      </w:r>
      <w:proofErr w:type="gramEnd"/>
      <w:r>
        <w:t xml:space="preserve"> </w:t>
      </w:r>
      <w:proofErr w:type="spellStart"/>
      <w:r>
        <w:t>Toxicokinetic</w:t>
      </w:r>
      <w:proofErr w:type="spellEnd"/>
      <w:r>
        <w:t xml:space="preserve"> and </w:t>
      </w:r>
      <w:proofErr w:type="spellStart"/>
      <w:r>
        <w:t>toxicodynamic</w:t>
      </w:r>
      <w:proofErr w:type="spellEnd"/>
      <w:r>
        <w:t xml:space="preserve"> modelling explains carry-over toxicity from exposure to </w:t>
      </w:r>
      <w:proofErr w:type="spellStart"/>
      <w:r>
        <w:t>diazinon</w:t>
      </w:r>
      <w:proofErr w:type="spellEnd"/>
      <w:r>
        <w:t xml:space="preserve"> by slow organism recovery. </w:t>
      </w:r>
      <w:r>
        <w:rPr>
          <w:i/>
        </w:rPr>
        <w:t xml:space="preserve">Environmental Science and Technology </w:t>
      </w:r>
      <w:r>
        <w:t>44 (10), 3963–3971.</w:t>
      </w:r>
    </w:p>
    <w:p w:rsidR="002641F2" w:rsidRPr="00F66521" w:rsidRDefault="002641F2" w:rsidP="002641F2">
      <w:pPr>
        <w:pStyle w:val="referencelist1"/>
        <w:rPr>
          <w:i/>
        </w:rPr>
      </w:pPr>
      <w:proofErr w:type="spellStart"/>
      <w:proofErr w:type="gramStart"/>
      <w:r>
        <w:t>Ashauer</w:t>
      </w:r>
      <w:proofErr w:type="spellEnd"/>
      <w:r>
        <w:t xml:space="preserve"> R &amp; Escher BI 2010.</w:t>
      </w:r>
      <w:proofErr w:type="gramEnd"/>
      <w:r>
        <w:t xml:space="preserve"> </w:t>
      </w:r>
      <w:proofErr w:type="gramStart"/>
      <w:r>
        <w:t xml:space="preserve">Advantages of </w:t>
      </w:r>
      <w:proofErr w:type="spellStart"/>
      <w:r>
        <w:t>toxicokinetic</w:t>
      </w:r>
      <w:proofErr w:type="spellEnd"/>
      <w:r>
        <w:t xml:space="preserve"> and </w:t>
      </w:r>
      <w:proofErr w:type="spellStart"/>
      <w:r>
        <w:t>toxicodynamic</w:t>
      </w:r>
      <w:proofErr w:type="spellEnd"/>
      <w:r>
        <w:t xml:space="preserve"> modelling in aquatic </w:t>
      </w:r>
      <w:proofErr w:type="spellStart"/>
      <w:r>
        <w:t>ecotoxicology</w:t>
      </w:r>
      <w:proofErr w:type="spellEnd"/>
      <w:r>
        <w:t xml:space="preserve"> and risk assessment.</w:t>
      </w:r>
      <w:proofErr w:type="gramEnd"/>
      <w:r>
        <w:t xml:space="preserve"> </w:t>
      </w:r>
      <w:r w:rsidRPr="00F66521">
        <w:rPr>
          <w:i/>
        </w:rPr>
        <w:t>Journal of Environmental Monitoring</w:t>
      </w:r>
      <w:r>
        <w:t xml:space="preserve"> 12, 2056–2061.</w:t>
      </w:r>
    </w:p>
    <w:p w:rsidR="002641F2" w:rsidRDefault="002641F2" w:rsidP="002641F2">
      <w:pPr>
        <w:pStyle w:val="referencelist1"/>
      </w:pPr>
      <w:proofErr w:type="gramStart"/>
      <w:r>
        <w:t>Baas</w:t>
      </w:r>
      <w:proofErr w:type="gramEnd"/>
      <w:r>
        <w:t xml:space="preserve"> J, </w:t>
      </w:r>
      <w:proofErr w:type="spellStart"/>
      <w:r>
        <w:t>Jager</w:t>
      </w:r>
      <w:proofErr w:type="spellEnd"/>
      <w:r>
        <w:t xml:space="preserve"> T &amp; </w:t>
      </w:r>
      <w:proofErr w:type="spellStart"/>
      <w:r>
        <w:t>Kooijman</w:t>
      </w:r>
      <w:proofErr w:type="spellEnd"/>
      <w:r>
        <w:t xml:space="preserve"> B 2010. </w:t>
      </w:r>
      <w:proofErr w:type="gramStart"/>
      <w:r>
        <w:t>Understanding toxicity as processes in time.</w:t>
      </w:r>
      <w:proofErr w:type="gramEnd"/>
      <w:r>
        <w:t xml:space="preserve"> </w:t>
      </w:r>
      <w:proofErr w:type="gramStart"/>
      <w:r w:rsidRPr="00C86021">
        <w:rPr>
          <w:i/>
        </w:rPr>
        <w:t>Science of the Total Environment</w:t>
      </w:r>
      <w:r>
        <w:t xml:space="preserve"> 408, 3735–3739.</w:t>
      </w:r>
      <w:proofErr w:type="gramEnd"/>
    </w:p>
    <w:p w:rsidR="002641F2" w:rsidRDefault="002641F2" w:rsidP="002641F2">
      <w:pPr>
        <w:pStyle w:val="referencelist1"/>
      </w:pPr>
      <w:proofErr w:type="spellStart"/>
      <w:proofErr w:type="gramStart"/>
      <w:r>
        <w:t>Bearr</w:t>
      </w:r>
      <w:proofErr w:type="spellEnd"/>
      <w:r>
        <w:t xml:space="preserve"> JS, Diamond J, Latimer H &amp; </w:t>
      </w:r>
      <w:proofErr w:type="spellStart"/>
      <w:r>
        <w:t>Bowersox</w:t>
      </w:r>
      <w:proofErr w:type="spellEnd"/>
      <w:r>
        <w:t xml:space="preserve"> M 2006.</w:t>
      </w:r>
      <w:proofErr w:type="gramEnd"/>
      <w:r>
        <w:t xml:space="preserve"> </w:t>
      </w:r>
      <w:proofErr w:type="gramStart"/>
      <w:r>
        <w:t xml:space="preserve">Effects of pulsed copper exposures on early life-stage </w:t>
      </w:r>
      <w:proofErr w:type="spellStart"/>
      <w:r w:rsidRPr="009B4DF3">
        <w:rPr>
          <w:i/>
        </w:rPr>
        <w:t>Pimephales</w:t>
      </w:r>
      <w:proofErr w:type="spellEnd"/>
      <w:r w:rsidRPr="009B4DF3">
        <w:rPr>
          <w:i/>
        </w:rPr>
        <w:t xml:space="preserve"> </w:t>
      </w:r>
      <w:proofErr w:type="spellStart"/>
      <w:r w:rsidRPr="009B4DF3">
        <w:rPr>
          <w:i/>
        </w:rPr>
        <w:t>promelas</w:t>
      </w:r>
      <w:proofErr w:type="spellEnd"/>
      <w:r>
        <w:t>.</w:t>
      </w:r>
      <w:proofErr w:type="gramEnd"/>
      <w:r>
        <w:t xml:space="preserve"> </w:t>
      </w:r>
      <w:r w:rsidRPr="009B4DF3">
        <w:rPr>
          <w:i/>
        </w:rPr>
        <w:t>Environmental Toxicology and Chemistry</w:t>
      </w:r>
      <w:r>
        <w:t xml:space="preserve"> 25(5), 1376–1382.</w:t>
      </w:r>
    </w:p>
    <w:p w:rsidR="002641F2" w:rsidRDefault="002641F2" w:rsidP="002641F2">
      <w:pPr>
        <w:pStyle w:val="referencelist1"/>
      </w:pPr>
      <w:proofErr w:type="gramStart"/>
      <w:r>
        <w:t xml:space="preserve">Brent RN &amp; </w:t>
      </w:r>
      <w:proofErr w:type="spellStart"/>
      <w:r>
        <w:t>Herricks</w:t>
      </w:r>
      <w:proofErr w:type="spellEnd"/>
      <w:r>
        <w:t xml:space="preserve"> EE 1998.</w:t>
      </w:r>
      <w:proofErr w:type="gramEnd"/>
      <w:r>
        <w:t xml:space="preserve"> </w:t>
      </w:r>
      <w:proofErr w:type="spellStart"/>
      <w:proofErr w:type="gramStart"/>
      <w:r>
        <w:t>Postexposure</w:t>
      </w:r>
      <w:proofErr w:type="spellEnd"/>
      <w:r>
        <w:t xml:space="preserve"> effects of brief cadmium, zinc, copper, and phenol exposures on freshwater organisms.</w:t>
      </w:r>
      <w:proofErr w:type="gramEnd"/>
      <w:r>
        <w:t xml:space="preserve"> </w:t>
      </w:r>
      <w:r w:rsidRPr="000B620D">
        <w:rPr>
          <w:i/>
        </w:rPr>
        <w:t>Environmental Toxicology and Chemistry</w:t>
      </w:r>
      <w:r>
        <w:t xml:space="preserve"> 17, 2091–2099.</w:t>
      </w:r>
    </w:p>
    <w:p w:rsidR="002641F2" w:rsidRPr="00A633D1" w:rsidRDefault="002641F2" w:rsidP="002641F2">
      <w:pPr>
        <w:pStyle w:val="referencelist1"/>
      </w:pPr>
      <w:proofErr w:type="spellStart"/>
      <w:proofErr w:type="gramStart"/>
      <w:r>
        <w:t>Calow</w:t>
      </w:r>
      <w:proofErr w:type="spellEnd"/>
      <w:r>
        <w:t xml:space="preserve"> 1991.</w:t>
      </w:r>
      <w:proofErr w:type="gramEnd"/>
      <w:r>
        <w:t xml:space="preserve"> Physiological costs of combating chemical toxicants: Ecological implications. </w:t>
      </w:r>
      <w:r w:rsidRPr="00E72311">
        <w:rPr>
          <w:i/>
        </w:rPr>
        <w:t>Comparative Biochemistry and Physiology Part C: Pharmacology, Toxicology and Endocrinology</w:t>
      </w:r>
      <w:r>
        <w:rPr>
          <w:i/>
        </w:rPr>
        <w:t xml:space="preserve"> </w:t>
      </w:r>
      <w:r>
        <w:t>100(1/2), 3–6.</w:t>
      </w:r>
    </w:p>
    <w:p w:rsidR="002641F2" w:rsidRDefault="002641F2" w:rsidP="002641F2">
      <w:pPr>
        <w:pStyle w:val="referencelist1"/>
      </w:pPr>
      <w:proofErr w:type="spellStart"/>
      <w:proofErr w:type="gramStart"/>
      <w:r>
        <w:rPr>
          <w:snapToGrid w:val="0"/>
          <w:color w:val="000000"/>
          <w:szCs w:val="0"/>
          <w:u w:color="000000"/>
        </w:rPr>
        <w:t>Changmongpol</w:t>
      </w:r>
      <w:proofErr w:type="spellEnd"/>
      <w:r>
        <w:rPr>
          <w:snapToGrid w:val="0"/>
          <w:color w:val="000000"/>
          <w:szCs w:val="0"/>
          <w:u w:color="000000"/>
        </w:rPr>
        <w:t xml:space="preserve"> &amp; </w:t>
      </w:r>
      <w:proofErr w:type="spellStart"/>
      <w:r>
        <w:rPr>
          <w:snapToGrid w:val="0"/>
          <w:color w:val="000000"/>
          <w:szCs w:val="0"/>
          <w:u w:color="000000"/>
        </w:rPr>
        <w:t>Groisman</w:t>
      </w:r>
      <w:proofErr w:type="spellEnd"/>
      <w:r>
        <w:rPr>
          <w:snapToGrid w:val="0"/>
          <w:color w:val="000000"/>
          <w:szCs w:val="0"/>
          <w:u w:color="000000"/>
        </w:rPr>
        <w:t xml:space="preserve"> 2002.</w:t>
      </w:r>
      <w:proofErr w:type="gramEnd"/>
      <w:r>
        <w:rPr>
          <w:snapToGrid w:val="0"/>
          <w:color w:val="000000"/>
          <w:szCs w:val="0"/>
          <w:u w:color="000000"/>
        </w:rPr>
        <w:t xml:space="preserve"> </w:t>
      </w:r>
      <w:proofErr w:type="gramStart"/>
      <w:r>
        <w:rPr>
          <w:snapToGrid w:val="0"/>
          <w:color w:val="000000"/>
          <w:szCs w:val="0"/>
          <w:u w:color="000000"/>
        </w:rPr>
        <w:t>Mg</w:t>
      </w:r>
      <w:r>
        <w:rPr>
          <w:snapToGrid w:val="0"/>
          <w:color w:val="000000"/>
          <w:position w:val="5"/>
          <w:sz w:val="15"/>
          <w:szCs w:val="0"/>
          <w:u w:color="000000"/>
        </w:rPr>
        <w:t>2+</w:t>
      </w:r>
      <w:r>
        <w:rPr>
          <w:snapToGrid w:val="0"/>
          <w:color w:val="000000"/>
          <w:szCs w:val="0"/>
          <w:u w:color="000000"/>
        </w:rPr>
        <w:t xml:space="preserve"> homeostasis and avoidance of metal toxicity.</w:t>
      </w:r>
      <w:proofErr w:type="gramEnd"/>
      <w:r>
        <w:rPr>
          <w:snapToGrid w:val="0"/>
          <w:color w:val="000000"/>
          <w:szCs w:val="0"/>
          <w:u w:color="000000"/>
        </w:rPr>
        <w:t xml:space="preserve"> </w:t>
      </w:r>
      <w:r w:rsidRPr="00E91C28">
        <w:rPr>
          <w:i/>
          <w:snapToGrid w:val="0"/>
          <w:color w:val="000000"/>
          <w:szCs w:val="0"/>
          <w:u w:color="000000"/>
        </w:rPr>
        <w:t>Molecular Microbiology</w:t>
      </w:r>
      <w:r>
        <w:rPr>
          <w:snapToGrid w:val="0"/>
          <w:color w:val="000000"/>
          <w:szCs w:val="0"/>
          <w:u w:color="000000"/>
        </w:rPr>
        <w:t xml:space="preserve"> 44(2), 561–571.</w:t>
      </w:r>
    </w:p>
    <w:p w:rsidR="002641F2" w:rsidRDefault="002641F2" w:rsidP="002641F2">
      <w:pPr>
        <w:pStyle w:val="referencelist1"/>
      </w:pPr>
      <w:r>
        <w:t xml:space="preserve">Curtis LR, </w:t>
      </w:r>
      <w:proofErr w:type="spellStart"/>
      <w:r>
        <w:t>Seim</w:t>
      </w:r>
      <w:proofErr w:type="spellEnd"/>
      <w:r>
        <w:t xml:space="preserve"> WK, </w:t>
      </w:r>
      <w:proofErr w:type="spellStart"/>
      <w:r>
        <w:t>Siddens</w:t>
      </w:r>
      <w:proofErr w:type="spellEnd"/>
      <w:r>
        <w:t xml:space="preserve"> LK, </w:t>
      </w:r>
      <w:proofErr w:type="spellStart"/>
      <w:r>
        <w:t>Meager</w:t>
      </w:r>
      <w:proofErr w:type="spellEnd"/>
      <w:r>
        <w:t xml:space="preserve"> DA, </w:t>
      </w:r>
      <w:proofErr w:type="spellStart"/>
      <w:r>
        <w:t>Carchman</w:t>
      </w:r>
      <w:proofErr w:type="spellEnd"/>
      <w:r>
        <w:t xml:space="preserve"> RA, Carter WH &amp; Chapman GA 1989. </w:t>
      </w:r>
      <w:proofErr w:type="gramStart"/>
      <w:r>
        <w:t>Role of exposure duration in hydrogen ion toxicity to brook (</w:t>
      </w:r>
      <w:proofErr w:type="spellStart"/>
      <w:r w:rsidRPr="00D767FF">
        <w:rPr>
          <w:i/>
        </w:rPr>
        <w:t>Salvelinus</w:t>
      </w:r>
      <w:proofErr w:type="spellEnd"/>
      <w:r w:rsidRPr="00D767FF">
        <w:rPr>
          <w:i/>
        </w:rPr>
        <w:t xml:space="preserve"> </w:t>
      </w:r>
      <w:proofErr w:type="spellStart"/>
      <w:r w:rsidRPr="00D767FF">
        <w:rPr>
          <w:i/>
        </w:rPr>
        <w:t>fontinalis</w:t>
      </w:r>
      <w:proofErr w:type="spellEnd"/>
      <w:r>
        <w:t>) and rainbow trout (</w:t>
      </w:r>
      <w:proofErr w:type="spellStart"/>
      <w:r w:rsidRPr="00D767FF">
        <w:rPr>
          <w:i/>
        </w:rPr>
        <w:t>Salmo</w:t>
      </w:r>
      <w:proofErr w:type="spellEnd"/>
      <w:r w:rsidRPr="00D767FF">
        <w:rPr>
          <w:i/>
        </w:rPr>
        <w:t xml:space="preserve"> </w:t>
      </w:r>
      <w:proofErr w:type="spellStart"/>
      <w:r w:rsidRPr="00D767FF">
        <w:rPr>
          <w:i/>
        </w:rPr>
        <w:t>gairdneri</w:t>
      </w:r>
      <w:proofErr w:type="spellEnd"/>
      <w:r>
        <w:t>).</w:t>
      </w:r>
      <w:proofErr w:type="gramEnd"/>
      <w:r>
        <w:t xml:space="preserve"> </w:t>
      </w:r>
      <w:r w:rsidRPr="00D767FF">
        <w:rPr>
          <w:i/>
        </w:rPr>
        <w:t>Canadian Journal of Fisheries and Aquatic Sciences</w:t>
      </w:r>
      <w:r>
        <w:rPr>
          <w:i/>
        </w:rPr>
        <w:t xml:space="preserve"> </w:t>
      </w:r>
      <w:r>
        <w:t>46, 33–40.</w:t>
      </w:r>
    </w:p>
    <w:p w:rsidR="002641F2" w:rsidRPr="00D767FF" w:rsidRDefault="002641F2" w:rsidP="002641F2">
      <w:pPr>
        <w:pStyle w:val="referencelist1"/>
      </w:pPr>
      <w:proofErr w:type="spellStart"/>
      <w:r>
        <w:t>Crist</w:t>
      </w:r>
      <w:proofErr w:type="spellEnd"/>
      <w:r>
        <w:t xml:space="preserve"> RH, Martin JR, </w:t>
      </w:r>
      <w:proofErr w:type="spellStart"/>
      <w:r>
        <w:t>Guptill</w:t>
      </w:r>
      <w:proofErr w:type="spellEnd"/>
      <w:r>
        <w:t xml:space="preserve"> P, </w:t>
      </w:r>
      <w:proofErr w:type="spellStart"/>
      <w:r>
        <w:t>Eslinger</w:t>
      </w:r>
      <w:proofErr w:type="spellEnd"/>
      <w:r>
        <w:t xml:space="preserve"> J, </w:t>
      </w:r>
      <w:proofErr w:type="spellStart"/>
      <w:r>
        <w:t>Crist</w:t>
      </w:r>
      <w:proofErr w:type="spellEnd"/>
      <w:r>
        <w:t xml:space="preserve"> DR 1990. </w:t>
      </w:r>
      <w:proofErr w:type="gramStart"/>
      <w:r>
        <w:t>Interaction of metals and protons with algae.</w:t>
      </w:r>
      <w:proofErr w:type="gramEnd"/>
      <w:r>
        <w:t xml:space="preserve"> 2. Ion exchange in adsorption and metal displacement by protons. </w:t>
      </w:r>
      <w:r w:rsidRPr="00035748">
        <w:rPr>
          <w:i/>
        </w:rPr>
        <w:t>Environmental Science and Technology</w:t>
      </w:r>
      <w:r>
        <w:t xml:space="preserve"> 24, 337–342.</w:t>
      </w:r>
    </w:p>
    <w:p w:rsidR="002641F2" w:rsidRDefault="002641F2" w:rsidP="002641F2">
      <w:pPr>
        <w:pStyle w:val="referencelist1"/>
      </w:pPr>
      <w:proofErr w:type="gramStart"/>
      <w:r>
        <w:t>Delos 2008.</w:t>
      </w:r>
      <w:proofErr w:type="gramEnd"/>
      <w:r>
        <w:t xml:space="preserve"> Modelling framework applied to establishing the aquatic life criteria attainment frequency, June 2008 Draft. </w:t>
      </w:r>
      <w:proofErr w:type="gramStart"/>
      <w:r>
        <w:t>Office of Water, US Environmental Protection Agency, Washington, DC, USA.</w:t>
      </w:r>
      <w:proofErr w:type="gramEnd"/>
    </w:p>
    <w:p w:rsidR="002641F2" w:rsidRDefault="002641F2" w:rsidP="002641F2">
      <w:pPr>
        <w:pStyle w:val="referencelist1"/>
      </w:pPr>
      <w:r>
        <w:t xml:space="preserve">Diamond J, </w:t>
      </w:r>
      <w:proofErr w:type="spellStart"/>
      <w:r>
        <w:t>Bowersox</w:t>
      </w:r>
      <w:proofErr w:type="spellEnd"/>
      <w:r>
        <w:t xml:space="preserve"> M, Latimer H, Barbour C </w:t>
      </w:r>
      <w:proofErr w:type="spellStart"/>
      <w:r>
        <w:t>Bearr</w:t>
      </w:r>
      <w:proofErr w:type="spellEnd"/>
      <w:r>
        <w:t xml:space="preserve"> J &amp; Butcher J 2005. </w:t>
      </w:r>
      <w:proofErr w:type="gramStart"/>
      <w:r>
        <w:t>Effects of pulsed contaminant exposure on early life stages of the fathead minnow.</w:t>
      </w:r>
      <w:proofErr w:type="gramEnd"/>
      <w:r>
        <w:t xml:space="preserve"> </w:t>
      </w:r>
      <w:r w:rsidRPr="00CD5A53">
        <w:rPr>
          <w:i/>
        </w:rPr>
        <w:t>Archives of Environmental Contamination and Toxicology</w:t>
      </w:r>
      <w:r>
        <w:t xml:space="preserve"> 49, 511–519.</w:t>
      </w:r>
    </w:p>
    <w:p w:rsidR="002641F2" w:rsidRDefault="002641F2" w:rsidP="002641F2">
      <w:pPr>
        <w:pStyle w:val="referencelist1"/>
      </w:pPr>
      <w:r>
        <w:t xml:space="preserve">Diamond JM, </w:t>
      </w:r>
      <w:proofErr w:type="spellStart"/>
      <w:r>
        <w:t>Klaine</w:t>
      </w:r>
      <w:proofErr w:type="spellEnd"/>
      <w:r>
        <w:t xml:space="preserve"> SJ &amp; Butcher JB 2006. </w:t>
      </w:r>
      <w:proofErr w:type="gramStart"/>
      <w:r>
        <w:t>Implications of pulsed chemical exposures for Aquatic Life Criteria and Wastewater Permit limits.</w:t>
      </w:r>
      <w:proofErr w:type="gramEnd"/>
      <w:r>
        <w:t xml:space="preserve"> </w:t>
      </w:r>
      <w:r w:rsidRPr="00D67841">
        <w:rPr>
          <w:i/>
        </w:rPr>
        <w:t>Environmental Science and Technology</w:t>
      </w:r>
      <w:r>
        <w:t xml:space="preserve"> 40, 5132–5138.</w:t>
      </w:r>
    </w:p>
    <w:p w:rsidR="002641F2" w:rsidRDefault="002641F2" w:rsidP="002641F2">
      <w:pPr>
        <w:pStyle w:val="referencelist1"/>
      </w:pPr>
      <w:proofErr w:type="spellStart"/>
      <w:r>
        <w:t>Eisma</w:t>
      </w:r>
      <w:proofErr w:type="spellEnd"/>
      <w:r>
        <w:t xml:space="preserve"> D 1986. </w:t>
      </w:r>
      <w:proofErr w:type="gramStart"/>
      <w:r>
        <w:t>Flocculation and de-flocculation of suspended matter in estuaries.</w:t>
      </w:r>
      <w:proofErr w:type="gramEnd"/>
      <w:r>
        <w:t xml:space="preserve"> </w:t>
      </w:r>
      <w:r w:rsidRPr="002C574C">
        <w:rPr>
          <w:i/>
        </w:rPr>
        <w:t>Netherlands Journal of Sea Research</w:t>
      </w:r>
      <w:r>
        <w:t xml:space="preserve"> 20(2/3), 183–199.</w:t>
      </w:r>
    </w:p>
    <w:p w:rsidR="002641F2" w:rsidRDefault="002641F2" w:rsidP="002641F2">
      <w:pPr>
        <w:pStyle w:val="referencelist1"/>
        <w:rPr>
          <w:lang w:eastAsia="en-AU"/>
        </w:rPr>
      </w:pPr>
      <w:proofErr w:type="gramStart"/>
      <w:r>
        <w:rPr>
          <w:lang w:eastAsia="en-AU"/>
        </w:rPr>
        <w:t>Emery RM 1970.</w:t>
      </w:r>
      <w:proofErr w:type="gramEnd"/>
      <w:r>
        <w:rPr>
          <w:lang w:eastAsia="en-AU"/>
        </w:rPr>
        <w:t xml:space="preserve"> </w:t>
      </w:r>
      <w:proofErr w:type="gramStart"/>
      <w:r>
        <w:rPr>
          <w:lang w:eastAsia="en-AU"/>
        </w:rPr>
        <w:t>The comparative acute toxicity of cresol to two benthic crustaceans.</w:t>
      </w:r>
      <w:proofErr w:type="gramEnd"/>
      <w:r>
        <w:rPr>
          <w:lang w:eastAsia="en-AU"/>
        </w:rPr>
        <w:t xml:space="preserve"> </w:t>
      </w:r>
      <w:r>
        <w:rPr>
          <w:i/>
          <w:iCs/>
          <w:lang w:eastAsia="en-AU"/>
        </w:rPr>
        <w:t>Water Research</w:t>
      </w:r>
      <w:r>
        <w:rPr>
          <w:lang w:eastAsia="en-AU"/>
        </w:rPr>
        <w:t xml:space="preserve"> 4, 485–491.</w:t>
      </w:r>
    </w:p>
    <w:p w:rsidR="002641F2" w:rsidRDefault="002641F2" w:rsidP="002641F2">
      <w:pPr>
        <w:pStyle w:val="referencelist1"/>
        <w:rPr>
          <w:lang w:eastAsia="en-AU"/>
        </w:rPr>
      </w:pPr>
      <w:r>
        <w:rPr>
          <w:lang w:eastAsia="en-AU"/>
        </w:rPr>
        <w:t xml:space="preserve">Endo H, Takagi Y, Ozaki N, </w:t>
      </w:r>
      <w:proofErr w:type="spellStart"/>
      <w:r>
        <w:rPr>
          <w:lang w:eastAsia="en-AU"/>
        </w:rPr>
        <w:t>Kogure</w:t>
      </w:r>
      <w:proofErr w:type="spellEnd"/>
      <w:r>
        <w:rPr>
          <w:lang w:eastAsia="en-AU"/>
        </w:rPr>
        <w:t xml:space="preserve"> T &amp; Watanabe T 2004. A crustacean Ca</w:t>
      </w:r>
      <w:r>
        <w:rPr>
          <w:snapToGrid w:val="0"/>
          <w:color w:val="000000"/>
          <w:position w:val="5"/>
          <w:sz w:val="15"/>
          <w:szCs w:val="0"/>
          <w:u w:color="000000"/>
          <w:lang w:eastAsia="en-AU"/>
        </w:rPr>
        <w:t>2+</w:t>
      </w:r>
      <w:r>
        <w:rPr>
          <w:snapToGrid w:val="0"/>
          <w:color w:val="000000"/>
          <w:szCs w:val="0"/>
          <w:u w:color="000000"/>
          <w:lang w:eastAsia="en-AU"/>
        </w:rPr>
        <w:t xml:space="preserve"> binding protein with a glutamate rich sequence promotes </w:t>
      </w:r>
      <w:proofErr w:type="spellStart"/>
      <w:r w:rsidRPr="00E84D5B">
        <w:rPr>
          <w:snapToGrid w:val="0"/>
          <w:color w:val="000000"/>
          <w:szCs w:val="0"/>
          <w:u w:color="000000"/>
          <w:lang w:eastAsia="en-AU"/>
        </w:rPr>
        <w:t>CaCO</w:t>
      </w:r>
      <w:proofErr w:type="spellEnd"/>
      <w:r w:rsidRPr="00E84D5B">
        <w:rPr>
          <w:snapToGrid w:val="0"/>
          <w:color w:val="000000"/>
          <w:position w:val="-5"/>
          <w:sz w:val="15"/>
          <w:szCs w:val="0"/>
          <w:u w:color="000000"/>
          <w:lang w:eastAsia="en-AU"/>
        </w:rPr>
        <w:t>3</w:t>
      </w:r>
      <w:r>
        <w:rPr>
          <w:snapToGrid w:val="0"/>
          <w:color w:val="000000"/>
          <w:szCs w:val="0"/>
          <w:u w:color="000000"/>
          <w:lang w:eastAsia="en-AU"/>
        </w:rPr>
        <w:t xml:space="preserve"> </w:t>
      </w:r>
      <w:r w:rsidRPr="00E84D5B">
        <w:rPr>
          <w:snapToGrid w:val="0"/>
          <w:color w:val="000000"/>
          <w:szCs w:val="0"/>
          <w:u w:color="000000"/>
          <w:lang w:eastAsia="en-AU"/>
        </w:rPr>
        <w:t>crystallization</w:t>
      </w:r>
      <w:r>
        <w:rPr>
          <w:snapToGrid w:val="0"/>
          <w:color w:val="000000"/>
          <w:szCs w:val="0"/>
          <w:u w:color="000000"/>
          <w:lang w:eastAsia="en-AU"/>
        </w:rPr>
        <w:t xml:space="preserve">. </w:t>
      </w:r>
      <w:r w:rsidRPr="006C333A">
        <w:rPr>
          <w:i/>
          <w:snapToGrid w:val="0"/>
          <w:color w:val="000000"/>
          <w:szCs w:val="0"/>
          <w:u w:color="000000"/>
          <w:lang w:eastAsia="en-AU"/>
        </w:rPr>
        <w:t>Biochemistry Journal</w:t>
      </w:r>
      <w:r>
        <w:rPr>
          <w:snapToGrid w:val="0"/>
          <w:color w:val="000000"/>
          <w:szCs w:val="0"/>
          <w:u w:color="000000"/>
          <w:lang w:eastAsia="en-AU"/>
        </w:rPr>
        <w:t xml:space="preserve"> 384, 159–167.</w:t>
      </w:r>
    </w:p>
    <w:p w:rsidR="002641F2" w:rsidRDefault="002641F2" w:rsidP="002641F2">
      <w:pPr>
        <w:pStyle w:val="referencelist1"/>
      </w:pPr>
      <w:proofErr w:type="gramStart"/>
      <w:r>
        <w:t>ERA 2010.</w:t>
      </w:r>
      <w:proofErr w:type="gramEnd"/>
      <w:r>
        <w:t xml:space="preserve"> </w:t>
      </w:r>
      <w:proofErr w:type="gramStart"/>
      <w:r>
        <w:t>Ranger water management plan 2010-2011, WMP001.</w:t>
      </w:r>
      <w:proofErr w:type="gramEnd"/>
      <w:r>
        <w:t xml:space="preserve"> </w:t>
      </w:r>
      <w:proofErr w:type="gramStart"/>
      <w:r>
        <w:t>Energy Resources of Australia Ltd.</w:t>
      </w:r>
      <w:proofErr w:type="gramEnd"/>
    </w:p>
    <w:p w:rsidR="002641F2" w:rsidRDefault="002641F2" w:rsidP="002641F2">
      <w:pPr>
        <w:pStyle w:val="referencelist1"/>
      </w:pPr>
      <w:r>
        <w:t xml:space="preserve">Erickson R 2007. </w:t>
      </w:r>
      <w:proofErr w:type="gramStart"/>
      <w:r>
        <w:t>Quantification of Toxic Effects for Water Concentration-Based Aquatic Life Criteria.</w:t>
      </w:r>
      <w:proofErr w:type="gramEnd"/>
      <w:r>
        <w:t xml:space="preserve"> Part A. EPA 600/R-07/065. </w:t>
      </w:r>
      <w:proofErr w:type="gramStart"/>
      <w:r>
        <w:t>US Environmental Protection Agency, Duluth, MN, USA.</w:t>
      </w:r>
      <w:proofErr w:type="gramEnd"/>
    </w:p>
    <w:p w:rsidR="002641F2" w:rsidRPr="008923A1" w:rsidRDefault="002641F2" w:rsidP="002641F2">
      <w:pPr>
        <w:pStyle w:val="referencelist1"/>
        <w:rPr>
          <w:lang w:eastAsia="en-AU"/>
        </w:rPr>
      </w:pPr>
      <w:proofErr w:type="gramStart"/>
      <w:r w:rsidRPr="008923A1">
        <w:rPr>
          <w:lang w:eastAsia="en-AU"/>
        </w:rPr>
        <w:t xml:space="preserve">Erskine WD &amp; </w:t>
      </w:r>
      <w:proofErr w:type="spellStart"/>
      <w:r w:rsidRPr="008923A1">
        <w:rPr>
          <w:lang w:eastAsia="en-AU"/>
        </w:rPr>
        <w:t>Saynor</w:t>
      </w:r>
      <w:proofErr w:type="spellEnd"/>
      <w:r w:rsidRPr="008923A1">
        <w:rPr>
          <w:lang w:eastAsia="en-AU"/>
        </w:rPr>
        <w:t xml:space="preserve"> MJ</w:t>
      </w:r>
      <w:r>
        <w:rPr>
          <w:lang w:eastAsia="en-AU"/>
        </w:rPr>
        <w:t xml:space="preserve"> 2012.</w:t>
      </w:r>
      <w:proofErr w:type="gramEnd"/>
      <w:r w:rsidRPr="008923A1">
        <w:rPr>
          <w:lang w:eastAsia="en-AU"/>
        </w:rPr>
        <w:t xml:space="preserve"> Landslide impacts on suspended sediment sources following an extreme event in </w:t>
      </w:r>
      <w:proofErr w:type="spellStart"/>
      <w:r w:rsidRPr="008923A1">
        <w:rPr>
          <w:lang w:eastAsia="en-AU"/>
        </w:rPr>
        <w:t>Magela</w:t>
      </w:r>
      <w:proofErr w:type="spellEnd"/>
      <w:r w:rsidRPr="008923A1">
        <w:rPr>
          <w:lang w:eastAsia="en-AU"/>
        </w:rPr>
        <w:t xml:space="preserve"> Creek catchment, northern Australia. </w:t>
      </w:r>
      <w:proofErr w:type="gramStart"/>
      <w:r w:rsidRPr="008923A1">
        <w:rPr>
          <w:lang w:eastAsia="en-AU"/>
        </w:rPr>
        <w:t xml:space="preserve">In </w:t>
      </w:r>
      <w:r w:rsidRPr="008923A1">
        <w:rPr>
          <w:i/>
          <w:iCs/>
          <w:lang w:eastAsia="en-AU"/>
        </w:rPr>
        <w:t>Erosion and Sediment Yields in the Changing Environment (Proceedings of the ICCE symposium)</w:t>
      </w:r>
      <w:r w:rsidRPr="008923A1">
        <w:rPr>
          <w:lang w:eastAsia="en-AU"/>
        </w:rPr>
        <w:t>.</w:t>
      </w:r>
      <w:proofErr w:type="gramEnd"/>
      <w:r w:rsidRPr="008923A1">
        <w:rPr>
          <w:lang w:eastAsia="en-AU"/>
        </w:rPr>
        <w:t xml:space="preserve"> Institute of Mountain Hazards and Environment in Chengd</w:t>
      </w:r>
      <w:r>
        <w:rPr>
          <w:lang w:eastAsia="en-AU"/>
        </w:rPr>
        <w:t>u, China, 11–15 Oct 2012.</w:t>
      </w:r>
    </w:p>
    <w:p w:rsidR="002641F2" w:rsidRDefault="002641F2" w:rsidP="002641F2">
      <w:pPr>
        <w:pStyle w:val="referencelist1"/>
      </w:pPr>
      <w:proofErr w:type="spellStart"/>
      <w:r>
        <w:t>Flatman</w:t>
      </w:r>
      <w:proofErr w:type="spellEnd"/>
      <w:r>
        <w:t xml:space="preserve"> PW 1991. </w:t>
      </w:r>
      <w:r w:rsidRPr="009900AD">
        <w:t>Mechanisms of magnesium transport</w:t>
      </w:r>
      <w:r w:rsidRPr="00E24492">
        <w:rPr>
          <w:i/>
        </w:rPr>
        <w:t>.</w:t>
      </w:r>
      <w:r>
        <w:t xml:space="preserve"> </w:t>
      </w:r>
      <w:proofErr w:type="gramStart"/>
      <w:r w:rsidRPr="009900AD">
        <w:rPr>
          <w:i/>
        </w:rPr>
        <w:t>Annual Review of Physiology</w:t>
      </w:r>
      <w:r>
        <w:t xml:space="preserve"> 53, 259–71.</w:t>
      </w:r>
      <w:proofErr w:type="gramEnd"/>
    </w:p>
    <w:p w:rsidR="002641F2" w:rsidRDefault="002641F2" w:rsidP="002641F2">
      <w:pPr>
        <w:pStyle w:val="referencelist1"/>
      </w:pPr>
      <w:r>
        <w:t xml:space="preserve">Frostick A, Turner K, </w:t>
      </w:r>
      <w:smartTag w:uri="urn:schemas-microsoft-com:office:smarttags" w:element="place">
        <w:r>
          <w:t>Tay</w:t>
        </w:r>
      </w:smartTag>
      <w:r>
        <w:t xml:space="preserve">ler K &amp; Jones D 2011. </w:t>
      </w:r>
      <w:proofErr w:type="gramStart"/>
      <w:r>
        <w:t>Water chemistry monitoring program.</w:t>
      </w:r>
      <w:proofErr w:type="gramEnd"/>
      <w:r>
        <w:t xml:space="preserve"> </w:t>
      </w:r>
      <w:proofErr w:type="gramStart"/>
      <w:r w:rsidRPr="009900AD">
        <w:t xml:space="preserve">In </w:t>
      </w:r>
      <w:proofErr w:type="spellStart"/>
      <w:r w:rsidRPr="00090399">
        <w:rPr>
          <w:b/>
          <w:i/>
          <w:sz w:val="26"/>
          <w:szCs w:val="26"/>
        </w:rPr>
        <w:t>eriss</w:t>
      </w:r>
      <w:proofErr w:type="spellEnd"/>
      <w:r w:rsidRPr="009900AD">
        <w:rPr>
          <w:i/>
        </w:rPr>
        <w:t xml:space="preserve"> research summary 2009–2010</w:t>
      </w:r>
      <w:r w:rsidRPr="009900AD">
        <w:t>.</w:t>
      </w:r>
      <w:proofErr w:type="gramEnd"/>
      <w:r w:rsidRPr="009900AD">
        <w:t xml:space="preserve"> </w:t>
      </w:r>
      <w:proofErr w:type="spellStart"/>
      <w:proofErr w:type="gramStart"/>
      <w:r w:rsidRPr="009900AD">
        <w:t>eds</w:t>
      </w:r>
      <w:proofErr w:type="spellEnd"/>
      <w:proofErr w:type="gramEnd"/>
      <w:r w:rsidRPr="009900AD">
        <w:t xml:space="preserve"> Jones DR &amp; Webb A, Supervising Scientist Report 202, Supervising Scientist, </w:t>
      </w:r>
      <w:smartTag w:uri="urn:schemas-microsoft-com:office:smarttags" w:element="place">
        <w:smartTag w:uri="urn:schemas-microsoft-com:office:smarttags" w:element="City">
          <w:r w:rsidRPr="009900AD">
            <w:t>Darwin</w:t>
          </w:r>
        </w:smartTag>
        <w:r w:rsidRPr="009900AD">
          <w:t xml:space="preserve"> </w:t>
        </w:r>
        <w:smartTag w:uri="urn:schemas-microsoft-com:office:smarttags" w:element="State">
          <w:r w:rsidRPr="009900AD">
            <w:t>NT</w:t>
          </w:r>
        </w:smartTag>
      </w:smartTag>
      <w:r w:rsidRPr="009900AD">
        <w:t>,</w:t>
      </w:r>
      <w:r>
        <w:t xml:space="preserve"> 48–55.</w:t>
      </w:r>
    </w:p>
    <w:p w:rsidR="002641F2" w:rsidRDefault="002641F2" w:rsidP="002641F2">
      <w:pPr>
        <w:pStyle w:val="referencelist1"/>
        <w:rPr>
          <w:lang w:eastAsia="en-AU"/>
        </w:rPr>
      </w:pPr>
      <w:proofErr w:type="spellStart"/>
      <w:proofErr w:type="gramStart"/>
      <w:r w:rsidRPr="000831A8">
        <w:rPr>
          <w:lang w:eastAsia="en-AU"/>
        </w:rPr>
        <w:t>Gitter</w:t>
      </w:r>
      <w:proofErr w:type="spellEnd"/>
      <w:r w:rsidRPr="000831A8">
        <w:rPr>
          <w:lang w:eastAsia="en-AU"/>
        </w:rPr>
        <w:t xml:space="preserve"> AH, Oliver D &amp; </w:t>
      </w:r>
      <w:proofErr w:type="spellStart"/>
      <w:r w:rsidRPr="000831A8">
        <w:rPr>
          <w:lang w:eastAsia="en-AU"/>
        </w:rPr>
        <w:t>Thurm</w:t>
      </w:r>
      <w:proofErr w:type="spellEnd"/>
      <w:r w:rsidRPr="000831A8">
        <w:rPr>
          <w:lang w:eastAsia="en-AU"/>
        </w:rPr>
        <w:t xml:space="preserve"> U 2003.</w:t>
      </w:r>
      <w:proofErr w:type="gramEnd"/>
      <w:r w:rsidRPr="000831A8">
        <w:rPr>
          <w:lang w:eastAsia="en-AU"/>
        </w:rPr>
        <w:t xml:space="preserve"> Calcium- and voltage-dependence of nematocyst discharge in </w:t>
      </w:r>
      <w:r w:rsidRPr="000831A8">
        <w:rPr>
          <w:i/>
          <w:iCs/>
          <w:lang w:eastAsia="en-AU"/>
        </w:rPr>
        <w:t xml:space="preserve">Hydra </w:t>
      </w:r>
      <w:proofErr w:type="spellStart"/>
      <w:r w:rsidRPr="000831A8">
        <w:rPr>
          <w:i/>
          <w:iCs/>
          <w:lang w:eastAsia="en-AU"/>
        </w:rPr>
        <w:t>vulgaris</w:t>
      </w:r>
      <w:proofErr w:type="spellEnd"/>
      <w:r w:rsidRPr="000831A8">
        <w:rPr>
          <w:lang w:eastAsia="en-AU"/>
        </w:rPr>
        <w:t xml:space="preserve">. </w:t>
      </w:r>
      <w:r w:rsidRPr="000831A8">
        <w:rPr>
          <w:i/>
          <w:iCs/>
          <w:lang w:eastAsia="en-AU"/>
        </w:rPr>
        <w:t xml:space="preserve">Journal of Comparative Physiology </w:t>
      </w:r>
      <w:proofErr w:type="gramStart"/>
      <w:r w:rsidRPr="000831A8">
        <w:rPr>
          <w:i/>
          <w:iCs/>
          <w:lang w:eastAsia="en-AU"/>
        </w:rPr>
        <w:t>A</w:t>
      </w:r>
      <w:proofErr w:type="gramEnd"/>
      <w:r w:rsidRPr="000831A8">
        <w:rPr>
          <w:lang w:eastAsia="en-AU"/>
        </w:rPr>
        <w:t xml:space="preserve"> 175, 115</w:t>
      </w:r>
      <w:r>
        <w:rPr>
          <w:lang w:eastAsia="en-AU"/>
        </w:rPr>
        <w:t>–</w:t>
      </w:r>
      <w:r w:rsidRPr="000831A8">
        <w:rPr>
          <w:lang w:eastAsia="en-AU"/>
        </w:rPr>
        <w:t xml:space="preserve">122. </w:t>
      </w:r>
    </w:p>
    <w:p w:rsidR="002641F2" w:rsidRPr="000831A8" w:rsidRDefault="002641F2" w:rsidP="002641F2">
      <w:pPr>
        <w:pStyle w:val="referencelist1"/>
        <w:rPr>
          <w:lang w:eastAsia="en-AU"/>
        </w:rPr>
      </w:pPr>
      <w:proofErr w:type="gramStart"/>
      <w:r>
        <w:rPr>
          <w:lang w:eastAsia="en-AU"/>
        </w:rPr>
        <w:t>Gonzalez-Davila N, Santana-</w:t>
      </w:r>
      <w:proofErr w:type="spellStart"/>
      <w:r>
        <w:rPr>
          <w:lang w:eastAsia="en-AU"/>
        </w:rPr>
        <w:t>Casiano</w:t>
      </w:r>
      <w:proofErr w:type="spellEnd"/>
      <w:r>
        <w:rPr>
          <w:lang w:eastAsia="en-AU"/>
        </w:rPr>
        <w:t xml:space="preserve"> JN, Perez-Pena J &amp; </w:t>
      </w:r>
      <w:proofErr w:type="spellStart"/>
      <w:r>
        <w:rPr>
          <w:lang w:eastAsia="en-AU"/>
        </w:rPr>
        <w:t>Millero</w:t>
      </w:r>
      <w:proofErr w:type="spellEnd"/>
      <w:r>
        <w:rPr>
          <w:lang w:eastAsia="en-AU"/>
        </w:rPr>
        <w:t xml:space="preserve"> FJ 1995.</w:t>
      </w:r>
      <w:proofErr w:type="gramEnd"/>
      <w:r>
        <w:rPr>
          <w:lang w:eastAsia="en-AU"/>
        </w:rPr>
        <w:t xml:space="preserve"> Binding of </w:t>
      </w:r>
      <w:proofErr w:type="gramStart"/>
      <w:r>
        <w:rPr>
          <w:lang w:eastAsia="en-AU"/>
        </w:rPr>
        <w:t>Cu(</w:t>
      </w:r>
      <w:proofErr w:type="gramEnd"/>
      <w:r>
        <w:rPr>
          <w:lang w:eastAsia="en-AU"/>
        </w:rPr>
        <w:t xml:space="preserve">II) to the surface and exudates of the alga </w:t>
      </w:r>
      <w:proofErr w:type="spellStart"/>
      <w:r w:rsidRPr="009B4DF3">
        <w:rPr>
          <w:i/>
          <w:lang w:eastAsia="en-AU"/>
        </w:rPr>
        <w:t>Dunaliella</w:t>
      </w:r>
      <w:proofErr w:type="spellEnd"/>
      <w:r w:rsidRPr="009B4DF3">
        <w:rPr>
          <w:i/>
          <w:lang w:eastAsia="en-AU"/>
        </w:rPr>
        <w:t xml:space="preserve"> </w:t>
      </w:r>
      <w:proofErr w:type="spellStart"/>
      <w:r w:rsidRPr="009B4DF3">
        <w:rPr>
          <w:i/>
          <w:lang w:eastAsia="en-AU"/>
        </w:rPr>
        <w:t>tertiolecta</w:t>
      </w:r>
      <w:proofErr w:type="spellEnd"/>
      <w:r>
        <w:rPr>
          <w:lang w:eastAsia="en-AU"/>
        </w:rPr>
        <w:t xml:space="preserve"> in seawater. </w:t>
      </w:r>
      <w:r w:rsidRPr="0017276A">
        <w:rPr>
          <w:i/>
          <w:lang w:eastAsia="en-AU"/>
        </w:rPr>
        <w:t>Environmental Science and Technology</w:t>
      </w:r>
      <w:r>
        <w:rPr>
          <w:lang w:eastAsia="en-AU"/>
        </w:rPr>
        <w:t>, 29(2), 289–301.</w:t>
      </w:r>
    </w:p>
    <w:p w:rsidR="002641F2" w:rsidRDefault="002641F2" w:rsidP="002641F2">
      <w:pPr>
        <w:pStyle w:val="referencelist1"/>
      </w:pPr>
      <w:r>
        <w:t xml:space="preserve">Greenaway P 1985. </w:t>
      </w:r>
      <w:proofErr w:type="gramStart"/>
      <w:r>
        <w:t>Calcium balance and moulting in the crustacean.</w:t>
      </w:r>
      <w:proofErr w:type="gramEnd"/>
      <w:r>
        <w:t xml:space="preserve"> </w:t>
      </w:r>
      <w:r w:rsidRPr="003F2B72">
        <w:rPr>
          <w:i/>
        </w:rPr>
        <w:t xml:space="preserve">Biological </w:t>
      </w:r>
      <w:r>
        <w:rPr>
          <w:i/>
        </w:rPr>
        <w:t>R</w:t>
      </w:r>
      <w:r w:rsidRPr="003F2B72">
        <w:rPr>
          <w:i/>
        </w:rPr>
        <w:t>eviews</w:t>
      </w:r>
      <w:r>
        <w:t xml:space="preserve"> 60(3), 425–454.</w:t>
      </w:r>
    </w:p>
    <w:p w:rsidR="002641F2" w:rsidRDefault="002641F2" w:rsidP="002641F2">
      <w:pPr>
        <w:pStyle w:val="referencelist1"/>
      </w:pPr>
      <w:proofErr w:type="gramStart"/>
      <w:r>
        <w:t xml:space="preserve">Gunn JM &amp; </w:t>
      </w:r>
      <w:proofErr w:type="spellStart"/>
      <w:r>
        <w:t>Noakes</w:t>
      </w:r>
      <w:proofErr w:type="spellEnd"/>
      <w:r>
        <w:t xml:space="preserve"> DLG 1987.</w:t>
      </w:r>
      <w:proofErr w:type="gramEnd"/>
      <w:r>
        <w:t xml:space="preserve"> </w:t>
      </w:r>
      <w:proofErr w:type="gramStart"/>
      <w:r>
        <w:t xml:space="preserve">Latent effects of pulse exposure to aluminium and low </w:t>
      </w:r>
      <w:proofErr w:type="spellStart"/>
      <w:r>
        <w:t>pH.</w:t>
      </w:r>
      <w:proofErr w:type="spellEnd"/>
      <w:proofErr w:type="gramEnd"/>
      <w:r>
        <w:t xml:space="preserve"> </w:t>
      </w:r>
      <w:proofErr w:type="gramStart"/>
      <w:r>
        <w:t xml:space="preserve">Size, ionic composition, and feeding efficiency of </w:t>
      </w:r>
      <w:proofErr w:type="spellStart"/>
      <w:r>
        <w:t>of</w:t>
      </w:r>
      <w:proofErr w:type="spellEnd"/>
      <w:r>
        <w:t xml:space="preserve"> lake trout (</w:t>
      </w:r>
      <w:proofErr w:type="spellStart"/>
      <w:r w:rsidRPr="000B620D">
        <w:rPr>
          <w:i/>
        </w:rPr>
        <w:t>Salvenlinus</w:t>
      </w:r>
      <w:proofErr w:type="spellEnd"/>
      <w:r w:rsidRPr="000B620D">
        <w:rPr>
          <w:i/>
        </w:rPr>
        <w:t xml:space="preserve"> </w:t>
      </w:r>
      <w:proofErr w:type="spellStart"/>
      <w:r w:rsidRPr="000B620D">
        <w:rPr>
          <w:i/>
        </w:rPr>
        <w:t>namaycush</w:t>
      </w:r>
      <w:proofErr w:type="spellEnd"/>
      <w:r>
        <w:t>) alevins.</w:t>
      </w:r>
      <w:proofErr w:type="gramEnd"/>
      <w:r>
        <w:t xml:space="preserve"> </w:t>
      </w:r>
      <w:r w:rsidRPr="000B620D">
        <w:rPr>
          <w:i/>
        </w:rPr>
        <w:t>Canadian Journal of Fisheries and Aquatic Science</w:t>
      </w:r>
      <w:r>
        <w:t xml:space="preserve"> 44, 1418–1424.</w:t>
      </w:r>
    </w:p>
    <w:p w:rsidR="002641F2" w:rsidRDefault="002641F2" w:rsidP="002641F2">
      <w:pPr>
        <w:pStyle w:val="referencelist1"/>
      </w:pPr>
      <w:proofErr w:type="gramStart"/>
      <w:r>
        <w:t>Handy RD 1994.</w:t>
      </w:r>
      <w:proofErr w:type="gramEnd"/>
      <w:r>
        <w:t xml:space="preserve"> Intermittent exposure to aquatic pollutants: assessment, toxicity and </w:t>
      </w:r>
      <w:proofErr w:type="spellStart"/>
      <w:r>
        <w:t>sublethal</w:t>
      </w:r>
      <w:proofErr w:type="spellEnd"/>
      <w:r>
        <w:t xml:space="preserve"> responses in fish and invertebrates. </w:t>
      </w:r>
      <w:r w:rsidRPr="00E72311">
        <w:rPr>
          <w:i/>
        </w:rPr>
        <w:t>Comparative Biochemistry and Physiology Part C: Pharmacology, Toxicology and Endocrinology</w:t>
      </w:r>
      <w:r>
        <w:t xml:space="preserve"> 107(2), 171–184.</w:t>
      </w:r>
    </w:p>
    <w:p w:rsidR="002641F2" w:rsidRDefault="002641F2" w:rsidP="002641F2">
      <w:pPr>
        <w:pStyle w:val="referencelist1"/>
      </w:pPr>
      <w:r>
        <w:t xml:space="preserve">Heaton FW 1993. </w:t>
      </w:r>
      <w:proofErr w:type="gramStart"/>
      <w:r>
        <w:t>Distribution and function of Mg within the cell.</w:t>
      </w:r>
      <w:proofErr w:type="gramEnd"/>
      <w:r>
        <w:t xml:space="preserve"> </w:t>
      </w:r>
      <w:proofErr w:type="gramStart"/>
      <w:r>
        <w:t xml:space="preserve">In </w:t>
      </w:r>
      <w:r w:rsidRPr="002641F2">
        <w:rPr>
          <w:i/>
        </w:rPr>
        <w:t xml:space="preserve">Magnesium and the </w:t>
      </w:r>
      <w:r>
        <w:rPr>
          <w:i/>
        </w:rPr>
        <w:t>c</w:t>
      </w:r>
      <w:r w:rsidRPr="002641F2">
        <w:rPr>
          <w:i/>
        </w:rPr>
        <w:t>ell</w:t>
      </w:r>
      <w:r>
        <w:t>.</w:t>
      </w:r>
      <w:proofErr w:type="gramEnd"/>
      <w:r>
        <w:t xml:space="preserve"> </w:t>
      </w:r>
      <w:proofErr w:type="spellStart"/>
      <w:proofErr w:type="gramStart"/>
      <w:r>
        <w:t>ed</w:t>
      </w:r>
      <w:proofErr w:type="spellEnd"/>
      <w:proofErr w:type="gramEnd"/>
      <w:r>
        <w:t xml:space="preserve"> NJ Birch, Academic, </w:t>
      </w:r>
      <w:smartTag w:uri="urn:schemas-microsoft-com:office:smarttags" w:element="City">
        <w:r>
          <w:t>London</w:t>
        </w:r>
      </w:smartTag>
      <w:r>
        <w:t xml:space="preserve"> </w:t>
      </w:r>
      <w:smartTag w:uri="urn:schemas-microsoft-com:office:smarttags" w:element="place">
        <w:smartTag w:uri="urn:schemas-microsoft-com:office:smarttags" w:element="country-region">
          <w:r>
            <w:t>UK</w:t>
          </w:r>
        </w:smartTag>
      </w:smartTag>
      <w:r>
        <w:t>, 121–135.</w:t>
      </w:r>
    </w:p>
    <w:p w:rsidR="002641F2" w:rsidRDefault="002641F2" w:rsidP="002641F2">
      <w:pPr>
        <w:pStyle w:val="referencelist1"/>
      </w:pPr>
      <w:proofErr w:type="gramStart"/>
      <w:r>
        <w:t xml:space="preserve">Hoang TC, Gallagher JS, </w:t>
      </w:r>
      <w:proofErr w:type="spellStart"/>
      <w:r>
        <w:t>Tomasso</w:t>
      </w:r>
      <w:proofErr w:type="spellEnd"/>
      <w:r>
        <w:t xml:space="preserve"> JR &amp; </w:t>
      </w:r>
      <w:proofErr w:type="spellStart"/>
      <w:r>
        <w:t>Klaine</w:t>
      </w:r>
      <w:proofErr w:type="spellEnd"/>
      <w:r>
        <w:t xml:space="preserve"> SJ 2007.</w:t>
      </w:r>
      <w:proofErr w:type="gramEnd"/>
      <w:r>
        <w:t xml:space="preserve"> Toxicity of two pulsed metal exposures to </w:t>
      </w:r>
      <w:r w:rsidRPr="00334CCB">
        <w:rPr>
          <w:i/>
        </w:rPr>
        <w:t>Daphnia magna</w:t>
      </w:r>
      <w:r>
        <w:t xml:space="preserve">: relative effects of pulsed duration-concentration and influence of </w:t>
      </w:r>
      <w:proofErr w:type="spellStart"/>
      <w:r>
        <w:t>interpulse</w:t>
      </w:r>
      <w:proofErr w:type="spellEnd"/>
      <w:r>
        <w:t xml:space="preserve"> period. </w:t>
      </w:r>
      <w:r w:rsidRPr="00334CCB">
        <w:rPr>
          <w:i/>
        </w:rPr>
        <w:t>Archives of Environmental Contamination and Toxicology</w:t>
      </w:r>
      <w:r>
        <w:t xml:space="preserve"> 53, 579–589.</w:t>
      </w:r>
    </w:p>
    <w:p w:rsidR="002641F2" w:rsidRDefault="002641F2" w:rsidP="002641F2">
      <w:pPr>
        <w:pStyle w:val="referencelist1"/>
      </w:pPr>
      <w:proofErr w:type="gramStart"/>
      <w:r>
        <w:t xml:space="preserve">Hoang TC &amp; </w:t>
      </w:r>
      <w:proofErr w:type="spellStart"/>
      <w:r>
        <w:t>Klaine</w:t>
      </w:r>
      <w:proofErr w:type="spellEnd"/>
      <w:r>
        <w:t xml:space="preserve"> SJ 2006.</w:t>
      </w:r>
      <w:proofErr w:type="gramEnd"/>
      <w:r>
        <w:t xml:space="preserve"> Influence of organism age on metal toxicity to </w:t>
      </w:r>
      <w:r w:rsidRPr="009B4DF3">
        <w:rPr>
          <w:i/>
        </w:rPr>
        <w:t>Daphnia magna</w:t>
      </w:r>
      <w:r>
        <w:t xml:space="preserve">. </w:t>
      </w:r>
      <w:r>
        <w:rPr>
          <w:i/>
        </w:rPr>
        <w:t>Environmental Toxicology and Chemistry</w:t>
      </w:r>
      <w:r>
        <w:t xml:space="preserve"> 26(6), 1198–1204.</w:t>
      </w:r>
    </w:p>
    <w:p w:rsidR="002641F2" w:rsidRDefault="002641F2" w:rsidP="002641F2">
      <w:pPr>
        <w:pStyle w:val="referencelist1"/>
      </w:pPr>
      <w:proofErr w:type="spellStart"/>
      <w:r>
        <w:t>Holdway</w:t>
      </w:r>
      <w:proofErr w:type="spellEnd"/>
      <w:r>
        <w:t xml:space="preserve"> DA, Barry MJ, Logan DC, Robertson D, Young V, </w:t>
      </w:r>
      <w:proofErr w:type="spellStart"/>
      <w:r>
        <w:t>Ahokas</w:t>
      </w:r>
      <w:proofErr w:type="spellEnd"/>
      <w:r>
        <w:t xml:space="preserve"> JT 1994. </w:t>
      </w:r>
      <w:proofErr w:type="gramStart"/>
      <w:r>
        <w:t xml:space="preserve">Toxicity of pulse-exposed </w:t>
      </w:r>
      <w:proofErr w:type="spellStart"/>
      <w:r>
        <w:t>fenvalerate</w:t>
      </w:r>
      <w:proofErr w:type="spellEnd"/>
      <w:r>
        <w:t xml:space="preserve"> and </w:t>
      </w:r>
      <w:proofErr w:type="spellStart"/>
      <w:r>
        <w:t>esfenvalerate</w:t>
      </w:r>
      <w:proofErr w:type="spellEnd"/>
      <w:r>
        <w:t xml:space="preserve"> to larval Australian crimson-spotted </w:t>
      </w:r>
      <w:proofErr w:type="spellStart"/>
      <w:r>
        <w:t>rainbowfish</w:t>
      </w:r>
      <w:proofErr w:type="spellEnd"/>
      <w:r>
        <w:t xml:space="preserve"> (</w:t>
      </w:r>
      <w:proofErr w:type="spellStart"/>
      <w:r w:rsidRPr="000B620D">
        <w:rPr>
          <w:i/>
        </w:rPr>
        <w:t>Melanotaenia</w:t>
      </w:r>
      <w:proofErr w:type="spellEnd"/>
      <w:r w:rsidRPr="000B620D">
        <w:rPr>
          <w:i/>
        </w:rPr>
        <w:t xml:space="preserve"> </w:t>
      </w:r>
      <w:proofErr w:type="spellStart"/>
      <w:r w:rsidRPr="000B620D">
        <w:rPr>
          <w:i/>
        </w:rPr>
        <w:t>fluviatilis</w:t>
      </w:r>
      <w:proofErr w:type="spellEnd"/>
      <w:r>
        <w:t>).</w:t>
      </w:r>
      <w:proofErr w:type="gramEnd"/>
      <w:r>
        <w:t xml:space="preserve"> </w:t>
      </w:r>
      <w:r w:rsidRPr="00A8726C">
        <w:rPr>
          <w:i/>
        </w:rPr>
        <w:t>Aquatic Toxicology</w:t>
      </w:r>
      <w:r>
        <w:t xml:space="preserve"> 28, 169–187.</w:t>
      </w:r>
    </w:p>
    <w:p w:rsidR="002641F2" w:rsidRPr="005E7A72" w:rsidRDefault="002641F2" w:rsidP="002641F2">
      <w:pPr>
        <w:pStyle w:val="referencelist1"/>
      </w:pPr>
      <w:proofErr w:type="spellStart"/>
      <w:proofErr w:type="gramStart"/>
      <w:r>
        <w:t>Holdway</w:t>
      </w:r>
      <w:proofErr w:type="spellEnd"/>
      <w:r>
        <w:t xml:space="preserve"> DA &amp; Dixon DG 1986.</w:t>
      </w:r>
      <w:proofErr w:type="gramEnd"/>
      <w:r>
        <w:t xml:space="preserve"> </w:t>
      </w:r>
      <w:proofErr w:type="gramStart"/>
      <w:r>
        <w:t xml:space="preserve">Impact of pulse exposure to </w:t>
      </w:r>
      <w:proofErr w:type="spellStart"/>
      <w:r>
        <w:t>methoxychlor</w:t>
      </w:r>
      <w:proofErr w:type="spellEnd"/>
      <w:r>
        <w:t xml:space="preserve"> on </w:t>
      </w:r>
      <w:proofErr w:type="spellStart"/>
      <w:r>
        <w:t>flagfish</w:t>
      </w:r>
      <w:proofErr w:type="spellEnd"/>
      <w:r>
        <w:t xml:space="preserve"> (</w:t>
      </w:r>
      <w:proofErr w:type="spellStart"/>
      <w:r w:rsidRPr="000B620D">
        <w:rPr>
          <w:i/>
        </w:rPr>
        <w:t>Jordanella</w:t>
      </w:r>
      <w:proofErr w:type="spellEnd"/>
      <w:r w:rsidRPr="000B620D">
        <w:rPr>
          <w:i/>
        </w:rPr>
        <w:t xml:space="preserve"> </w:t>
      </w:r>
      <w:proofErr w:type="spellStart"/>
      <w:r w:rsidRPr="000B620D">
        <w:rPr>
          <w:i/>
        </w:rPr>
        <w:t>floridae</w:t>
      </w:r>
      <w:proofErr w:type="spellEnd"/>
      <w:r>
        <w:t>) over one reproductive cycle.</w:t>
      </w:r>
      <w:proofErr w:type="gramEnd"/>
      <w:r>
        <w:t xml:space="preserve"> </w:t>
      </w:r>
      <w:r w:rsidRPr="000B620D">
        <w:rPr>
          <w:i/>
        </w:rPr>
        <w:t>Canadian Journal of Fisheries and Aquatic Science</w:t>
      </w:r>
      <w:r>
        <w:t xml:space="preserve"> 43, 1410</w:t>
      </w:r>
      <w:r w:rsidR="00A8726C">
        <w:t>–</w:t>
      </w:r>
      <w:r>
        <w:t>1415.</w:t>
      </w:r>
    </w:p>
    <w:p w:rsidR="002641F2" w:rsidRDefault="002641F2" w:rsidP="002641F2">
      <w:pPr>
        <w:pStyle w:val="referencelist1"/>
        <w:rPr>
          <w:lang w:eastAsia="en-AU"/>
        </w:rPr>
      </w:pPr>
      <w:proofErr w:type="spellStart"/>
      <w:r w:rsidRPr="001A6EB1">
        <w:rPr>
          <w:lang w:eastAsia="en-AU"/>
        </w:rPr>
        <w:t>Horie</w:t>
      </w:r>
      <w:proofErr w:type="spellEnd"/>
      <w:r w:rsidRPr="001A6EB1">
        <w:rPr>
          <w:lang w:eastAsia="en-AU"/>
        </w:rPr>
        <w:t xml:space="preserve"> M, </w:t>
      </w:r>
      <w:proofErr w:type="spellStart"/>
      <w:r w:rsidRPr="001A6EB1">
        <w:rPr>
          <w:lang w:eastAsia="en-AU"/>
        </w:rPr>
        <w:t>Irisawa</w:t>
      </w:r>
      <w:proofErr w:type="spellEnd"/>
      <w:r w:rsidRPr="001A6EB1">
        <w:rPr>
          <w:lang w:eastAsia="en-AU"/>
        </w:rPr>
        <w:t xml:space="preserve"> H &amp; </w:t>
      </w:r>
      <w:proofErr w:type="spellStart"/>
      <w:r w:rsidRPr="001A6EB1">
        <w:rPr>
          <w:lang w:eastAsia="en-AU"/>
        </w:rPr>
        <w:t>Noma</w:t>
      </w:r>
      <w:proofErr w:type="spellEnd"/>
      <w:r w:rsidRPr="001A6EB1">
        <w:rPr>
          <w:lang w:eastAsia="en-AU"/>
        </w:rPr>
        <w:t xml:space="preserve"> </w:t>
      </w:r>
      <w:proofErr w:type="gramStart"/>
      <w:r w:rsidRPr="001A6EB1">
        <w:rPr>
          <w:lang w:eastAsia="en-AU"/>
        </w:rPr>
        <w:t>A</w:t>
      </w:r>
      <w:proofErr w:type="gramEnd"/>
      <w:r w:rsidRPr="001A6EB1">
        <w:rPr>
          <w:lang w:eastAsia="en-AU"/>
        </w:rPr>
        <w:t xml:space="preserve"> 1987. </w:t>
      </w:r>
      <w:proofErr w:type="gramStart"/>
      <w:r w:rsidRPr="001A6EB1">
        <w:rPr>
          <w:lang w:eastAsia="en-AU"/>
        </w:rPr>
        <w:t>Voltage-dependent magnesium block of adenosine-</w:t>
      </w:r>
      <w:proofErr w:type="spellStart"/>
      <w:r w:rsidRPr="001A6EB1">
        <w:rPr>
          <w:lang w:eastAsia="en-AU"/>
        </w:rPr>
        <w:t>triphosphated</w:t>
      </w:r>
      <w:proofErr w:type="spellEnd"/>
      <w:r w:rsidRPr="001A6EB1">
        <w:rPr>
          <w:lang w:eastAsia="en-AU"/>
        </w:rPr>
        <w:t>-sensitive potassium channel in guinea pig ventricular cells.</w:t>
      </w:r>
      <w:proofErr w:type="gramEnd"/>
      <w:r w:rsidRPr="001A6EB1">
        <w:rPr>
          <w:lang w:eastAsia="en-AU"/>
        </w:rPr>
        <w:t xml:space="preserve"> </w:t>
      </w:r>
      <w:r w:rsidRPr="001A6EB1">
        <w:rPr>
          <w:i/>
          <w:iCs/>
          <w:lang w:eastAsia="en-AU"/>
        </w:rPr>
        <w:t>Journal of Physiology</w:t>
      </w:r>
      <w:r w:rsidRPr="001A6EB1">
        <w:rPr>
          <w:lang w:eastAsia="en-AU"/>
        </w:rPr>
        <w:t xml:space="preserve"> 387, 251</w:t>
      </w:r>
      <w:r w:rsidR="00A8726C">
        <w:rPr>
          <w:lang w:eastAsia="en-AU"/>
        </w:rPr>
        <w:t>–</w:t>
      </w:r>
      <w:r w:rsidRPr="001A6EB1">
        <w:rPr>
          <w:lang w:eastAsia="en-AU"/>
        </w:rPr>
        <w:t>272.</w:t>
      </w:r>
    </w:p>
    <w:p w:rsidR="002641F2" w:rsidRDefault="002641F2" w:rsidP="002641F2">
      <w:pPr>
        <w:pStyle w:val="referencelist1"/>
      </w:pPr>
      <w:r>
        <w:rPr>
          <w:lang w:eastAsia="en-AU"/>
        </w:rPr>
        <w:t xml:space="preserve">Houston M, Hogan A, van Dam R &amp; </w:t>
      </w:r>
      <w:proofErr w:type="spellStart"/>
      <w:r>
        <w:rPr>
          <w:lang w:eastAsia="en-AU"/>
        </w:rPr>
        <w:t>Nou</w:t>
      </w:r>
      <w:proofErr w:type="spellEnd"/>
      <w:r>
        <w:rPr>
          <w:lang w:eastAsia="en-AU"/>
        </w:rPr>
        <w:t xml:space="preserve"> S 2007. </w:t>
      </w:r>
      <w:proofErr w:type="gramStart"/>
      <w:r>
        <w:rPr>
          <w:lang w:eastAsia="en-AU"/>
        </w:rPr>
        <w:t xml:space="preserve">Procedure for the 96 hour gastropod reproduction toxicity test using </w:t>
      </w:r>
      <w:proofErr w:type="spellStart"/>
      <w:r w:rsidRPr="00C14CE1">
        <w:rPr>
          <w:i/>
          <w:lang w:eastAsia="en-AU"/>
        </w:rPr>
        <w:t>Amerianna</w:t>
      </w:r>
      <w:proofErr w:type="spellEnd"/>
      <w:r w:rsidRPr="00C14CE1">
        <w:rPr>
          <w:i/>
          <w:lang w:eastAsia="en-AU"/>
        </w:rPr>
        <w:t xml:space="preserve"> </w:t>
      </w:r>
      <w:proofErr w:type="spellStart"/>
      <w:r w:rsidRPr="00C14CE1">
        <w:rPr>
          <w:i/>
          <w:lang w:eastAsia="en-AU"/>
        </w:rPr>
        <w:t>cumingi</w:t>
      </w:r>
      <w:proofErr w:type="spellEnd"/>
      <w:r>
        <w:rPr>
          <w:lang w:eastAsia="en-AU"/>
        </w:rPr>
        <w:t>.</w:t>
      </w:r>
      <w:proofErr w:type="gramEnd"/>
      <w:r>
        <w:rPr>
          <w:lang w:eastAsia="en-AU"/>
        </w:rPr>
        <w:t xml:space="preserve"> </w:t>
      </w:r>
      <w:proofErr w:type="gramStart"/>
      <w:r>
        <w:rPr>
          <w:lang w:val="en-US"/>
        </w:rPr>
        <w:t xml:space="preserve">Internal Report 525, June, </w:t>
      </w:r>
      <w:r>
        <w:t>Supervising Scientist, Darwin.</w:t>
      </w:r>
      <w:proofErr w:type="gramEnd"/>
      <w:r>
        <w:t xml:space="preserve"> </w:t>
      </w:r>
      <w:proofErr w:type="gramStart"/>
      <w:r>
        <w:t>Unpublished paper.</w:t>
      </w:r>
      <w:proofErr w:type="gramEnd"/>
    </w:p>
    <w:p w:rsidR="002641F2" w:rsidRDefault="002641F2" w:rsidP="002641F2">
      <w:pPr>
        <w:pStyle w:val="referencelist1"/>
      </w:pPr>
      <w:r>
        <w:t xml:space="preserve">Kaplan et al 1987. </w:t>
      </w:r>
      <w:proofErr w:type="gramStart"/>
      <w:r>
        <w:t xml:space="preserve">Chelating properties of extracellular polysaccharides from </w:t>
      </w:r>
      <w:r w:rsidRPr="007E5586">
        <w:rPr>
          <w:i/>
        </w:rPr>
        <w:t>Chlorella</w:t>
      </w:r>
      <w:r>
        <w:t xml:space="preserve"> sp. </w:t>
      </w:r>
      <w:r w:rsidRPr="008C1F4C">
        <w:rPr>
          <w:i/>
        </w:rPr>
        <w:t>Applied and Environmental Microbiology</w:t>
      </w:r>
      <w:r>
        <w:t xml:space="preserve"> 53(12), 2953</w:t>
      </w:r>
      <w:r w:rsidR="00A8726C">
        <w:t>–</w:t>
      </w:r>
      <w:r>
        <w:t>2956.</w:t>
      </w:r>
      <w:proofErr w:type="gramEnd"/>
    </w:p>
    <w:p w:rsidR="002641F2" w:rsidRDefault="002641F2" w:rsidP="002641F2">
      <w:pPr>
        <w:pStyle w:val="referencelist1"/>
        <w:rPr>
          <w:lang w:eastAsia="en-AU"/>
        </w:rPr>
      </w:pPr>
      <w:proofErr w:type="spellStart"/>
      <w:r>
        <w:rPr>
          <w:lang w:eastAsia="en-AU"/>
        </w:rPr>
        <w:t>Kiorboe</w:t>
      </w:r>
      <w:proofErr w:type="spellEnd"/>
      <w:r>
        <w:rPr>
          <w:lang w:eastAsia="en-AU"/>
        </w:rPr>
        <w:t xml:space="preserve"> T, Andersen KP &amp; Dam HG 1990. </w:t>
      </w:r>
      <w:proofErr w:type="gramStart"/>
      <w:r>
        <w:rPr>
          <w:lang w:eastAsia="en-AU"/>
        </w:rPr>
        <w:t>Coagulation efficiency and aggregate formation in marine phytoplankton.</w:t>
      </w:r>
      <w:proofErr w:type="gramEnd"/>
      <w:r>
        <w:rPr>
          <w:lang w:eastAsia="en-AU"/>
        </w:rPr>
        <w:t xml:space="preserve"> </w:t>
      </w:r>
      <w:r>
        <w:rPr>
          <w:i/>
          <w:iCs/>
          <w:lang w:eastAsia="en-AU"/>
        </w:rPr>
        <w:t>Marine Biology</w:t>
      </w:r>
      <w:r>
        <w:rPr>
          <w:lang w:eastAsia="en-AU"/>
        </w:rPr>
        <w:t xml:space="preserve"> 107, 235</w:t>
      </w:r>
      <w:r w:rsidR="00A8726C">
        <w:rPr>
          <w:lang w:eastAsia="en-AU"/>
        </w:rPr>
        <w:t>–</w:t>
      </w:r>
      <w:r>
        <w:rPr>
          <w:lang w:eastAsia="en-AU"/>
        </w:rPr>
        <w:t>245.</w:t>
      </w:r>
    </w:p>
    <w:p w:rsidR="002641F2" w:rsidRDefault="002641F2" w:rsidP="002641F2">
      <w:pPr>
        <w:pStyle w:val="referencelist1"/>
        <w:rPr>
          <w:lang w:eastAsia="en-AU"/>
        </w:rPr>
      </w:pPr>
      <w:proofErr w:type="spellStart"/>
      <w:proofErr w:type="gramStart"/>
      <w:r>
        <w:t>Klessa</w:t>
      </w:r>
      <w:proofErr w:type="spellEnd"/>
      <w:r>
        <w:t xml:space="preserve"> DA 2000.</w:t>
      </w:r>
      <w:proofErr w:type="gramEnd"/>
      <w:r>
        <w:t xml:space="preserve"> </w:t>
      </w:r>
      <w:r>
        <w:rPr>
          <w:i/>
        </w:rPr>
        <w:t xml:space="preserve">The chemistry of </w:t>
      </w:r>
      <w:proofErr w:type="spellStart"/>
      <w:r>
        <w:rPr>
          <w:i/>
        </w:rPr>
        <w:t>Magela</w:t>
      </w:r>
      <w:proofErr w:type="spellEnd"/>
      <w:r>
        <w:rPr>
          <w:i/>
        </w:rPr>
        <w:t xml:space="preserve"> Creek: </w:t>
      </w:r>
      <w:proofErr w:type="gramStart"/>
      <w:r>
        <w:rPr>
          <w:i/>
        </w:rPr>
        <w:t>A</w:t>
      </w:r>
      <w:proofErr w:type="gramEnd"/>
      <w:r>
        <w:rPr>
          <w:i/>
        </w:rPr>
        <w:t xml:space="preserve"> baseline for assessing change downstream of Ranger</w:t>
      </w:r>
      <w:r>
        <w:t>. Supervising Scientist Report 151, Supervising Scientist, Darwin.</w:t>
      </w:r>
    </w:p>
    <w:p w:rsidR="002641F2" w:rsidRDefault="002641F2" w:rsidP="002641F2">
      <w:pPr>
        <w:pStyle w:val="referencelist1"/>
        <w:rPr>
          <w:lang w:eastAsia="en-AU"/>
        </w:rPr>
      </w:pPr>
      <w:proofErr w:type="gramStart"/>
      <w:r>
        <w:rPr>
          <w:lang w:eastAsia="en-AU"/>
        </w:rPr>
        <w:t xml:space="preserve">Lee DR &amp; </w:t>
      </w:r>
      <w:proofErr w:type="spellStart"/>
      <w:r>
        <w:rPr>
          <w:lang w:eastAsia="en-AU"/>
        </w:rPr>
        <w:t>Buikema</w:t>
      </w:r>
      <w:proofErr w:type="spellEnd"/>
      <w:r>
        <w:rPr>
          <w:lang w:eastAsia="en-AU"/>
        </w:rPr>
        <w:t xml:space="preserve"> AL 1979.</w:t>
      </w:r>
      <w:proofErr w:type="gramEnd"/>
      <w:r>
        <w:rPr>
          <w:lang w:eastAsia="en-AU"/>
        </w:rPr>
        <w:t xml:space="preserve"> </w:t>
      </w:r>
      <w:proofErr w:type="spellStart"/>
      <w:proofErr w:type="gramStart"/>
      <w:r>
        <w:rPr>
          <w:lang w:eastAsia="en-AU"/>
        </w:rPr>
        <w:t>Molt</w:t>
      </w:r>
      <w:proofErr w:type="spellEnd"/>
      <w:r>
        <w:rPr>
          <w:lang w:eastAsia="en-AU"/>
        </w:rPr>
        <w:t xml:space="preserve">-related sensitivity of </w:t>
      </w:r>
      <w:r w:rsidRPr="00BF17A6">
        <w:rPr>
          <w:i/>
          <w:lang w:eastAsia="en-AU"/>
        </w:rPr>
        <w:t xml:space="preserve">Daphnia </w:t>
      </w:r>
      <w:proofErr w:type="spellStart"/>
      <w:r w:rsidRPr="00BF17A6">
        <w:rPr>
          <w:i/>
          <w:lang w:eastAsia="en-AU"/>
        </w:rPr>
        <w:t>pulex</w:t>
      </w:r>
      <w:proofErr w:type="spellEnd"/>
      <w:r>
        <w:rPr>
          <w:lang w:eastAsia="en-AU"/>
        </w:rPr>
        <w:t xml:space="preserve"> in toxicity testing.</w:t>
      </w:r>
      <w:proofErr w:type="gramEnd"/>
      <w:r>
        <w:rPr>
          <w:lang w:eastAsia="en-AU"/>
        </w:rPr>
        <w:t xml:space="preserve"> </w:t>
      </w:r>
      <w:r>
        <w:rPr>
          <w:i/>
          <w:iCs/>
          <w:lang w:eastAsia="en-AU"/>
        </w:rPr>
        <w:t>Journal of Fisheries Research Board of Canada</w:t>
      </w:r>
      <w:r>
        <w:rPr>
          <w:lang w:eastAsia="en-AU"/>
        </w:rPr>
        <w:t xml:space="preserve"> 36, 1129</w:t>
      </w:r>
      <w:r w:rsidR="00A8726C">
        <w:rPr>
          <w:lang w:eastAsia="en-AU"/>
        </w:rPr>
        <w:t>–</w:t>
      </w:r>
      <w:r>
        <w:rPr>
          <w:lang w:eastAsia="en-AU"/>
        </w:rPr>
        <w:t>1133.</w:t>
      </w:r>
    </w:p>
    <w:p w:rsidR="002641F2" w:rsidRDefault="002641F2" w:rsidP="002641F2">
      <w:pPr>
        <w:pStyle w:val="referencelist1"/>
        <w:rPr>
          <w:lang w:eastAsia="en-AU"/>
        </w:rPr>
      </w:pPr>
      <w:proofErr w:type="gramStart"/>
      <w:r>
        <w:rPr>
          <w:lang w:eastAsia="en-AU"/>
        </w:rPr>
        <w:t>Lilly SJ 1955.</w:t>
      </w:r>
      <w:proofErr w:type="gramEnd"/>
      <w:r>
        <w:rPr>
          <w:lang w:eastAsia="en-AU"/>
        </w:rPr>
        <w:t xml:space="preserve"> </w:t>
      </w:r>
      <w:proofErr w:type="spellStart"/>
      <w:proofErr w:type="gramStart"/>
      <w:r>
        <w:rPr>
          <w:lang w:eastAsia="en-AU"/>
        </w:rPr>
        <w:t>Osmoregulation</w:t>
      </w:r>
      <w:proofErr w:type="spellEnd"/>
      <w:r>
        <w:rPr>
          <w:lang w:eastAsia="en-AU"/>
        </w:rPr>
        <w:t xml:space="preserve"> and ionic regulation in </w:t>
      </w:r>
      <w:r w:rsidRPr="000B620D">
        <w:rPr>
          <w:i/>
          <w:lang w:eastAsia="en-AU"/>
        </w:rPr>
        <w:t>Hydra</w:t>
      </w:r>
      <w:r>
        <w:rPr>
          <w:lang w:eastAsia="en-AU"/>
        </w:rPr>
        <w:t>.</w:t>
      </w:r>
      <w:proofErr w:type="gramEnd"/>
      <w:r>
        <w:rPr>
          <w:lang w:eastAsia="en-AU"/>
        </w:rPr>
        <w:t xml:space="preserve"> </w:t>
      </w:r>
      <w:r w:rsidRPr="000B620D">
        <w:rPr>
          <w:i/>
          <w:lang w:eastAsia="en-AU"/>
        </w:rPr>
        <w:t>Journal of Experimental Biology</w:t>
      </w:r>
      <w:r>
        <w:rPr>
          <w:lang w:eastAsia="en-AU"/>
        </w:rPr>
        <w:t xml:space="preserve"> 32, 423</w:t>
      </w:r>
      <w:r w:rsidR="00A8726C">
        <w:rPr>
          <w:lang w:eastAsia="en-AU"/>
        </w:rPr>
        <w:t>–</w:t>
      </w:r>
      <w:r>
        <w:rPr>
          <w:lang w:eastAsia="en-AU"/>
        </w:rPr>
        <w:t>439.</w:t>
      </w:r>
    </w:p>
    <w:p w:rsidR="002641F2" w:rsidRDefault="002641F2" w:rsidP="002641F2">
      <w:pPr>
        <w:pStyle w:val="referencelist1"/>
        <w:rPr>
          <w:lang w:eastAsia="en-AU"/>
        </w:rPr>
      </w:pPr>
      <w:proofErr w:type="spellStart"/>
      <w:proofErr w:type="gramStart"/>
      <w:r>
        <w:rPr>
          <w:lang w:eastAsia="en-AU"/>
        </w:rPr>
        <w:t>Luoma</w:t>
      </w:r>
      <w:proofErr w:type="spellEnd"/>
      <w:r>
        <w:rPr>
          <w:lang w:eastAsia="en-AU"/>
        </w:rPr>
        <w:t xml:space="preserve"> SN &amp; Rainbow PS 2008.</w:t>
      </w:r>
      <w:proofErr w:type="gramEnd"/>
      <w:r>
        <w:rPr>
          <w:lang w:eastAsia="en-AU"/>
        </w:rPr>
        <w:t xml:space="preserve"> Trace metal bioaccumulation. </w:t>
      </w:r>
      <w:proofErr w:type="gramStart"/>
      <w:r>
        <w:rPr>
          <w:lang w:eastAsia="en-AU"/>
        </w:rPr>
        <w:t xml:space="preserve">In </w:t>
      </w:r>
      <w:r w:rsidRPr="00C73D86">
        <w:rPr>
          <w:i/>
          <w:lang w:eastAsia="en-AU"/>
        </w:rPr>
        <w:t>Metal contamination in aquatic environments</w:t>
      </w:r>
      <w:r>
        <w:rPr>
          <w:lang w:eastAsia="en-AU"/>
        </w:rPr>
        <w:t>, Cambridge University Press, Cambridge, 126</w:t>
      </w:r>
      <w:r w:rsidR="00A8726C">
        <w:rPr>
          <w:lang w:eastAsia="en-AU"/>
        </w:rPr>
        <w:t>–</w:t>
      </w:r>
      <w:r>
        <w:rPr>
          <w:lang w:eastAsia="en-AU"/>
        </w:rPr>
        <w:t>168.</w:t>
      </w:r>
      <w:proofErr w:type="gramEnd"/>
    </w:p>
    <w:p w:rsidR="002641F2" w:rsidRDefault="002641F2" w:rsidP="002641F2">
      <w:pPr>
        <w:pStyle w:val="referencelist1"/>
        <w:rPr>
          <w:lang w:eastAsia="en-AU"/>
        </w:rPr>
      </w:pPr>
      <w:proofErr w:type="spellStart"/>
      <w:proofErr w:type="gramStart"/>
      <w:r>
        <w:rPr>
          <w:lang w:eastAsia="en-AU"/>
        </w:rPr>
        <w:t>McCahon</w:t>
      </w:r>
      <w:proofErr w:type="spellEnd"/>
      <w:r>
        <w:rPr>
          <w:lang w:eastAsia="en-AU"/>
        </w:rPr>
        <w:t xml:space="preserve"> CP &amp; Pascoe D 1990.</w:t>
      </w:r>
      <w:proofErr w:type="gramEnd"/>
      <w:r>
        <w:rPr>
          <w:lang w:eastAsia="en-AU"/>
        </w:rPr>
        <w:t xml:space="preserve"> Episodic pollution: causes, toxicological effects and ecological significance. </w:t>
      </w:r>
      <w:r>
        <w:rPr>
          <w:i/>
          <w:iCs/>
          <w:lang w:eastAsia="en-AU"/>
        </w:rPr>
        <w:t>Functional Ecology</w:t>
      </w:r>
      <w:r>
        <w:rPr>
          <w:lang w:eastAsia="en-AU"/>
        </w:rPr>
        <w:t xml:space="preserve"> 4, 375</w:t>
      </w:r>
      <w:r w:rsidR="00A8726C">
        <w:rPr>
          <w:lang w:eastAsia="en-AU"/>
        </w:rPr>
        <w:t>–</w:t>
      </w:r>
      <w:r>
        <w:rPr>
          <w:lang w:eastAsia="en-AU"/>
        </w:rPr>
        <w:t>383.</w:t>
      </w:r>
    </w:p>
    <w:p w:rsidR="002641F2" w:rsidRDefault="002641F2" w:rsidP="002641F2">
      <w:pPr>
        <w:pStyle w:val="referencelist1"/>
        <w:rPr>
          <w:lang w:eastAsia="en-AU"/>
        </w:rPr>
      </w:pPr>
      <w:proofErr w:type="spellStart"/>
      <w:proofErr w:type="gramStart"/>
      <w:r>
        <w:rPr>
          <w:lang w:eastAsia="en-AU"/>
        </w:rPr>
        <w:t>McCahon</w:t>
      </w:r>
      <w:proofErr w:type="spellEnd"/>
      <w:r>
        <w:rPr>
          <w:lang w:eastAsia="en-AU"/>
        </w:rPr>
        <w:t xml:space="preserve"> CP &amp; Pascoe D 1988a.</w:t>
      </w:r>
      <w:proofErr w:type="gramEnd"/>
      <w:r>
        <w:rPr>
          <w:lang w:eastAsia="en-AU"/>
        </w:rPr>
        <w:t xml:space="preserve"> </w:t>
      </w:r>
      <w:proofErr w:type="gramStart"/>
      <w:r>
        <w:rPr>
          <w:lang w:eastAsia="en-AU"/>
        </w:rPr>
        <w:t xml:space="preserve">Increased sensitivity to cadmium of the freshwater amphipod </w:t>
      </w:r>
      <w:proofErr w:type="spellStart"/>
      <w:r w:rsidRPr="00C73D86">
        <w:rPr>
          <w:i/>
          <w:lang w:eastAsia="en-AU"/>
        </w:rPr>
        <w:t>Gammarus</w:t>
      </w:r>
      <w:proofErr w:type="spellEnd"/>
      <w:r w:rsidRPr="00C73D86">
        <w:rPr>
          <w:i/>
          <w:lang w:eastAsia="en-AU"/>
        </w:rPr>
        <w:t xml:space="preserve"> </w:t>
      </w:r>
      <w:proofErr w:type="spellStart"/>
      <w:r w:rsidRPr="00C73D86">
        <w:rPr>
          <w:i/>
          <w:lang w:eastAsia="en-AU"/>
        </w:rPr>
        <w:t>pulex</w:t>
      </w:r>
      <w:proofErr w:type="spellEnd"/>
      <w:r>
        <w:rPr>
          <w:lang w:eastAsia="en-AU"/>
        </w:rPr>
        <w:t xml:space="preserve"> (L.) during the reproductive period.</w:t>
      </w:r>
      <w:proofErr w:type="gramEnd"/>
      <w:r>
        <w:rPr>
          <w:lang w:eastAsia="en-AU"/>
        </w:rPr>
        <w:t xml:space="preserve"> </w:t>
      </w:r>
      <w:r>
        <w:rPr>
          <w:i/>
          <w:iCs/>
          <w:lang w:eastAsia="en-AU"/>
        </w:rPr>
        <w:t>Aquatic Toxicology</w:t>
      </w:r>
      <w:r>
        <w:rPr>
          <w:lang w:eastAsia="en-AU"/>
        </w:rPr>
        <w:t xml:space="preserve"> 13, 183</w:t>
      </w:r>
      <w:r w:rsidR="00A8726C">
        <w:rPr>
          <w:lang w:eastAsia="en-AU"/>
        </w:rPr>
        <w:t>–</w:t>
      </w:r>
      <w:r>
        <w:rPr>
          <w:lang w:eastAsia="en-AU"/>
        </w:rPr>
        <w:t>194.</w:t>
      </w:r>
    </w:p>
    <w:p w:rsidR="002641F2" w:rsidRDefault="002641F2" w:rsidP="002641F2">
      <w:pPr>
        <w:pStyle w:val="referencelist1"/>
        <w:rPr>
          <w:lang w:eastAsia="en-AU"/>
        </w:rPr>
      </w:pPr>
      <w:proofErr w:type="spellStart"/>
      <w:proofErr w:type="gramStart"/>
      <w:r>
        <w:rPr>
          <w:lang w:eastAsia="en-AU"/>
        </w:rPr>
        <w:t>McCahon</w:t>
      </w:r>
      <w:proofErr w:type="spellEnd"/>
      <w:r>
        <w:rPr>
          <w:lang w:eastAsia="en-AU"/>
        </w:rPr>
        <w:t xml:space="preserve"> CP &amp; Pascoe D 1988b.</w:t>
      </w:r>
      <w:proofErr w:type="gramEnd"/>
      <w:r>
        <w:rPr>
          <w:lang w:eastAsia="en-AU"/>
        </w:rPr>
        <w:t xml:space="preserve"> </w:t>
      </w:r>
      <w:proofErr w:type="gramStart"/>
      <w:r>
        <w:rPr>
          <w:lang w:eastAsia="en-AU"/>
        </w:rPr>
        <w:t xml:space="preserve">Cadmium toxicity to the freshwater amphipod </w:t>
      </w:r>
      <w:proofErr w:type="spellStart"/>
      <w:r>
        <w:rPr>
          <w:i/>
          <w:iCs/>
          <w:lang w:eastAsia="en-AU"/>
        </w:rPr>
        <w:t>Gammarus</w:t>
      </w:r>
      <w:proofErr w:type="spellEnd"/>
      <w:r>
        <w:rPr>
          <w:i/>
          <w:iCs/>
          <w:lang w:eastAsia="en-AU"/>
        </w:rPr>
        <w:t xml:space="preserve"> </w:t>
      </w:r>
      <w:proofErr w:type="spellStart"/>
      <w:r>
        <w:rPr>
          <w:i/>
          <w:iCs/>
          <w:lang w:eastAsia="en-AU"/>
        </w:rPr>
        <w:t>pulex</w:t>
      </w:r>
      <w:proofErr w:type="spellEnd"/>
      <w:r>
        <w:rPr>
          <w:lang w:eastAsia="en-AU"/>
        </w:rPr>
        <w:t xml:space="preserve"> (L.) during the moult cycle.</w:t>
      </w:r>
      <w:proofErr w:type="gramEnd"/>
      <w:r>
        <w:rPr>
          <w:lang w:eastAsia="en-AU"/>
        </w:rPr>
        <w:t xml:space="preserve"> </w:t>
      </w:r>
      <w:r>
        <w:rPr>
          <w:i/>
          <w:iCs/>
          <w:lang w:eastAsia="en-AU"/>
        </w:rPr>
        <w:t>Freshwater Biology</w:t>
      </w:r>
      <w:r>
        <w:rPr>
          <w:lang w:eastAsia="en-AU"/>
        </w:rPr>
        <w:t xml:space="preserve"> 19, 197</w:t>
      </w:r>
      <w:r w:rsidR="00A8726C">
        <w:rPr>
          <w:lang w:eastAsia="en-AU"/>
        </w:rPr>
        <w:t>–</w:t>
      </w:r>
      <w:r>
        <w:rPr>
          <w:lang w:eastAsia="en-AU"/>
        </w:rPr>
        <w:t>203.</w:t>
      </w:r>
    </w:p>
    <w:p w:rsidR="002641F2" w:rsidRDefault="002641F2" w:rsidP="002641F2">
      <w:pPr>
        <w:pStyle w:val="referencelist1"/>
        <w:rPr>
          <w:lang w:eastAsia="en-AU"/>
        </w:rPr>
      </w:pPr>
      <w:proofErr w:type="spellStart"/>
      <w:r>
        <w:rPr>
          <w:lang w:eastAsia="en-AU"/>
        </w:rPr>
        <w:t>Myklestad</w:t>
      </w:r>
      <w:proofErr w:type="spellEnd"/>
      <w:r>
        <w:rPr>
          <w:lang w:eastAsia="en-AU"/>
        </w:rPr>
        <w:t xml:space="preserve"> S, Holm-Hansen O, </w:t>
      </w:r>
      <w:proofErr w:type="spellStart"/>
      <w:r>
        <w:rPr>
          <w:lang w:eastAsia="en-AU"/>
        </w:rPr>
        <w:t>Varum</w:t>
      </w:r>
      <w:proofErr w:type="spellEnd"/>
      <w:r>
        <w:rPr>
          <w:lang w:eastAsia="en-AU"/>
        </w:rPr>
        <w:t xml:space="preserve"> KM &amp; </w:t>
      </w:r>
      <w:proofErr w:type="spellStart"/>
      <w:r>
        <w:rPr>
          <w:lang w:eastAsia="en-AU"/>
        </w:rPr>
        <w:t>Volcani</w:t>
      </w:r>
      <w:proofErr w:type="spellEnd"/>
      <w:r>
        <w:rPr>
          <w:lang w:eastAsia="en-AU"/>
        </w:rPr>
        <w:t xml:space="preserve"> </w:t>
      </w:r>
      <w:proofErr w:type="gramStart"/>
      <w:r>
        <w:rPr>
          <w:lang w:eastAsia="en-AU"/>
        </w:rPr>
        <w:t>BE</w:t>
      </w:r>
      <w:proofErr w:type="gramEnd"/>
      <w:r>
        <w:rPr>
          <w:lang w:eastAsia="en-AU"/>
        </w:rPr>
        <w:t xml:space="preserve"> 1989. </w:t>
      </w:r>
      <w:proofErr w:type="gramStart"/>
      <w:r>
        <w:rPr>
          <w:lang w:eastAsia="en-AU"/>
        </w:rPr>
        <w:t xml:space="preserve">Rate of release of extracellular amino acids and carbohydrates from the marine diatom </w:t>
      </w:r>
      <w:proofErr w:type="spellStart"/>
      <w:r>
        <w:rPr>
          <w:i/>
          <w:iCs/>
          <w:lang w:eastAsia="en-AU"/>
        </w:rPr>
        <w:t>Chaetoceros</w:t>
      </w:r>
      <w:proofErr w:type="spellEnd"/>
      <w:r>
        <w:rPr>
          <w:i/>
          <w:iCs/>
          <w:lang w:eastAsia="en-AU"/>
        </w:rPr>
        <w:t xml:space="preserve"> </w:t>
      </w:r>
      <w:proofErr w:type="spellStart"/>
      <w:r>
        <w:rPr>
          <w:i/>
          <w:iCs/>
          <w:lang w:eastAsia="en-AU"/>
        </w:rPr>
        <w:t>affinis</w:t>
      </w:r>
      <w:proofErr w:type="spellEnd"/>
      <w:r>
        <w:rPr>
          <w:lang w:eastAsia="en-AU"/>
        </w:rPr>
        <w:t>.</w:t>
      </w:r>
      <w:proofErr w:type="gramEnd"/>
      <w:r>
        <w:rPr>
          <w:lang w:eastAsia="en-AU"/>
        </w:rPr>
        <w:t xml:space="preserve"> </w:t>
      </w:r>
      <w:r>
        <w:rPr>
          <w:i/>
          <w:iCs/>
          <w:lang w:eastAsia="en-AU"/>
        </w:rPr>
        <w:t>Journal of Plankton Research</w:t>
      </w:r>
      <w:r>
        <w:rPr>
          <w:lang w:eastAsia="en-AU"/>
        </w:rPr>
        <w:t xml:space="preserve"> 11, 763</w:t>
      </w:r>
      <w:r w:rsidR="00A8726C">
        <w:rPr>
          <w:lang w:eastAsia="en-AU"/>
        </w:rPr>
        <w:t>–</w:t>
      </w:r>
      <w:r>
        <w:rPr>
          <w:lang w:eastAsia="en-AU"/>
        </w:rPr>
        <w:t>773.</w:t>
      </w:r>
    </w:p>
    <w:p w:rsidR="002641F2" w:rsidRDefault="002641F2" w:rsidP="002641F2">
      <w:pPr>
        <w:pStyle w:val="referencelist1"/>
        <w:rPr>
          <w:lang w:eastAsia="en-AU"/>
        </w:rPr>
      </w:pPr>
      <w:proofErr w:type="spellStart"/>
      <w:r>
        <w:rPr>
          <w:lang w:eastAsia="en-AU"/>
        </w:rPr>
        <w:t>Niemi</w:t>
      </w:r>
      <w:proofErr w:type="spellEnd"/>
      <w:r>
        <w:rPr>
          <w:lang w:eastAsia="en-AU"/>
        </w:rPr>
        <w:t xml:space="preserve"> GJ, </w:t>
      </w:r>
      <w:proofErr w:type="spellStart"/>
      <w:r>
        <w:rPr>
          <w:lang w:eastAsia="en-AU"/>
        </w:rPr>
        <w:t>DeVore</w:t>
      </w:r>
      <w:proofErr w:type="spellEnd"/>
      <w:r>
        <w:rPr>
          <w:lang w:eastAsia="en-AU"/>
        </w:rPr>
        <w:t xml:space="preserve"> P, </w:t>
      </w:r>
      <w:proofErr w:type="spellStart"/>
      <w:r>
        <w:rPr>
          <w:lang w:eastAsia="en-AU"/>
        </w:rPr>
        <w:t>Detenbeck</w:t>
      </w:r>
      <w:proofErr w:type="spellEnd"/>
      <w:r>
        <w:rPr>
          <w:lang w:eastAsia="en-AU"/>
        </w:rPr>
        <w:t xml:space="preserve"> N, Taylor D, Lima A, Pastor J, </w:t>
      </w:r>
      <w:proofErr w:type="spellStart"/>
      <w:r>
        <w:rPr>
          <w:lang w:eastAsia="en-AU"/>
        </w:rPr>
        <w:t>Yount</w:t>
      </w:r>
      <w:proofErr w:type="spellEnd"/>
      <w:r>
        <w:rPr>
          <w:lang w:eastAsia="en-AU"/>
        </w:rPr>
        <w:t xml:space="preserve"> JD &amp; </w:t>
      </w:r>
      <w:proofErr w:type="spellStart"/>
      <w:r>
        <w:rPr>
          <w:lang w:eastAsia="en-AU"/>
        </w:rPr>
        <w:t>Naiman</w:t>
      </w:r>
      <w:proofErr w:type="spellEnd"/>
      <w:r>
        <w:rPr>
          <w:lang w:eastAsia="en-AU"/>
        </w:rPr>
        <w:t xml:space="preserve"> RJ 1990. Overview of case studies on recovery of aquatic systems from disturbance. </w:t>
      </w:r>
      <w:r w:rsidRPr="00505B9D">
        <w:rPr>
          <w:i/>
          <w:lang w:eastAsia="en-AU"/>
        </w:rPr>
        <w:t>Environmental Management</w:t>
      </w:r>
      <w:r>
        <w:rPr>
          <w:lang w:eastAsia="en-AU"/>
        </w:rPr>
        <w:t xml:space="preserve"> 14(5), 571</w:t>
      </w:r>
      <w:r w:rsidR="00A8726C">
        <w:rPr>
          <w:lang w:eastAsia="en-AU"/>
        </w:rPr>
        <w:t>–</w:t>
      </w:r>
      <w:r>
        <w:rPr>
          <w:lang w:eastAsia="en-AU"/>
        </w:rPr>
        <w:t>587.</w:t>
      </w:r>
    </w:p>
    <w:p w:rsidR="002641F2" w:rsidRDefault="002641F2" w:rsidP="002641F2">
      <w:pPr>
        <w:pStyle w:val="referencelist1"/>
        <w:rPr>
          <w:lang w:eastAsia="en-AU"/>
        </w:rPr>
      </w:pPr>
      <w:proofErr w:type="spellStart"/>
      <w:proofErr w:type="gramStart"/>
      <w:r>
        <w:rPr>
          <w:lang w:eastAsia="en-AU"/>
        </w:rPr>
        <w:t>Neihof</w:t>
      </w:r>
      <w:proofErr w:type="spellEnd"/>
      <w:r>
        <w:rPr>
          <w:lang w:eastAsia="en-AU"/>
        </w:rPr>
        <w:t xml:space="preserve"> RA &amp; Loeb GI 1972.</w:t>
      </w:r>
      <w:proofErr w:type="gramEnd"/>
      <w:r>
        <w:rPr>
          <w:lang w:eastAsia="en-AU"/>
        </w:rPr>
        <w:t xml:space="preserve"> </w:t>
      </w:r>
      <w:proofErr w:type="gramStart"/>
      <w:r>
        <w:rPr>
          <w:lang w:eastAsia="en-AU"/>
        </w:rPr>
        <w:t>The surface charge of particulate matter in seawater.</w:t>
      </w:r>
      <w:proofErr w:type="gramEnd"/>
      <w:r>
        <w:rPr>
          <w:lang w:eastAsia="en-AU"/>
        </w:rPr>
        <w:t xml:space="preserve"> </w:t>
      </w:r>
      <w:r w:rsidRPr="002C574C">
        <w:rPr>
          <w:i/>
          <w:lang w:eastAsia="en-AU"/>
        </w:rPr>
        <w:t>Limnology and Oceanography</w:t>
      </w:r>
      <w:r>
        <w:rPr>
          <w:lang w:eastAsia="en-AU"/>
        </w:rPr>
        <w:t>, 7(1), 7</w:t>
      </w:r>
      <w:r w:rsidR="00A8726C">
        <w:rPr>
          <w:lang w:eastAsia="en-AU"/>
        </w:rPr>
        <w:t>–</w:t>
      </w:r>
      <w:r>
        <w:rPr>
          <w:lang w:eastAsia="en-AU"/>
        </w:rPr>
        <w:t>16.</w:t>
      </w:r>
    </w:p>
    <w:p w:rsidR="002641F2" w:rsidRDefault="002641F2" w:rsidP="002641F2">
      <w:pPr>
        <w:pStyle w:val="referencelist1"/>
        <w:rPr>
          <w:lang w:eastAsia="en-AU"/>
        </w:rPr>
      </w:pPr>
      <w:proofErr w:type="spellStart"/>
      <w:r>
        <w:rPr>
          <w:lang w:eastAsia="en-AU"/>
        </w:rPr>
        <w:t>Pistocchi</w:t>
      </w:r>
      <w:proofErr w:type="spellEnd"/>
      <w:r>
        <w:rPr>
          <w:lang w:eastAsia="en-AU"/>
        </w:rPr>
        <w:t xml:space="preserve"> R, </w:t>
      </w:r>
      <w:proofErr w:type="spellStart"/>
      <w:r>
        <w:rPr>
          <w:lang w:eastAsia="en-AU"/>
        </w:rPr>
        <w:t>Mormile</w:t>
      </w:r>
      <w:proofErr w:type="spellEnd"/>
      <w:r>
        <w:rPr>
          <w:lang w:eastAsia="en-AU"/>
        </w:rPr>
        <w:t xml:space="preserve"> </w:t>
      </w:r>
      <w:proofErr w:type="gramStart"/>
      <w:r>
        <w:rPr>
          <w:lang w:eastAsia="en-AU"/>
        </w:rPr>
        <w:t>AM</w:t>
      </w:r>
      <w:proofErr w:type="gramEnd"/>
      <w:r>
        <w:rPr>
          <w:lang w:eastAsia="en-AU"/>
        </w:rPr>
        <w:t xml:space="preserve">, </w:t>
      </w:r>
      <w:proofErr w:type="spellStart"/>
      <w:r>
        <w:rPr>
          <w:lang w:eastAsia="en-AU"/>
        </w:rPr>
        <w:t>Guerrini</w:t>
      </w:r>
      <w:proofErr w:type="spellEnd"/>
      <w:r>
        <w:rPr>
          <w:lang w:eastAsia="en-AU"/>
        </w:rPr>
        <w:t xml:space="preserve"> F, </w:t>
      </w:r>
      <w:proofErr w:type="spellStart"/>
      <w:r>
        <w:rPr>
          <w:lang w:eastAsia="en-AU"/>
        </w:rPr>
        <w:t>Isani</w:t>
      </w:r>
      <w:proofErr w:type="spellEnd"/>
      <w:r>
        <w:rPr>
          <w:lang w:eastAsia="en-AU"/>
        </w:rPr>
        <w:t xml:space="preserve"> G &amp; </w:t>
      </w:r>
      <w:proofErr w:type="spellStart"/>
      <w:r>
        <w:rPr>
          <w:lang w:eastAsia="en-AU"/>
        </w:rPr>
        <w:t>Boni</w:t>
      </w:r>
      <w:proofErr w:type="spellEnd"/>
      <w:r>
        <w:rPr>
          <w:lang w:eastAsia="en-AU"/>
        </w:rPr>
        <w:t xml:space="preserve"> L 2000. Increased production of </w:t>
      </w:r>
      <w:proofErr w:type="spellStart"/>
      <w:r>
        <w:rPr>
          <w:lang w:eastAsia="en-AU"/>
        </w:rPr>
        <w:t>extr</w:t>
      </w:r>
      <w:proofErr w:type="spellEnd"/>
      <w:r>
        <w:rPr>
          <w:lang w:eastAsia="en-AU"/>
        </w:rPr>
        <w:t>- and intracellular metal-</w:t>
      </w:r>
      <w:proofErr w:type="spellStart"/>
      <w:r>
        <w:rPr>
          <w:lang w:eastAsia="en-AU"/>
        </w:rPr>
        <w:t>ligands</w:t>
      </w:r>
      <w:proofErr w:type="spellEnd"/>
      <w:r>
        <w:rPr>
          <w:lang w:eastAsia="en-AU"/>
        </w:rPr>
        <w:t xml:space="preserve"> in phytoplankton exposed to copper and cadmium. </w:t>
      </w:r>
      <w:r w:rsidRPr="006B6264">
        <w:rPr>
          <w:i/>
          <w:lang w:eastAsia="en-AU"/>
        </w:rPr>
        <w:t xml:space="preserve">Journal of Applied </w:t>
      </w:r>
      <w:proofErr w:type="spellStart"/>
      <w:r w:rsidRPr="006B6264">
        <w:rPr>
          <w:i/>
          <w:lang w:eastAsia="en-AU"/>
        </w:rPr>
        <w:t>Phycology</w:t>
      </w:r>
      <w:proofErr w:type="spellEnd"/>
      <w:r w:rsidR="00A8726C">
        <w:rPr>
          <w:lang w:eastAsia="en-AU"/>
        </w:rPr>
        <w:t xml:space="preserve"> 12, 469–</w:t>
      </w:r>
      <w:r>
        <w:rPr>
          <w:lang w:eastAsia="en-AU"/>
        </w:rPr>
        <w:t>477.</w:t>
      </w:r>
    </w:p>
    <w:p w:rsidR="002641F2" w:rsidRDefault="002641F2" w:rsidP="002641F2">
      <w:pPr>
        <w:pStyle w:val="referencelist1"/>
        <w:rPr>
          <w:lang w:eastAsia="en-AU"/>
        </w:rPr>
      </w:pPr>
      <w:proofErr w:type="spellStart"/>
      <w:proofErr w:type="gramStart"/>
      <w:r>
        <w:rPr>
          <w:lang w:eastAsia="en-AU"/>
        </w:rPr>
        <w:t>Reynaldi</w:t>
      </w:r>
      <w:proofErr w:type="spellEnd"/>
      <w:r>
        <w:rPr>
          <w:lang w:eastAsia="en-AU"/>
        </w:rPr>
        <w:t xml:space="preserve"> S &amp; </w:t>
      </w:r>
      <w:proofErr w:type="spellStart"/>
      <w:r>
        <w:rPr>
          <w:lang w:eastAsia="en-AU"/>
        </w:rPr>
        <w:t>Leiss</w:t>
      </w:r>
      <w:proofErr w:type="spellEnd"/>
      <w:r>
        <w:rPr>
          <w:lang w:eastAsia="en-AU"/>
        </w:rPr>
        <w:t xml:space="preserve"> M 2005.</w:t>
      </w:r>
      <w:proofErr w:type="gramEnd"/>
      <w:r>
        <w:rPr>
          <w:lang w:eastAsia="en-AU"/>
        </w:rPr>
        <w:t xml:space="preserve"> Influence of duration of exposure to the </w:t>
      </w:r>
      <w:proofErr w:type="spellStart"/>
      <w:r>
        <w:rPr>
          <w:lang w:eastAsia="en-AU"/>
        </w:rPr>
        <w:t>pyrethroid</w:t>
      </w:r>
      <w:proofErr w:type="spellEnd"/>
      <w:r>
        <w:rPr>
          <w:lang w:eastAsia="en-AU"/>
        </w:rPr>
        <w:t xml:space="preserve"> </w:t>
      </w:r>
      <w:proofErr w:type="spellStart"/>
      <w:r>
        <w:rPr>
          <w:lang w:eastAsia="en-AU"/>
        </w:rPr>
        <w:t>fenvalerate</w:t>
      </w:r>
      <w:proofErr w:type="spellEnd"/>
      <w:r>
        <w:rPr>
          <w:lang w:eastAsia="en-AU"/>
        </w:rPr>
        <w:t xml:space="preserve"> on </w:t>
      </w:r>
      <w:proofErr w:type="spellStart"/>
      <w:r>
        <w:rPr>
          <w:lang w:eastAsia="en-AU"/>
        </w:rPr>
        <w:t>sublethal</w:t>
      </w:r>
      <w:proofErr w:type="spellEnd"/>
      <w:r>
        <w:rPr>
          <w:lang w:eastAsia="en-AU"/>
        </w:rPr>
        <w:t xml:space="preserve"> responses and recovery of </w:t>
      </w:r>
      <w:r w:rsidRPr="00C73D86">
        <w:rPr>
          <w:i/>
          <w:lang w:eastAsia="en-AU"/>
        </w:rPr>
        <w:t>Daphnia magna</w:t>
      </w:r>
      <w:r>
        <w:rPr>
          <w:lang w:eastAsia="en-AU"/>
        </w:rPr>
        <w:t xml:space="preserve"> Strauss. </w:t>
      </w:r>
      <w:r w:rsidRPr="00C73D86">
        <w:rPr>
          <w:i/>
          <w:lang w:eastAsia="en-AU"/>
        </w:rPr>
        <w:t>Environmental Toxicology and Chemistry</w:t>
      </w:r>
      <w:r>
        <w:rPr>
          <w:lang w:eastAsia="en-AU"/>
        </w:rPr>
        <w:t xml:space="preserve"> 24(5), 1160</w:t>
      </w:r>
      <w:r w:rsidR="00A8726C">
        <w:rPr>
          <w:lang w:eastAsia="en-AU"/>
        </w:rPr>
        <w:t>–</w:t>
      </w:r>
      <w:r>
        <w:rPr>
          <w:lang w:eastAsia="en-AU"/>
        </w:rPr>
        <w:t>1164.</w:t>
      </w:r>
    </w:p>
    <w:p w:rsidR="002641F2" w:rsidRDefault="002641F2" w:rsidP="002641F2">
      <w:pPr>
        <w:pStyle w:val="referencelist1"/>
      </w:pPr>
      <w:proofErr w:type="spellStart"/>
      <w:r>
        <w:t>Riethmuller</w:t>
      </w:r>
      <w:proofErr w:type="spellEnd"/>
      <w:r>
        <w:t xml:space="preserve"> N, </w:t>
      </w:r>
      <w:proofErr w:type="spellStart"/>
      <w:r>
        <w:t>Camilleri</w:t>
      </w:r>
      <w:proofErr w:type="spellEnd"/>
      <w:r>
        <w:t xml:space="preserve"> C, Franklin N, Hogan AC, King A, Koch A, </w:t>
      </w:r>
      <w:proofErr w:type="spellStart"/>
      <w:r>
        <w:t>Markich</w:t>
      </w:r>
      <w:proofErr w:type="spellEnd"/>
      <w:r>
        <w:t xml:space="preserve"> SJ, Turley C &amp; van Dam R 2003. </w:t>
      </w:r>
      <w:proofErr w:type="spellStart"/>
      <w:proofErr w:type="gramStart"/>
      <w:r>
        <w:rPr>
          <w:i/>
          <w:iCs/>
        </w:rPr>
        <w:t>Ecotoxicological</w:t>
      </w:r>
      <w:proofErr w:type="spellEnd"/>
      <w:r>
        <w:rPr>
          <w:i/>
          <w:iCs/>
        </w:rPr>
        <w:t xml:space="preserve"> testing protocols for Australian tropical freshwater ecosystems</w:t>
      </w:r>
      <w:r>
        <w:t>.</w:t>
      </w:r>
      <w:proofErr w:type="gramEnd"/>
      <w:r>
        <w:t xml:space="preserve"> Supervising Scientist Report 173, Supervising Scientist,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w:t>
      </w:r>
    </w:p>
    <w:p w:rsidR="002641F2" w:rsidRDefault="002641F2" w:rsidP="002641F2">
      <w:pPr>
        <w:pStyle w:val="referencelist1"/>
        <w:rPr>
          <w:lang w:eastAsia="en-AU"/>
        </w:rPr>
      </w:pPr>
      <w:proofErr w:type="spellStart"/>
      <w:proofErr w:type="gramStart"/>
      <w:r>
        <w:rPr>
          <w:lang w:eastAsia="en-AU"/>
        </w:rPr>
        <w:t>Siddens</w:t>
      </w:r>
      <w:proofErr w:type="spellEnd"/>
      <w:r>
        <w:rPr>
          <w:lang w:eastAsia="en-AU"/>
        </w:rPr>
        <w:t xml:space="preserve"> LK, </w:t>
      </w:r>
      <w:proofErr w:type="spellStart"/>
      <w:r>
        <w:rPr>
          <w:lang w:eastAsia="en-AU"/>
        </w:rPr>
        <w:t>Seim</w:t>
      </w:r>
      <w:proofErr w:type="spellEnd"/>
      <w:r>
        <w:rPr>
          <w:lang w:eastAsia="en-AU"/>
        </w:rPr>
        <w:t xml:space="preserve"> WK, Curtis LR, &amp; Chapman GA 1986.</w:t>
      </w:r>
      <w:proofErr w:type="gramEnd"/>
      <w:r>
        <w:rPr>
          <w:lang w:eastAsia="en-AU"/>
        </w:rPr>
        <w:t xml:space="preserve"> </w:t>
      </w:r>
      <w:proofErr w:type="gramStart"/>
      <w:r>
        <w:rPr>
          <w:lang w:eastAsia="en-AU"/>
        </w:rPr>
        <w:t>Comparison of continuous and episodic exposure to acidic, aluminium-contaminated waters of brook trout (</w:t>
      </w:r>
      <w:proofErr w:type="spellStart"/>
      <w:r w:rsidRPr="0091670B">
        <w:rPr>
          <w:i/>
          <w:lang w:eastAsia="en-AU"/>
        </w:rPr>
        <w:t>Salvelinus</w:t>
      </w:r>
      <w:proofErr w:type="spellEnd"/>
      <w:r w:rsidRPr="0091670B">
        <w:rPr>
          <w:i/>
          <w:lang w:eastAsia="en-AU"/>
        </w:rPr>
        <w:t xml:space="preserve"> </w:t>
      </w:r>
      <w:proofErr w:type="spellStart"/>
      <w:r w:rsidRPr="0091670B">
        <w:rPr>
          <w:i/>
          <w:lang w:eastAsia="en-AU"/>
        </w:rPr>
        <w:t>fontinalis</w:t>
      </w:r>
      <w:proofErr w:type="spellEnd"/>
      <w:r>
        <w:rPr>
          <w:lang w:eastAsia="en-AU"/>
        </w:rPr>
        <w:t>).</w:t>
      </w:r>
      <w:proofErr w:type="gramEnd"/>
      <w:r>
        <w:rPr>
          <w:lang w:eastAsia="en-AU"/>
        </w:rPr>
        <w:t xml:space="preserve"> </w:t>
      </w:r>
      <w:r w:rsidRPr="0091670B">
        <w:rPr>
          <w:i/>
          <w:lang w:eastAsia="en-AU"/>
        </w:rPr>
        <w:t>Canadian Journal of Fisheries and Aquatic Sciences</w:t>
      </w:r>
      <w:r>
        <w:rPr>
          <w:lang w:eastAsia="en-AU"/>
        </w:rPr>
        <w:t xml:space="preserve"> 43, 2036</w:t>
      </w:r>
      <w:r w:rsidR="00A8726C">
        <w:rPr>
          <w:lang w:eastAsia="en-AU"/>
        </w:rPr>
        <w:t>–</w:t>
      </w:r>
      <w:r>
        <w:rPr>
          <w:lang w:eastAsia="en-AU"/>
        </w:rPr>
        <w:t>2040.</w:t>
      </w:r>
    </w:p>
    <w:p w:rsidR="002641F2" w:rsidRPr="002824A9" w:rsidRDefault="002641F2" w:rsidP="002641F2">
      <w:pPr>
        <w:pStyle w:val="referencelist1"/>
        <w:rPr>
          <w:lang w:eastAsia="en-AU"/>
        </w:rPr>
      </w:pPr>
      <w:r>
        <w:rPr>
          <w:lang w:eastAsia="en-AU"/>
        </w:rPr>
        <w:t xml:space="preserve">Steinbach HB 1963. </w:t>
      </w:r>
      <w:proofErr w:type="gramStart"/>
      <w:r>
        <w:rPr>
          <w:lang w:eastAsia="en-AU"/>
        </w:rPr>
        <w:t>Sodium, potassium and chloride in selected hydroids.</w:t>
      </w:r>
      <w:proofErr w:type="gramEnd"/>
      <w:r>
        <w:rPr>
          <w:lang w:eastAsia="en-AU"/>
        </w:rPr>
        <w:t xml:space="preserve"> </w:t>
      </w:r>
      <w:r w:rsidRPr="000B620D">
        <w:rPr>
          <w:i/>
          <w:lang w:eastAsia="en-AU"/>
        </w:rPr>
        <w:t>Biological Bulletin</w:t>
      </w:r>
      <w:r>
        <w:rPr>
          <w:lang w:eastAsia="en-AU"/>
        </w:rPr>
        <w:t xml:space="preserve"> 124(3), 322</w:t>
      </w:r>
      <w:r w:rsidR="00A8726C">
        <w:rPr>
          <w:lang w:eastAsia="en-AU"/>
        </w:rPr>
        <w:t>–</w:t>
      </w:r>
      <w:r>
        <w:rPr>
          <w:lang w:eastAsia="en-AU"/>
        </w:rPr>
        <w:t>336.</w:t>
      </w:r>
    </w:p>
    <w:p w:rsidR="002641F2" w:rsidRDefault="002641F2" w:rsidP="002641F2">
      <w:pPr>
        <w:pStyle w:val="referencelist1"/>
      </w:pPr>
      <w:r>
        <w:t xml:space="preserve">Stephan CF, </w:t>
      </w:r>
      <w:smartTag w:uri="urn:schemas-microsoft-com:office:smarttags" w:element="PlaceType">
        <w:r>
          <w:t>Mount</w:t>
        </w:r>
      </w:smartTag>
      <w:r>
        <w:t xml:space="preserve"> </w:t>
      </w:r>
      <w:smartTag w:uri="urn:schemas-microsoft-com:office:smarttags" w:element="PlaceName">
        <w:smartTag w:uri="urn:schemas-microsoft-com:office:smarttags" w:element="PlaceName">
          <w:r>
            <w:t>D</w:t>
          </w:r>
        </w:smartTag>
        <w:r>
          <w:t>I</w:t>
        </w:r>
      </w:smartTag>
      <w:r>
        <w:t xml:space="preserve">, Hansen DJ, Gentile JH, </w:t>
      </w:r>
      <w:smartTag w:uri="urn:schemas-microsoft-com:office:smarttags" w:element="place">
        <w:smartTag w:uri="urn:schemas-microsoft-com:office:smarttags" w:element="City">
          <w:r>
            <w:t>Chapman</w:t>
          </w:r>
        </w:smartTag>
        <w:r>
          <w:t xml:space="preserve"> </w:t>
        </w:r>
        <w:smartTag w:uri="urn:schemas-microsoft-com:office:smarttags" w:element="State">
          <w:r>
            <w:t>GA</w:t>
          </w:r>
        </w:smartTag>
      </w:smartTag>
      <w:r>
        <w:t xml:space="preserve">, </w:t>
      </w:r>
      <w:proofErr w:type="spellStart"/>
      <w:r>
        <w:t>Brungs</w:t>
      </w:r>
      <w:proofErr w:type="spellEnd"/>
      <w:r>
        <w:t xml:space="preserve"> WA 1985. </w:t>
      </w:r>
      <w:proofErr w:type="gramStart"/>
      <w:r>
        <w:t>Guidelines for Deriving Numerical National Water Quality Criteria for the Protection of Aquatic Organisms and their Use.</w:t>
      </w:r>
      <w:proofErr w:type="gramEnd"/>
      <w:r>
        <w:t xml:space="preserve"> </w:t>
      </w:r>
      <w:proofErr w:type="gramStart"/>
      <w:r>
        <w:t>NTIS PB 85-227049, US Environmental Protection Agency, Washington, DC, USA.</w:t>
      </w:r>
      <w:proofErr w:type="gramEnd"/>
    </w:p>
    <w:p w:rsidR="002641F2" w:rsidRDefault="002641F2" w:rsidP="002641F2">
      <w:pPr>
        <w:pStyle w:val="referencelist1"/>
      </w:pPr>
      <w:proofErr w:type="gramStart"/>
      <w:r>
        <w:t>Supervising Scientist 2009.</w:t>
      </w:r>
      <w:proofErr w:type="gramEnd"/>
      <w:r>
        <w:t xml:space="preserve"> </w:t>
      </w:r>
      <w:r w:rsidRPr="007A3ECA">
        <w:rPr>
          <w:i/>
        </w:rPr>
        <w:t>Annual Report 2008-2009</w:t>
      </w:r>
      <w:r>
        <w:t xml:space="preserve">. </w:t>
      </w:r>
      <w:proofErr w:type="gramStart"/>
      <w:r>
        <w:t>Supervising Scientist, Darwin.</w:t>
      </w:r>
      <w:proofErr w:type="gramEnd"/>
    </w:p>
    <w:p w:rsidR="002641F2" w:rsidRDefault="002641F2" w:rsidP="002641F2">
      <w:pPr>
        <w:pStyle w:val="referencelist1"/>
      </w:pPr>
      <w:proofErr w:type="gramStart"/>
      <w:r>
        <w:t>Supervising Scientist 2011.</w:t>
      </w:r>
      <w:proofErr w:type="gramEnd"/>
      <w:r>
        <w:t xml:space="preserve"> </w:t>
      </w:r>
      <w:r w:rsidRPr="008413EC">
        <w:rPr>
          <w:i/>
        </w:rPr>
        <w:t>Annual Report</w:t>
      </w:r>
      <w:r>
        <w:t xml:space="preserve"> 2010-2011. </w:t>
      </w:r>
      <w:proofErr w:type="gramStart"/>
      <w:r>
        <w:t>Supervising Scientist, Darwin.</w:t>
      </w:r>
      <w:proofErr w:type="gramEnd"/>
    </w:p>
    <w:p w:rsidR="002641F2" w:rsidRDefault="002641F2" w:rsidP="002641F2">
      <w:pPr>
        <w:pStyle w:val="referencelist1"/>
        <w:rPr>
          <w:lang w:eastAsia="en-AU"/>
        </w:rPr>
      </w:pPr>
      <w:proofErr w:type="gramStart"/>
      <w:r w:rsidRPr="00510627">
        <w:rPr>
          <w:lang w:eastAsia="en-AU"/>
        </w:rPr>
        <w:t>Terry N &amp; Ulrich A 1973.</w:t>
      </w:r>
      <w:proofErr w:type="gramEnd"/>
      <w:r w:rsidRPr="00510627">
        <w:rPr>
          <w:lang w:eastAsia="en-AU"/>
        </w:rPr>
        <w:t xml:space="preserve"> Effects of potassium deficiency on the photosynthesis and respiration of leaves of Sugar Beet under conditions of low sodium supply. </w:t>
      </w:r>
      <w:r w:rsidRPr="00510627">
        <w:rPr>
          <w:i/>
          <w:iCs/>
          <w:lang w:eastAsia="en-AU"/>
        </w:rPr>
        <w:t>Plant Physiology</w:t>
      </w:r>
      <w:r w:rsidRPr="00510627">
        <w:rPr>
          <w:lang w:eastAsia="en-AU"/>
        </w:rPr>
        <w:t xml:space="preserve"> 51, 1099</w:t>
      </w:r>
      <w:r w:rsidR="00A8726C">
        <w:rPr>
          <w:lang w:eastAsia="en-AU"/>
        </w:rPr>
        <w:t>–</w:t>
      </w:r>
      <w:r w:rsidRPr="00510627">
        <w:rPr>
          <w:lang w:eastAsia="en-AU"/>
        </w:rPr>
        <w:t>1101.</w:t>
      </w:r>
    </w:p>
    <w:p w:rsidR="00090D0F" w:rsidRPr="00510627" w:rsidRDefault="00090D0F" w:rsidP="002641F2">
      <w:pPr>
        <w:pStyle w:val="referencelist1"/>
        <w:rPr>
          <w:lang w:eastAsia="en-AU"/>
        </w:rPr>
      </w:pPr>
      <w:proofErr w:type="gramStart"/>
      <w:r>
        <w:t>Tayler K &amp; Frostick A (in prep).</w:t>
      </w:r>
      <w:proofErr w:type="gramEnd"/>
      <w:r>
        <w:t xml:space="preserve"> </w:t>
      </w:r>
      <w:r w:rsidRPr="00090D0F">
        <w:t xml:space="preserve">Establishment of an </w:t>
      </w:r>
      <w:proofErr w:type="spellStart"/>
      <w:r w:rsidRPr="00090D0F">
        <w:rPr>
          <w:lang w:val="en-US"/>
        </w:rPr>
        <w:t>ecotoxicologically</w:t>
      </w:r>
      <w:proofErr w:type="spellEnd"/>
      <w:r w:rsidRPr="00090D0F">
        <w:rPr>
          <w:lang w:val="en-US"/>
        </w:rPr>
        <w:t xml:space="preserve"> </w:t>
      </w:r>
      <w:r w:rsidRPr="00090D0F">
        <w:t xml:space="preserve">derived magnesium pulse exposure limit for </w:t>
      </w:r>
      <w:proofErr w:type="spellStart"/>
      <w:r w:rsidRPr="00090D0F">
        <w:t>Magela</w:t>
      </w:r>
      <w:proofErr w:type="spellEnd"/>
      <w:r w:rsidRPr="00090D0F">
        <w:t xml:space="preserve"> and </w:t>
      </w:r>
      <w:proofErr w:type="spellStart"/>
      <w:r w:rsidRPr="00090D0F">
        <w:t>Gulungul</w:t>
      </w:r>
      <w:proofErr w:type="spellEnd"/>
      <w:r w:rsidRPr="00090D0F">
        <w:t xml:space="preserve"> Creek waters. </w:t>
      </w:r>
      <w:proofErr w:type="gramStart"/>
      <w:r w:rsidRPr="00090D0F">
        <w:t>Internal</w:t>
      </w:r>
      <w:r>
        <w:t xml:space="preserve"> report, Supervising Scientist Division, Darwin NT.</w:t>
      </w:r>
      <w:proofErr w:type="gramEnd"/>
      <w:r>
        <w:t xml:space="preserve"> </w:t>
      </w:r>
    </w:p>
    <w:p w:rsidR="002641F2" w:rsidRDefault="002641F2" w:rsidP="002641F2">
      <w:pPr>
        <w:pStyle w:val="referencelist1"/>
      </w:pPr>
      <w:proofErr w:type="gramStart"/>
      <w:r>
        <w:t xml:space="preserve">Thurston RV </w:t>
      </w:r>
      <w:proofErr w:type="spellStart"/>
      <w:r>
        <w:t>Chakoumakos</w:t>
      </w:r>
      <w:proofErr w:type="spellEnd"/>
      <w:r>
        <w:t xml:space="preserve"> C &amp; Russo RC 1981.</w:t>
      </w:r>
      <w:proofErr w:type="gramEnd"/>
      <w:r>
        <w:t xml:space="preserve"> </w:t>
      </w:r>
      <w:proofErr w:type="gramStart"/>
      <w:r>
        <w:t>Effect of fluctuating exposures on the acute toxicity of ammonia to rainbow trout (</w:t>
      </w:r>
      <w:proofErr w:type="spellStart"/>
      <w:r w:rsidRPr="0091670B">
        <w:rPr>
          <w:i/>
        </w:rPr>
        <w:t>Salmo</w:t>
      </w:r>
      <w:proofErr w:type="spellEnd"/>
      <w:r w:rsidRPr="0091670B">
        <w:rPr>
          <w:i/>
        </w:rPr>
        <w:t xml:space="preserve"> </w:t>
      </w:r>
      <w:proofErr w:type="spellStart"/>
      <w:r w:rsidRPr="0091670B">
        <w:rPr>
          <w:i/>
        </w:rPr>
        <w:t>gairdneri</w:t>
      </w:r>
      <w:proofErr w:type="spellEnd"/>
      <w:r>
        <w:t>) and cut-</w:t>
      </w:r>
      <w:proofErr w:type="spellStart"/>
      <w:r>
        <w:t>throught</w:t>
      </w:r>
      <w:proofErr w:type="spellEnd"/>
      <w:r>
        <w:t xml:space="preserve"> trout (</w:t>
      </w:r>
      <w:r w:rsidRPr="0091670B">
        <w:rPr>
          <w:i/>
        </w:rPr>
        <w:t xml:space="preserve">S. </w:t>
      </w:r>
      <w:proofErr w:type="spellStart"/>
      <w:r w:rsidRPr="0091670B">
        <w:rPr>
          <w:i/>
        </w:rPr>
        <w:t>clarki</w:t>
      </w:r>
      <w:proofErr w:type="spellEnd"/>
      <w:r>
        <w:t>).</w:t>
      </w:r>
      <w:proofErr w:type="gramEnd"/>
      <w:r>
        <w:t xml:space="preserve"> </w:t>
      </w:r>
      <w:r w:rsidRPr="0091670B">
        <w:rPr>
          <w:i/>
        </w:rPr>
        <w:t>Water Research</w:t>
      </w:r>
      <w:r w:rsidR="00161610">
        <w:t xml:space="preserve"> 15, 911–</w:t>
      </w:r>
      <w:r>
        <w:t>917.</w:t>
      </w:r>
    </w:p>
    <w:p w:rsidR="002641F2" w:rsidRPr="00D24631" w:rsidRDefault="002641F2" w:rsidP="002641F2">
      <w:pPr>
        <w:pStyle w:val="referencelist1"/>
        <w:rPr>
          <w:lang w:eastAsia="en-AU"/>
        </w:rPr>
      </w:pPr>
      <w:proofErr w:type="gramStart"/>
      <w:r w:rsidRPr="00D24631">
        <w:rPr>
          <w:lang w:eastAsia="en-AU"/>
        </w:rPr>
        <w:t>van</w:t>
      </w:r>
      <w:proofErr w:type="gramEnd"/>
      <w:r w:rsidRPr="00D24631">
        <w:rPr>
          <w:lang w:eastAsia="en-AU"/>
        </w:rPr>
        <w:t xml:space="preserve"> Dam R, Humphrey C &amp; Martin P 2002. Mining in the Alligator Rivers Region, northern Australia: Assessing potential and actual impacts on ecosystem and human health. </w:t>
      </w:r>
      <w:r w:rsidRPr="00D24631">
        <w:rPr>
          <w:i/>
          <w:iCs/>
          <w:lang w:eastAsia="en-AU"/>
        </w:rPr>
        <w:t>Toxicology</w:t>
      </w:r>
      <w:r w:rsidR="00161610">
        <w:rPr>
          <w:lang w:eastAsia="en-AU"/>
        </w:rPr>
        <w:t xml:space="preserve"> 181/182, 505–</w:t>
      </w:r>
      <w:r w:rsidRPr="00D24631">
        <w:rPr>
          <w:lang w:eastAsia="en-AU"/>
        </w:rPr>
        <w:t>515.</w:t>
      </w:r>
    </w:p>
    <w:p w:rsidR="002641F2" w:rsidRDefault="002641F2" w:rsidP="002641F2">
      <w:pPr>
        <w:pStyle w:val="referencelist1"/>
      </w:pPr>
      <w:proofErr w:type="gramStart"/>
      <w:r>
        <w:t>van</w:t>
      </w:r>
      <w:proofErr w:type="gramEnd"/>
      <w:r>
        <w:t xml:space="preserve"> Dam RA, Hogan AC, McCullough CD, Houston MA, Humphrey CL &amp; Harford AJ 2010. </w:t>
      </w:r>
      <w:proofErr w:type="gramStart"/>
      <w:r>
        <w:t xml:space="preserve">Aquatic toxicity of magnesium </w:t>
      </w:r>
      <w:proofErr w:type="spellStart"/>
      <w:r>
        <w:t>sulfate</w:t>
      </w:r>
      <w:proofErr w:type="spellEnd"/>
      <w:r>
        <w:t>, and the influence of calcium, in very low ionic concentration water.</w:t>
      </w:r>
      <w:proofErr w:type="gramEnd"/>
      <w:r>
        <w:t xml:space="preserve"> </w:t>
      </w:r>
      <w:r w:rsidRPr="002A0BCA">
        <w:rPr>
          <w:i/>
        </w:rPr>
        <w:t>Environmental Toxicology and Chemistry</w:t>
      </w:r>
      <w:r w:rsidR="00161610">
        <w:t xml:space="preserve"> 29(2), 410–</w:t>
      </w:r>
      <w:r>
        <w:t>421.</w:t>
      </w:r>
    </w:p>
    <w:p w:rsidR="002641F2" w:rsidRDefault="002641F2" w:rsidP="002641F2">
      <w:pPr>
        <w:pStyle w:val="referencelist1"/>
      </w:pPr>
      <w:r>
        <w:t xml:space="preserve">Weber DN 1997. Mechanisms of behavioural toxicology: An integrated approach. </w:t>
      </w:r>
      <w:r w:rsidRPr="004077E9">
        <w:rPr>
          <w:i/>
        </w:rPr>
        <w:t>American Zoologist</w:t>
      </w:r>
      <w:r w:rsidR="00161610">
        <w:t xml:space="preserve"> 37, 343–</w:t>
      </w:r>
      <w:r>
        <w:t>345.</w:t>
      </w:r>
    </w:p>
    <w:p w:rsidR="002641F2" w:rsidRPr="00161610" w:rsidRDefault="002641F2" w:rsidP="002641F2">
      <w:pPr>
        <w:pStyle w:val="referencelist1"/>
        <w:rPr>
          <w:spacing w:val="-2"/>
          <w:lang w:eastAsia="en-AU"/>
        </w:rPr>
      </w:pPr>
      <w:proofErr w:type="spellStart"/>
      <w:r w:rsidRPr="00161610">
        <w:rPr>
          <w:spacing w:val="-2"/>
          <w:lang w:eastAsia="en-AU"/>
        </w:rPr>
        <w:t>Wolanski</w:t>
      </w:r>
      <w:proofErr w:type="spellEnd"/>
      <w:r w:rsidRPr="00161610">
        <w:rPr>
          <w:spacing w:val="-2"/>
          <w:lang w:eastAsia="en-AU"/>
        </w:rPr>
        <w:t xml:space="preserve"> E 1995. </w:t>
      </w:r>
      <w:proofErr w:type="gramStart"/>
      <w:r w:rsidRPr="00161610">
        <w:rPr>
          <w:spacing w:val="-2"/>
          <w:lang w:eastAsia="en-AU"/>
        </w:rPr>
        <w:t>Transport of sediment in mangrove swamps.</w:t>
      </w:r>
      <w:proofErr w:type="gramEnd"/>
      <w:r w:rsidRPr="00161610">
        <w:rPr>
          <w:spacing w:val="-2"/>
          <w:lang w:eastAsia="en-AU"/>
        </w:rPr>
        <w:t xml:space="preserve"> </w:t>
      </w:r>
      <w:proofErr w:type="spellStart"/>
      <w:r w:rsidRPr="00161610">
        <w:rPr>
          <w:i/>
          <w:iCs/>
          <w:spacing w:val="-2"/>
          <w:lang w:eastAsia="en-AU"/>
        </w:rPr>
        <w:t>Hydrobiologia</w:t>
      </w:r>
      <w:proofErr w:type="spellEnd"/>
      <w:r w:rsidR="00161610" w:rsidRPr="00161610">
        <w:rPr>
          <w:spacing w:val="-2"/>
          <w:lang w:eastAsia="en-AU"/>
        </w:rPr>
        <w:t xml:space="preserve"> 295 (1), 31–</w:t>
      </w:r>
      <w:r w:rsidRPr="00161610">
        <w:rPr>
          <w:spacing w:val="-2"/>
          <w:lang w:eastAsia="en-AU"/>
        </w:rPr>
        <w:t>42.</w:t>
      </w:r>
    </w:p>
    <w:p w:rsidR="002641F2" w:rsidRDefault="002641F2" w:rsidP="002641F2">
      <w:pPr>
        <w:pStyle w:val="referencelist1"/>
      </w:pPr>
      <w:proofErr w:type="gramStart"/>
      <w:r>
        <w:t xml:space="preserve">Wolf FI &amp; </w:t>
      </w:r>
      <w:proofErr w:type="spellStart"/>
      <w:r>
        <w:t>Cittadini</w:t>
      </w:r>
      <w:proofErr w:type="spellEnd"/>
      <w:r>
        <w:t xml:space="preserve"> A 2003.</w:t>
      </w:r>
      <w:proofErr w:type="gramEnd"/>
      <w:r>
        <w:t xml:space="preserve"> </w:t>
      </w:r>
      <w:proofErr w:type="gramStart"/>
      <w:r>
        <w:t>Chemistry and biochemistry of magnesium.</w:t>
      </w:r>
      <w:proofErr w:type="gramEnd"/>
      <w:r>
        <w:t xml:space="preserve"> </w:t>
      </w:r>
      <w:r w:rsidRPr="007D22D7">
        <w:rPr>
          <w:i/>
        </w:rPr>
        <w:t>Molecular Aspects of Medicine</w:t>
      </w:r>
      <w:r w:rsidR="00161610">
        <w:t xml:space="preserve"> 24, 3–</w:t>
      </w:r>
      <w:r>
        <w:t>9.</w:t>
      </w:r>
    </w:p>
    <w:p w:rsidR="002641F2" w:rsidRDefault="002641F2" w:rsidP="002641F2">
      <w:pPr>
        <w:pStyle w:val="referencelist1"/>
      </w:pPr>
      <w:proofErr w:type="gramStart"/>
      <w:r>
        <w:t xml:space="preserve">Wright DA &amp; </w:t>
      </w:r>
      <w:proofErr w:type="spellStart"/>
      <w:r>
        <w:t>Frain</w:t>
      </w:r>
      <w:proofErr w:type="spellEnd"/>
      <w:r>
        <w:t xml:space="preserve"> JW 1981.</w:t>
      </w:r>
      <w:proofErr w:type="gramEnd"/>
      <w:r>
        <w:t xml:space="preserve"> </w:t>
      </w:r>
      <w:proofErr w:type="gramStart"/>
      <w:r>
        <w:t xml:space="preserve">The effect of calcium on cadmium toxicity in the freshwater amphipod, </w:t>
      </w:r>
      <w:proofErr w:type="spellStart"/>
      <w:r w:rsidRPr="00C73D86">
        <w:rPr>
          <w:i/>
        </w:rPr>
        <w:t>Gammarus</w:t>
      </w:r>
      <w:proofErr w:type="spellEnd"/>
      <w:r w:rsidRPr="00C73D86">
        <w:rPr>
          <w:i/>
        </w:rPr>
        <w:t xml:space="preserve"> </w:t>
      </w:r>
      <w:proofErr w:type="spellStart"/>
      <w:r w:rsidRPr="00C73D86">
        <w:rPr>
          <w:i/>
        </w:rPr>
        <w:t>pulex</w:t>
      </w:r>
      <w:proofErr w:type="spellEnd"/>
      <w:r>
        <w:t xml:space="preserve"> (L.)</w:t>
      </w:r>
      <w:proofErr w:type="gramEnd"/>
      <w:r>
        <w:t xml:space="preserve"> </w:t>
      </w:r>
      <w:r w:rsidRPr="00035748">
        <w:rPr>
          <w:i/>
        </w:rPr>
        <w:t>Archives of Environmental Contamination and Toxicology</w:t>
      </w:r>
      <w:r w:rsidR="00161610">
        <w:t xml:space="preserve"> 10(3), 321–</w:t>
      </w:r>
      <w:r>
        <w:t>328.</w:t>
      </w:r>
    </w:p>
    <w:p w:rsidR="002641F2" w:rsidRDefault="002641F2" w:rsidP="002641F2">
      <w:pPr>
        <w:pStyle w:val="referencelist1"/>
      </w:pPr>
      <w:proofErr w:type="gramStart"/>
      <w:r>
        <w:t>Zhao Y &amp; Newman MC 2006.</w:t>
      </w:r>
      <w:proofErr w:type="gramEnd"/>
      <w:r>
        <w:t xml:space="preserve"> Effects of exposure duration and recovery time during pulsed exposures. </w:t>
      </w:r>
      <w:r w:rsidRPr="000C53A8">
        <w:rPr>
          <w:i/>
        </w:rPr>
        <w:t>Environmental Toxicology and Chemistry</w:t>
      </w:r>
      <w:r w:rsidR="00161610">
        <w:t xml:space="preserve"> 25(5), 1298–</w:t>
      </w:r>
      <w:r>
        <w:t>1304.</w:t>
      </w:r>
    </w:p>
    <w:p w:rsidR="00EC47D5" w:rsidRDefault="00EC47D5" w:rsidP="00EC47D5">
      <w:pPr>
        <w:pStyle w:val="referencelist1"/>
      </w:pPr>
    </w:p>
    <w:p w:rsidR="00EC47D5" w:rsidRDefault="00EC47D5" w:rsidP="00EC47D5">
      <w:pPr>
        <w:pStyle w:val="referencelist1"/>
      </w:pPr>
    </w:p>
    <w:p w:rsidR="00EC47D5" w:rsidRDefault="00EC47D5" w:rsidP="00EC47D5">
      <w:pPr>
        <w:sectPr w:rsidR="00EC47D5" w:rsidSect="00EC47D5">
          <w:pgSz w:w="11906" w:h="16838" w:code="9"/>
          <w:pgMar w:top="1440" w:right="1800" w:bottom="1440" w:left="1800" w:header="1080" w:footer="835" w:gutter="0"/>
          <w:cols w:space="360"/>
          <w:noEndnote/>
        </w:sectPr>
      </w:pPr>
    </w:p>
    <w:p w:rsidR="00B7330F" w:rsidRDefault="00B7330F" w:rsidP="00B7330F">
      <w:pPr>
        <w:pStyle w:val="Heading2"/>
        <w:rPr>
          <w:lang w:val="en-CA"/>
        </w:rPr>
      </w:pPr>
      <w:bookmarkStart w:id="79" w:name="_Toc337107872"/>
      <w:bookmarkStart w:id="80" w:name="_Toc339022247"/>
      <w:r>
        <w:t xml:space="preserve">Appendix </w:t>
      </w:r>
      <w:proofErr w:type="gramStart"/>
      <w:r>
        <w:t>A</w:t>
      </w:r>
      <w:r w:rsidRPr="00FA1391">
        <w:rPr>
          <w:lang w:val="en-CA"/>
        </w:rPr>
        <w:t xml:space="preserve"> </w:t>
      </w:r>
      <w:r>
        <w:rPr>
          <w:lang w:val="en-CA"/>
        </w:rPr>
        <w:t xml:space="preserve"> Models</w:t>
      </w:r>
      <w:proofErr w:type="gramEnd"/>
      <w:r>
        <w:rPr>
          <w:lang w:val="en-CA"/>
        </w:rPr>
        <w:t xml:space="preserve"> for predicting toxicity of episodic exposure</w:t>
      </w:r>
      <w:bookmarkEnd w:id="79"/>
      <w:bookmarkEnd w:id="80"/>
      <w:r>
        <w:rPr>
          <w:lang w:val="en-CA"/>
        </w:rPr>
        <w:t xml:space="preserve"> </w:t>
      </w:r>
    </w:p>
    <w:p w:rsidR="00B7330F" w:rsidRDefault="00B7330F" w:rsidP="00B7330F">
      <w:pPr>
        <w:rPr>
          <w:lang w:val="en-CA"/>
        </w:rPr>
      </w:pPr>
      <w:r w:rsidRPr="00FA1391">
        <w:rPr>
          <w:lang w:val="en-CA"/>
        </w:rPr>
        <w:t xml:space="preserve">Efforts to address episodic toxicity exposure have focused on </w:t>
      </w:r>
      <w:r>
        <w:rPr>
          <w:lang w:val="en-CA"/>
        </w:rPr>
        <w:t>two approaches:</w:t>
      </w:r>
    </w:p>
    <w:p w:rsidR="00B7330F" w:rsidRDefault="00B7330F" w:rsidP="00B7330F">
      <w:pPr>
        <w:pStyle w:val="Normallist1"/>
        <w:rPr>
          <w:lang w:val="en-CA"/>
        </w:rPr>
      </w:pPr>
      <w:r>
        <w:rPr>
          <w:lang w:val="en-CA"/>
        </w:rPr>
        <w:t>1</w:t>
      </w:r>
      <w:r>
        <w:rPr>
          <w:lang w:val="en-CA"/>
        </w:rPr>
        <w:tab/>
        <w:t>Experimental</w:t>
      </w:r>
      <w:r w:rsidRPr="00FA1391">
        <w:rPr>
          <w:lang w:val="en-CA"/>
        </w:rPr>
        <w:t xml:space="preserve">: </w:t>
      </w:r>
      <w:r>
        <w:rPr>
          <w:lang w:val="en-CA"/>
        </w:rPr>
        <w:t>t</w:t>
      </w:r>
      <w:r w:rsidRPr="00FA1391">
        <w:rPr>
          <w:lang w:val="en-CA"/>
        </w:rPr>
        <w:t>he development of toxicity tests that attempt to incorporate the episodic nature of exposure to pollutants, and</w:t>
      </w:r>
    </w:p>
    <w:p w:rsidR="00B7330F" w:rsidRPr="00FA1391" w:rsidRDefault="00B7330F" w:rsidP="00B7330F">
      <w:pPr>
        <w:pStyle w:val="Normallist1"/>
        <w:rPr>
          <w:lang w:val="en-CA"/>
        </w:rPr>
      </w:pPr>
      <w:r>
        <w:rPr>
          <w:lang w:val="en-CA"/>
        </w:rPr>
        <w:t>2</w:t>
      </w:r>
      <w:r>
        <w:rPr>
          <w:lang w:val="en-CA"/>
        </w:rPr>
        <w:tab/>
        <w:t>P</w:t>
      </w:r>
      <w:r w:rsidRPr="00FA1391">
        <w:rPr>
          <w:lang w:val="en-CA"/>
        </w:rPr>
        <w:t>redictive model</w:t>
      </w:r>
      <w:r>
        <w:rPr>
          <w:lang w:val="en-CA"/>
        </w:rPr>
        <w:t>ling:</w:t>
      </w:r>
      <w:r w:rsidRPr="00FA1391">
        <w:rPr>
          <w:lang w:val="en-CA"/>
        </w:rPr>
        <w:t xml:space="preserve"> </w:t>
      </w:r>
      <w:r>
        <w:rPr>
          <w:lang w:val="en-CA"/>
        </w:rPr>
        <w:t>t</w:t>
      </w:r>
      <w:r w:rsidRPr="00FA1391">
        <w:rPr>
          <w:lang w:val="en-CA"/>
        </w:rPr>
        <w:t xml:space="preserve">he development of models that use </w:t>
      </w:r>
      <w:r>
        <w:rPr>
          <w:lang w:val="en-CA"/>
        </w:rPr>
        <w:t xml:space="preserve">measurements of fundamental </w:t>
      </w:r>
      <w:proofErr w:type="spellStart"/>
      <w:r>
        <w:rPr>
          <w:lang w:val="en-CA"/>
        </w:rPr>
        <w:t>toxicokinetic</w:t>
      </w:r>
      <w:proofErr w:type="spellEnd"/>
      <w:r>
        <w:rPr>
          <w:lang w:val="en-CA"/>
        </w:rPr>
        <w:t xml:space="preserve"> processes and </w:t>
      </w:r>
      <w:proofErr w:type="spellStart"/>
      <w:r>
        <w:rPr>
          <w:lang w:val="en-CA"/>
        </w:rPr>
        <w:t>toxicodynamic</w:t>
      </w:r>
      <w:proofErr w:type="spellEnd"/>
      <w:r>
        <w:rPr>
          <w:lang w:val="en-CA"/>
        </w:rPr>
        <w:t xml:space="preserve"> parameters </w:t>
      </w:r>
      <w:r w:rsidRPr="00FA1391">
        <w:rPr>
          <w:lang w:val="en-CA"/>
        </w:rPr>
        <w:t xml:space="preserve">to predict toxicity under episodic exposure conditions </w:t>
      </w:r>
      <w:r w:rsidRPr="00FA1391">
        <w:t>Gordon et al. (2010).</w:t>
      </w:r>
    </w:p>
    <w:p w:rsidR="00B7330F" w:rsidRPr="002D5A17" w:rsidRDefault="00B7330F" w:rsidP="00B7330F">
      <w:pPr>
        <w:rPr>
          <w:lang w:val="en-CA"/>
        </w:rPr>
      </w:pPr>
      <w:r>
        <w:t>With regards to the experimental approach, it has been identified that there are a</w:t>
      </w:r>
      <w:r w:rsidRPr="002D5A17">
        <w:t xml:space="preserve"> lack of episodic toxicity data of sufficient quality that could be used for</w:t>
      </w:r>
      <w:r w:rsidRPr="002D5A17">
        <w:rPr>
          <w:lang w:val="en-CA"/>
        </w:rPr>
        <w:t xml:space="preserve"> the derivat</w:t>
      </w:r>
      <w:r>
        <w:rPr>
          <w:lang w:val="en-CA"/>
        </w:rPr>
        <w:t xml:space="preserve">ion of water quality guidelines </w:t>
      </w:r>
      <w:r>
        <w:t>(</w:t>
      </w:r>
      <w:r w:rsidRPr="002D5A17">
        <w:t>Gordon et al. 2010)</w:t>
      </w:r>
      <w:r>
        <w:t xml:space="preserve">. The application of these data is also limited in that </w:t>
      </w:r>
      <w:r w:rsidRPr="002D5A17">
        <w:rPr>
          <w:lang w:val="en-CA"/>
        </w:rPr>
        <w:t>the subsequent guidelines derived from such exposure data would only be applicable within the bounds of the pulse characteristics that were tested.</w:t>
      </w:r>
    </w:p>
    <w:p w:rsidR="00B7330F" w:rsidRPr="00305B30" w:rsidRDefault="00B7330F" w:rsidP="00B7330F">
      <w:r w:rsidRPr="00305B30">
        <w:t>International research into the effects of pulse exposures is predominantly focused on the development of mechanistic effects models (MEMs) or process</w:t>
      </w:r>
      <w:r>
        <w:t>-</w:t>
      </w:r>
      <w:r w:rsidRPr="00305B30">
        <w:t xml:space="preserve">based models such as </w:t>
      </w:r>
      <w:proofErr w:type="spellStart"/>
      <w:r w:rsidRPr="00305B30">
        <w:t>toxicokinetic</w:t>
      </w:r>
      <w:proofErr w:type="spellEnd"/>
      <w:r w:rsidRPr="00305B30">
        <w:t>/</w:t>
      </w:r>
      <w:proofErr w:type="spellStart"/>
      <w:r w:rsidRPr="00305B30">
        <w:t>toxicodynamic</w:t>
      </w:r>
      <w:proofErr w:type="spellEnd"/>
      <w:r w:rsidRPr="00305B30">
        <w:t xml:space="preserve"> (TK/TD) and Dynamic Energy Budget (DEB) models that predict contaminant effects based on different exposure scenarios (</w:t>
      </w:r>
      <w:proofErr w:type="spellStart"/>
      <w:r>
        <w:t>Ashauer</w:t>
      </w:r>
      <w:proofErr w:type="spellEnd"/>
      <w:r>
        <w:t xml:space="preserve"> et al 2005, </w:t>
      </w:r>
      <w:proofErr w:type="spellStart"/>
      <w:r w:rsidRPr="00305B30">
        <w:t>Ashauer</w:t>
      </w:r>
      <w:proofErr w:type="spellEnd"/>
      <w:r w:rsidRPr="00305B30">
        <w:t xml:space="preserve"> &amp; Escher 2010, </w:t>
      </w:r>
      <w:proofErr w:type="spellStart"/>
      <w:r w:rsidRPr="00305B30">
        <w:t>Ashauer</w:t>
      </w:r>
      <w:proofErr w:type="spellEnd"/>
      <w:r w:rsidRPr="00305B30">
        <w:t xml:space="preserve"> et al 2010, Delos 2008, Diamond et al 2006, </w:t>
      </w:r>
      <w:proofErr w:type="spellStart"/>
      <w:r w:rsidRPr="00305B30">
        <w:t>Jager</w:t>
      </w:r>
      <w:proofErr w:type="spellEnd"/>
      <w:r w:rsidRPr="00305B30">
        <w:t xml:space="preserve"> et al 2006, </w:t>
      </w:r>
      <w:proofErr w:type="spellStart"/>
      <w:r w:rsidRPr="00305B30">
        <w:t>Kooijman</w:t>
      </w:r>
      <w:proofErr w:type="spellEnd"/>
      <w:r w:rsidRPr="00305B30">
        <w:t xml:space="preserve"> 2010). </w:t>
      </w:r>
      <w:r w:rsidRPr="00245593">
        <w:t>Prediction of toxicity using modelling relies on empirical measur</w:t>
      </w:r>
      <w:r>
        <w:t>e</w:t>
      </w:r>
      <w:r w:rsidRPr="000B620D">
        <w:t>ments</w:t>
      </w:r>
      <w:r w:rsidRPr="00245593">
        <w:t xml:space="preserve"> </w:t>
      </w:r>
      <w:r w:rsidRPr="000B620D">
        <w:t>of</w:t>
      </w:r>
      <w:r w:rsidRPr="00245593">
        <w:t xml:space="preserve"> fundamental </w:t>
      </w:r>
      <w:proofErr w:type="spellStart"/>
      <w:r w:rsidRPr="000B620D">
        <w:t>toxico</w:t>
      </w:r>
      <w:r w:rsidRPr="00245593">
        <w:t>kinetic</w:t>
      </w:r>
      <w:proofErr w:type="spellEnd"/>
      <w:r w:rsidRPr="00245593">
        <w:t xml:space="preserve"> processes such as adsorption, absorption, biotransformation, distribution and elimination of a toxicant (</w:t>
      </w:r>
      <w:proofErr w:type="spellStart"/>
      <w:r w:rsidRPr="00245593">
        <w:t>A</w:t>
      </w:r>
      <w:r w:rsidRPr="00305B30">
        <w:t>shauer</w:t>
      </w:r>
      <w:proofErr w:type="spellEnd"/>
      <w:r w:rsidRPr="00305B30">
        <w:t xml:space="preserve"> &amp; Escher 2010). This information, in combination with </w:t>
      </w:r>
      <w:proofErr w:type="spellStart"/>
      <w:r w:rsidRPr="00305B30">
        <w:t>toxicodynamic</w:t>
      </w:r>
      <w:proofErr w:type="spellEnd"/>
      <w:r w:rsidRPr="00305B30">
        <w:t xml:space="preserve"> parameters related to organism damage, recovery and repair, </w:t>
      </w:r>
      <w:r>
        <w:t>have been</w:t>
      </w:r>
      <w:r w:rsidRPr="00305B30">
        <w:t xml:space="preserve"> used to predict an organism’s response to any given exposure scenario, including fluctuating and pulsed exposure patterns (</w:t>
      </w:r>
      <w:proofErr w:type="spellStart"/>
      <w:r w:rsidRPr="00305B30">
        <w:t>Ashauer</w:t>
      </w:r>
      <w:proofErr w:type="spellEnd"/>
      <w:r w:rsidRPr="00305B30">
        <w:t xml:space="preserve"> et al 2010, </w:t>
      </w:r>
      <w:proofErr w:type="spellStart"/>
      <w:r w:rsidRPr="00305B30">
        <w:t>Rubach</w:t>
      </w:r>
      <w:proofErr w:type="spellEnd"/>
      <w:r w:rsidRPr="00305B30">
        <w:t xml:space="preserve"> et al 2010). Models </w:t>
      </w:r>
      <w:r>
        <w:t>have also been</w:t>
      </w:r>
      <w:r w:rsidRPr="00305B30">
        <w:t xml:space="preserve"> used to extrapolate between untested species and chemicals b</w:t>
      </w:r>
      <w:r w:rsidRPr="00F779A9">
        <w:rPr>
          <w:snapToGrid w:val="0"/>
          <w:color w:val="000000"/>
          <w:szCs w:val="0"/>
          <w:u w:color="000000"/>
        </w:rPr>
        <w:t>ecause many model parameters vary predictably with organism traits (</w:t>
      </w:r>
      <w:proofErr w:type="spellStart"/>
      <w:r w:rsidRPr="00F779A9">
        <w:rPr>
          <w:snapToGrid w:val="0"/>
          <w:color w:val="000000"/>
          <w:szCs w:val="0"/>
          <w:u w:color="000000"/>
        </w:rPr>
        <w:t>eg</w:t>
      </w:r>
      <w:proofErr w:type="spellEnd"/>
      <w:r w:rsidRPr="00F779A9">
        <w:rPr>
          <w:snapToGrid w:val="0"/>
          <w:color w:val="000000"/>
          <w:szCs w:val="0"/>
          <w:u w:color="000000"/>
        </w:rPr>
        <w:t>. body size), and test data for different species may be combined to produce a coherent set of information on a particular chemical</w:t>
      </w:r>
      <w:r w:rsidRPr="00305B30">
        <w:t xml:space="preserve"> (</w:t>
      </w:r>
      <w:proofErr w:type="spellStart"/>
      <w:r w:rsidRPr="00305B30">
        <w:t>Jager</w:t>
      </w:r>
      <w:proofErr w:type="spellEnd"/>
      <w:r w:rsidRPr="00305B30">
        <w:t xml:space="preserve"> et al 2006, </w:t>
      </w:r>
      <w:proofErr w:type="spellStart"/>
      <w:r w:rsidRPr="00305B30">
        <w:t>Ashauer</w:t>
      </w:r>
      <w:proofErr w:type="spellEnd"/>
      <w:r w:rsidRPr="00305B30">
        <w:t xml:space="preserve"> &amp; Escher 2010).</w:t>
      </w:r>
    </w:p>
    <w:p w:rsidR="00B7330F" w:rsidRPr="00120AD1" w:rsidRDefault="00B7330F" w:rsidP="00B7330F">
      <w:pPr>
        <w:rPr>
          <w:spacing w:val="-2"/>
          <w:highlight w:val="yellow"/>
        </w:rPr>
      </w:pPr>
      <w:r w:rsidRPr="00120AD1">
        <w:rPr>
          <w:spacing w:val="-2"/>
        </w:rPr>
        <w:t xml:space="preserve">While MEMs have been used in </w:t>
      </w:r>
      <w:proofErr w:type="spellStart"/>
      <w:r w:rsidRPr="00120AD1">
        <w:rPr>
          <w:spacing w:val="-2"/>
        </w:rPr>
        <w:t>ecotoxicology</w:t>
      </w:r>
      <w:proofErr w:type="spellEnd"/>
      <w:r w:rsidRPr="00120AD1">
        <w:rPr>
          <w:spacing w:val="-2"/>
        </w:rPr>
        <w:t xml:space="preserve"> over the past 30 years to answer specific research questions, their application for regulation has been limited (</w:t>
      </w:r>
      <w:proofErr w:type="spellStart"/>
      <w:r w:rsidRPr="00120AD1">
        <w:rPr>
          <w:spacing w:val="-2"/>
        </w:rPr>
        <w:t>Preuss</w:t>
      </w:r>
      <w:proofErr w:type="spellEnd"/>
      <w:r w:rsidRPr="00120AD1">
        <w:rPr>
          <w:spacing w:val="-2"/>
        </w:rPr>
        <w:t xml:space="preserve"> et al 2009). Grimm et al (2009) suggested that inconsistency in the MEM approaches used to date have led to a lack of understanding of their benefits by regulators and industry. Another negative factor is that much of the research to date involves the modelling of toxicity test data usually with lethality as the endpoint. </w:t>
      </w:r>
      <w:proofErr w:type="gramStart"/>
      <w:r w:rsidRPr="00120AD1">
        <w:rPr>
          <w:spacing w:val="-2"/>
        </w:rPr>
        <w:t>The DEB theory approach, which can accommodate continuous sub-lethal data (</w:t>
      </w:r>
      <w:proofErr w:type="spellStart"/>
      <w:r w:rsidRPr="00120AD1">
        <w:rPr>
          <w:spacing w:val="-2"/>
        </w:rPr>
        <w:t>eg</w:t>
      </w:r>
      <w:proofErr w:type="spellEnd"/>
      <w:r w:rsidRPr="00120AD1">
        <w:rPr>
          <w:spacing w:val="-2"/>
        </w:rPr>
        <w:t>.</w:t>
      </w:r>
      <w:proofErr w:type="gramEnd"/>
      <w:r w:rsidRPr="00120AD1">
        <w:rPr>
          <w:spacing w:val="-2"/>
        </w:rPr>
        <w:t xml:space="preserve"> Muller et al 2010), appear to be the only exception. Handy (1994) noted that because intermittent events are short-lived, acute responses are considered most relevant. However, chronic effects will be important with respect to post-exposure toxicity or repeated sub-lethal exposures. Additionally, sub-lethal endpoints are given preference in guidance documents such as the Australian &amp; New Zealand water quality guidelines (ANZECC &amp; ARMCANZ 2000). Subsequently, most protocols developed for routine </w:t>
      </w:r>
      <w:proofErr w:type="spellStart"/>
      <w:r w:rsidRPr="00120AD1">
        <w:rPr>
          <w:spacing w:val="-2"/>
        </w:rPr>
        <w:t>ecotoxicological</w:t>
      </w:r>
      <w:proofErr w:type="spellEnd"/>
      <w:r w:rsidRPr="00120AD1">
        <w:rPr>
          <w:spacing w:val="-2"/>
        </w:rPr>
        <w:t xml:space="preserve"> assessments in Australia, including those routinely used at the Supervising Scientist Division, assess sub-lethal endpoints.</w:t>
      </w:r>
    </w:p>
    <w:p w:rsidR="00B7330F" w:rsidRPr="00120AD1" w:rsidRDefault="00B7330F" w:rsidP="00B7330F">
      <w:pPr>
        <w:rPr>
          <w:spacing w:val="-2"/>
        </w:rPr>
      </w:pPr>
      <w:r w:rsidRPr="00120AD1">
        <w:rPr>
          <w:spacing w:val="-2"/>
        </w:rPr>
        <w:t>Thus, while MEMs show promise as an approach for simulating temporal aspects of toxicity, and hence assessing the effects of pulsed exposures, researchers appear to be some years away from providing a set of tools that can be used for the regulation of chemicals released to the environment.</w:t>
      </w:r>
    </w:p>
    <w:p w:rsidR="00B7330F" w:rsidRPr="00BD57B3" w:rsidRDefault="00B7330F" w:rsidP="00120AD1">
      <w:pPr>
        <w:pStyle w:val="Heading3"/>
        <w:spacing w:before="0"/>
      </w:pPr>
      <w:bookmarkStart w:id="81" w:name="_Toc339022248"/>
      <w:r>
        <w:t>References</w:t>
      </w:r>
      <w:bookmarkEnd w:id="81"/>
    </w:p>
    <w:p w:rsidR="00B7330F" w:rsidRDefault="00B7330F" w:rsidP="00120AD1">
      <w:pPr>
        <w:pStyle w:val="referencelist1"/>
        <w:spacing w:line="260" w:lineRule="atLeast"/>
        <w:ind w:left="357" w:hanging="357"/>
      </w:pPr>
      <w:proofErr w:type="gramStart"/>
      <w:r>
        <w:t>ANZECC &amp; ARMCANZ 2000.</w:t>
      </w:r>
      <w:proofErr w:type="gramEnd"/>
      <w:r>
        <w:t xml:space="preserve"> </w:t>
      </w:r>
      <w:proofErr w:type="gramStart"/>
      <w:r>
        <w:rPr>
          <w:i/>
          <w:iCs/>
        </w:rPr>
        <w:t>Australian and New Zealand guidelines for fresh and marine water quality</w:t>
      </w:r>
      <w:r>
        <w:t>.</w:t>
      </w:r>
      <w:proofErr w:type="gramEnd"/>
      <w:r>
        <w:t xml:space="preserve"> National Water Quality Management Strategy Paper No 4, Australian and New Zealand Environment and Conservation Council &amp; Agriculture and Resource Management Council of Australia and New Zealand, Canberra. </w:t>
      </w:r>
    </w:p>
    <w:p w:rsidR="00B7330F" w:rsidRDefault="00B7330F" w:rsidP="00120AD1">
      <w:pPr>
        <w:pStyle w:val="referencelist1"/>
        <w:spacing w:line="260" w:lineRule="atLeast"/>
        <w:ind w:left="357" w:hanging="357"/>
      </w:pPr>
      <w:proofErr w:type="spellStart"/>
      <w:r>
        <w:t>Ashauer</w:t>
      </w:r>
      <w:proofErr w:type="spellEnd"/>
      <w:r>
        <w:t xml:space="preserve"> R, </w:t>
      </w:r>
      <w:proofErr w:type="spellStart"/>
      <w:r>
        <w:t>Boxhall</w:t>
      </w:r>
      <w:proofErr w:type="spellEnd"/>
      <w:r>
        <w:t xml:space="preserve"> A &amp; Brown C 2005. </w:t>
      </w:r>
      <w:proofErr w:type="gramStart"/>
      <w:r>
        <w:t>Predicting effects on aquatic organisms from fluctuating or pulsed exposure to pesticides.</w:t>
      </w:r>
      <w:proofErr w:type="gramEnd"/>
      <w:r>
        <w:t xml:space="preserve"> </w:t>
      </w:r>
      <w:r w:rsidRPr="00B651EC">
        <w:rPr>
          <w:i/>
        </w:rPr>
        <w:t>Environmental Toxicology and Chemistry</w:t>
      </w:r>
      <w:r>
        <w:t>, 25(7), 1899–1912.</w:t>
      </w:r>
    </w:p>
    <w:p w:rsidR="00B7330F" w:rsidRPr="00F66521" w:rsidRDefault="00B7330F" w:rsidP="00120AD1">
      <w:pPr>
        <w:pStyle w:val="referencelist1"/>
        <w:spacing w:line="260" w:lineRule="atLeast"/>
        <w:ind w:left="357" w:hanging="357"/>
        <w:rPr>
          <w:i/>
        </w:rPr>
      </w:pPr>
      <w:proofErr w:type="spellStart"/>
      <w:proofErr w:type="gramStart"/>
      <w:r>
        <w:t>Ashauer</w:t>
      </w:r>
      <w:proofErr w:type="spellEnd"/>
      <w:r>
        <w:t xml:space="preserve"> R &amp; Escher BI 2010.</w:t>
      </w:r>
      <w:proofErr w:type="gramEnd"/>
      <w:r>
        <w:t xml:space="preserve"> </w:t>
      </w:r>
      <w:proofErr w:type="gramStart"/>
      <w:r>
        <w:t xml:space="preserve">Advantages of </w:t>
      </w:r>
      <w:proofErr w:type="spellStart"/>
      <w:r>
        <w:t>toxicokinetic</w:t>
      </w:r>
      <w:proofErr w:type="spellEnd"/>
      <w:r>
        <w:t xml:space="preserve"> and </w:t>
      </w:r>
      <w:proofErr w:type="spellStart"/>
      <w:r>
        <w:t>toxicodynamic</w:t>
      </w:r>
      <w:proofErr w:type="spellEnd"/>
      <w:r>
        <w:t xml:space="preserve"> modelling in aquatic </w:t>
      </w:r>
      <w:proofErr w:type="spellStart"/>
      <w:r>
        <w:t>ecotoxicology</w:t>
      </w:r>
      <w:proofErr w:type="spellEnd"/>
      <w:r>
        <w:t xml:space="preserve"> and risk assessment.</w:t>
      </w:r>
      <w:proofErr w:type="gramEnd"/>
      <w:r>
        <w:t xml:space="preserve"> </w:t>
      </w:r>
      <w:r w:rsidRPr="00F66521">
        <w:rPr>
          <w:i/>
        </w:rPr>
        <w:t>Journal of Environmental Monitoring</w:t>
      </w:r>
      <w:r>
        <w:t xml:space="preserve"> 12, 2056–2061.</w:t>
      </w:r>
    </w:p>
    <w:p w:rsidR="00B7330F" w:rsidRDefault="00B7330F" w:rsidP="00120AD1">
      <w:pPr>
        <w:pStyle w:val="referencelist1"/>
        <w:spacing w:line="260" w:lineRule="atLeast"/>
        <w:ind w:left="357" w:hanging="357"/>
      </w:pPr>
      <w:proofErr w:type="spellStart"/>
      <w:proofErr w:type="gramStart"/>
      <w:r>
        <w:t>Ashauer</w:t>
      </w:r>
      <w:proofErr w:type="spellEnd"/>
      <w:r>
        <w:t xml:space="preserve"> R, </w:t>
      </w:r>
      <w:proofErr w:type="spellStart"/>
      <w:r>
        <w:t>Hintermeister</w:t>
      </w:r>
      <w:proofErr w:type="spellEnd"/>
      <w:r>
        <w:t xml:space="preserve"> A, </w:t>
      </w:r>
      <w:proofErr w:type="spellStart"/>
      <w:r>
        <w:t>Caravatti</w:t>
      </w:r>
      <w:proofErr w:type="spellEnd"/>
      <w:r>
        <w:t xml:space="preserve"> I, </w:t>
      </w:r>
      <w:proofErr w:type="spellStart"/>
      <w:r>
        <w:t>Kretschmann</w:t>
      </w:r>
      <w:proofErr w:type="spellEnd"/>
      <w:r>
        <w:t xml:space="preserve"> A &amp; Escher BI 2010.</w:t>
      </w:r>
      <w:proofErr w:type="gramEnd"/>
      <w:r>
        <w:t xml:space="preserve"> </w:t>
      </w:r>
      <w:proofErr w:type="spellStart"/>
      <w:r>
        <w:t>Toxicokinetic</w:t>
      </w:r>
      <w:proofErr w:type="spellEnd"/>
      <w:r>
        <w:t xml:space="preserve"> and </w:t>
      </w:r>
      <w:proofErr w:type="spellStart"/>
      <w:r>
        <w:t>toxicodynamic</w:t>
      </w:r>
      <w:proofErr w:type="spellEnd"/>
      <w:r>
        <w:t xml:space="preserve"> modelling explains carry-over toxicity from exposure to </w:t>
      </w:r>
      <w:proofErr w:type="spellStart"/>
      <w:r>
        <w:t>diazinon</w:t>
      </w:r>
      <w:proofErr w:type="spellEnd"/>
      <w:r>
        <w:t xml:space="preserve"> by slow organism recovery. </w:t>
      </w:r>
      <w:r>
        <w:rPr>
          <w:i/>
        </w:rPr>
        <w:t xml:space="preserve">Environmental Science and Technology </w:t>
      </w:r>
      <w:r>
        <w:t>44 (10), 3963–3971.</w:t>
      </w:r>
    </w:p>
    <w:p w:rsidR="00B7330F" w:rsidRDefault="00B7330F" w:rsidP="00120AD1">
      <w:pPr>
        <w:pStyle w:val="referencelist1"/>
        <w:spacing w:line="260" w:lineRule="atLeast"/>
        <w:ind w:left="357" w:hanging="357"/>
      </w:pPr>
      <w:proofErr w:type="gramStart"/>
      <w:r>
        <w:t>Delos 2008.</w:t>
      </w:r>
      <w:proofErr w:type="gramEnd"/>
      <w:r>
        <w:t xml:space="preserve"> Modelling Framework Applied to Establishing the Aquatic Life Criteria Attainment Frequency, June 2008 Draft. </w:t>
      </w:r>
      <w:proofErr w:type="gramStart"/>
      <w:r>
        <w:t>Office of Water, US Environmental Protection Agency, Washington, DC, USA.</w:t>
      </w:r>
      <w:proofErr w:type="gramEnd"/>
    </w:p>
    <w:p w:rsidR="00B7330F" w:rsidRDefault="00B7330F" w:rsidP="00120AD1">
      <w:pPr>
        <w:pStyle w:val="referencelist1"/>
        <w:spacing w:line="260" w:lineRule="atLeast"/>
        <w:ind w:left="357" w:hanging="357"/>
      </w:pPr>
      <w:r>
        <w:t xml:space="preserve">Diamond JM, </w:t>
      </w:r>
      <w:proofErr w:type="spellStart"/>
      <w:r>
        <w:t>Klaine</w:t>
      </w:r>
      <w:proofErr w:type="spellEnd"/>
      <w:r>
        <w:t xml:space="preserve"> SJ &amp; Butcher JB 2006. </w:t>
      </w:r>
      <w:proofErr w:type="gramStart"/>
      <w:r>
        <w:t>Implications of pulsed chemical exposures for Aquatic Life Criteria and Wastewater Permit limits.</w:t>
      </w:r>
      <w:proofErr w:type="gramEnd"/>
      <w:r>
        <w:t xml:space="preserve"> </w:t>
      </w:r>
      <w:r w:rsidRPr="00D67841">
        <w:rPr>
          <w:i/>
        </w:rPr>
        <w:t>Environmental Science and Technology</w:t>
      </w:r>
      <w:r>
        <w:t xml:space="preserve"> 40, 5132–5138.</w:t>
      </w:r>
    </w:p>
    <w:p w:rsidR="00B7330F" w:rsidRDefault="00B7330F" w:rsidP="00120AD1">
      <w:pPr>
        <w:pStyle w:val="referencelist1"/>
        <w:spacing w:line="260" w:lineRule="atLeast"/>
        <w:ind w:left="357" w:hanging="357"/>
      </w:pPr>
      <w:proofErr w:type="gramStart"/>
      <w:r>
        <w:t>Gordon AK, Mantel SK, Muller WJ 2010.</w:t>
      </w:r>
      <w:proofErr w:type="gramEnd"/>
      <w:r>
        <w:t xml:space="preserve"> </w:t>
      </w:r>
      <w:proofErr w:type="gramStart"/>
      <w:r>
        <w:t>Evaluating the potential contribution of episodic toxicity data to environmental water quality management in South Africa.</w:t>
      </w:r>
      <w:proofErr w:type="gramEnd"/>
      <w:r>
        <w:t xml:space="preserve"> Report to the Water Research Commission. </w:t>
      </w:r>
      <w:proofErr w:type="gramStart"/>
      <w:r>
        <w:t>Unilever Centre for Environmental Water Quality, Institute for Water Research, Rhodes University, Grahamstown, South Africa.</w:t>
      </w:r>
      <w:proofErr w:type="gramEnd"/>
    </w:p>
    <w:p w:rsidR="00B7330F" w:rsidRDefault="00B7330F" w:rsidP="00120AD1">
      <w:pPr>
        <w:pStyle w:val="referencelist1"/>
        <w:spacing w:line="260" w:lineRule="atLeast"/>
        <w:ind w:left="357" w:hanging="357"/>
      </w:pPr>
      <w:r>
        <w:t xml:space="preserve">Grimm V, </w:t>
      </w:r>
      <w:proofErr w:type="spellStart"/>
      <w:r>
        <w:t>Ashauer</w:t>
      </w:r>
      <w:proofErr w:type="spellEnd"/>
      <w:r>
        <w:t xml:space="preserve"> R, Forbes V, </w:t>
      </w:r>
      <w:proofErr w:type="spellStart"/>
      <w:r>
        <w:t>Hommen</w:t>
      </w:r>
      <w:proofErr w:type="spellEnd"/>
      <w:r>
        <w:t xml:space="preserve"> U, </w:t>
      </w:r>
      <w:proofErr w:type="spellStart"/>
      <w:r>
        <w:t>Preuss</w:t>
      </w:r>
      <w:proofErr w:type="spellEnd"/>
      <w:r>
        <w:t xml:space="preserve"> TG, Schmidt A, van den Brink PJ, </w:t>
      </w:r>
      <w:proofErr w:type="spellStart"/>
      <w:r>
        <w:t>Wogram</w:t>
      </w:r>
      <w:proofErr w:type="spellEnd"/>
      <w:r>
        <w:t xml:space="preserve"> J &amp; </w:t>
      </w:r>
      <w:proofErr w:type="spellStart"/>
      <w:r>
        <w:t>Thorbek</w:t>
      </w:r>
      <w:proofErr w:type="spellEnd"/>
      <w:r>
        <w:t xml:space="preserve"> P 2009. CREAM: a European project on mechanistic effect models for ecological risk assessment of chemicals. </w:t>
      </w:r>
      <w:r w:rsidRPr="002600A7">
        <w:rPr>
          <w:i/>
        </w:rPr>
        <w:t>Environmental Science and Pollution Research</w:t>
      </w:r>
      <w:r>
        <w:t xml:space="preserve"> 16, 614–617.</w:t>
      </w:r>
    </w:p>
    <w:p w:rsidR="00B7330F" w:rsidRDefault="00B7330F" w:rsidP="00120AD1">
      <w:pPr>
        <w:pStyle w:val="referencelist1"/>
        <w:spacing w:line="260" w:lineRule="atLeast"/>
        <w:ind w:left="357" w:hanging="357"/>
      </w:pPr>
      <w:proofErr w:type="gramStart"/>
      <w:r>
        <w:t>Handy RD 1994.</w:t>
      </w:r>
      <w:proofErr w:type="gramEnd"/>
      <w:r>
        <w:t xml:space="preserve"> Intermittent exposure to aquatic pollutants: assessment, toxicity and </w:t>
      </w:r>
      <w:proofErr w:type="spellStart"/>
      <w:r>
        <w:t>sublethal</w:t>
      </w:r>
      <w:proofErr w:type="spellEnd"/>
      <w:r>
        <w:t xml:space="preserve"> responses in fish and invertebrates. </w:t>
      </w:r>
      <w:r w:rsidRPr="00E72311">
        <w:rPr>
          <w:i/>
        </w:rPr>
        <w:t>Comparative Biochemistry and Physiology Part C: Pharmacology, Toxicology and Endocrinology</w:t>
      </w:r>
      <w:r>
        <w:t xml:space="preserve"> 107(2) 171–184.</w:t>
      </w:r>
    </w:p>
    <w:p w:rsidR="00B7330F" w:rsidRDefault="00B7330F" w:rsidP="00120AD1">
      <w:pPr>
        <w:pStyle w:val="referencelist1"/>
        <w:spacing w:line="260" w:lineRule="atLeast"/>
        <w:ind w:left="357" w:hanging="357"/>
      </w:pPr>
      <w:proofErr w:type="spellStart"/>
      <w:proofErr w:type="gramStart"/>
      <w:r>
        <w:t>Jager</w:t>
      </w:r>
      <w:proofErr w:type="spellEnd"/>
      <w:r>
        <w:t xml:space="preserve"> T, </w:t>
      </w:r>
      <w:proofErr w:type="spellStart"/>
      <w:r>
        <w:t>Heugens</w:t>
      </w:r>
      <w:proofErr w:type="spellEnd"/>
      <w:r>
        <w:t xml:space="preserve"> EHW &amp; </w:t>
      </w:r>
      <w:proofErr w:type="spellStart"/>
      <w:r>
        <w:t>Kooijman</w:t>
      </w:r>
      <w:proofErr w:type="spellEnd"/>
      <w:r>
        <w:t xml:space="preserve"> SALM 2006.</w:t>
      </w:r>
      <w:proofErr w:type="gramEnd"/>
      <w:r>
        <w:t xml:space="preserve"> Making sense of </w:t>
      </w:r>
      <w:proofErr w:type="spellStart"/>
      <w:r>
        <w:t>ecotoxicological</w:t>
      </w:r>
      <w:proofErr w:type="spellEnd"/>
      <w:r>
        <w:t xml:space="preserve"> tests results: towards application of process-based models. </w:t>
      </w:r>
      <w:proofErr w:type="spellStart"/>
      <w:r w:rsidRPr="0059145E">
        <w:rPr>
          <w:i/>
        </w:rPr>
        <w:t>Ecotoxicology</w:t>
      </w:r>
      <w:proofErr w:type="spellEnd"/>
      <w:r>
        <w:t xml:space="preserve"> 15, 305–314.</w:t>
      </w:r>
    </w:p>
    <w:p w:rsidR="00B7330F" w:rsidRDefault="00B7330F" w:rsidP="00120AD1">
      <w:pPr>
        <w:pStyle w:val="referencelist1"/>
        <w:spacing w:line="260" w:lineRule="atLeast"/>
        <w:ind w:left="357" w:hanging="357"/>
      </w:pPr>
      <w:proofErr w:type="spellStart"/>
      <w:r>
        <w:t>Kooijman</w:t>
      </w:r>
      <w:proofErr w:type="spellEnd"/>
      <w:r>
        <w:t xml:space="preserve"> SALM 2010. </w:t>
      </w:r>
      <w:proofErr w:type="gramStart"/>
      <w:r>
        <w:t>Dynamic Energy Budget Theory for Metabolic Organisation.</w:t>
      </w:r>
      <w:proofErr w:type="gramEnd"/>
      <w:r>
        <w:t xml:space="preserve"> </w:t>
      </w:r>
      <w:proofErr w:type="gramStart"/>
      <w:r>
        <w:t>Third Edition.</w:t>
      </w:r>
      <w:proofErr w:type="gramEnd"/>
      <w:r>
        <w:t xml:space="preserve"> </w:t>
      </w:r>
      <w:proofErr w:type="gramStart"/>
      <w:r>
        <w:t>Cambridge University Press.</w:t>
      </w:r>
      <w:proofErr w:type="gramEnd"/>
    </w:p>
    <w:p w:rsidR="00B7330F" w:rsidRDefault="00B7330F" w:rsidP="00120AD1">
      <w:pPr>
        <w:pStyle w:val="referencelist1"/>
        <w:spacing w:line="260" w:lineRule="atLeast"/>
        <w:ind w:left="357" w:hanging="357"/>
        <w:rPr>
          <w:lang w:eastAsia="en-AU"/>
        </w:rPr>
      </w:pPr>
      <w:r>
        <w:rPr>
          <w:lang w:eastAsia="en-AU"/>
        </w:rPr>
        <w:t xml:space="preserve">Muller EB, </w:t>
      </w:r>
      <w:proofErr w:type="spellStart"/>
      <w:r>
        <w:rPr>
          <w:lang w:eastAsia="en-AU"/>
        </w:rPr>
        <w:t>Osenberg</w:t>
      </w:r>
      <w:proofErr w:type="spellEnd"/>
      <w:r>
        <w:rPr>
          <w:lang w:eastAsia="en-AU"/>
        </w:rPr>
        <w:t xml:space="preserve"> CW, Schmitt RJ, Holbrook SJ &amp; </w:t>
      </w:r>
      <w:proofErr w:type="spellStart"/>
      <w:r>
        <w:rPr>
          <w:lang w:eastAsia="en-AU"/>
        </w:rPr>
        <w:t>Nisbet</w:t>
      </w:r>
      <w:proofErr w:type="spellEnd"/>
      <w:r>
        <w:rPr>
          <w:lang w:eastAsia="en-AU"/>
        </w:rPr>
        <w:t xml:space="preserve"> RM 2010. </w:t>
      </w:r>
      <w:proofErr w:type="spellStart"/>
      <w:r>
        <w:rPr>
          <w:lang w:eastAsia="en-AU"/>
        </w:rPr>
        <w:t>Sublethal</w:t>
      </w:r>
      <w:proofErr w:type="spellEnd"/>
      <w:r>
        <w:rPr>
          <w:lang w:eastAsia="en-AU"/>
        </w:rPr>
        <w:t xml:space="preserve"> toxicant effects with dynamic energy budget theory: application to mussel </w:t>
      </w:r>
      <w:proofErr w:type="spellStart"/>
      <w:r>
        <w:rPr>
          <w:lang w:eastAsia="en-AU"/>
        </w:rPr>
        <w:t>outplants</w:t>
      </w:r>
      <w:proofErr w:type="spellEnd"/>
      <w:r>
        <w:rPr>
          <w:lang w:eastAsia="en-AU"/>
        </w:rPr>
        <w:t xml:space="preserve">. </w:t>
      </w:r>
      <w:proofErr w:type="spellStart"/>
      <w:r w:rsidRPr="00523C0F">
        <w:rPr>
          <w:i/>
          <w:lang w:eastAsia="en-AU"/>
        </w:rPr>
        <w:t>Ecotoxicology</w:t>
      </w:r>
      <w:proofErr w:type="spellEnd"/>
      <w:r>
        <w:rPr>
          <w:lang w:eastAsia="en-AU"/>
        </w:rPr>
        <w:t xml:space="preserve"> 19, 38–47.</w:t>
      </w:r>
    </w:p>
    <w:p w:rsidR="00B7330F" w:rsidRDefault="00B7330F" w:rsidP="00120AD1">
      <w:pPr>
        <w:pStyle w:val="referencelist1"/>
        <w:spacing w:line="260" w:lineRule="atLeast"/>
        <w:ind w:left="357" w:hanging="357"/>
        <w:rPr>
          <w:lang w:eastAsia="en-AU"/>
        </w:rPr>
      </w:pPr>
      <w:proofErr w:type="spellStart"/>
      <w:r>
        <w:rPr>
          <w:lang w:eastAsia="en-AU"/>
        </w:rPr>
        <w:t>Preuss</w:t>
      </w:r>
      <w:proofErr w:type="spellEnd"/>
      <w:r>
        <w:rPr>
          <w:lang w:eastAsia="en-AU"/>
        </w:rPr>
        <w:t xml:space="preserve"> TG, </w:t>
      </w:r>
      <w:proofErr w:type="spellStart"/>
      <w:r>
        <w:rPr>
          <w:lang w:eastAsia="en-AU"/>
        </w:rPr>
        <w:t>Hommen</w:t>
      </w:r>
      <w:proofErr w:type="spellEnd"/>
      <w:r>
        <w:rPr>
          <w:lang w:eastAsia="en-AU"/>
        </w:rPr>
        <w:t xml:space="preserve"> U, </w:t>
      </w:r>
      <w:proofErr w:type="spellStart"/>
      <w:r>
        <w:rPr>
          <w:lang w:eastAsia="en-AU"/>
        </w:rPr>
        <w:t>Alix</w:t>
      </w:r>
      <w:proofErr w:type="spellEnd"/>
      <w:r>
        <w:rPr>
          <w:lang w:eastAsia="en-AU"/>
        </w:rPr>
        <w:t xml:space="preserve"> A, </w:t>
      </w:r>
      <w:proofErr w:type="spellStart"/>
      <w:r>
        <w:rPr>
          <w:lang w:eastAsia="en-AU"/>
        </w:rPr>
        <w:t>Ashauer</w:t>
      </w:r>
      <w:proofErr w:type="spellEnd"/>
      <w:r>
        <w:rPr>
          <w:lang w:eastAsia="en-AU"/>
        </w:rPr>
        <w:t xml:space="preserve"> R, van den Brink PJ, Chapman P, </w:t>
      </w:r>
      <w:proofErr w:type="spellStart"/>
      <w:r>
        <w:rPr>
          <w:lang w:eastAsia="en-AU"/>
        </w:rPr>
        <w:t>Ducrot</w:t>
      </w:r>
      <w:proofErr w:type="spellEnd"/>
      <w:r>
        <w:rPr>
          <w:lang w:eastAsia="en-AU"/>
        </w:rPr>
        <w:t xml:space="preserve"> V, Forbes V, Grimm V, Schafer D, </w:t>
      </w:r>
      <w:proofErr w:type="spellStart"/>
      <w:r>
        <w:rPr>
          <w:lang w:eastAsia="en-AU"/>
        </w:rPr>
        <w:t>Streissl</w:t>
      </w:r>
      <w:proofErr w:type="spellEnd"/>
      <w:r>
        <w:rPr>
          <w:lang w:eastAsia="en-AU"/>
        </w:rPr>
        <w:t xml:space="preserve"> F &amp; </w:t>
      </w:r>
      <w:proofErr w:type="spellStart"/>
      <w:r>
        <w:rPr>
          <w:lang w:eastAsia="en-AU"/>
        </w:rPr>
        <w:t>Thorbek</w:t>
      </w:r>
      <w:proofErr w:type="spellEnd"/>
      <w:r>
        <w:rPr>
          <w:lang w:eastAsia="en-AU"/>
        </w:rPr>
        <w:t xml:space="preserve"> P 2009. Mechanistic effect models for ecological risk assessment of chemicals (</w:t>
      </w:r>
      <w:proofErr w:type="spellStart"/>
      <w:r>
        <w:rPr>
          <w:lang w:eastAsia="en-AU"/>
        </w:rPr>
        <w:t>MEMoRisk</w:t>
      </w:r>
      <w:proofErr w:type="spellEnd"/>
      <w:r>
        <w:rPr>
          <w:lang w:eastAsia="en-AU"/>
        </w:rPr>
        <w:t xml:space="preserve">) – a new SETAC-Europe advisory group. </w:t>
      </w:r>
      <w:r w:rsidRPr="005B6177">
        <w:rPr>
          <w:i/>
          <w:lang w:eastAsia="en-AU"/>
        </w:rPr>
        <w:t>Environmental Science and Pollution Research</w:t>
      </w:r>
      <w:r>
        <w:rPr>
          <w:lang w:eastAsia="en-AU"/>
        </w:rPr>
        <w:t xml:space="preserve"> 16, 250–252.</w:t>
      </w:r>
    </w:p>
    <w:p w:rsidR="00EC47D5" w:rsidRDefault="00B7330F" w:rsidP="00120AD1">
      <w:pPr>
        <w:pStyle w:val="referencelist1"/>
        <w:spacing w:line="260" w:lineRule="atLeast"/>
        <w:ind w:left="357" w:hanging="357"/>
        <w:rPr>
          <w:lang w:eastAsia="en-AU"/>
        </w:rPr>
      </w:pPr>
      <w:proofErr w:type="spellStart"/>
      <w:smartTag w:uri="urn:schemas-microsoft-com:office:smarttags" w:element="place">
        <w:smartTag w:uri="urn:schemas-microsoft-com:office:smarttags" w:element="City">
          <w:r>
            <w:rPr>
              <w:lang w:eastAsia="en-AU"/>
            </w:rPr>
            <w:t>Rubach</w:t>
          </w:r>
        </w:smartTag>
        <w:proofErr w:type="spellEnd"/>
        <w:r>
          <w:rPr>
            <w:lang w:eastAsia="en-AU"/>
          </w:rPr>
          <w:t xml:space="preserve"> </w:t>
        </w:r>
        <w:smartTag w:uri="urn:schemas-microsoft-com:office:smarttags" w:element="State">
          <w:r>
            <w:rPr>
              <w:lang w:eastAsia="en-AU"/>
            </w:rPr>
            <w:t>MN</w:t>
          </w:r>
        </w:smartTag>
      </w:smartTag>
      <w:r>
        <w:rPr>
          <w:lang w:eastAsia="en-AU"/>
        </w:rPr>
        <w:t xml:space="preserve">, </w:t>
      </w:r>
      <w:proofErr w:type="spellStart"/>
      <w:r>
        <w:rPr>
          <w:lang w:eastAsia="en-AU"/>
        </w:rPr>
        <w:t>Ashauer</w:t>
      </w:r>
      <w:proofErr w:type="spellEnd"/>
      <w:r>
        <w:rPr>
          <w:lang w:eastAsia="en-AU"/>
        </w:rPr>
        <w:t xml:space="preserve"> R, </w:t>
      </w:r>
      <w:proofErr w:type="spellStart"/>
      <w:r>
        <w:rPr>
          <w:lang w:eastAsia="en-AU"/>
        </w:rPr>
        <w:t>Maund</w:t>
      </w:r>
      <w:proofErr w:type="spellEnd"/>
      <w:r>
        <w:rPr>
          <w:lang w:eastAsia="en-AU"/>
        </w:rPr>
        <w:t xml:space="preserve"> SJ, Baird DJ &amp; van den Brink PJ 2010. </w:t>
      </w:r>
      <w:proofErr w:type="spellStart"/>
      <w:r>
        <w:rPr>
          <w:lang w:eastAsia="en-AU"/>
        </w:rPr>
        <w:t>Toxicokinetic</w:t>
      </w:r>
      <w:proofErr w:type="spellEnd"/>
      <w:r>
        <w:rPr>
          <w:lang w:eastAsia="en-AU"/>
        </w:rPr>
        <w:t xml:space="preserve"> variation in 15 freshwater arthropod species exposed to the insecticide </w:t>
      </w:r>
      <w:proofErr w:type="spellStart"/>
      <w:r>
        <w:rPr>
          <w:lang w:eastAsia="en-AU"/>
        </w:rPr>
        <w:t>chlorpyrifos</w:t>
      </w:r>
      <w:proofErr w:type="spellEnd"/>
      <w:r>
        <w:rPr>
          <w:lang w:eastAsia="en-AU"/>
        </w:rPr>
        <w:t xml:space="preserve">. </w:t>
      </w:r>
      <w:r w:rsidRPr="003D614B">
        <w:rPr>
          <w:i/>
          <w:lang w:eastAsia="en-AU"/>
        </w:rPr>
        <w:t>Environmental Toxicology and Chemistry</w:t>
      </w:r>
      <w:r>
        <w:rPr>
          <w:lang w:eastAsia="en-AU"/>
        </w:rPr>
        <w:t xml:space="preserve"> 29(10), 2225–2234.</w:t>
      </w:r>
    </w:p>
    <w:p w:rsidR="00303A9B" w:rsidRDefault="00303A9B" w:rsidP="00B7330F">
      <w:pPr>
        <w:pStyle w:val="referencelist1"/>
      </w:pPr>
    </w:p>
    <w:p w:rsidR="00972D38" w:rsidRDefault="00972D38" w:rsidP="00EC47D5">
      <w:pPr>
        <w:sectPr w:rsidR="00972D38" w:rsidSect="00EC47D5">
          <w:pgSz w:w="11906" w:h="16838" w:code="9"/>
          <w:pgMar w:top="1440" w:right="1800" w:bottom="1440" w:left="1800" w:header="1080" w:footer="835" w:gutter="0"/>
          <w:cols w:space="360"/>
          <w:noEndnote/>
        </w:sectPr>
      </w:pPr>
    </w:p>
    <w:p w:rsidR="00972D38" w:rsidRDefault="00972D38" w:rsidP="00972D38">
      <w:pPr>
        <w:pStyle w:val="Heading2"/>
      </w:pPr>
      <w:bookmarkStart w:id="82" w:name="_Toc337107873"/>
      <w:bookmarkStart w:id="83" w:name="_Toc339022249"/>
      <w:r>
        <w:t xml:space="preserve">Appendix </w:t>
      </w:r>
      <w:proofErr w:type="gramStart"/>
      <w:r>
        <w:t>B  Toxicity</w:t>
      </w:r>
      <w:proofErr w:type="gramEnd"/>
      <w:r>
        <w:t xml:space="preserve"> tests included in this report</w:t>
      </w:r>
      <w:bookmarkEnd w:id="82"/>
      <w:bookmarkEnd w:id="83"/>
    </w:p>
    <w:p w:rsidR="00972D38" w:rsidRPr="00761AA5" w:rsidRDefault="00972D38" w:rsidP="00972D38"/>
    <w:tbl>
      <w:tblPr>
        <w:tblW w:w="0" w:type="auto"/>
        <w:tblLayout w:type="fixed"/>
        <w:tblLook w:val="01E0"/>
      </w:tblPr>
      <w:tblGrid>
        <w:gridCol w:w="2518"/>
        <w:gridCol w:w="992"/>
        <w:gridCol w:w="2268"/>
        <w:gridCol w:w="1418"/>
        <w:gridCol w:w="1276"/>
      </w:tblGrid>
      <w:tr w:rsidR="00972D38" w:rsidTr="00B43521">
        <w:tc>
          <w:tcPr>
            <w:tcW w:w="2518"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Species</w:t>
            </w:r>
          </w:p>
        </w:tc>
        <w:tc>
          <w:tcPr>
            <w:tcW w:w="992"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Test #</w:t>
            </w:r>
          </w:p>
        </w:tc>
        <w:tc>
          <w:tcPr>
            <w:tcW w:w="2268"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Test code</w:t>
            </w:r>
          </w:p>
        </w:tc>
        <w:tc>
          <w:tcPr>
            <w:tcW w:w="1418"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Date</w:t>
            </w:r>
          </w:p>
        </w:tc>
        <w:tc>
          <w:tcPr>
            <w:tcW w:w="1276" w:type="dxa"/>
            <w:tcBorders>
              <w:top w:val="single" w:sz="4" w:space="0" w:color="auto"/>
              <w:bottom w:val="single" w:sz="4" w:space="0" w:color="auto"/>
            </w:tcBorders>
          </w:tcPr>
          <w:p w:rsidR="00972D38" w:rsidRPr="00EA37D7" w:rsidRDefault="00972D38" w:rsidP="00B43521">
            <w:pPr>
              <w:pStyle w:val="table1"/>
              <w:jc w:val="both"/>
              <w:rPr>
                <w:b/>
              </w:rPr>
            </w:pPr>
            <w:proofErr w:type="spellStart"/>
            <w:r>
              <w:rPr>
                <w:b/>
              </w:rPr>
              <w:t>Mg:Ca</w:t>
            </w:r>
            <w:proofErr w:type="spellEnd"/>
            <w:r>
              <w:rPr>
                <w:b/>
              </w:rPr>
              <w:t xml:space="preserve"> ratio</w:t>
            </w:r>
          </w:p>
        </w:tc>
      </w:tr>
      <w:tr w:rsidR="00972D38" w:rsidTr="00B43521">
        <w:tc>
          <w:tcPr>
            <w:tcW w:w="2518" w:type="dxa"/>
            <w:tcBorders>
              <w:top w:val="single" w:sz="4" w:space="0" w:color="auto"/>
            </w:tcBorders>
            <w:shd w:val="clear" w:color="auto" w:fill="auto"/>
          </w:tcPr>
          <w:p w:rsidR="00972D38" w:rsidRPr="00EA37D7" w:rsidRDefault="00363C3E" w:rsidP="00972D38">
            <w:pPr>
              <w:pStyle w:val="table1"/>
              <w:tabs>
                <w:tab w:val="left" w:pos="1418"/>
              </w:tabs>
              <w:jc w:val="both"/>
              <w:rPr>
                <w:i/>
              </w:rPr>
            </w:pPr>
            <w:r>
              <w:rPr>
                <w:i/>
              </w:rPr>
              <w:t xml:space="preserve">Chlorella </w:t>
            </w:r>
            <w:r w:rsidRPr="00363C3E">
              <w:t>sp</w:t>
            </w:r>
            <w:r>
              <w:rPr>
                <w:i/>
              </w:rPr>
              <w:t>.</w:t>
            </w:r>
            <w:r w:rsidR="00972D38">
              <w:t xml:space="preserve"> </w:t>
            </w:r>
            <w:r w:rsidR="00972D38">
              <w:tab/>
              <w:t>(</w:t>
            </w:r>
            <w:proofErr w:type="spellStart"/>
            <w:r w:rsidR="00972D38">
              <w:t>MgSO</w:t>
            </w:r>
            <w:proofErr w:type="spellEnd"/>
            <w:r w:rsidR="00972D38" w:rsidRPr="008E29B4">
              <w:rPr>
                <w:snapToGrid w:val="0"/>
                <w:color w:val="000000"/>
                <w:position w:val="-4"/>
                <w:sz w:val="11"/>
                <w:szCs w:val="0"/>
                <w:u w:color="000000"/>
              </w:rPr>
              <w:t>4</w:t>
            </w:r>
            <w:r w:rsidR="00972D38">
              <w:t>)</w:t>
            </w:r>
          </w:p>
        </w:tc>
        <w:tc>
          <w:tcPr>
            <w:tcW w:w="992" w:type="dxa"/>
            <w:tcBorders>
              <w:top w:val="single" w:sz="4" w:space="0" w:color="auto"/>
            </w:tcBorders>
            <w:shd w:val="clear" w:color="auto" w:fill="auto"/>
          </w:tcPr>
          <w:p w:rsidR="00972D38" w:rsidRDefault="00972D38" w:rsidP="00B43521">
            <w:pPr>
              <w:pStyle w:val="table1"/>
              <w:jc w:val="both"/>
            </w:pPr>
            <w:r>
              <w:t>1109G</w:t>
            </w:r>
          </w:p>
        </w:tc>
        <w:tc>
          <w:tcPr>
            <w:tcW w:w="2268" w:type="dxa"/>
            <w:tcBorders>
              <w:top w:val="single" w:sz="4" w:space="0" w:color="auto"/>
            </w:tcBorders>
            <w:shd w:val="clear" w:color="auto" w:fill="auto"/>
          </w:tcPr>
          <w:p w:rsidR="00972D38" w:rsidRDefault="00972D38" w:rsidP="00B43521">
            <w:pPr>
              <w:pStyle w:val="table1"/>
              <w:jc w:val="both"/>
            </w:pPr>
            <w:r>
              <w:t>Alg_Mg@Mg:Ca_07</w:t>
            </w:r>
          </w:p>
        </w:tc>
        <w:tc>
          <w:tcPr>
            <w:tcW w:w="1418" w:type="dxa"/>
            <w:tcBorders>
              <w:top w:val="single" w:sz="4" w:space="0" w:color="auto"/>
            </w:tcBorders>
            <w:shd w:val="clear" w:color="auto" w:fill="auto"/>
          </w:tcPr>
          <w:p w:rsidR="00972D38" w:rsidRDefault="00972D38" w:rsidP="00B43521">
            <w:pPr>
              <w:pStyle w:val="table1"/>
              <w:jc w:val="both"/>
            </w:pPr>
            <w:r>
              <w:t>09/08/2010</w:t>
            </w:r>
          </w:p>
        </w:tc>
        <w:tc>
          <w:tcPr>
            <w:tcW w:w="1276" w:type="dxa"/>
            <w:tcBorders>
              <w:top w:val="single" w:sz="4" w:space="0" w:color="auto"/>
            </w:tcBorders>
          </w:tcPr>
          <w:p w:rsidR="00972D38" w:rsidRDefault="00972D38" w:rsidP="00B43521">
            <w:pPr>
              <w:pStyle w:val="table1"/>
              <w:jc w:val="both"/>
            </w:pPr>
            <w:r>
              <w:t>9.7:1</w:t>
            </w:r>
          </w:p>
        </w:tc>
      </w:tr>
      <w:tr w:rsidR="00972D38" w:rsidTr="00B43521">
        <w:tc>
          <w:tcPr>
            <w:tcW w:w="2518" w:type="dxa"/>
            <w:shd w:val="clear" w:color="auto" w:fill="auto"/>
          </w:tcPr>
          <w:p w:rsidR="00972D38" w:rsidRPr="00EA37D7" w:rsidRDefault="00972D38" w:rsidP="00B43521">
            <w:pPr>
              <w:pStyle w:val="table1"/>
              <w:jc w:val="both"/>
              <w:rPr>
                <w:i/>
              </w:rPr>
            </w:pPr>
          </w:p>
        </w:tc>
        <w:tc>
          <w:tcPr>
            <w:tcW w:w="992" w:type="dxa"/>
            <w:shd w:val="clear" w:color="auto" w:fill="auto"/>
          </w:tcPr>
          <w:p w:rsidR="00972D38" w:rsidRDefault="00972D38" w:rsidP="00B43521">
            <w:pPr>
              <w:pStyle w:val="table1"/>
              <w:jc w:val="both"/>
            </w:pPr>
            <w:r>
              <w:t>1138G</w:t>
            </w:r>
          </w:p>
        </w:tc>
        <w:tc>
          <w:tcPr>
            <w:tcW w:w="2268" w:type="dxa"/>
            <w:shd w:val="clear" w:color="auto" w:fill="auto"/>
          </w:tcPr>
          <w:p w:rsidR="00972D38" w:rsidRDefault="00972D38" w:rsidP="00B43521">
            <w:pPr>
              <w:pStyle w:val="table1"/>
              <w:jc w:val="both"/>
            </w:pPr>
            <w:r>
              <w:t>Alg_Mg@Mg:Ca_08</w:t>
            </w:r>
          </w:p>
        </w:tc>
        <w:tc>
          <w:tcPr>
            <w:tcW w:w="1418" w:type="dxa"/>
            <w:shd w:val="clear" w:color="auto" w:fill="auto"/>
          </w:tcPr>
          <w:p w:rsidR="00972D38" w:rsidRDefault="00972D38" w:rsidP="00B43521">
            <w:pPr>
              <w:pStyle w:val="table1"/>
              <w:jc w:val="both"/>
            </w:pPr>
            <w:r>
              <w:t>26/10/2010</w:t>
            </w:r>
          </w:p>
        </w:tc>
        <w:tc>
          <w:tcPr>
            <w:tcW w:w="1276" w:type="dxa"/>
          </w:tcPr>
          <w:p w:rsidR="00972D38" w:rsidRDefault="00972D38" w:rsidP="00B43521">
            <w:pPr>
              <w:pStyle w:val="table1"/>
              <w:jc w:val="both"/>
            </w:pPr>
            <w:r>
              <w:t>9.7:1</w:t>
            </w:r>
          </w:p>
        </w:tc>
      </w:tr>
      <w:tr w:rsidR="00972D38" w:rsidTr="00B43521">
        <w:tc>
          <w:tcPr>
            <w:tcW w:w="2518" w:type="dxa"/>
            <w:shd w:val="clear" w:color="auto" w:fill="auto"/>
          </w:tcPr>
          <w:p w:rsidR="00972D38" w:rsidRDefault="00972D38" w:rsidP="00B43521">
            <w:pPr>
              <w:pStyle w:val="table1"/>
              <w:ind w:left="1418"/>
              <w:jc w:val="both"/>
            </w:pPr>
            <w:r>
              <w:t>(</w:t>
            </w:r>
            <w:proofErr w:type="spellStart"/>
            <w:r>
              <w:t>MgCl</w:t>
            </w:r>
            <w:proofErr w:type="spellEnd"/>
            <w:r w:rsidRPr="008E29B4">
              <w:rPr>
                <w:snapToGrid w:val="0"/>
                <w:color w:val="000000"/>
                <w:position w:val="-4"/>
                <w:sz w:val="11"/>
                <w:szCs w:val="0"/>
                <w:u w:color="000000"/>
              </w:rPr>
              <w:t>2</w:t>
            </w:r>
            <w:r>
              <w:t>)</w:t>
            </w:r>
          </w:p>
        </w:tc>
        <w:tc>
          <w:tcPr>
            <w:tcW w:w="992" w:type="dxa"/>
            <w:shd w:val="clear" w:color="auto" w:fill="auto"/>
          </w:tcPr>
          <w:p w:rsidR="00972D38" w:rsidRDefault="00972D38" w:rsidP="00B43521">
            <w:pPr>
              <w:pStyle w:val="table1"/>
              <w:jc w:val="both"/>
            </w:pPr>
            <w:r>
              <w:t>1189G</w:t>
            </w:r>
          </w:p>
        </w:tc>
        <w:tc>
          <w:tcPr>
            <w:tcW w:w="2268" w:type="dxa"/>
            <w:shd w:val="clear" w:color="auto" w:fill="auto"/>
          </w:tcPr>
          <w:p w:rsidR="00972D38" w:rsidRDefault="00972D38" w:rsidP="00B43521">
            <w:pPr>
              <w:pStyle w:val="table1"/>
              <w:jc w:val="both"/>
            </w:pPr>
            <w:r>
              <w:t>Alg_24h Mg pulse_10</w:t>
            </w:r>
          </w:p>
        </w:tc>
        <w:tc>
          <w:tcPr>
            <w:tcW w:w="1418" w:type="dxa"/>
            <w:shd w:val="clear" w:color="auto" w:fill="auto"/>
          </w:tcPr>
          <w:p w:rsidR="00972D38" w:rsidRDefault="00972D38" w:rsidP="00B43521">
            <w:pPr>
              <w:pStyle w:val="table1"/>
              <w:jc w:val="both"/>
            </w:pPr>
            <w:r>
              <w:t>19/7/2011</w:t>
            </w:r>
          </w:p>
        </w:tc>
        <w:tc>
          <w:tcPr>
            <w:tcW w:w="1276" w:type="dxa"/>
          </w:tcPr>
          <w:p w:rsidR="00972D38" w:rsidRDefault="00972D38" w:rsidP="00B43521">
            <w:pPr>
              <w:pStyle w:val="table1"/>
              <w:jc w:val="both"/>
            </w:pPr>
            <w:r>
              <w:t>9.0-10:1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1192G</w:t>
            </w:r>
          </w:p>
        </w:tc>
        <w:tc>
          <w:tcPr>
            <w:tcW w:w="2268" w:type="dxa"/>
            <w:shd w:val="clear" w:color="auto" w:fill="auto"/>
          </w:tcPr>
          <w:p w:rsidR="00972D38" w:rsidRDefault="00972D38" w:rsidP="00B43521">
            <w:pPr>
              <w:pStyle w:val="table1"/>
              <w:jc w:val="both"/>
            </w:pPr>
            <w:r>
              <w:t>Alg_24h Mg pulse_11</w:t>
            </w:r>
          </w:p>
        </w:tc>
        <w:tc>
          <w:tcPr>
            <w:tcW w:w="1418" w:type="dxa"/>
            <w:shd w:val="clear" w:color="auto" w:fill="auto"/>
          </w:tcPr>
          <w:p w:rsidR="00972D38" w:rsidRDefault="00972D38" w:rsidP="00B43521">
            <w:pPr>
              <w:pStyle w:val="table1"/>
              <w:jc w:val="both"/>
            </w:pPr>
            <w:r>
              <w:t>25/7/2011</w:t>
            </w:r>
          </w:p>
        </w:tc>
        <w:tc>
          <w:tcPr>
            <w:tcW w:w="1276" w:type="dxa"/>
          </w:tcPr>
          <w:p w:rsidR="00972D38" w:rsidRDefault="00972D38" w:rsidP="00B43521">
            <w:pPr>
              <w:pStyle w:val="table1"/>
              <w:jc w:val="both"/>
            </w:pPr>
            <w:r>
              <w:t>9.0-9.7:1</w:t>
            </w:r>
          </w:p>
        </w:tc>
      </w:tr>
      <w:tr w:rsidR="00972D38" w:rsidTr="00B43521">
        <w:tc>
          <w:tcPr>
            <w:tcW w:w="2518" w:type="dxa"/>
            <w:shd w:val="clear" w:color="auto" w:fill="FFFFFF"/>
          </w:tcPr>
          <w:p w:rsidR="00972D38" w:rsidRPr="00F96163" w:rsidRDefault="00972D38" w:rsidP="00B43521">
            <w:pPr>
              <w:pStyle w:val="table1"/>
              <w:jc w:val="both"/>
            </w:pPr>
          </w:p>
        </w:tc>
        <w:tc>
          <w:tcPr>
            <w:tcW w:w="992" w:type="dxa"/>
            <w:shd w:val="clear" w:color="auto" w:fill="FFFFFF"/>
          </w:tcPr>
          <w:p w:rsidR="00972D38" w:rsidRPr="00F96163" w:rsidRDefault="00972D38" w:rsidP="00B43521">
            <w:pPr>
              <w:pStyle w:val="table1"/>
              <w:jc w:val="both"/>
            </w:pPr>
            <w:r w:rsidRPr="00F96163">
              <w:t>1199G</w:t>
            </w:r>
          </w:p>
        </w:tc>
        <w:tc>
          <w:tcPr>
            <w:tcW w:w="2268" w:type="dxa"/>
            <w:shd w:val="clear" w:color="auto" w:fill="FFFFFF"/>
          </w:tcPr>
          <w:p w:rsidR="00972D38" w:rsidRPr="00F96163" w:rsidRDefault="00972D38" w:rsidP="00B43521">
            <w:pPr>
              <w:pStyle w:val="table1"/>
              <w:jc w:val="both"/>
            </w:pPr>
            <w:r w:rsidRPr="00F96163">
              <w:t>Alg_24h Mg pulse_12</w:t>
            </w:r>
          </w:p>
        </w:tc>
        <w:tc>
          <w:tcPr>
            <w:tcW w:w="1418" w:type="dxa"/>
            <w:shd w:val="clear" w:color="auto" w:fill="FFFFFF"/>
          </w:tcPr>
          <w:p w:rsidR="00972D38" w:rsidRPr="00F96163" w:rsidRDefault="00972D38" w:rsidP="00B43521">
            <w:pPr>
              <w:pStyle w:val="table1"/>
              <w:jc w:val="both"/>
            </w:pPr>
            <w:r w:rsidRPr="00F96163">
              <w:t>2/8/2011</w:t>
            </w:r>
          </w:p>
        </w:tc>
        <w:tc>
          <w:tcPr>
            <w:tcW w:w="1276" w:type="dxa"/>
            <w:shd w:val="clear" w:color="auto" w:fill="FFFFFF"/>
          </w:tcPr>
          <w:p w:rsidR="00972D38" w:rsidRPr="00F96163" w:rsidRDefault="00972D38" w:rsidP="00B43521">
            <w:pPr>
              <w:pStyle w:val="table1"/>
              <w:jc w:val="both"/>
            </w:pPr>
            <w:r w:rsidRPr="00F96163">
              <w:t>9.3-10:1</w:t>
            </w:r>
          </w:p>
        </w:tc>
      </w:tr>
      <w:tr w:rsidR="00972D38" w:rsidTr="00B43521">
        <w:tc>
          <w:tcPr>
            <w:tcW w:w="2518" w:type="dxa"/>
            <w:shd w:val="clear" w:color="auto" w:fill="FFFFFF"/>
          </w:tcPr>
          <w:p w:rsidR="00972D38" w:rsidRPr="00F96163" w:rsidRDefault="00972D38" w:rsidP="00B43521">
            <w:pPr>
              <w:pStyle w:val="table1"/>
              <w:jc w:val="both"/>
            </w:pPr>
          </w:p>
        </w:tc>
        <w:tc>
          <w:tcPr>
            <w:tcW w:w="992" w:type="dxa"/>
            <w:shd w:val="clear" w:color="auto" w:fill="FFFFFF"/>
          </w:tcPr>
          <w:p w:rsidR="00972D38" w:rsidRPr="00F96163" w:rsidRDefault="00972D38" w:rsidP="00B43521">
            <w:pPr>
              <w:pStyle w:val="table1"/>
              <w:jc w:val="both"/>
            </w:pPr>
            <w:r w:rsidRPr="00F96163">
              <w:t>1202G</w:t>
            </w:r>
          </w:p>
        </w:tc>
        <w:tc>
          <w:tcPr>
            <w:tcW w:w="2268" w:type="dxa"/>
            <w:shd w:val="clear" w:color="auto" w:fill="FFFFFF"/>
          </w:tcPr>
          <w:p w:rsidR="00972D38" w:rsidRPr="00F96163" w:rsidRDefault="00972D38" w:rsidP="00B43521">
            <w:pPr>
              <w:pStyle w:val="table1"/>
              <w:jc w:val="both"/>
            </w:pPr>
            <w:r w:rsidRPr="00F96163">
              <w:t>Alg_4h Mg pulse_01</w:t>
            </w:r>
          </w:p>
        </w:tc>
        <w:tc>
          <w:tcPr>
            <w:tcW w:w="1418" w:type="dxa"/>
            <w:shd w:val="clear" w:color="auto" w:fill="FFFFFF"/>
          </w:tcPr>
          <w:p w:rsidR="00972D38" w:rsidRPr="00F96163" w:rsidRDefault="00972D38" w:rsidP="00B43521">
            <w:pPr>
              <w:pStyle w:val="table1"/>
              <w:jc w:val="both"/>
            </w:pPr>
            <w:r w:rsidRPr="00F96163">
              <w:t>8/8/2011</w:t>
            </w:r>
          </w:p>
        </w:tc>
        <w:tc>
          <w:tcPr>
            <w:tcW w:w="1276" w:type="dxa"/>
            <w:shd w:val="clear" w:color="auto" w:fill="FFFFFF"/>
          </w:tcPr>
          <w:p w:rsidR="00972D38" w:rsidRPr="00F96163" w:rsidRDefault="00972D38" w:rsidP="00B43521">
            <w:pPr>
              <w:pStyle w:val="table1"/>
              <w:jc w:val="both"/>
            </w:pPr>
            <w:r w:rsidRPr="00F96163">
              <w:t>9.7:1</w:t>
            </w:r>
          </w:p>
        </w:tc>
      </w:tr>
      <w:tr w:rsidR="00972D38" w:rsidTr="00B43521">
        <w:tc>
          <w:tcPr>
            <w:tcW w:w="2518" w:type="dxa"/>
            <w:shd w:val="clear" w:color="auto" w:fill="FFFFFF"/>
          </w:tcPr>
          <w:p w:rsidR="00972D38" w:rsidRPr="00F96163" w:rsidRDefault="00972D38" w:rsidP="00B43521">
            <w:pPr>
              <w:pStyle w:val="table1"/>
              <w:jc w:val="both"/>
            </w:pPr>
          </w:p>
        </w:tc>
        <w:tc>
          <w:tcPr>
            <w:tcW w:w="992" w:type="dxa"/>
            <w:shd w:val="clear" w:color="auto" w:fill="FFFFFF"/>
          </w:tcPr>
          <w:p w:rsidR="00972D38" w:rsidRPr="00F96163" w:rsidRDefault="00972D38" w:rsidP="00B43521">
            <w:pPr>
              <w:pStyle w:val="table1"/>
              <w:jc w:val="both"/>
            </w:pPr>
            <w:r w:rsidRPr="00F96163">
              <w:t>1203G</w:t>
            </w:r>
          </w:p>
        </w:tc>
        <w:tc>
          <w:tcPr>
            <w:tcW w:w="2268" w:type="dxa"/>
            <w:shd w:val="clear" w:color="auto" w:fill="FFFFFF"/>
          </w:tcPr>
          <w:p w:rsidR="00972D38" w:rsidRPr="00F96163" w:rsidRDefault="00972D38" w:rsidP="00B43521">
            <w:pPr>
              <w:pStyle w:val="table1"/>
              <w:jc w:val="both"/>
            </w:pPr>
            <w:r w:rsidRPr="00F96163">
              <w:t>Alg_8h Mg pulse_01</w:t>
            </w:r>
          </w:p>
        </w:tc>
        <w:tc>
          <w:tcPr>
            <w:tcW w:w="1418" w:type="dxa"/>
            <w:shd w:val="clear" w:color="auto" w:fill="FFFFFF"/>
          </w:tcPr>
          <w:p w:rsidR="00972D38" w:rsidRPr="00F96163" w:rsidRDefault="00972D38" w:rsidP="00B43521">
            <w:pPr>
              <w:pStyle w:val="table1"/>
              <w:jc w:val="both"/>
            </w:pPr>
            <w:r w:rsidRPr="00F96163">
              <w:t>9/8/2011</w:t>
            </w:r>
          </w:p>
        </w:tc>
        <w:tc>
          <w:tcPr>
            <w:tcW w:w="1276" w:type="dxa"/>
            <w:shd w:val="clear" w:color="auto" w:fill="FFFFFF"/>
          </w:tcPr>
          <w:p w:rsidR="00972D38" w:rsidRPr="00F96163" w:rsidRDefault="00972D38" w:rsidP="00B43521">
            <w:pPr>
              <w:pStyle w:val="table1"/>
              <w:jc w:val="both"/>
            </w:pPr>
            <w:r w:rsidRPr="00F96163">
              <w:t>10.0:1</w:t>
            </w:r>
          </w:p>
        </w:tc>
      </w:tr>
      <w:tr w:rsidR="00972D38" w:rsidTr="00B43521">
        <w:tc>
          <w:tcPr>
            <w:tcW w:w="2518" w:type="dxa"/>
            <w:shd w:val="clear" w:color="auto" w:fill="FFFFFF"/>
          </w:tcPr>
          <w:p w:rsidR="00972D38" w:rsidRPr="00F96163" w:rsidRDefault="00972D38" w:rsidP="00B43521">
            <w:pPr>
              <w:pStyle w:val="table1"/>
              <w:jc w:val="both"/>
            </w:pPr>
          </w:p>
        </w:tc>
        <w:tc>
          <w:tcPr>
            <w:tcW w:w="992" w:type="dxa"/>
            <w:shd w:val="clear" w:color="auto" w:fill="FFFFFF"/>
          </w:tcPr>
          <w:p w:rsidR="00972D38" w:rsidRPr="00F96163" w:rsidRDefault="00972D38" w:rsidP="00B43521">
            <w:pPr>
              <w:pStyle w:val="table1"/>
              <w:jc w:val="both"/>
            </w:pPr>
            <w:r w:rsidRPr="00F96163">
              <w:t>1231G</w:t>
            </w:r>
          </w:p>
        </w:tc>
        <w:tc>
          <w:tcPr>
            <w:tcW w:w="2268" w:type="dxa"/>
            <w:shd w:val="clear" w:color="auto" w:fill="FFFFFF"/>
          </w:tcPr>
          <w:p w:rsidR="00972D38" w:rsidRPr="00F96163" w:rsidRDefault="00972D38" w:rsidP="00B43521">
            <w:pPr>
              <w:pStyle w:val="table1"/>
              <w:jc w:val="both"/>
            </w:pPr>
            <w:r w:rsidRPr="00F96163">
              <w:t>Alg_24h Mg pulse_13</w:t>
            </w:r>
          </w:p>
        </w:tc>
        <w:tc>
          <w:tcPr>
            <w:tcW w:w="1418" w:type="dxa"/>
            <w:shd w:val="clear" w:color="auto" w:fill="FFFFFF"/>
          </w:tcPr>
          <w:p w:rsidR="00972D38" w:rsidRPr="00F96163" w:rsidRDefault="00972D38" w:rsidP="00B43521">
            <w:pPr>
              <w:pStyle w:val="table1"/>
              <w:jc w:val="both"/>
            </w:pPr>
            <w:r w:rsidRPr="00F96163">
              <w:t>4/10/2011</w:t>
            </w:r>
          </w:p>
        </w:tc>
        <w:tc>
          <w:tcPr>
            <w:tcW w:w="1276" w:type="dxa"/>
            <w:shd w:val="clear" w:color="auto" w:fill="FFFFFF"/>
          </w:tcPr>
          <w:p w:rsidR="00972D38" w:rsidRPr="00F96163" w:rsidRDefault="00972D38" w:rsidP="00B43521">
            <w:pPr>
              <w:pStyle w:val="table1"/>
              <w:jc w:val="both"/>
            </w:pPr>
            <w:r w:rsidRPr="00F96163">
              <w:t>9.0-9.7:1</w:t>
            </w:r>
          </w:p>
        </w:tc>
      </w:tr>
      <w:tr w:rsidR="00972D38" w:rsidTr="00B43521">
        <w:tc>
          <w:tcPr>
            <w:tcW w:w="2518" w:type="dxa"/>
            <w:shd w:val="clear" w:color="auto" w:fill="FFFFFF"/>
          </w:tcPr>
          <w:p w:rsidR="00972D38" w:rsidRPr="00F96163" w:rsidRDefault="00972D38" w:rsidP="00B43521">
            <w:pPr>
              <w:pStyle w:val="table1"/>
              <w:jc w:val="both"/>
            </w:pPr>
          </w:p>
        </w:tc>
        <w:tc>
          <w:tcPr>
            <w:tcW w:w="992" w:type="dxa"/>
            <w:shd w:val="clear" w:color="auto" w:fill="FFFFFF"/>
          </w:tcPr>
          <w:p w:rsidR="00972D38" w:rsidRPr="00F96163" w:rsidRDefault="00972D38" w:rsidP="00B43521">
            <w:pPr>
              <w:pStyle w:val="table1"/>
              <w:jc w:val="both"/>
            </w:pPr>
            <w:r w:rsidRPr="00F96163">
              <w:t>1232G</w:t>
            </w:r>
          </w:p>
        </w:tc>
        <w:tc>
          <w:tcPr>
            <w:tcW w:w="2268" w:type="dxa"/>
            <w:shd w:val="clear" w:color="auto" w:fill="FFFFFF"/>
          </w:tcPr>
          <w:p w:rsidR="00972D38" w:rsidRPr="00F96163" w:rsidRDefault="00972D38" w:rsidP="00B43521">
            <w:pPr>
              <w:pStyle w:val="table1"/>
              <w:jc w:val="both"/>
            </w:pPr>
            <w:r w:rsidRPr="00F96163">
              <w:t>Alg_8h Mg pulse_02</w:t>
            </w:r>
          </w:p>
        </w:tc>
        <w:tc>
          <w:tcPr>
            <w:tcW w:w="1418" w:type="dxa"/>
            <w:shd w:val="clear" w:color="auto" w:fill="FFFFFF"/>
          </w:tcPr>
          <w:p w:rsidR="00972D38" w:rsidRPr="00F96163" w:rsidRDefault="00972D38" w:rsidP="00B43521">
            <w:pPr>
              <w:pStyle w:val="table1"/>
              <w:jc w:val="both"/>
            </w:pPr>
            <w:r w:rsidRPr="00F96163">
              <w:t>17/10/2011</w:t>
            </w:r>
          </w:p>
        </w:tc>
        <w:tc>
          <w:tcPr>
            <w:tcW w:w="1276" w:type="dxa"/>
            <w:shd w:val="clear" w:color="auto" w:fill="FFFFFF"/>
          </w:tcPr>
          <w:p w:rsidR="00972D38" w:rsidRPr="00F96163" w:rsidRDefault="00972D38" w:rsidP="00B43521">
            <w:pPr>
              <w:pStyle w:val="table1"/>
              <w:jc w:val="both"/>
            </w:pPr>
            <w:r w:rsidRPr="00F96163">
              <w:t>9.1-9.3:1</w:t>
            </w:r>
          </w:p>
        </w:tc>
      </w:tr>
      <w:tr w:rsidR="00972D38" w:rsidTr="00B43521">
        <w:tc>
          <w:tcPr>
            <w:tcW w:w="2518" w:type="dxa"/>
            <w:tcBorders>
              <w:bottom w:val="single" w:sz="4" w:space="0" w:color="auto"/>
            </w:tcBorders>
            <w:shd w:val="clear" w:color="auto" w:fill="FFFFFF"/>
          </w:tcPr>
          <w:p w:rsidR="00972D38" w:rsidRPr="00F96163" w:rsidRDefault="00972D38" w:rsidP="00B43521">
            <w:pPr>
              <w:pStyle w:val="table1"/>
              <w:jc w:val="both"/>
            </w:pPr>
          </w:p>
        </w:tc>
        <w:tc>
          <w:tcPr>
            <w:tcW w:w="992" w:type="dxa"/>
            <w:tcBorders>
              <w:bottom w:val="single" w:sz="4" w:space="0" w:color="auto"/>
            </w:tcBorders>
            <w:shd w:val="clear" w:color="auto" w:fill="FFFFFF"/>
          </w:tcPr>
          <w:p w:rsidR="00972D38" w:rsidRPr="00F96163" w:rsidRDefault="00972D38" w:rsidP="00B43521">
            <w:pPr>
              <w:pStyle w:val="table1"/>
              <w:jc w:val="both"/>
            </w:pPr>
            <w:r w:rsidRPr="00F96163">
              <w:t>1233G</w:t>
            </w:r>
          </w:p>
        </w:tc>
        <w:tc>
          <w:tcPr>
            <w:tcW w:w="2268" w:type="dxa"/>
            <w:tcBorders>
              <w:bottom w:val="single" w:sz="4" w:space="0" w:color="auto"/>
            </w:tcBorders>
            <w:shd w:val="clear" w:color="auto" w:fill="FFFFFF"/>
          </w:tcPr>
          <w:p w:rsidR="00972D38" w:rsidRPr="00F96163" w:rsidRDefault="00972D38" w:rsidP="00B43521">
            <w:pPr>
              <w:pStyle w:val="table1"/>
              <w:jc w:val="both"/>
            </w:pPr>
            <w:r w:rsidRPr="00F96163">
              <w:t>Alg_4h Mg pulse_02</w:t>
            </w:r>
          </w:p>
        </w:tc>
        <w:tc>
          <w:tcPr>
            <w:tcW w:w="1418" w:type="dxa"/>
            <w:tcBorders>
              <w:bottom w:val="single" w:sz="4" w:space="0" w:color="auto"/>
            </w:tcBorders>
            <w:shd w:val="clear" w:color="auto" w:fill="FFFFFF"/>
          </w:tcPr>
          <w:p w:rsidR="00972D38" w:rsidRPr="00F96163" w:rsidRDefault="00972D38" w:rsidP="00B43521">
            <w:pPr>
              <w:pStyle w:val="table1"/>
              <w:jc w:val="both"/>
            </w:pPr>
            <w:r w:rsidRPr="00F96163">
              <w:t>11/10/2011</w:t>
            </w:r>
          </w:p>
        </w:tc>
        <w:tc>
          <w:tcPr>
            <w:tcW w:w="1276" w:type="dxa"/>
            <w:tcBorders>
              <w:bottom w:val="single" w:sz="4" w:space="0" w:color="auto"/>
            </w:tcBorders>
            <w:shd w:val="clear" w:color="auto" w:fill="FFFFFF"/>
          </w:tcPr>
          <w:p w:rsidR="00972D38" w:rsidRPr="00F96163" w:rsidRDefault="00972D38" w:rsidP="00B43521">
            <w:pPr>
              <w:pStyle w:val="table1"/>
              <w:jc w:val="both"/>
            </w:pPr>
            <w:r w:rsidRPr="00F96163">
              <w:t>9.2-9.8:1</w:t>
            </w:r>
          </w:p>
        </w:tc>
      </w:tr>
      <w:tr w:rsidR="00972D38" w:rsidTr="00B43521">
        <w:tc>
          <w:tcPr>
            <w:tcW w:w="2518" w:type="dxa"/>
            <w:tcBorders>
              <w:top w:val="single" w:sz="4" w:space="0" w:color="auto"/>
            </w:tcBorders>
            <w:shd w:val="clear" w:color="auto" w:fill="auto"/>
          </w:tcPr>
          <w:p w:rsidR="00972D38" w:rsidRPr="008E29B4" w:rsidRDefault="00972D38" w:rsidP="00B43521">
            <w:pPr>
              <w:pStyle w:val="table1"/>
            </w:pPr>
            <w:proofErr w:type="spellStart"/>
            <w:r w:rsidRPr="00EA37D7">
              <w:rPr>
                <w:i/>
              </w:rPr>
              <w:t>Lemna</w:t>
            </w:r>
            <w:proofErr w:type="spellEnd"/>
            <w:r w:rsidRPr="00EA37D7">
              <w:rPr>
                <w:i/>
              </w:rPr>
              <w:t xml:space="preserve"> </w:t>
            </w:r>
            <w:proofErr w:type="spellStart"/>
            <w:r w:rsidRPr="00EA37D7">
              <w:rPr>
                <w:i/>
              </w:rPr>
              <w:t>aequinoctialis</w:t>
            </w:r>
            <w:proofErr w:type="spellEnd"/>
            <w:r>
              <w:t xml:space="preserve"> (</w:t>
            </w:r>
            <w:proofErr w:type="spellStart"/>
            <w:r>
              <w:t>MgSO</w:t>
            </w:r>
            <w:proofErr w:type="spellEnd"/>
            <w:r w:rsidRPr="008E29B4">
              <w:rPr>
                <w:snapToGrid w:val="0"/>
                <w:color w:val="000000"/>
                <w:position w:val="-4"/>
                <w:sz w:val="11"/>
                <w:szCs w:val="0"/>
                <w:u w:color="000000"/>
              </w:rPr>
              <w:t>4</w:t>
            </w:r>
            <w:r>
              <w:t>)</w:t>
            </w:r>
          </w:p>
        </w:tc>
        <w:tc>
          <w:tcPr>
            <w:tcW w:w="992" w:type="dxa"/>
            <w:tcBorders>
              <w:top w:val="single" w:sz="4" w:space="0" w:color="auto"/>
            </w:tcBorders>
            <w:shd w:val="clear" w:color="auto" w:fill="auto"/>
          </w:tcPr>
          <w:p w:rsidR="00972D38" w:rsidRDefault="00972D38" w:rsidP="00B43521">
            <w:pPr>
              <w:pStyle w:val="table1"/>
              <w:jc w:val="both"/>
            </w:pPr>
            <w:r>
              <w:t>960L</w:t>
            </w:r>
          </w:p>
        </w:tc>
        <w:tc>
          <w:tcPr>
            <w:tcW w:w="2268" w:type="dxa"/>
            <w:tcBorders>
              <w:top w:val="single" w:sz="4" w:space="0" w:color="auto"/>
            </w:tcBorders>
            <w:shd w:val="clear" w:color="auto" w:fill="auto"/>
          </w:tcPr>
          <w:p w:rsidR="00972D38" w:rsidRDefault="00972D38" w:rsidP="00B43521">
            <w:pPr>
              <w:pStyle w:val="table1"/>
              <w:jc w:val="both"/>
            </w:pPr>
            <w:r>
              <w:t>Lem_Mg@Mg:Ca_04</w:t>
            </w:r>
          </w:p>
        </w:tc>
        <w:tc>
          <w:tcPr>
            <w:tcW w:w="1418" w:type="dxa"/>
            <w:tcBorders>
              <w:top w:val="single" w:sz="4" w:space="0" w:color="auto"/>
            </w:tcBorders>
            <w:shd w:val="clear" w:color="auto" w:fill="auto"/>
          </w:tcPr>
          <w:p w:rsidR="00972D38" w:rsidRDefault="00972D38" w:rsidP="00B43521">
            <w:pPr>
              <w:pStyle w:val="table1"/>
              <w:jc w:val="both"/>
            </w:pPr>
            <w:r>
              <w:t>8/12/08</w:t>
            </w:r>
          </w:p>
        </w:tc>
        <w:tc>
          <w:tcPr>
            <w:tcW w:w="1276" w:type="dxa"/>
            <w:tcBorders>
              <w:top w:val="single" w:sz="4" w:space="0" w:color="auto"/>
            </w:tcBorders>
          </w:tcPr>
          <w:p w:rsidR="00972D38" w:rsidRDefault="00972D38" w:rsidP="00B43521">
            <w:pPr>
              <w:pStyle w:val="table1"/>
              <w:jc w:val="both"/>
            </w:pPr>
            <w:r>
              <w:t>9.0-10.9:1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961L</w:t>
            </w:r>
          </w:p>
        </w:tc>
        <w:tc>
          <w:tcPr>
            <w:tcW w:w="2268" w:type="dxa"/>
            <w:shd w:val="clear" w:color="auto" w:fill="auto"/>
          </w:tcPr>
          <w:p w:rsidR="00972D38" w:rsidRDefault="00972D38" w:rsidP="00B43521">
            <w:pPr>
              <w:pStyle w:val="table1"/>
              <w:jc w:val="both"/>
            </w:pPr>
            <w:r>
              <w:t>Lem_4h Mg pulse_01</w:t>
            </w:r>
          </w:p>
        </w:tc>
        <w:tc>
          <w:tcPr>
            <w:tcW w:w="1418" w:type="dxa"/>
            <w:shd w:val="clear" w:color="auto" w:fill="auto"/>
          </w:tcPr>
          <w:p w:rsidR="00972D38" w:rsidRDefault="00972D38" w:rsidP="00B43521">
            <w:pPr>
              <w:pStyle w:val="table1"/>
              <w:jc w:val="both"/>
            </w:pPr>
            <w:r>
              <w:t>2/12/08</w:t>
            </w:r>
          </w:p>
        </w:tc>
        <w:tc>
          <w:tcPr>
            <w:tcW w:w="1276" w:type="dxa"/>
          </w:tcPr>
          <w:p w:rsidR="00972D38" w:rsidRDefault="00972D38" w:rsidP="00B43521">
            <w:pPr>
              <w:pStyle w:val="table1"/>
              <w:jc w:val="both"/>
            </w:pPr>
            <w:r>
              <w:t>9.5-9.9:1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1011L</w:t>
            </w:r>
          </w:p>
        </w:tc>
        <w:tc>
          <w:tcPr>
            <w:tcW w:w="2268" w:type="dxa"/>
            <w:shd w:val="clear" w:color="auto" w:fill="auto"/>
          </w:tcPr>
          <w:p w:rsidR="00972D38" w:rsidRDefault="00972D38" w:rsidP="00B43521">
            <w:pPr>
              <w:pStyle w:val="table1"/>
              <w:jc w:val="both"/>
            </w:pPr>
            <w:r>
              <w:t>Lem_24h Mg pulse_01</w:t>
            </w:r>
          </w:p>
        </w:tc>
        <w:tc>
          <w:tcPr>
            <w:tcW w:w="1418" w:type="dxa"/>
            <w:shd w:val="clear" w:color="auto" w:fill="auto"/>
          </w:tcPr>
          <w:p w:rsidR="00972D38" w:rsidRDefault="00972D38" w:rsidP="00B43521">
            <w:pPr>
              <w:pStyle w:val="table1"/>
              <w:jc w:val="both"/>
            </w:pPr>
            <w:r>
              <w:t>13/7/09</w:t>
            </w:r>
          </w:p>
        </w:tc>
        <w:tc>
          <w:tcPr>
            <w:tcW w:w="1276" w:type="dxa"/>
          </w:tcPr>
          <w:p w:rsidR="00972D38" w:rsidRDefault="00972D38" w:rsidP="00B43521">
            <w:pPr>
              <w:pStyle w:val="table1"/>
              <w:jc w:val="both"/>
            </w:pPr>
            <w:r>
              <w:t>9.3-9.6:1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1018L</w:t>
            </w:r>
          </w:p>
        </w:tc>
        <w:tc>
          <w:tcPr>
            <w:tcW w:w="2268" w:type="dxa"/>
            <w:shd w:val="clear" w:color="auto" w:fill="auto"/>
          </w:tcPr>
          <w:p w:rsidR="00972D38" w:rsidRDefault="00972D38" w:rsidP="00B43521">
            <w:pPr>
              <w:pStyle w:val="table1"/>
              <w:jc w:val="both"/>
            </w:pPr>
            <w:r>
              <w:t>Lem_24h Mg pulse_02</w:t>
            </w:r>
          </w:p>
        </w:tc>
        <w:tc>
          <w:tcPr>
            <w:tcW w:w="1418" w:type="dxa"/>
            <w:shd w:val="clear" w:color="auto" w:fill="auto"/>
          </w:tcPr>
          <w:p w:rsidR="00972D38" w:rsidRDefault="00972D38" w:rsidP="00B43521">
            <w:pPr>
              <w:pStyle w:val="table1"/>
              <w:jc w:val="both"/>
            </w:pPr>
            <w:r>
              <w:t>18/8/09</w:t>
            </w:r>
          </w:p>
        </w:tc>
        <w:tc>
          <w:tcPr>
            <w:tcW w:w="1276" w:type="dxa"/>
          </w:tcPr>
          <w:p w:rsidR="00972D38" w:rsidRDefault="00972D38" w:rsidP="00B43521">
            <w:pPr>
              <w:pStyle w:val="table1"/>
              <w:jc w:val="both"/>
            </w:pPr>
            <w:r>
              <w:t>9.2-9.8:1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1097L</w:t>
            </w:r>
          </w:p>
        </w:tc>
        <w:tc>
          <w:tcPr>
            <w:tcW w:w="2268" w:type="dxa"/>
            <w:shd w:val="clear" w:color="auto" w:fill="auto"/>
          </w:tcPr>
          <w:p w:rsidR="00972D38" w:rsidRDefault="00972D38" w:rsidP="00B43521">
            <w:pPr>
              <w:pStyle w:val="table1"/>
              <w:jc w:val="both"/>
            </w:pPr>
            <w:r>
              <w:t>Lem_8h Mg pulse_01</w:t>
            </w:r>
          </w:p>
        </w:tc>
        <w:tc>
          <w:tcPr>
            <w:tcW w:w="1418" w:type="dxa"/>
            <w:shd w:val="clear" w:color="auto" w:fill="auto"/>
          </w:tcPr>
          <w:p w:rsidR="00972D38" w:rsidRDefault="00972D38" w:rsidP="00B43521">
            <w:pPr>
              <w:pStyle w:val="table1"/>
              <w:jc w:val="both"/>
            </w:pPr>
            <w:r>
              <w:t>7/6/10</w:t>
            </w:r>
          </w:p>
        </w:tc>
        <w:tc>
          <w:tcPr>
            <w:tcW w:w="1276" w:type="dxa"/>
          </w:tcPr>
          <w:p w:rsidR="00972D38" w:rsidRDefault="00972D38" w:rsidP="00B43521">
            <w:pPr>
              <w:pStyle w:val="table1"/>
              <w:jc w:val="both"/>
            </w:pPr>
            <w:r>
              <w:t>9.3-10:1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1108L</w:t>
            </w:r>
          </w:p>
        </w:tc>
        <w:tc>
          <w:tcPr>
            <w:tcW w:w="2268" w:type="dxa"/>
            <w:shd w:val="clear" w:color="auto" w:fill="auto"/>
          </w:tcPr>
          <w:p w:rsidR="00972D38" w:rsidRDefault="00972D38" w:rsidP="00B43521">
            <w:pPr>
              <w:pStyle w:val="table1"/>
              <w:jc w:val="both"/>
            </w:pPr>
            <w:r>
              <w:t>Lem_8h Mg pulse_02</w:t>
            </w:r>
          </w:p>
        </w:tc>
        <w:tc>
          <w:tcPr>
            <w:tcW w:w="1418" w:type="dxa"/>
            <w:shd w:val="clear" w:color="auto" w:fill="auto"/>
          </w:tcPr>
          <w:p w:rsidR="00972D38" w:rsidRDefault="00972D38" w:rsidP="00B43521">
            <w:pPr>
              <w:pStyle w:val="table1"/>
              <w:jc w:val="both"/>
            </w:pPr>
            <w:r>
              <w:t>9/8/10</w:t>
            </w:r>
          </w:p>
        </w:tc>
        <w:tc>
          <w:tcPr>
            <w:tcW w:w="1276" w:type="dxa"/>
          </w:tcPr>
          <w:p w:rsidR="00972D38" w:rsidRDefault="00972D38" w:rsidP="00B43521">
            <w:pPr>
              <w:pStyle w:val="table1"/>
              <w:jc w:val="both"/>
            </w:pPr>
            <w:r>
              <w:t>9.6-9.9:1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1116L</w:t>
            </w:r>
          </w:p>
        </w:tc>
        <w:tc>
          <w:tcPr>
            <w:tcW w:w="2268" w:type="dxa"/>
            <w:shd w:val="clear" w:color="auto" w:fill="auto"/>
          </w:tcPr>
          <w:p w:rsidR="00972D38" w:rsidRDefault="00972D38" w:rsidP="00B43521">
            <w:pPr>
              <w:pStyle w:val="table1"/>
              <w:jc w:val="both"/>
            </w:pPr>
            <w:r>
              <w:t>Lem_4h Mg pulse_02</w:t>
            </w:r>
          </w:p>
        </w:tc>
        <w:tc>
          <w:tcPr>
            <w:tcW w:w="1418" w:type="dxa"/>
            <w:shd w:val="clear" w:color="auto" w:fill="auto"/>
          </w:tcPr>
          <w:p w:rsidR="00972D38" w:rsidRDefault="00972D38" w:rsidP="00B43521">
            <w:pPr>
              <w:pStyle w:val="table1"/>
              <w:jc w:val="both"/>
            </w:pPr>
            <w:r>
              <w:t>23/8/10</w:t>
            </w:r>
          </w:p>
        </w:tc>
        <w:tc>
          <w:tcPr>
            <w:tcW w:w="1276" w:type="dxa"/>
          </w:tcPr>
          <w:p w:rsidR="00972D38" w:rsidRDefault="00972D38" w:rsidP="00B43521">
            <w:pPr>
              <w:pStyle w:val="table1"/>
              <w:jc w:val="both"/>
            </w:pPr>
            <w:r>
              <w:t>9.7-10.1:1</w:t>
            </w:r>
          </w:p>
        </w:tc>
      </w:tr>
      <w:tr w:rsidR="00972D38" w:rsidTr="00B43521">
        <w:tc>
          <w:tcPr>
            <w:tcW w:w="2518" w:type="dxa"/>
            <w:shd w:val="clear" w:color="auto" w:fill="auto"/>
          </w:tcPr>
          <w:p w:rsidR="00972D38" w:rsidRDefault="00972D38" w:rsidP="00B43521">
            <w:pPr>
              <w:pStyle w:val="table1"/>
              <w:ind w:left="1418"/>
              <w:jc w:val="both"/>
            </w:pPr>
            <w:r>
              <w:t>(</w:t>
            </w:r>
            <w:proofErr w:type="spellStart"/>
            <w:r>
              <w:t>MgCl</w:t>
            </w:r>
            <w:proofErr w:type="spellEnd"/>
            <w:r w:rsidRPr="008E29B4">
              <w:rPr>
                <w:snapToGrid w:val="0"/>
                <w:color w:val="000000"/>
                <w:position w:val="-4"/>
                <w:sz w:val="11"/>
                <w:szCs w:val="0"/>
                <w:u w:color="000000"/>
              </w:rPr>
              <w:t>2</w:t>
            </w:r>
            <w:r>
              <w:t>)</w:t>
            </w:r>
          </w:p>
        </w:tc>
        <w:tc>
          <w:tcPr>
            <w:tcW w:w="992" w:type="dxa"/>
            <w:shd w:val="clear" w:color="auto" w:fill="auto"/>
          </w:tcPr>
          <w:p w:rsidR="00972D38" w:rsidRDefault="00972D38" w:rsidP="00B43521">
            <w:pPr>
              <w:pStyle w:val="table1"/>
              <w:jc w:val="both"/>
            </w:pPr>
            <w:r>
              <w:t>1243L</w:t>
            </w:r>
          </w:p>
        </w:tc>
        <w:tc>
          <w:tcPr>
            <w:tcW w:w="2268" w:type="dxa"/>
            <w:shd w:val="clear" w:color="auto" w:fill="auto"/>
          </w:tcPr>
          <w:p w:rsidR="00972D38" w:rsidRDefault="00972D38" w:rsidP="00B43521">
            <w:pPr>
              <w:pStyle w:val="table1"/>
              <w:jc w:val="both"/>
            </w:pPr>
            <w:r>
              <w:t>Lem_4h Mg pulse_03</w:t>
            </w:r>
          </w:p>
        </w:tc>
        <w:tc>
          <w:tcPr>
            <w:tcW w:w="1418" w:type="dxa"/>
            <w:shd w:val="clear" w:color="auto" w:fill="auto"/>
          </w:tcPr>
          <w:p w:rsidR="00972D38" w:rsidRDefault="00972D38" w:rsidP="00B43521">
            <w:pPr>
              <w:pStyle w:val="table1"/>
              <w:jc w:val="both"/>
            </w:pPr>
            <w:r>
              <w:t>24/10/11</w:t>
            </w:r>
          </w:p>
        </w:tc>
        <w:tc>
          <w:tcPr>
            <w:tcW w:w="1276" w:type="dxa"/>
          </w:tcPr>
          <w:p w:rsidR="00972D38" w:rsidRDefault="00972D38" w:rsidP="00B43521">
            <w:pPr>
              <w:pStyle w:val="table1"/>
              <w:jc w:val="both"/>
            </w:pPr>
            <w:r>
              <w:t>9-10:1</w:t>
            </w:r>
          </w:p>
        </w:tc>
      </w:tr>
      <w:tr w:rsidR="00972D38" w:rsidTr="00B43521">
        <w:tc>
          <w:tcPr>
            <w:tcW w:w="2518" w:type="dxa"/>
            <w:tcBorders>
              <w:bottom w:val="single" w:sz="8" w:space="0" w:color="auto"/>
            </w:tcBorders>
            <w:shd w:val="clear" w:color="auto" w:fill="auto"/>
          </w:tcPr>
          <w:p w:rsidR="00972D38" w:rsidRDefault="00972D38" w:rsidP="00B43521">
            <w:pPr>
              <w:pStyle w:val="table1"/>
              <w:jc w:val="both"/>
            </w:pPr>
          </w:p>
        </w:tc>
        <w:tc>
          <w:tcPr>
            <w:tcW w:w="992" w:type="dxa"/>
            <w:tcBorders>
              <w:bottom w:val="single" w:sz="8" w:space="0" w:color="auto"/>
            </w:tcBorders>
            <w:shd w:val="clear" w:color="auto" w:fill="auto"/>
          </w:tcPr>
          <w:p w:rsidR="00972D38" w:rsidRDefault="00972D38" w:rsidP="00B43521">
            <w:pPr>
              <w:pStyle w:val="table1"/>
              <w:jc w:val="both"/>
            </w:pPr>
            <w:r>
              <w:t>1244L</w:t>
            </w:r>
          </w:p>
        </w:tc>
        <w:tc>
          <w:tcPr>
            <w:tcW w:w="2268" w:type="dxa"/>
            <w:tcBorders>
              <w:bottom w:val="single" w:sz="8" w:space="0" w:color="auto"/>
            </w:tcBorders>
            <w:shd w:val="clear" w:color="auto" w:fill="auto"/>
          </w:tcPr>
          <w:p w:rsidR="00972D38" w:rsidRDefault="00972D38" w:rsidP="00B43521">
            <w:pPr>
              <w:pStyle w:val="table1"/>
              <w:jc w:val="both"/>
            </w:pPr>
            <w:proofErr w:type="spellStart"/>
            <w:r>
              <w:t>Lem</w:t>
            </w:r>
            <w:proofErr w:type="spellEnd"/>
            <w:r>
              <w:t xml:space="preserve"> 4h Mg pulse_04</w:t>
            </w:r>
          </w:p>
        </w:tc>
        <w:tc>
          <w:tcPr>
            <w:tcW w:w="1418" w:type="dxa"/>
            <w:tcBorders>
              <w:bottom w:val="single" w:sz="8" w:space="0" w:color="auto"/>
            </w:tcBorders>
            <w:shd w:val="clear" w:color="auto" w:fill="auto"/>
          </w:tcPr>
          <w:p w:rsidR="00972D38" w:rsidRDefault="00972D38" w:rsidP="00B43521">
            <w:pPr>
              <w:pStyle w:val="table1"/>
              <w:jc w:val="both"/>
            </w:pPr>
            <w:r>
              <w:t>21/11/11</w:t>
            </w:r>
          </w:p>
        </w:tc>
        <w:tc>
          <w:tcPr>
            <w:tcW w:w="1276" w:type="dxa"/>
            <w:tcBorders>
              <w:bottom w:val="single" w:sz="8" w:space="0" w:color="auto"/>
            </w:tcBorders>
          </w:tcPr>
          <w:p w:rsidR="00972D38" w:rsidRDefault="00972D38" w:rsidP="00B43521">
            <w:pPr>
              <w:pStyle w:val="table1"/>
              <w:jc w:val="both"/>
            </w:pPr>
            <w:r>
              <w:t>9.3-9.7:1</w:t>
            </w:r>
          </w:p>
        </w:tc>
      </w:tr>
      <w:tr w:rsidR="00972D38" w:rsidTr="00B43521">
        <w:tc>
          <w:tcPr>
            <w:tcW w:w="2518" w:type="dxa"/>
            <w:tcBorders>
              <w:top w:val="single" w:sz="8" w:space="0" w:color="auto"/>
            </w:tcBorders>
            <w:shd w:val="clear" w:color="auto" w:fill="auto"/>
          </w:tcPr>
          <w:p w:rsidR="00972D38" w:rsidRPr="00EA37D7" w:rsidRDefault="00972D38" w:rsidP="00B43521">
            <w:pPr>
              <w:pStyle w:val="table1"/>
              <w:jc w:val="both"/>
              <w:rPr>
                <w:i/>
              </w:rPr>
            </w:pPr>
            <w:proofErr w:type="spellStart"/>
            <w:r w:rsidRPr="00EA37D7">
              <w:rPr>
                <w:i/>
              </w:rPr>
              <w:t>Moinodaphnia</w:t>
            </w:r>
            <w:proofErr w:type="spellEnd"/>
            <w:r w:rsidRPr="00EA37D7">
              <w:rPr>
                <w:i/>
              </w:rPr>
              <w:t xml:space="preserve"> </w:t>
            </w:r>
            <w:proofErr w:type="spellStart"/>
            <w:r w:rsidRPr="00EA37D7">
              <w:rPr>
                <w:i/>
              </w:rPr>
              <w:t>macleayi</w:t>
            </w:r>
            <w:proofErr w:type="spellEnd"/>
          </w:p>
        </w:tc>
        <w:tc>
          <w:tcPr>
            <w:tcW w:w="992" w:type="dxa"/>
            <w:tcBorders>
              <w:top w:val="single" w:sz="8" w:space="0" w:color="auto"/>
            </w:tcBorders>
            <w:shd w:val="clear" w:color="auto" w:fill="auto"/>
          </w:tcPr>
          <w:p w:rsidR="00972D38" w:rsidRDefault="00972D38" w:rsidP="00B43521">
            <w:pPr>
              <w:pStyle w:val="table1"/>
              <w:jc w:val="both"/>
            </w:pPr>
            <w:r>
              <w:t>945D</w:t>
            </w:r>
          </w:p>
        </w:tc>
        <w:tc>
          <w:tcPr>
            <w:tcW w:w="2268" w:type="dxa"/>
            <w:tcBorders>
              <w:top w:val="single" w:sz="8" w:space="0" w:color="auto"/>
            </w:tcBorders>
            <w:shd w:val="clear" w:color="auto" w:fill="auto"/>
          </w:tcPr>
          <w:p w:rsidR="00972D38" w:rsidRDefault="00972D38" w:rsidP="00B43521">
            <w:pPr>
              <w:pStyle w:val="table1"/>
              <w:jc w:val="both"/>
            </w:pPr>
            <w:r>
              <w:t>Clad_Mg@Mg:Ca_08</w:t>
            </w:r>
          </w:p>
        </w:tc>
        <w:tc>
          <w:tcPr>
            <w:tcW w:w="1418" w:type="dxa"/>
            <w:tcBorders>
              <w:top w:val="single" w:sz="8" w:space="0" w:color="auto"/>
            </w:tcBorders>
            <w:shd w:val="clear" w:color="auto" w:fill="auto"/>
          </w:tcPr>
          <w:p w:rsidR="00972D38" w:rsidRDefault="00972D38" w:rsidP="00B43521">
            <w:pPr>
              <w:pStyle w:val="table1"/>
              <w:jc w:val="both"/>
            </w:pPr>
            <w:r>
              <w:t>9/10/08</w:t>
            </w:r>
          </w:p>
        </w:tc>
        <w:tc>
          <w:tcPr>
            <w:tcW w:w="1276" w:type="dxa"/>
            <w:tcBorders>
              <w:top w:val="single" w:sz="8" w:space="0" w:color="auto"/>
            </w:tcBorders>
          </w:tcPr>
          <w:p w:rsidR="00972D38" w:rsidRDefault="00972D38" w:rsidP="00B43521">
            <w:pPr>
              <w:pStyle w:val="table1"/>
              <w:jc w:val="both"/>
            </w:pPr>
            <w:r>
              <w:t>8.4-9.2:1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946D</w:t>
            </w:r>
          </w:p>
        </w:tc>
        <w:tc>
          <w:tcPr>
            <w:tcW w:w="2268" w:type="dxa"/>
            <w:shd w:val="clear" w:color="auto" w:fill="auto"/>
          </w:tcPr>
          <w:p w:rsidR="00972D38" w:rsidRDefault="00972D38" w:rsidP="00B43521">
            <w:pPr>
              <w:pStyle w:val="table1"/>
              <w:jc w:val="both"/>
            </w:pPr>
            <w:r>
              <w:t>Clad_4h Mg pulse_01</w:t>
            </w:r>
          </w:p>
        </w:tc>
        <w:tc>
          <w:tcPr>
            <w:tcW w:w="1418" w:type="dxa"/>
            <w:shd w:val="clear" w:color="auto" w:fill="auto"/>
          </w:tcPr>
          <w:p w:rsidR="00972D38" w:rsidRDefault="00972D38" w:rsidP="00B43521">
            <w:pPr>
              <w:pStyle w:val="table1"/>
              <w:jc w:val="both"/>
            </w:pPr>
            <w:r>
              <w:t>9/10/08</w:t>
            </w:r>
          </w:p>
        </w:tc>
        <w:tc>
          <w:tcPr>
            <w:tcW w:w="1276" w:type="dxa"/>
          </w:tcPr>
          <w:p w:rsidR="00972D38" w:rsidRDefault="00972D38" w:rsidP="00B43521">
            <w:pPr>
              <w:pStyle w:val="table1"/>
              <w:jc w:val="both"/>
            </w:pPr>
            <w:r>
              <w:t>9.2-9.5:1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957D</w:t>
            </w:r>
          </w:p>
        </w:tc>
        <w:tc>
          <w:tcPr>
            <w:tcW w:w="2268" w:type="dxa"/>
            <w:shd w:val="clear" w:color="auto" w:fill="auto"/>
          </w:tcPr>
          <w:p w:rsidR="00972D38" w:rsidRDefault="00972D38" w:rsidP="00B43521">
            <w:pPr>
              <w:pStyle w:val="table1"/>
              <w:jc w:val="both"/>
            </w:pPr>
            <w:r>
              <w:t>Clad_4h Mg pulse_03</w:t>
            </w:r>
          </w:p>
        </w:tc>
        <w:tc>
          <w:tcPr>
            <w:tcW w:w="1418" w:type="dxa"/>
            <w:shd w:val="clear" w:color="auto" w:fill="auto"/>
          </w:tcPr>
          <w:p w:rsidR="00972D38" w:rsidRDefault="00972D38" w:rsidP="00B43521">
            <w:pPr>
              <w:pStyle w:val="table1"/>
              <w:jc w:val="both"/>
            </w:pPr>
            <w:r>
              <w:t>25/11/08</w:t>
            </w:r>
          </w:p>
        </w:tc>
        <w:tc>
          <w:tcPr>
            <w:tcW w:w="1276" w:type="dxa"/>
          </w:tcPr>
          <w:p w:rsidR="00972D38" w:rsidRDefault="00972D38" w:rsidP="00B43521">
            <w:pPr>
              <w:pStyle w:val="table1"/>
              <w:jc w:val="both"/>
            </w:pPr>
            <w:r>
              <w:t>9.2-9.5:1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958D</w:t>
            </w:r>
          </w:p>
        </w:tc>
        <w:tc>
          <w:tcPr>
            <w:tcW w:w="2268" w:type="dxa"/>
            <w:shd w:val="clear" w:color="auto" w:fill="auto"/>
          </w:tcPr>
          <w:p w:rsidR="00972D38" w:rsidRDefault="00972D38" w:rsidP="00B43521">
            <w:pPr>
              <w:pStyle w:val="table1"/>
              <w:jc w:val="both"/>
            </w:pPr>
            <w:r>
              <w:t>Clad_4h Mg pulse_04</w:t>
            </w:r>
          </w:p>
        </w:tc>
        <w:tc>
          <w:tcPr>
            <w:tcW w:w="1418" w:type="dxa"/>
            <w:shd w:val="clear" w:color="auto" w:fill="auto"/>
          </w:tcPr>
          <w:p w:rsidR="00972D38" w:rsidRDefault="00972D38" w:rsidP="00B43521">
            <w:pPr>
              <w:pStyle w:val="table1"/>
              <w:jc w:val="both"/>
            </w:pPr>
            <w:r>
              <w:t>25/11/08</w:t>
            </w:r>
          </w:p>
        </w:tc>
        <w:tc>
          <w:tcPr>
            <w:tcW w:w="1276" w:type="dxa"/>
          </w:tcPr>
          <w:p w:rsidR="00972D38" w:rsidRDefault="00972D38" w:rsidP="00B43521">
            <w:pPr>
              <w:pStyle w:val="table1"/>
              <w:jc w:val="both"/>
            </w:pPr>
            <w:r>
              <w:t>9.2-9.5:1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1003D</w:t>
            </w:r>
          </w:p>
        </w:tc>
        <w:tc>
          <w:tcPr>
            <w:tcW w:w="2268" w:type="dxa"/>
            <w:shd w:val="clear" w:color="auto" w:fill="auto"/>
          </w:tcPr>
          <w:p w:rsidR="00972D38" w:rsidRDefault="00972D38" w:rsidP="00B43521">
            <w:pPr>
              <w:pStyle w:val="table1"/>
              <w:jc w:val="both"/>
            </w:pPr>
            <w:r>
              <w:t>Clad_4h Mg pulse_07</w:t>
            </w:r>
          </w:p>
        </w:tc>
        <w:tc>
          <w:tcPr>
            <w:tcW w:w="1418" w:type="dxa"/>
            <w:shd w:val="clear" w:color="auto" w:fill="auto"/>
          </w:tcPr>
          <w:p w:rsidR="00972D38" w:rsidRDefault="00972D38" w:rsidP="00B43521">
            <w:pPr>
              <w:pStyle w:val="table1"/>
              <w:jc w:val="both"/>
            </w:pPr>
            <w:r>
              <w:t>5/6/09</w:t>
            </w:r>
          </w:p>
        </w:tc>
        <w:tc>
          <w:tcPr>
            <w:tcW w:w="1276" w:type="dxa"/>
          </w:tcPr>
          <w:p w:rsidR="00972D38" w:rsidRDefault="00972D38" w:rsidP="00B43521">
            <w:pPr>
              <w:pStyle w:val="table1"/>
              <w:jc w:val="both"/>
            </w:pPr>
            <w:r>
              <w:t>9.1-9.8:1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1012D</w:t>
            </w:r>
          </w:p>
        </w:tc>
        <w:tc>
          <w:tcPr>
            <w:tcW w:w="2268" w:type="dxa"/>
            <w:shd w:val="clear" w:color="auto" w:fill="auto"/>
          </w:tcPr>
          <w:p w:rsidR="00972D38" w:rsidRDefault="00972D38" w:rsidP="00B43521">
            <w:pPr>
              <w:pStyle w:val="table1"/>
              <w:jc w:val="both"/>
            </w:pPr>
            <w:r>
              <w:t>Clad_4h Mg pulse_09</w:t>
            </w:r>
          </w:p>
        </w:tc>
        <w:tc>
          <w:tcPr>
            <w:tcW w:w="1418" w:type="dxa"/>
            <w:shd w:val="clear" w:color="auto" w:fill="auto"/>
          </w:tcPr>
          <w:p w:rsidR="00972D38" w:rsidRDefault="00972D38" w:rsidP="00B43521">
            <w:pPr>
              <w:pStyle w:val="table1"/>
              <w:jc w:val="both"/>
            </w:pPr>
            <w:r>
              <w:t>9/12/09</w:t>
            </w:r>
          </w:p>
        </w:tc>
        <w:tc>
          <w:tcPr>
            <w:tcW w:w="1276" w:type="dxa"/>
          </w:tcPr>
          <w:p w:rsidR="00972D38" w:rsidRDefault="00972D38" w:rsidP="00B43521">
            <w:pPr>
              <w:pStyle w:val="table1"/>
              <w:jc w:val="both"/>
            </w:pPr>
            <w:r>
              <w:t>9.1-9.9:1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1101D</w:t>
            </w:r>
          </w:p>
        </w:tc>
        <w:tc>
          <w:tcPr>
            <w:tcW w:w="2268" w:type="dxa"/>
            <w:shd w:val="clear" w:color="auto" w:fill="auto"/>
          </w:tcPr>
          <w:p w:rsidR="00972D38" w:rsidRDefault="00972D38" w:rsidP="00B43521">
            <w:pPr>
              <w:pStyle w:val="table1"/>
              <w:jc w:val="both"/>
            </w:pPr>
            <w:r>
              <w:t>Clad_24 Mg pulse_03</w:t>
            </w:r>
          </w:p>
        </w:tc>
        <w:tc>
          <w:tcPr>
            <w:tcW w:w="1418" w:type="dxa"/>
            <w:shd w:val="clear" w:color="auto" w:fill="auto"/>
          </w:tcPr>
          <w:p w:rsidR="00972D38" w:rsidRDefault="00972D38" w:rsidP="00B43521">
            <w:pPr>
              <w:pStyle w:val="table1"/>
              <w:jc w:val="both"/>
            </w:pPr>
            <w:r>
              <w:t>16/7/10</w:t>
            </w:r>
          </w:p>
        </w:tc>
        <w:tc>
          <w:tcPr>
            <w:tcW w:w="1276" w:type="dxa"/>
          </w:tcPr>
          <w:p w:rsidR="00972D38" w:rsidRDefault="00972D38" w:rsidP="00B43521">
            <w:pPr>
              <w:pStyle w:val="table1"/>
              <w:jc w:val="both"/>
            </w:pPr>
            <w:r>
              <w:t>8.6-9.8:1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1105D</w:t>
            </w:r>
          </w:p>
        </w:tc>
        <w:tc>
          <w:tcPr>
            <w:tcW w:w="2268" w:type="dxa"/>
            <w:shd w:val="clear" w:color="auto" w:fill="auto"/>
          </w:tcPr>
          <w:p w:rsidR="00972D38" w:rsidRDefault="00972D38" w:rsidP="00B43521">
            <w:pPr>
              <w:pStyle w:val="table1"/>
              <w:jc w:val="both"/>
            </w:pPr>
            <w:r>
              <w:t>Clad_24 Mg pulse_04</w:t>
            </w:r>
          </w:p>
        </w:tc>
        <w:tc>
          <w:tcPr>
            <w:tcW w:w="1418" w:type="dxa"/>
            <w:shd w:val="clear" w:color="auto" w:fill="auto"/>
          </w:tcPr>
          <w:p w:rsidR="00972D38" w:rsidRDefault="00972D38" w:rsidP="00B43521">
            <w:pPr>
              <w:pStyle w:val="table1"/>
              <w:jc w:val="both"/>
            </w:pPr>
            <w:r>
              <w:t>30/7/10</w:t>
            </w:r>
          </w:p>
        </w:tc>
        <w:tc>
          <w:tcPr>
            <w:tcW w:w="1276" w:type="dxa"/>
          </w:tcPr>
          <w:p w:rsidR="00972D38" w:rsidRDefault="00972D38" w:rsidP="00B43521">
            <w:pPr>
              <w:pStyle w:val="table1"/>
              <w:jc w:val="both"/>
            </w:pPr>
            <w:r>
              <w:t>9.3-10.1:1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1111D</w:t>
            </w:r>
          </w:p>
        </w:tc>
        <w:tc>
          <w:tcPr>
            <w:tcW w:w="2268" w:type="dxa"/>
            <w:shd w:val="clear" w:color="auto" w:fill="auto"/>
          </w:tcPr>
          <w:p w:rsidR="00972D38" w:rsidRDefault="00972D38" w:rsidP="00B43521">
            <w:pPr>
              <w:pStyle w:val="table1"/>
              <w:jc w:val="both"/>
            </w:pPr>
            <w:r>
              <w:t>Clad_8h Mg pulse_01</w:t>
            </w:r>
          </w:p>
        </w:tc>
        <w:tc>
          <w:tcPr>
            <w:tcW w:w="1418" w:type="dxa"/>
            <w:shd w:val="clear" w:color="auto" w:fill="auto"/>
          </w:tcPr>
          <w:p w:rsidR="00972D38" w:rsidRDefault="00972D38" w:rsidP="00B43521">
            <w:pPr>
              <w:pStyle w:val="table1"/>
              <w:jc w:val="both"/>
            </w:pPr>
            <w:r>
              <w:t>13/8/10</w:t>
            </w:r>
          </w:p>
        </w:tc>
        <w:tc>
          <w:tcPr>
            <w:tcW w:w="1276" w:type="dxa"/>
          </w:tcPr>
          <w:p w:rsidR="00972D38" w:rsidRDefault="00972D38" w:rsidP="00B43521">
            <w:pPr>
              <w:pStyle w:val="table1"/>
              <w:jc w:val="both"/>
            </w:pPr>
            <w:r>
              <w:t>8.3-9.0:1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1115D</w:t>
            </w:r>
          </w:p>
        </w:tc>
        <w:tc>
          <w:tcPr>
            <w:tcW w:w="2268" w:type="dxa"/>
            <w:shd w:val="clear" w:color="auto" w:fill="auto"/>
          </w:tcPr>
          <w:p w:rsidR="00972D38" w:rsidRDefault="00972D38" w:rsidP="00B43521">
            <w:pPr>
              <w:pStyle w:val="table1"/>
              <w:jc w:val="both"/>
            </w:pPr>
            <w:r>
              <w:t>Clad_8h Mg pulse_02</w:t>
            </w:r>
          </w:p>
        </w:tc>
        <w:tc>
          <w:tcPr>
            <w:tcW w:w="1418" w:type="dxa"/>
            <w:shd w:val="clear" w:color="auto" w:fill="auto"/>
          </w:tcPr>
          <w:p w:rsidR="00972D38" w:rsidRDefault="00972D38" w:rsidP="00B43521">
            <w:pPr>
              <w:pStyle w:val="table1"/>
              <w:jc w:val="both"/>
            </w:pPr>
            <w:r>
              <w:t>27/8/10</w:t>
            </w:r>
          </w:p>
        </w:tc>
        <w:tc>
          <w:tcPr>
            <w:tcW w:w="1276" w:type="dxa"/>
          </w:tcPr>
          <w:p w:rsidR="00972D38" w:rsidRDefault="00972D38" w:rsidP="00B43521">
            <w:pPr>
              <w:pStyle w:val="table1"/>
              <w:jc w:val="both"/>
            </w:pPr>
            <w:r>
              <w:t>9.6-10:1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1139D</w:t>
            </w:r>
          </w:p>
        </w:tc>
        <w:tc>
          <w:tcPr>
            <w:tcW w:w="2268" w:type="dxa"/>
            <w:shd w:val="clear" w:color="auto" w:fill="auto"/>
          </w:tcPr>
          <w:p w:rsidR="00972D38" w:rsidRDefault="00972D38" w:rsidP="00B43521">
            <w:pPr>
              <w:pStyle w:val="table1"/>
              <w:jc w:val="both"/>
            </w:pPr>
            <w:r>
              <w:t>Clad_8h Mg pulse_05</w:t>
            </w:r>
          </w:p>
        </w:tc>
        <w:tc>
          <w:tcPr>
            <w:tcW w:w="1418" w:type="dxa"/>
            <w:shd w:val="clear" w:color="auto" w:fill="auto"/>
          </w:tcPr>
          <w:p w:rsidR="00972D38" w:rsidRDefault="00972D38" w:rsidP="00B43521">
            <w:pPr>
              <w:pStyle w:val="table1"/>
              <w:jc w:val="both"/>
            </w:pPr>
            <w:r>
              <w:t>10/11/10</w:t>
            </w:r>
          </w:p>
        </w:tc>
        <w:tc>
          <w:tcPr>
            <w:tcW w:w="1276" w:type="dxa"/>
          </w:tcPr>
          <w:p w:rsidR="00972D38" w:rsidRDefault="00972D38" w:rsidP="00B43521">
            <w:pPr>
              <w:pStyle w:val="table1"/>
              <w:jc w:val="both"/>
            </w:pPr>
            <w:r>
              <w:t>8.7-9.3:1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1142D</w:t>
            </w:r>
          </w:p>
        </w:tc>
        <w:tc>
          <w:tcPr>
            <w:tcW w:w="2268" w:type="dxa"/>
            <w:shd w:val="clear" w:color="auto" w:fill="auto"/>
          </w:tcPr>
          <w:p w:rsidR="00972D38" w:rsidRDefault="00972D38" w:rsidP="00B43521">
            <w:pPr>
              <w:pStyle w:val="table1"/>
              <w:jc w:val="both"/>
            </w:pPr>
            <w:r>
              <w:t>Clad_8h Mg pulse_06</w:t>
            </w:r>
          </w:p>
        </w:tc>
        <w:tc>
          <w:tcPr>
            <w:tcW w:w="1418" w:type="dxa"/>
            <w:shd w:val="clear" w:color="auto" w:fill="auto"/>
          </w:tcPr>
          <w:p w:rsidR="00972D38" w:rsidRDefault="00972D38" w:rsidP="00B43521">
            <w:pPr>
              <w:pStyle w:val="table1"/>
              <w:jc w:val="both"/>
            </w:pPr>
            <w:r>
              <w:t>26/11/10</w:t>
            </w:r>
          </w:p>
        </w:tc>
        <w:tc>
          <w:tcPr>
            <w:tcW w:w="1276" w:type="dxa"/>
          </w:tcPr>
          <w:p w:rsidR="00972D38" w:rsidRDefault="00972D38" w:rsidP="00B43521">
            <w:pPr>
              <w:pStyle w:val="table1"/>
              <w:jc w:val="both"/>
            </w:pPr>
            <w:r>
              <w:t>8.7-9.5:1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Pr="00FC2B8F" w:rsidRDefault="00972D38" w:rsidP="00B43521">
            <w:pPr>
              <w:pStyle w:val="table1"/>
              <w:jc w:val="both"/>
            </w:pPr>
            <w:r w:rsidRPr="00FC2B8F">
              <w:t>1165D</w:t>
            </w:r>
          </w:p>
        </w:tc>
        <w:tc>
          <w:tcPr>
            <w:tcW w:w="2268" w:type="dxa"/>
            <w:shd w:val="clear" w:color="auto" w:fill="auto"/>
          </w:tcPr>
          <w:p w:rsidR="00972D38" w:rsidRPr="00FC2B8F" w:rsidRDefault="00972D38" w:rsidP="00B43521">
            <w:pPr>
              <w:pStyle w:val="table1"/>
              <w:jc w:val="both"/>
            </w:pPr>
            <w:r w:rsidRPr="00FC2B8F">
              <w:t>Clad_24h Mg pulse_06</w:t>
            </w:r>
          </w:p>
        </w:tc>
        <w:tc>
          <w:tcPr>
            <w:tcW w:w="1418" w:type="dxa"/>
            <w:shd w:val="clear" w:color="auto" w:fill="auto"/>
          </w:tcPr>
          <w:p w:rsidR="00972D38" w:rsidRPr="00FC2B8F" w:rsidRDefault="00972D38" w:rsidP="00B43521">
            <w:pPr>
              <w:pStyle w:val="table1"/>
              <w:jc w:val="both"/>
            </w:pPr>
            <w:r w:rsidRPr="00FC2B8F">
              <w:t>5/5/11</w:t>
            </w:r>
          </w:p>
        </w:tc>
        <w:tc>
          <w:tcPr>
            <w:tcW w:w="1276" w:type="dxa"/>
          </w:tcPr>
          <w:p w:rsidR="00972D38" w:rsidRPr="00FC2B8F" w:rsidRDefault="00972D38" w:rsidP="00B43521">
            <w:pPr>
              <w:pStyle w:val="table1"/>
              <w:jc w:val="both"/>
            </w:pPr>
            <w:r>
              <w:t>7.5-9:1</w:t>
            </w:r>
          </w:p>
        </w:tc>
      </w:tr>
      <w:tr w:rsidR="00972D38" w:rsidTr="00B43521">
        <w:tc>
          <w:tcPr>
            <w:tcW w:w="2518" w:type="dxa"/>
            <w:tcBorders>
              <w:bottom w:val="single" w:sz="8" w:space="0" w:color="auto"/>
            </w:tcBorders>
            <w:shd w:val="clear" w:color="auto" w:fill="auto"/>
          </w:tcPr>
          <w:p w:rsidR="00972D38" w:rsidRDefault="00972D38" w:rsidP="00B43521">
            <w:pPr>
              <w:pStyle w:val="table1"/>
              <w:jc w:val="both"/>
            </w:pPr>
          </w:p>
        </w:tc>
        <w:tc>
          <w:tcPr>
            <w:tcW w:w="992" w:type="dxa"/>
            <w:tcBorders>
              <w:bottom w:val="single" w:sz="8" w:space="0" w:color="auto"/>
            </w:tcBorders>
            <w:shd w:val="clear" w:color="auto" w:fill="auto"/>
          </w:tcPr>
          <w:p w:rsidR="00972D38" w:rsidRPr="00FC2B8F" w:rsidRDefault="00972D38" w:rsidP="00B43521">
            <w:pPr>
              <w:pStyle w:val="table1"/>
              <w:jc w:val="both"/>
            </w:pPr>
            <w:r w:rsidRPr="00FC2B8F">
              <w:t>1177D</w:t>
            </w:r>
          </w:p>
        </w:tc>
        <w:tc>
          <w:tcPr>
            <w:tcW w:w="2268" w:type="dxa"/>
            <w:tcBorders>
              <w:bottom w:val="single" w:sz="8" w:space="0" w:color="auto"/>
            </w:tcBorders>
            <w:shd w:val="clear" w:color="auto" w:fill="auto"/>
          </w:tcPr>
          <w:p w:rsidR="00972D38" w:rsidRPr="00FC2B8F" w:rsidRDefault="00972D38" w:rsidP="00B43521">
            <w:pPr>
              <w:pStyle w:val="table1"/>
              <w:jc w:val="both"/>
            </w:pPr>
            <w:r w:rsidRPr="00FC2B8F">
              <w:t>Clad_24h Mg pulse_07</w:t>
            </w:r>
          </w:p>
        </w:tc>
        <w:tc>
          <w:tcPr>
            <w:tcW w:w="1418" w:type="dxa"/>
            <w:tcBorders>
              <w:bottom w:val="single" w:sz="8" w:space="0" w:color="auto"/>
            </w:tcBorders>
            <w:shd w:val="clear" w:color="auto" w:fill="auto"/>
          </w:tcPr>
          <w:p w:rsidR="00972D38" w:rsidRPr="00FC2B8F" w:rsidRDefault="00972D38" w:rsidP="00B43521">
            <w:pPr>
              <w:pStyle w:val="table1"/>
              <w:jc w:val="both"/>
            </w:pPr>
            <w:r w:rsidRPr="00FC2B8F">
              <w:t>30/5/11</w:t>
            </w:r>
          </w:p>
        </w:tc>
        <w:tc>
          <w:tcPr>
            <w:tcW w:w="1276" w:type="dxa"/>
            <w:tcBorders>
              <w:bottom w:val="single" w:sz="8" w:space="0" w:color="auto"/>
            </w:tcBorders>
          </w:tcPr>
          <w:p w:rsidR="00972D38" w:rsidRPr="00FC2B8F" w:rsidRDefault="00972D38" w:rsidP="00B43521">
            <w:pPr>
              <w:pStyle w:val="table1"/>
              <w:jc w:val="both"/>
            </w:pPr>
            <w:r>
              <w:t>9-9.7:1</w:t>
            </w:r>
          </w:p>
        </w:tc>
      </w:tr>
      <w:tr w:rsidR="00972D38" w:rsidTr="00B43521">
        <w:tc>
          <w:tcPr>
            <w:tcW w:w="2518" w:type="dxa"/>
            <w:tcBorders>
              <w:top w:val="single" w:sz="8" w:space="0" w:color="auto"/>
            </w:tcBorders>
            <w:shd w:val="clear" w:color="auto" w:fill="auto"/>
          </w:tcPr>
          <w:p w:rsidR="00972D38" w:rsidRPr="00EA37D7" w:rsidRDefault="00972D38" w:rsidP="00B43521">
            <w:pPr>
              <w:pStyle w:val="table1"/>
              <w:jc w:val="both"/>
              <w:rPr>
                <w:i/>
              </w:rPr>
            </w:pPr>
            <w:r w:rsidRPr="00EA37D7">
              <w:rPr>
                <w:i/>
              </w:rPr>
              <w:t xml:space="preserve">Hydra </w:t>
            </w:r>
            <w:proofErr w:type="spellStart"/>
            <w:r w:rsidRPr="00EA37D7">
              <w:rPr>
                <w:i/>
              </w:rPr>
              <w:t>viridissima</w:t>
            </w:r>
            <w:proofErr w:type="spellEnd"/>
          </w:p>
        </w:tc>
        <w:tc>
          <w:tcPr>
            <w:tcW w:w="992" w:type="dxa"/>
            <w:tcBorders>
              <w:top w:val="single" w:sz="8" w:space="0" w:color="auto"/>
            </w:tcBorders>
            <w:shd w:val="clear" w:color="auto" w:fill="auto"/>
          </w:tcPr>
          <w:p w:rsidR="00972D38" w:rsidRDefault="00972D38" w:rsidP="00B43521">
            <w:pPr>
              <w:pStyle w:val="table1"/>
              <w:jc w:val="both"/>
            </w:pPr>
            <w:r>
              <w:t>971B</w:t>
            </w:r>
          </w:p>
        </w:tc>
        <w:tc>
          <w:tcPr>
            <w:tcW w:w="2268" w:type="dxa"/>
            <w:tcBorders>
              <w:top w:val="single" w:sz="8" w:space="0" w:color="auto"/>
            </w:tcBorders>
            <w:shd w:val="clear" w:color="auto" w:fill="auto"/>
          </w:tcPr>
          <w:p w:rsidR="00972D38" w:rsidRDefault="00972D38" w:rsidP="00B43521">
            <w:pPr>
              <w:pStyle w:val="table1"/>
              <w:jc w:val="both"/>
            </w:pPr>
            <w:r>
              <w:t>Hyd_Mg@Mg:Ca_04</w:t>
            </w:r>
          </w:p>
        </w:tc>
        <w:tc>
          <w:tcPr>
            <w:tcW w:w="1418" w:type="dxa"/>
            <w:tcBorders>
              <w:top w:val="single" w:sz="8" w:space="0" w:color="auto"/>
            </w:tcBorders>
            <w:shd w:val="clear" w:color="auto" w:fill="auto"/>
          </w:tcPr>
          <w:p w:rsidR="00972D38" w:rsidRDefault="00972D38" w:rsidP="00B43521">
            <w:pPr>
              <w:pStyle w:val="table1"/>
              <w:jc w:val="both"/>
            </w:pPr>
            <w:r>
              <w:t>19/1/09</w:t>
            </w:r>
          </w:p>
        </w:tc>
        <w:tc>
          <w:tcPr>
            <w:tcW w:w="1276" w:type="dxa"/>
            <w:tcBorders>
              <w:top w:val="single" w:sz="8" w:space="0" w:color="auto"/>
            </w:tcBorders>
          </w:tcPr>
          <w:p w:rsidR="00972D38" w:rsidRDefault="00972D38" w:rsidP="00B43521">
            <w:pPr>
              <w:pStyle w:val="table1"/>
              <w:jc w:val="both"/>
            </w:pPr>
            <w:r>
              <w:t>9.1-9.6:1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972B</w:t>
            </w:r>
          </w:p>
        </w:tc>
        <w:tc>
          <w:tcPr>
            <w:tcW w:w="2268" w:type="dxa"/>
            <w:shd w:val="clear" w:color="auto" w:fill="auto"/>
          </w:tcPr>
          <w:p w:rsidR="00972D38" w:rsidRDefault="00972D38" w:rsidP="00B43521">
            <w:pPr>
              <w:pStyle w:val="table1"/>
              <w:jc w:val="both"/>
            </w:pPr>
            <w:r>
              <w:t>Hyd_4h Mg pulse_01</w:t>
            </w:r>
          </w:p>
        </w:tc>
        <w:tc>
          <w:tcPr>
            <w:tcW w:w="1418" w:type="dxa"/>
            <w:shd w:val="clear" w:color="auto" w:fill="auto"/>
          </w:tcPr>
          <w:p w:rsidR="00972D38" w:rsidRDefault="00972D38" w:rsidP="00B43521">
            <w:pPr>
              <w:pStyle w:val="table1"/>
              <w:jc w:val="both"/>
            </w:pPr>
            <w:r>
              <w:t>19/1/09</w:t>
            </w:r>
          </w:p>
        </w:tc>
        <w:tc>
          <w:tcPr>
            <w:tcW w:w="1276" w:type="dxa"/>
          </w:tcPr>
          <w:p w:rsidR="00972D38" w:rsidRDefault="00972D38" w:rsidP="00B43521">
            <w:pPr>
              <w:pStyle w:val="table1"/>
              <w:jc w:val="both"/>
            </w:pPr>
            <w:r>
              <w:t>9.4-9.6:1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979B</w:t>
            </w:r>
          </w:p>
        </w:tc>
        <w:tc>
          <w:tcPr>
            <w:tcW w:w="2268" w:type="dxa"/>
            <w:shd w:val="clear" w:color="auto" w:fill="auto"/>
          </w:tcPr>
          <w:p w:rsidR="00972D38" w:rsidRDefault="00972D38" w:rsidP="00B43521">
            <w:pPr>
              <w:pStyle w:val="table1"/>
              <w:jc w:val="both"/>
            </w:pPr>
            <w:r>
              <w:t>Hyd_4h Mg pulse_02</w:t>
            </w:r>
          </w:p>
        </w:tc>
        <w:tc>
          <w:tcPr>
            <w:tcW w:w="1418" w:type="dxa"/>
            <w:shd w:val="clear" w:color="auto" w:fill="auto"/>
          </w:tcPr>
          <w:p w:rsidR="00972D38" w:rsidRDefault="00972D38" w:rsidP="00B43521">
            <w:pPr>
              <w:pStyle w:val="table1"/>
              <w:jc w:val="both"/>
            </w:pPr>
            <w:r>
              <w:t>10/2/09</w:t>
            </w:r>
          </w:p>
        </w:tc>
        <w:tc>
          <w:tcPr>
            <w:tcW w:w="1276" w:type="dxa"/>
          </w:tcPr>
          <w:p w:rsidR="00972D38" w:rsidRDefault="00972D38" w:rsidP="00B43521">
            <w:pPr>
              <w:pStyle w:val="table1"/>
              <w:jc w:val="both"/>
            </w:pPr>
            <w:r>
              <w:t>9.9-10.7:1</w:t>
            </w:r>
          </w:p>
        </w:tc>
      </w:tr>
      <w:tr w:rsidR="00972D38" w:rsidTr="00B43521">
        <w:tc>
          <w:tcPr>
            <w:tcW w:w="2518" w:type="dxa"/>
            <w:tcBorders>
              <w:bottom w:val="single" w:sz="4" w:space="0" w:color="auto"/>
            </w:tcBorders>
            <w:shd w:val="clear" w:color="auto" w:fill="auto"/>
          </w:tcPr>
          <w:p w:rsidR="00972D38" w:rsidRDefault="00972D38" w:rsidP="00B43521">
            <w:pPr>
              <w:pStyle w:val="table1"/>
              <w:jc w:val="both"/>
            </w:pPr>
          </w:p>
        </w:tc>
        <w:tc>
          <w:tcPr>
            <w:tcW w:w="992" w:type="dxa"/>
            <w:tcBorders>
              <w:bottom w:val="single" w:sz="4" w:space="0" w:color="auto"/>
            </w:tcBorders>
            <w:shd w:val="clear" w:color="auto" w:fill="auto"/>
          </w:tcPr>
          <w:p w:rsidR="00972D38" w:rsidRDefault="00972D38" w:rsidP="00B43521">
            <w:pPr>
              <w:pStyle w:val="table1"/>
              <w:jc w:val="both"/>
            </w:pPr>
            <w:r>
              <w:t>1014B</w:t>
            </w:r>
          </w:p>
        </w:tc>
        <w:tc>
          <w:tcPr>
            <w:tcW w:w="2268" w:type="dxa"/>
            <w:tcBorders>
              <w:bottom w:val="single" w:sz="4" w:space="0" w:color="auto"/>
            </w:tcBorders>
            <w:shd w:val="clear" w:color="auto" w:fill="auto"/>
          </w:tcPr>
          <w:p w:rsidR="00972D38" w:rsidRDefault="00972D38" w:rsidP="00B43521">
            <w:pPr>
              <w:pStyle w:val="table1"/>
              <w:jc w:val="both"/>
            </w:pPr>
            <w:r>
              <w:t>Hyd_24h Mg pulse_01</w:t>
            </w:r>
          </w:p>
        </w:tc>
        <w:tc>
          <w:tcPr>
            <w:tcW w:w="1418" w:type="dxa"/>
            <w:tcBorders>
              <w:bottom w:val="single" w:sz="4" w:space="0" w:color="auto"/>
            </w:tcBorders>
            <w:shd w:val="clear" w:color="auto" w:fill="auto"/>
          </w:tcPr>
          <w:p w:rsidR="00972D38" w:rsidRDefault="00972D38" w:rsidP="00B43521">
            <w:pPr>
              <w:pStyle w:val="table1"/>
              <w:jc w:val="both"/>
            </w:pPr>
            <w:r>
              <w:t>20/7/09</w:t>
            </w:r>
          </w:p>
        </w:tc>
        <w:tc>
          <w:tcPr>
            <w:tcW w:w="1276" w:type="dxa"/>
            <w:tcBorders>
              <w:bottom w:val="single" w:sz="4" w:space="0" w:color="auto"/>
            </w:tcBorders>
          </w:tcPr>
          <w:p w:rsidR="00972D38" w:rsidRDefault="00972D38" w:rsidP="00B43521">
            <w:pPr>
              <w:pStyle w:val="table1"/>
              <w:jc w:val="both"/>
            </w:pPr>
            <w:r>
              <w:t>9.0-9.4:1</w:t>
            </w:r>
          </w:p>
        </w:tc>
      </w:tr>
    </w:tbl>
    <w:p w:rsidR="00972D38" w:rsidRPr="00761AA5" w:rsidRDefault="00972D38" w:rsidP="00972D38">
      <w:pPr>
        <w:pStyle w:val="tablecaption"/>
        <w:rPr>
          <w:b/>
        </w:rPr>
      </w:pPr>
      <w:proofErr w:type="gramStart"/>
      <w:r w:rsidRPr="00761AA5">
        <w:rPr>
          <w:b/>
        </w:rPr>
        <w:t xml:space="preserve">Appendix </w:t>
      </w:r>
      <w:r>
        <w:rPr>
          <w:b/>
        </w:rPr>
        <w:t>B</w:t>
      </w:r>
      <w:r w:rsidRPr="00761AA5">
        <w:rPr>
          <w:b/>
        </w:rPr>
        <w:t xml:space="preserve"> (cont.)</w:t>
      </w:r>
      <w:proofErr w:type="gramEnd"/>
    </w:p>
    <w:tbl>
      <w:tblPr>
        <w:tblW w:w="0" w:type="auto"/>
        <w:tblLayout w:type="fixed"/>
        <w:tblLook w:val="01E0"/>
      </w:tblPr>
      <w:tblGrid>
        <w:gridCol w:w="2518"/>
        <w:gridCol w:w="992"/>
        <w:gridCol w:w="2268"/>
        <w:gridCol w:w="1418"/>
        <w:gridCol w:w="1276"/>
      </w:tblGrid>
      <w:tr w:rsidR="00972D38" w:rsidTr="00B43521">
        <w:tc>
          <w:tcPr>
            <w:tcW w:w="2518"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Species</w:t>
            </w:r>
          </w:p>
        </w:tc>
        <w:tc>
          <w:tcPr>
            <w:tcW w:w="992"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Test #</w:t>
            </w:r>
          </w:p>
        </w:tc>
        <w:tc>
          <w:tcPr>
            <w:tcW w:w="2268"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Test code</w:t>
            </w:r>
          </w:p>
        </w:tc>
        <w:tc>
          <w:tcPr>
            <w:tcW w:w="1418" w:type="dxa"/>
            <w:tcBorders>
              <w:top w:val="single" w:sz="4" w:space="0" w:color="auto"/>
              <w:bottom w:val="single" w:sz="4" w:space="0" w:color="auto"/>
            </w:tcBorders>
            <w:shd w:val="clear" w:color="auto" w:fill="auto"/>
          </w:tcPr>
          <w:p w:rsidR="00972D38" w:rsidRPr="00EA37D7" w:rsidRDefault="00972D38" w:rsidP="00B43521">
            <w:pPr>
              <w:pStyle w:val="table1"/>
              <w:jc w:val="both"/>
              <w:rPr>
                <w:b/>
              </w:rPr>
            </w:pPr>
            <w:r w:rsidRPr="00EA37D7">
              <w:rPr>
                <w:b/>
              </w:rPr>
              <w:t>Date</w:t>
            </w:r>
          </w:p>
        </w:tc>
        <w:tc>
          <w:tcPr>
            <w:tcW w:w="1276" w:type="dxa"/>
            <w:tcBorders>
              <w:top w:val="single" w:sz="4" w:space="0" w:color="auto"/>
              <w:bottom w:val="single" w:sz="4" w:space="0" w:color="auto"/>
            </w:tcBorders>
          </w:tcPr>
          <w:p w:rsidR="00972D38" w:rsidRPr="00EA37D7" w:rsidRDefault="00972D38" w:rsidP="00B43521">
            <w:pPr>
              <w:pStyle w:val="table1"/>
              <w:jc w:val="both"/>
              <w:rPr>
                <w:b/>
              </w:rPr>
            </w:pPr>
            <w:proofErr w:type="spellStart"/>
            <w:r>
              <w:rPr>
                <w:b/>
              </w:rPr>
              <w:t>Mg:Ca</w:t>
            </w:r>
            <w:proofErr w:type="spellEnd"/>
            <w:r>
              <w:rPr>
                <w:b/>
              </w:rPr>
              <w:t xml:space="preserve"> ratio</w:t>
            </w:r>
          </w:p>
        </w:tc>
      </w:tr>
      <w:tr w:rsidR="00972D38" w:rsidTr="00B43521">
        <w:tc>
          <w:tcPr>
            <w:tcW w:w="2518" w:type="dxa"/>
            <w:shd w:val="clear" w:color="auto" w:fill="auto"/>
          </w:tcPr>
          <w:p w:rsidR="00972D38" w:rsidRDefault="00972D38" w:rsidP="00B43521">
            <w:pPr>
              <w:pStyle w:val="table1"/>
              <w:jc w:val="both"/>
            </w:pPr>
            <w:r w:rsidRPr="00EA37D7">
              <w:rPr>
                <w:i/>
              </w:rPr>
              <w:t xml:space="preserve">Hydra </w:t>
            </w:r>
            <w:proofErr w:type="spellStart"/>
            <w:r w:rsidRPr="00EA37D7">
              <w:rPr>
                <w:i/>
              </w:rPr>
              <w:t>viridissima</w:t>
            </w:r>
            <w:proofErr w:type="spellEnd"/>
            <w:r>
              <w:t xml:space="preserve"> (cont.)</w:t>
            </w:r>
          </w:p>
        </w:tc>
        <w:tc>
          <w:tcPr>
            <w:tcW w:w="992" w:type="dxa"/>
            <w:shd w:val="clear" w:color="auto" w:fill="auto"/>
          </w:tcPr>
          <w:p w:rsidR="00972D38" w:rsidRDefault="00972D38" w:rsidP="00B43521">
            <w:pPr>
              <w:pStyle w:val="table1"/>
              <w:jc w:val="both"/>
            </w:pPr>
            <w:r>
              <w:t>1017B</w:t>
            </w:r>
          </w:p>
        </w:tc>
        <w:tc>
          <w:tcPr>
            <w:tcW w:w="2268" w:type="dxa"/>
            <w:shd w:val="clear" w:color="auto" w:fill="auto"/>
          </w:tcPr>
          <w:p w:rsidR="00972D38" w:rsidRDefault="00972D38" w:rsidP="00B43521">
            <w:pPr>
              <w:pStyle w:val="table1"/>
              <w:jc w:val="both"/>
            </w:pPr>
            <w:r>
              <w:t>Hyd_24h Mg pulse_02</w:t>
            </w:r>
          </w:p>
        </w:tc>
        <w:tc>
          <w:tcPr>
            <w:tcW w:w="1418" w:type="dxa"/>
            <w:shd w:val="clear" w:color="auto" w:fill="auto"/>
          </w:tcPr>
          <w:p w:rsidR="00972D38" w:rsidRDefault="00972D38" w:rsidP="00B43521">
            <w:pPr>
              <w:pStyle w:val="table1"/>
              <w:jc w:val="both"/>
            </w:pPr>
            <w:r>
              <w:t>10/8/09</w:t>
            </w:r>
          </w:p>
        </w:tc>
        <w:tc>
          <w:tcPr>
            <w:tcW w:w="1276" w:type="dxa"/>
          </w:tcPr>
          <w:p w:rsidR="00972D38" w:rsidRDefault="00972D38" w:rsidP="00B43521">
            <w:pPr>
              <w:pStyle w:val="table1"/>
              <w:jc w:val="both"/>
            </w:pPr>
            <w:r>
              <w:t>9.4-9.8:1</w:t>
            </w:r>
          </w:p>
        </w:tc>
      </w:tr>
      <w:tr w:rsidR="00972D38" w:rsidTr="00B43521">
        <w:tc>
          <w:tcPr>
            <w:tcW w:w="2518" w:type="dxa"/>
            <w:shd w:val="clear" w:color="auto" w:fill="auto"/>
          </w:tcPr>
          <w:p w:rsidR="00972D38" w:rsidRPr="00B10E1C" w:rsidRDefault="00972D38" w:rsidP="00B43521">
            <w:pPr>
              <w:pStyle w:val="table1"/>
              <w:jc w:val="both"/>
            </w:pPr>
          </w:p>
        </w:tc>
        <w:tc>
          <w:tcPr>
            <w:tcW w:w="992" w:type="dxa"/>
            <w:shd w:val="clear" w:color="auto" w:fill="auto"/>
          </w:tcPr>
          <w:p w:rsidR="00972D38" w:rsidRDefault="00972D38" w:rsidP="00B43521">
            <w:pPr>
              <w:pStyle w:val="table1"/>
              <w:jc w:val="both"/>
            </w:pPr>
            <w:r>
              <w:t>1095B</w:t>
            </w:r>
          </w:p>
        </w:tc>
        <w:tc>
          <w:tcPr>
            <w:tcW w:w="2268" w:type="dxa"/>
            <w:shd w:val="clear" w:color="auto" w:fill="auto"/>
          </w:tcPr>
          <w:p w:rsidR="00972D38" w:rsidRDefault="00972D38" w:rsidP="00B43521">
            <w:pPr>
              <w:pStyle w:val="table1"/>
              <w:jc w:val="both"/>
            </w:pPr>
            <w:r>
              <w:t>Hyd_24h Mg pulse_03</w:t>
            </w:r>
          </w:p>
        </w:tc>
        <w:tc>
          <w:tcPr>
            <w:tcW w:w="1418" w:type="dxa"/>
            <w:shd w:val="clear" w:color="auto" w:fill="auto"/>
          </w:tcPr>
          <w:p w:rsidR="00972D38" w:rsidRDefault="00972D38" w:rsidP="00B43521">
            <w:pPr>
              <w:pStyle w:val="table1"/>
              <w:jc w:val="both"/>
            </w:pPr>
            <w:r>
              <w:t>31/5/10</w:t>
            </w:r>
          </w:p>
        </w:tc>
        <w:tc>
          <w:tcPr>
            <w:tcW w:w="1276" w:type="dxa"/>
          </w:tcPr>
          <w:p w:rsidR="00972D38" w:rsidRDefault="00972D38" w:rsidP="00B43521">
            <w:pPr>
              <w:pStyle w:val="table1"/>
              <w:jc w:val="both"/>
            </w:pPr>
            <w:r>
              <w:t>9.1-9.9:1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1100B</w:t>
            </w:r>
          </w:p>
        </w:tc>
        <w:tc>
          <w:tcPr>
            <w:tcW w:w="2268" w:type="dxa"/>
            <w:shd w:val="clear" w:color="auto" w:fill="auto"/>
          </w:tcPr>
          <w:p w:rsidR="00972D38" w:rsidRDefault="00972D38" w:rsidP="00B43521">
            <w:pPr>
              <w:pStyle w:val="table1"/>
              <w:jc w:val="both"/>
            </w:pPr>
            <w:r>
              <w:t>Hyd_8h Mg pulse_01</w:t>
            </w:r>
          </w:p>
        </w:tc>
        <w:tc>
          <w:tcPr>
            <w:tcW w:w="1418" w:type="dxa"/>
            <w:shd w:val="clear" w:color="auto" w:fill="auto"/>
          </w:tcPr>
          <w:p w:rsidR="00972D38" w:rsidRDefault="00972D38" w:rsidP="00B43521">
            <w:pPr>
              <w:pStyle w:val="table1"/>
              <w:jc w:val="both"/>
            </w:pPr>
            <w:r>
              <w:t>15/6/10</w:t>
            </w:r>
          </w:p>
        </w:tc>
        <w:tc>
          <w:tcPr>
            <w:tcW w:w="1276" w:type="dxa"/>
          </w:tcPr>
          <w:p w:rsidR="00972D38" w:rsidRDefault="00972D38" w:rsidP="00B43521">
            <w:pPr>
              <w:pStyle w:val="table1"/>
              <w:jc w:val="both"/>
            </w:pPr>
            <w:r>
              <w:t>9.4-10:1</w:t>
            </w:r>
          </w:p>
        </w:tc>
      </w:tr>
      <w:tr w:rsidR="00972D38" w:rsidTr="00B43521">
        <w:trPr>
          <w:trHeight w:val="378"/>
        </w:trPr>
        <w:tc>
          <w:tcPr>
            <w:tcW w:w="2518" w:type="dxa"/>
            <w:tcBorders>
              <w:bottom w:val="single" w:sz="4" w:space="0" w:color="auto"/>
            </w:tcBorders>
            <w:shd w:val="clear" w:color="auto" w:fill="auto"/>
          </w:tcPr>
          <w:p w:rsidR="00972D38" w:rsidRDefault="00972D38" w:rsidP="00B43521">
            <w:pPr>
              <w:pStyle w:val="table1"/>
              <w:jc w:val="both"/>
            </w:pPr>
          </w:p>
        </w:tc>
        <w:tc>
          <w:tcPr>
            <w:tcW w:w="992" w:type="dxa"/>
            <w:tcBorders>
              <w:bottom w:val="single" w:sz="4" w:space="0" w:color="auto"/>
            </w:tcBorders>
            <w:shd w:val="clear" w:color="auto" w:fill="auto"/>
          </w:tcPr>
          <w:p w:rsidR="00972D38" w:rsidRDefault="00972D38" w:rsidP="00B43521">
            <w:pPr>
              <w:pStyle w:val="table1"/>
              <w:jc w:val="both"/>
            </w:pPr>
            <w:r>
              <w:t>1114B</w:t>
            </w:r>
          </w:p>
        </w:tc>
        <w:tc>
          <w:tcPr>
            <w:tcW w:w="2268" w:type="dxa"/>
            <w:tcBorders>
              <w:bottom w:val="single" w:sz="4" w:space="0" w:color="auto"/>
            </w:tcBorders>
            <w:shd w:val="clear" w:color="auto" w:fill="auto"/>
          </w:tcPr>
          <w:p w:rsidR="00972D38" w:rsidRDefault="00972D38" w:rsidP="00B43521">
            <w:pPr>
              <w:pStyle w:val="table1"/>
              <w:jc w:val="both"/>
            </w:pPr>
            <w:r>
              <w:t>Hyd_8h Mg pulse_02</w:t>
            </w:r>
          </w:p>
        </w:tc>
        <w:tc>
          <w:tcPr>
            <w:tcW w:w="1418" w:type="dxa"/>
            <w:tcBorders>
              <w:bottom w:val="single" w:sz="4" w:space="0" w:color="auto"/>
            </w:tcBorders>
            <w:shd w:val="clear" w:color="auto" w:fill="auto"/>
          </w:tcPr>
          <w:p w:rsidR="00972D38" w:rsidRDefault="00972D38" w:rsidP="00B43521">
            <w:pPr>
              <w:pStyle w:val="table1"/>
              <w:jc w:val="both"/>
            </w:pPr>
            <w:r>
              <w:t>16/8/10</w:t>
            </w:r>
          </w:p>
        </w:tc>
        <w:tc>
          <w:tcPr>
            <w:tcW w:w="1276" w:type="dxa"/>
            <w:tcBorders>
              <w:bottom w:val="single" w:sz="4" w:space="0" w:color="auto"/>
            </w:tcBorders>
          </w:tcPr>
          <w:p w:rsidR="00972D38" w:rsidRDefault="00972D38" w:rsidP="00B43521">
            <w:pPr>
              <w:pStyle w:val="table1"/>
              <w:jc w:val="both"/>
            </w:pPr>
            <w:r>
              <w:t>8.8-9.0:1</w:t>
            </w:r>
          </w:p>
        </w:tc>
      </w:tr>
      <w:tr w:rsidR="00972D38" w:rsidTr="00B43521">
        <w:tc>
          <w:tcPr>
            <w:tcW w:w="2518" w:type="dxa"/>
            <w:tcBorders>
              <w:top w:val="single" w:sz="4" w:space="0" w:color="auto"/>
            </w:tcBorders>
            <w:shd w:val="clear" w:color="auto" w:fill="auto"/>
          </w:tcPr>
          <w:p w:rsidR="00972D38" w:rsidRPr="00EA37D7" w:rsidRDefault="00972D38" w:rsidP="00B43521">
            <w:pPr>
              <w:pStyle w:val="table1"/>
              <w:jc w:val="both"/>
              <w:rPr>
                <w:i/>
              </w:rPr>
            </w:pPr>
            <w:proofErr w:type="spellStart"/>
            <w:r w:rsidRPr="00EA37D7">
              <w:rPr>
                <w:i/>
              </w:rPr>
              <w:t>Amerianna</w:t>
            </w:r>
            <w:proofErr w:type="spellEnd"/>
            <w:r w:rsidRPr="00EA37D7">
              <w:rPr>
                <w:i/>
              </w:rPr>
              <w:t xml:space="preserve"> </w:t>
            </w:r>
            <w:proofErr w:type="spellStart"/>
            <w:r w:rsidRPr="00EA37D7">
              <w:rPr>
                <w:i/>
              </w:rPr>
              <w:t>cumingi</w:t>
            </w:r>
            <w:proofErr w:type="spellEnd"/>
          </w:p>
        </w:tc>
        <w:tc>
          <w:tcPr>
            <w:tcW w:w="992" w:type="dxa"/>
            <w:tcBorders>
              <w:top w:val="single" w:sz="4" w:space="0" w:color="auto"/>
            </w:tcBorders>
            <w:shd w:val="clear" w:color="auto" w:fill="auto"/>
          </w:tcPr>
          <w:p w:rsidR="00972D38" w:rsidRDefault="00972D38" w:rsidP="00B43521">
            <w:pPr>
              <w:pStyle w:val="table1"/>
              <w:jc w:val="both"/>
            </w:pPr>
            <w:r>
              <w:t>970S</w:t>
            </w:r>
          </w:p>
        </w:tc>
        <w:tc>
          <w:tcPr>
            <w:tcW w:w="2268" w:type="dxa"/>
            <w:tcBorders>
              <w:top w:val="single" w:sz="4" w:space="0" w:color="auto"/>
            </w:tcBorders>
            <w:shd w:val="clear" w:color="auto" w:fill="auto"/>
          </w:tcPr>
          <w:p w:rsidR="00972D38" w:rsidRDefault="00972D38" w:rsidP="00B43521">
            <w:pPr>
              <w:pStyle w:val="table1"/>
              <w:jc w:val="both"/>
            </w:pPr>
            <w:r>
              <w:t>Amer_Mg@Mg:Ca_05</w:t>
            </w:r>
          </w:p>
        </w:tc>
        <w:tc>
          <w:tcPr>
            <w:tcW w:w="1418" w:type="dxa"/>
            <w:tcBorders>
              <w:top w:val="single" w:sz="4" w:space="0" w:color="auto"/>
            </w:tcBorders>
            <w:shd w:val="clear" w:color="auto" w:fill="auto"/>
          </w:tcPr>
          <w:p w:rsidR="00972D38" w:rsidRDefault="00972D38" w:rsidP="00B43521">
            <w:pPr>
              <w:pStyle w:val="table1"/>
              <w:jc w:val="both"/>
            </w:pPr>
            <w:r>
              <w:t>13/1/09</w:t>
            </w:r>
          </w:p>
        </w:tc>
        <w:tc>
          <w:tcPr>
            <w:tcW w:w="1276" w:type="dxa"/>
            <w:tcBorders>
              <w:top w:val="single" w:sz="4" w:space="0" w:color="auto"/>
            </w:tcBorders>
          </w:tcPr>
          <w:p w:rsidR="00972D38" w:rsidRDefault="00972D38" w:rsidP="00B43521">
            <w:pPr>
              <w:pStyle w:val="table1"/>
              <w:jc w:val="both"/>
            </w:pPr>
            <w:r>
              <w:t>9.7-10.6:1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982S</w:t>
            </w:r>
          </w:p>
        </w:tc>
        <w:tc>
          <w:tcPr>
            <w:tcW w:w="2268" w:type="dxa"/>
            <w:shd w:val="clear" w:color="auto" w:fill="auto"/>
          </w:tcPr>
          <w:p w:rsidR="00972D38" w:rsidRDefault="00972D38" w:rsidP="00B43521">
            <w:pPr>
              <w:pStyle w:val="table1"/>
              <w:jc w:val="both"/>
            </w:pPr>
            <w:r>
              <w:t>Amer_4h Mg pulse_01</w:t>
            </w:r>
          </w:p>
        </w:tc>
        <w:tc>
          <w:tcPr>
            <w:tcW w:w="1418" w:type="dxa"/>
            <w:shd w:val="clear" w:color="auto" w:fill="auto"/>
          </w:tcPr>
          <w:p w:rsidR="00972D38" w:rsidRPr="00CF41A1" w:rsidRDefault="00972D38" w:rsidP="00B43521">
            <w:pPr>
              <w:pStyle w:val="table1"/>
              <w:jc w:val="both"/>
            </w:pPr>
            <w:r w:rsidRPr="00CF41A1">
              <w:t>1/9/09</w:t>
            </w:r>
          </w:p>
        </w:tc>
        <w:tc>
          <w:tcPr>
            <w:tcW w:w="1276" w:type="dxa"/>
            <w:shd w:val="clear" w:color="auto" w:fill="auto"/>
          </w:tcPr>
          <w:p w:rsidR="00972D38" w:rsidRPr="00CF41A1" w:rsidRDefault="00972D38" w:rsidP="00B43521">
            <w:pPr>
              <w:pStyle w:val="table1"/>
              <w:jc w:val="both"/>
            </w:pPr>
            <w:r w:rsidRPr="00CF41A1">
              <w:t>9.1-10:1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1027S</w:t>
            </w:r>
          </w:p>
        </w:tc>
        <w:tc>
          <w:tcPr>
            <w:tcW w:w="2268" w:type="dxa"/>
            <w:shd w:val="clear" w:color="auto" w:fill="auto"/>
          </w:tcPr>
          <w:p w:rsidR="00972D38" w:rsidRDefault="00972D38" w:rsidP="00B43521">
            <w:pPr>
              <w:pStyle w:val="table1"/>
              <w:jc w:val="both"/>
            </w:pPr>
            <w:r>
              <w:t>Amer_4h Mg pulse_02</w:t>
            </w:r>
          </w:p>
        </w:tc>
        <w:tc>
          <w:tcPr>
            <w:tcW w:w="1418" w:type="dxa"/>
            <w:shd w:val="clear" w:color="auto" w:fill="auto"/>
          </w:tcPr>
          <w:p w:rsidR="00972D38" w:rsidRDefault="00972D38" w:rsidP="00B43521">
            <w:pPr>
              <w:pStyle w:val="table1"/>
              <w:jc w:val="both"/>
            </w:pPr>
            <w:r>
              <w:t>19/10/09</w:t>
            </w:r>
          </w:p>
        </w:tc>
        <w:tc>
          <w:tcPr>
            <w:tcW w:w="1276" w:type="dxa"/>
          </w:tcPr>
          <w:p w:rsidR="00972D38" w:rsidRDefault="00972D38" w:rsidP="00B43521">
            <w:pPr>
              <w:pStyle w:val="table1"/>
              <w:jc w:val="both"/>
            </w:pPr>
            <w:r>
              <w:t>9.0-10.4:1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1150S</w:t>
            </w:r>
          </w:p>
        </w:tc>
        <w:tc>
          <w:tcPr>
            <w:tcW w:w="2268" w:type="dxa"/>
            <w:shd w:val="clear" w:color="auto" w:fill="auto"/>
          </w:tcPr>
          <w:p w:rsidR="00972D38" w:rsidRDefault="00972D38" w:rsidP="00B43521">
            <w:pPr>
              <w:pStyle w:val="table1"/>
              <w:jc w:val="both"/>
            </w:pPr>
            <w:r>
              <w:t>Amer_4h Mg pulse_03</w:t>
            </w:r>
          </w:p>
        </w:tc>
        <w:tc>
          <w:tcPr>
            <w:tcW w:w="1418" w:type="dxa"/>
            <w:shd w:val="clear" w:color="auto" w:fill="auto"/>
          </w:tcPr>
          <w:p w:rsidR="00972D38" w:rsidRDefault="00972D38" w:rsidP="00B43521">
            <w:pPr>
              <w:pStyle w:val="table1"/>
              <w:jc w:val="both"/>
            </w:pPr>
            <w:r>
              <w:t>11/1/11</w:t>
            </w:r>
          </w:p>
        </w:tc>
        <w:tc>
          <w:tcPr>
            <w:tcW w:w="1276" w:type="dxa"/>
          </w:tcPr>
          <w:p w:rsidR="00972D38" w:rsidRDefault="00972D38" w:rsidP="00B43521">
            <w:pPr>
              <w:pStyle w:val="table1"/>
              <w:jc w:val="both"/>
            </w:pPr>
            <w:r>
              <w:t>9.0-9.7:1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1154S</w:t>
            </w:r>
          </w:p>
        </w:tc>
        <w:tc>
          <w:tcPr>
            <w:tcW w:w="2268" w:type="dxa"/>
            <w:shd w:val="clear" w:color="auto" w:fill="auto"/>
          </w:tcPr>
          <w:p w:rsidR="00972D38" w:rsidRDefault="00972D38" w:rsidP="00B43521">
            <w:pPr>
              <w:pStyle w:val="table1"/>
              <w:jc w:val="both"/>
            </w:pPr>
            <w:r>
              <w:t>Amer_24h Mg pulse_01</w:t>
            </w:r>
          </w:p>
        </w:tc>
        <w:tc>
          <w:tcPr>
            <w:tcW w:w="1418" w:type="dxa"/>
            <w:shd w:val="clear" w:color="auto" w:fill="auto"/>
          </w:tcPr>
          <w:p w:rsidR="00972D38" w:rsidRDefault="00972D38" w:rsidP="00B43521">
            <w:pPr>
              <w:pStyle w:val="table1"/>
              <w:jc w:val="both"/>
            </w:pPr>
            <w:r>
              <w:t>24/1/11</w:t>
            </w:r>
          </w:p>
        </w:tc>
        <w:tc>
          <w:tcPr>
            <w:tcW w:w="1276" w:type="dxa"/>
          </w:tcPr>
          <w:p w:rsidR="00972D38" w:rsidRDefault="00972D38" w:rsidP="00B43521">
            <w:pPr>
              <w:pStyle w:val="table1"/>
              <w:jc w:val="both"/>
            </w:pPr>
            <w:r>
              <w:t>8.6-9.8:1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1159S</w:t>
            </w:r>
          </w:p>
        </w:tc>
        <w:tc>
          <w:tcPr>
            <w:tcW w:w="2268" w:type="dxa"/>
            <w:shd w:val="clear" w:color="auto" w:fill="auto"/>
          </w:tcPr>
          <w:p w:rsidR="00972D38" w:rsidRDefault="00972D38" w:rsidP="00B43521">
            <w:pPr>
              <w:pStyle w:val="table1"/>
              <w:jc w:val="both"/>
            </w:pPr>
            <w:r>
              <w:t>Amer_8h Mg pulse_01</w:t>
            </w:r>
          </w:p>
        </w:tc>
        <w:tc>
          <w:tcPr>
            <w:tcW w:w="1418" w:type="dxa"/>
            <w:shd w:val="clear" w:color="auto" w:fill="auto"/>
          </w:tcPr>
          <w:p w:rsidR="00972D38" w:rsidRDefault="00972D38" w:rsidP="00B43521">
            <w:pPr>
              <w:pStyle w:val="table1"/>
              <w:jc w:val="both"/>
            </w:pPr>
            <w:r>
              <w:t>7/1/11</w:t>
            </w:r>
          </w:p>
        </w:tc>
        <w:tc>
          <w:tcPr>
            <w:tcW w:w="1276" w:type="dxa"/>
          </w:tcPr>
          <w:p w:rsidR="00972D38" w:rsidRDefault="00972D38" w:rsidP="00B43521">
            <w:pPr>
              <w:pStyle w:val="table1"/>
              <w:jc w:val="both"/>
            </w:pPr>
            <w:r>
              <w:t>9.0-9.9:1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1160S</w:t>
            </w:r>
          </w:p>
        </w:tc>
        <w:tc>
          <w:tcPr>
            <w:tcW w:w="2268" w:type="dxa"/>
            <w:shd w:val="clear" w:color="auto" w:fill="auto"/>
          </w:tcPr>
          <w:p w:rsidR="00972D38" w:rsidRDefault="00972D38" w:rsidP="00B43521">
            <w:pPr>
              <w:pStyle w:val="table1"/>
              <w:jc w:val="both"/>
            </w:pPr>
            <w:r>
              <w:t>Amer_24h Mg pulse_02</w:t>
            </w:r>
          </w:p>
        </w:tc>
        <w:tc>
          <w:tcPr>
            <w:tcW w:w="1418" w:type="dxa"/>
            <w:shd w:val="clear" w:color="auto" w:fill="auto"/>
          </w:tcPr>
          <w:p w:rsidR="00972D38" w:rsidRDefault="00972D38" w:rsidP="00B43521">
            <w:pPr>
              <w:pStyle w:val="table1"/>
              <w:jc w:val="both"/>
            </w:pPr>
            <w:r>
              <w:t>21/2/11</w:t>
            </w:r>
          </w:p>
        </w:tc>
        <w:tc>
          <w:tcPr>
            <w:tcW w:w="1276" w:type="dxa"/>
          </w:tcPr>
          <w:p w:rsidR="00972D38" w:rsidRDefault="00972D38" w:rsidP="00B43521">
            <w:pPr>
              <w:pStyle w:val="table1"/>
              <w:jc w:val="both"/>
            </w:pPr>
            <w:r>
              <w:t>7.6-9.6:1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1168S</w:t>
            </w:r>
          </w:p>
        </w:tc>
        <w:tc>
          <w:tcPr>
            <w:tcW w:w="2268" w:type="dxa"/>
            <w:shd w:val="clear" w:color="auto" w:fill="auto"/>
          </w:tcPr>
          <w:p w:rsidR="00972D38" w:rsidRDefault="00972D38" w:rsidP="00B43521">
            <w:pPr>
              <w:pStyle w:val="table1"/>
              <w:jc w:val="both"/>
            </w:pPr>
            <w:r>
              <w:t>Amer_8h Mg pulse_02</w:t>
            </w:r>
          </w:p>
        </w:tc>
        <w:tc>
          <w:tcPr>
            <w:tcW w:w="1418" w:type="dxa"/>
            <w:shd w:val="clear" w:color="auto" w:fill="auto"/>
          </w:tcPr>
          <w:p w:rsidR="00972D38" w:rsidRDefault="00972D38" w:rsidP="00B43521">
            <w:pPr>
              <w:pStyle w:val="table1"/>
              <w:jc w:val="both"/>
            </w:pPr>
            <w:r>
              <w:t>4/4/11</w:t>
            </w:r>
          </w:p>
        </w:tc>
        <w:tc>
          <w:tcPr>
            <w:tcW w:w="1276" w:type="dxa"/>
          </w:tcPr>
          <w:p w:rsidR="00972D38" w:rsidRDefault="00972D38" w:rsidP="00B43521">
            <w:pPr>
              <w:pStyle w:val="table1"/>
              <w:jc w:val="both"/>
            </w:pPr>
            <w:r>
              <w:t>8.5-9.9:1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1169S</w:t>
            </w:r>
          </w:p>
        </w:tc>
        <w:tc>
          <w:tcPr>
            <w:tcW w:w="2268" w:type="dxa"/>
            <w:shd w:val="clear" w:color="auto" w:fill="auto"/>
          </w:tcPr>
          <w:p w:rsidR="00972D38" w:rsidRDefault="00972D38" w:rsidP="00B43521">
            <w:pPr>
              <w:pStyle w:val="table1"/>
              <w:jc w:val="both"/>
            </w:pPr>
            <w:r>
              <w:t>Amer_8h Mg pulse_03</w:t>
            </w:r>
          </w:p>
        </w:tc>
        <w:tc>
          <w:tcPr>
            <w:tcW w:w="1418" w:type="dxa"/>
            <w:shd w:val="clear" w:color="auto" w:fill="auto"/>
          </w:tcPr>
          <w:p w:rsidR="00972D38" w:rsidRDefault="00972D38" w:rsidP="00B43521">
            <w:pPr>
              <w:pStyle w:val="table1"/>
              <w:jc w:val="both"/>
            </w:pPr>
            <w:r>
              <w:t>9/5/11</w:t>
            </w:r>
          </w:p>
        </w:tc>
        <w:tc>
          <w:tcPr>
            <w:tcW w:w="1276" w:type="dxa"/>
          </w:tcPr>
          <w:p w:rsidR="00972D38" w:rsidRDefault="00972D38" w:rsidP="00B43521">
            <w:pPr>
              <w:pStyle w:val="table1"/>
              <w:jc w:val="both"/>
            </w:pPr>
            <w:r>
              <w:t>9.0-9.8:1</w:t>
            </w:r>
          </w:p>
        </w:tc>
      </w:tr>
      <w:tr w:rsidR="00972D38" w:rsidTr="00B43521">
        <w:tc>
          <w:tcPr>
            <w:tcW w:w="2518" w:type="dxa"/>
            <w:tcBorders>
              <w:bottom w:val="single" w:sz="4" w:space="0" w:color="auto"/>
            </w:tcBorders>
            <w:shd w:val="clear" w:color="auto" w:fill="auto"/>
          </w:tcPr>
          <w:p w:rsidR="00972D38" w:rsidRPr="00EA37D7" w:rsidRDefault="00972D38" w:rsidP="00B43521">
            <w:pPr>
              <w:pStyle w:val="table1"/>
              <w:jc w:val="both"/>
              <w:rPr>
                <w:b/>
              </w:rPr>
            </w:pPr>
          </w:p>
        </w:tc>
        <w:tc>
          <w:tcPr>
            <w:tcW w:w="992" w:type="dxa"/>
            <w:tcBorders>
              <w:bottom w:val="single" w:sz="4" w:space="0" w:color="auto"/>
            </w:tcBorders>
            <w:shd w:val="clear" w:color="auto" w:fill="auto"/>
          </w:tcPr>
          <w:p w:rsidR="00972D38" w:rsidRDefault="00972D38" w:rsidP="00B43521">
            <w:pPr>
              <w:pStyle w:val="table1"/>
              <w:jc w:val="both"/>
            </w:pPr>
            <w:r>
              <w:t>1176S</w:t>
            </w:r>
          </w:p>
        </w:tc>
        <w:tc>
          <w:tcPr>
            <w:tcW w:w="2268" w:type="dxa"/>
            <w:tcBorders>
              <w:bottom w:val="single" w:sz="4" w:space="0" w:color="auto"/>
            </w:tcBorders>
            <w:shd w:val="clear" w:color="auto" w:fill="auto"/>
          </w:tcPr>
          <w:p w:rsidR="00972D38" w:rsidRDefault="00972D38" w:rsidP="00B43521">
            <w:pPr>
              <w:pStyle w:val="table1"/>
              <w:jc w:val="both"/>
            </w:pPr>
            <w:r>
              <w:t>Amer_24h Mg pulse_03</w:t>
            </w:r>
          </w:p>
        </w:tc>
        <w:tc>
          <w:tcPr>
            <w:tcW w:w="1418" w:type="dxa"/>
            <w:tcBorders>
              <w:bottom w:val="single" w:sz="4" w:space="0" w:color="auto"/>
            </w:tcBorders>
            <w:shd w:val="clear" w:color="auto" w:fill="auto"/>
          </w:tcPr>
          <w:p w:rsidR="00972D38" w:rsidRDefault="00972D38" w:rsidP="00B43521">
            <w:pPr>
              <w:pStyle w:val="table1"/>
              <w:jc w:val="both"/>
            </w:pPr>
            <w:r>
              <w:t>23/5/11</w:t>
            </w:r>
          </w:p>
        </w:tc>
        <w:tc>
          <w:tcPr>
            <w:tcW w:w="1276" w:type="dxa"/>
            <w:tcBorders>
              <w:bottom w:val="single" w:sz="4" w:space="0" w:color="auto"/>
            </w:tcBorders>
          </w:tcPr>
          <w:p w:rsidR="00972D38" w:rsidRDefault="00972D38" w:rsidP="00B43521">
            <w:pPr>
              <w:pStyle w:val="table1"/>
              <w:jc w:val="both"/>
            </w:pPr>
            <w:r>
              <w:t>9.2-9.6:1</w:t>
            </w:r>
          </w:p>
        </w:tc>
      </w:tr>
      <w:tr w:rsidR="00972D38" w:rsidTr="00B43521">
        <w:tc>
          <w:tcPr>
            <w:tcW w:w="2518" w:type="dxa"/>
            <w:tcBorders>
              <w:top w:val="single" w:sz="4" w:space="0" w:color="auto"/>
            </w:tcBorders>
            <w:shd w:val="clear" w:color="auto" w:fill="auto"/>
          </w:tcPr>
          <w:p w:rsidR="00972D38" w:rsidRPr="00EA37D7" w:rsidRDefault="00972D38" w:rsidP="00B43521">
            <w:pPr>
              <w:pStyle w:val="table1"/>
              <w:rPr>
                <w:i/>
              </w:rPr>
            </w:pPr>
            <w:proofErr w:type="spellStart"/>
            <w:r w:rsidRPr="00EA37D7">
              <w:rPr>
                <w:i/>
              </w:rPr>
              <w:t>Mogurnda</w:t>
            </w:r>
            <w:proofErr w:type="spellEnd"/>
            <w:r w:rsidRPr="00EA37D7">
              <w:rPr>
                <w:i/>
              </w:rPr>
              <w:t xml:space="preserve"> </w:t>
            </w:r>
            <w:proofErr w:type="spellStart"/>
            <w:r w:rsidRPr="00EA37D7">
              <w:rPr>
                <w:i/>
              </w:rPr>
              <w:t>mogurnda</w:t>
            </w:r>
            <w:proofErr w:type="spellEnd"/>
            <w:r>
              <w:rPr>
                <w:i/>
              </w:rPr>
              <w:t xml:space="preserve"> </w:t>
            </w:r>
            <w:r>
              <w:t>(</w:t>
            </w:r>
            <w:proofErr w:type="spellStart"/>
            <w:r>
              <w:t>MgSO</w:t>
            </w:r>
            <w:proofErr w:type="spellEnd"/>
            <w:r w:rsidRPr="008E29B4">
              <w:rPr>
                <w:snapToGrid w:val="0"/>
                <w:color w:val="000000"/>
                <w:position w:val="-4"/>
                <w:sz w:val="11"/>
                <w:szCs w:val="0"/>
                <w:u w:color="000000"/>
              </w:rPr>
              <w:t>4</w:t>
            </w:r>
            <w:r>
              <w:t>)</w:t>
            </w:r>
          </w:p>
        </w:tc>
        <w:tc>
          <w:tcPr>
            <w:tcW w:w="992" w:type="dxa"/>
            <w:tcBorders>
              <w:top w:val="single" w:sz="4" w:space="0" w:color="auto"/>
            </w:tcBorders>
            <w:shd w:val="clear" w:color="auto" w:fill="auto"/>
          </w:tcPr>
          <w:p w:rsidR="00972D38" w:rsidRDefault="00972D38" w:rsidP="00B43521">
            <w:pPr>
              <w:pStyle w:val="table1"/>
              <w:jc w:val="both"/>
            </w:pPr>
            <w:r>
              <w:t>1013E</w:t>
            </w:r>
          </w:p>
        </w:tc>
        <w:tc>
          <w:tcPr>
            <w:tcW w:w="2268" w:type="dxa"/>
            <w:tcBorders>
              <w:top w:val="single" w:sz="4" w:space="0" w:color="auto"/>
            </w:tcBorders>
            <w:shd w:val="clear" w:color="auto" w:fill="auto"/>
          </w:tcPr>
          <w:p w:rsidR="00972D38" w:rsidRDefault="00972D38" w:rsidP="00B43521">
            <w:pPr>
              <w:pStyle w:val="table1"/>
              <w:jc w:val="both"/>
            </w:pPr>
            <w:r>
              <w:t>Fry_4h Mg pulse_01</w:t>
            </w:r>
          </w:p>
        </w:tc>
        <w:tc>
          <w:tcPr>
            <w:tcW w:w="1418" w:type="dxa"/>
            <w:tcBorders>
              <w:top w:val="single" w:sz="4" w:space="0" w:color="auto"/>
            </w:tcBorders>
            <w:shd w:val="clear" w:color="auto" w:fill="auto"/>
          </w:tcPr>
          <w:p w:rsidR="00972D38" w:rsidRDefault="00972D38" w:rsidP="00B43521">
            <w:pPr>
              <w:pStyle w:val="table1"/>
              <w:jc w:val="both"/>
            </w:pPr>
            <w:r>
              <w:t>25/8/09</w:t>
            </w:r>
          </w:p>
        </w:tc>
        <w:tc>
          <w:tcPr>
            <w:tcW w:w="1276" w:type="dxa"/>
            <w:tcBorders>
              <w:top w:val="single" w:sz="4" w:space="0" w:color="auto"/>
            </w:tcBorders>
          </w:tcPr>
          <w:p w:rsidR="00972D38" w:rsidRDefault="00972D38" w:rsidP="00B43521">
            <w:pPr>
              <w:pStyle w:val="table1"/>
              <w:jc w:val="both"/>
            </w:pPr>
            <w:r>
              <w:t>9.7:1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1016E</w:t>
            </w:r>
          </w:p>
        </w:tc>
        <w:tc>
          <w:tcPr>
            <w:tcW w:w="2268" w:type="dxa"/>
            <w:shd w:val="clear" w:color="auto" w:fill="auto"/>
          </w:tcPr>
          <w:p w:rsidR="00972D38" w:rsidRDefault="00972D38" w:rsidP="00B43521">
            <w:pPr>
              <w:pStyle w:val="table1"/>
              <w:jc w:val="both"/>
            </w:pPr>
            <w:r>
              <w:t>Fry_24h Mg pulse_01</w:t>
            </w:r>
          </w:p>
        </w:tc>
        <w:tc>
          <w:tcPr>
            <w:tcW w:w="1418" w:type="dxa"/>
            <w:shd w:val="clear" w:color="auto" w:fill="auto"/>
          </w:tcPr>
          <w:p w:rsidR="00972D38" w:rsidRDefault="00972D38" w:rsidP="00B43521">
            <w:pPr>
              <w:pStyle w:val="table1"/>
              <w:jc w:val="both"/>
            </w:pPr>
            <w:r>
              <w:t>25/8/09</w:t>
            </w:r>
          </w:p>
        </w:tc>
        <w:tc>
          <w:tcPr>
            <w:tcW w:w="1276" w:type="dxa"/>
          </w:tcPr>
          <w:p w:rsidR="00972D38" w:rsidRDefault="00972D38" w:rsidP="00B43521">
            <w:pPr>
              <w:pStyle w:val="table1"/>
              <w:jc w:val="both"/>
            </w:pPr>
            <w:r>
              <w:t>9.7:1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1125E</w:t>
            </w:r>
          </w:p>
        </w:tc>
        <w:tc>
          <w:tcPr>
            <w:tcW w:w="2268" w:type="dxa"/>
            <w:shd w:val="clear" w:color="auto" w:fill="auto"/>
          </w:tcPr>
          <w:p w:rsidR="00972D38" w:rsidRDefault="00972D38" w:rsidP="00B43521">
            <w:pPr>
              <w:pStyle w:val="table1"/>
              <w:jc w:val="both"/>
            </w:pPr>
            <w:r>
              <w:t>Fry_8h Mg pulse_01</w:t>
            </w:r>
          </w:p>
        </w:tc>
        <w:tc>
          <w:tcPr>
            <w:tcW w:w="1418" w:type="dxa"/>
            <w:shd w:val="clear" w:color="auto" w:fill="auto"/>
          </w:tcPr>
          <w:p w:rsidR="00972D38" w:rsidRDefault="00972D38" w:rsidP="00B43521">
            <w:pPr>
              <w:pStyle w:val="table1"/>
              <w:jc w:val="both"/>
            </w:pPr>
            <w:r>
              <w:t>13/9/10</w:t>
            </w:r>
          </w:p>
        </w:tc>
        <w:tc>
          <w:tcPr>
            <w:tcW w:w="1276" w:type="dxa"/>
          </w:tcPr>
          <w:p w:rsidR="00972D38" w:rsidRDefault="00972D38" w:rsidP="00B43521">
            <w:pPr>
              <w:pStyle w:val="table1"/>
              <w:jc w:val="both"/>
            </w:pPr>
            <w:r>
              <w:t>10.1:1</w:t>
            </w:r>
          </w:p>
        </w:tc>
      </w:tr>
      <w:tr w:rsidR="00972D38" w:rsidTr="00B43521">
        <w:tc>
          <w:tcPr>
            <w:tcW w:w="2518" w:type="dxa"/>
            <w:shd w:val="clear" w:color="auto" w:fill="auto"/>
          </w:tcPr>
          <w:p w:rsidR="00972D38" w:rsidRPr="008E29B4" w:rsidRDefault="00972D38" w:rsidP="00B43521">
            <w:pPr>
              <w:pStyle w:val="table1"/>
              <w:ind w:left="1418"/>
            </w:pPr>
            <w:r>
              <w:t>(</w:t>
            </w:r>
            <w:proofErr w:type="spellStart"/>
            <w:r>
              <w:t>MgCl</w:t>
            </w:r>
            <w:proofErr w:type="spellEnd"/>
            <w:r w:rsidRPr="008E29B4">
              <w:rPr>
                <w:snapToGrid w:val="0"/>
                <w:color w:val="000000"/>
                <w:position w:val="-4"/>
                <w:sz w:val="11"/>
                <w:szCs w:val="0"/>
                <w:u w:color="000000"/>
              </w:rPr>
              <w:t>2</w:t>
            </w:r>
            <w:r>
              <w:t>)</w:t>
            </w:r>
          </w:p>
        </w:tc>
        <w:tc>
          <w:tcPr>
            <w:tcW w:w="992" w:type="dxa"/>
            <w:shd w:val="clear" w:color="auto" w:fill="auto"/>
          </w:tcPr>
          <w:p w:rsidR="00972D38" w:rsidRDefault="00972D38" w:rsidP="00B43521">
            <w:pPr>
              <w:pStyle w:val="table1"/>
              <w:jc w:val="both"/>
            </w:pPr>
            <w:r>
              <w:t>1241E</w:t>
            </w:r>
          </w:p>
        </w:tc>
        <w:tc>
          <w:tcPr>
            <w:tcW w:w="2268" w:type="dxa"/>
            <w:shd w:val="clear" w:color="auto" w:fill="auto"/>
          </w:tcPr>
          <w:p w:rsidR="00972D38" w:rsidRDefault="00972D38" w:rsidP="00B43521">
            <w:pPr>
              <w:pStyle w:val="table1"/>
              <w:jc w:val="both"/>
            </w:pPr>
            <w:r>
              <w:t>Fry_24h Mg pulse_02</w:t>
            </w:r>
          </w:p>
        </w:tc>
        <w:tc>
          <w:tcPr>
            <w:tcW w:w="1418" w:type="dxa"/>
            <w:shd w:val="clear" w:color="auto" w:fill="auto"/>
          </w:tcPr>
          <w:p w:rsidR="00972D38" w:rsidRDefault="00972D38" w:rsidP="00B43521">
            <w:pPr>
              <w:pStyle w:val="table1"/>
              <w:jc w:val="both"/>
            </w:pPr>
            <w:r>
              <w:t>3/12/11</w:t>
            </w:r>
          </w:p>
        </w:tc>
        <w:tc>
          <w:tcPr>
            <w:tcW w:w="1276" w:type="dxa"/>
            <w:shd w:val="clear" w:color="auto" w:fill="auto"/>
          </w:tcPr>
          <w:p w:rsidR="00972D38" w:rsidRDefault="00972D38" w:rsidP="00B43521">
            <w:pPr>
              <w:pStyle w:val="table1"/>
              <w:jc w:val="both"/>
            </w:pPr>
            <w:r>
              <w:t>9-10:1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1246E</w:t>
            </w:r>
          </w:p>
        </w:tc>
        <w:tc>
          <w:tcPr>
            <w:tcW w:w="2268" w:type="dxa"/>
            <w:shd w:val="clear" w:color="auto" w:fill="auto"/>
          </w:tcPr>
          <w:p w:rsidR="00972D38" w:rsidRDefault="00972D38" w:rsidP="00B43521">
            <w:pPr>
              <w:pStyle w:val="table1"/>
              <w:jc w:val="both"/>
            </w:pPr>
            <w:r>
              <w:t>Fry_8h Mg pulse_01</w:t>
            </w:r>
          </w:p>
        </w:tc>
        <w:tc>
          <w:tcPr>
            <w:tcW w:w="1418" w:type="dxa"/>
            <w:shd w:val="clear" w:color="auto" w:fill="auto"/>
          </w:tcPr>
          <w:p w:rsidR="00972D38" w:rsidRDefault="00972D38" w:rsidP="00B43521">
            <w:pPr>
              <w:pStyle w:val="table1"/>
              <w:jc w:val="both"/>
            </w:pPr>
            <w:r>
              <w:t>7/12/11</w:t>
            </w:r>
          </w:p>
        </w:tc>
        <w:tc>
          <w:tcPr>
            <w:tcW w:w="1276" w:type="dxa"/>
            <w:shd w:val="clear" w:color="auto" w:fill="auto"/>
          </w:tcPr>
          <w:p w:rsidR="00972D38" w:rsidRDefault="00972D38" w:rsidP="00B43521">
            <w:pPr>
              <w:pStyle w:val="table1"/>
              <w:jc w:val="both"/>
            </w:pPr>
            <w:r>
              <w:t>9-10:1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1247E</w:t>
            </w:r>
          </w:p>
        </w:tc>
        <w:tc>
          <w:tcPr>
            <w:tcW w:w="2268" w:type="dxa"/>
            <w:shd w:val="clear" w:color="auto" w:fill="auto"/>
          </w:tcPr>
          <w:p w:rsidR="00972D38" w:rsidRDefault="00972D38" w:rsidP="00B43521">
            <w:pPr>
              <w:pStyle w:val="table1"/>
              <w:jc w:val="both"/>
            </w:pPr>
            <w:r>
              <w:t>Fry_4h_Mg pulse_01</w:t>
            </w:r>
          </w:p>
        </w:tc>
        <w:tc>
          <w:tcPr>
            <w:tcW w:w="1418" w:type="dxa"/>
            <w:shd w:val="clear" w:color="auto" w:fill="auto"/>
          </w:tcPr>
          <w:p w:rsidR="00972D38" w:rsidRDefault="00972D38" w:rsidP="00B43521">
            <w:pPr>
              <w:pStyle w:val="table1"/>
              <w:jc w:val="both"/>
            </w:pPr>
            <w:r>
              <w:t>7/12/11</w:t>
            </w:r>
          </w:p>
        </w:tc>
        <w:tc>
          <w:tcPr>
            <w:tcW w:w="1276" w:type="dxa"/>
            <w:shd w:val="clear" w:color="auto" w:fill="auto"/>
          </w:tcPr>
          <w:p w:rsidR="00972D38" w:rsidRDefault="00972D38" w:rsidP="00B43521">
            <w:pPr>
              <w:pStyle w:val="table1"/>
              <w:jc w:val="both"/>
            </w:pPr>
            <w:r>
              <w:t>9-10:1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1252E</w:t>
            </w:r>
          </w:p>
        </w:tc>
        <w:tc>
          <w:tcPr>
            <w:tcW w:w="2268" w:type="dxa"/>
            <w:shd w:val="clear" w:color="auto" w:fill="auto"/>
          </w:tcPr>
          <w:p w:rsidR="00972D38" w:rsidRDefault="00972D38" w:rsidP="00B43521">
            <w:pPr>
              <w:pStyle w:val="table1"/>
              <w:jc w:val="both"/>
            </w:pPr>
            <w:r>
              <w:t>Fry_24h Mg pulse_03</w:t>
            </w:r>
          </w:p>
        </w:tc>
        <w:tc>
          <w:tcPr>
            <w:tcW w:w="1418" w:type="dxa"/>
            <w:shd w:val="clear" w:color="auto" w:fill="auto"/>
          </w:tcPr>
          <w:p w:rsidR="00972D38" w:rsidRDefault="00972D38" w:rsidP="00B43521">
            <w:pPr>
              <w:pStyle w:val="table1"/>
              <w:jc w:val="both"/>
            </w:pPr>
            <w:r>
              <w:t>19/12/11</w:t>
            </w:r>
          </w:p>
        </w:tc>
        <w:tc>
          <w:tcPr>
            <w:tcW w:w="1276" w:type="dxa"/>
            <w:shd w:val="clear" w:color="auto" w:fill="auto"/>
          </w:tcPr>
          <w:p w:rsidR="00972D38" w:rsidRDefault="00972D38" w:rsidP="00B43521">
            <w:pPr>
              <w:pStyle w:val="table1"/>
              <w:jc w:val="both"/>
            </w:pPr>
            <w:r>
              <w:t>9.2-9.3:1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1253E</w:t>
            </w:r>
          </w:p>
        </w:tc>
        <w:tc>
          <w:tcPr>
            <w:tcW w:w="2268" w:type="dxa"/>
            <w:shd w:val="clear" w:color="auto" w:fill="auto"/>
          </w:tcPr>
          <w:p w:rsidR="00972D38" w:rsidRDefault="00972D38" w:rsidP="00B43521">
            <w:pPr>
              <w:pStyle w:val="table1"/>
              <w:jc w:val="both"/>
            </w:pPr>
            <w:r>
              <w:t>Fry_8h Mg pulse_02</w:t>
            </w:r>
          </w:p>
        </w:tc>
        <w:tc>
          <w:tcPr>
            <w:tcW w:w="1418" w:type="dxa"/>
            <w:shd w:val="clear" w:color="auto" w:fill="auto"/>
          </w:tcPr>
          <w:p w:rsidR="00972D38" w:rsidRDefault="00972D38" w:rsidP="00B43521">
            <w:pPr>
              <w:pStyle w:val="table1"/>
              <w:jc w:val="both"/>
            </w:pPr>
            <w:r>
              <w:t>25/12/11</w:t>
            </w:r>
          </w:p>
        </w:tc>
        <w:tc>
          <w:tcPr>
            <w:tcW w:w="1276" w:type="dxa"/>
            <w:shd w:val="clear" w:color="auto" w:fill="auto"/>
          </w:tcPr>
          <w:p w:rsidR="00972D38" w:rsidRDefault="00972D38" w:rsidP="00B43521">
            <w:pPr>
              <w:pStyle w:val="table1"/>
              <w:jc w:val="both"/>
            </w:pPr>
            <w:r>
              <w:t>9.3-9.5:1</w:t>
            </w:r>
          </w:p>
        </w:tc>
      </w:tr>
      <w:tr w:rsidR="00972D38" w:rsidTr="00B43521">
        <w:tc>
          <w:tcPr>
            <w:tcW w:w="2518" w:type="dxa"/>
            <w:shd w:val="clear" w:color="auto" w:fill="auto"/>
          </w:tcPr>
          <w:p w:rsidR="00972D38" w:rsidRDefault="00972D38" w:rsidP="00B43521">
            <w:pPr>
              <w:pStyle w:val="table1"/>
              <w:jc w:val="both"/>
            </w:pPr>
          </w:p>
        </w:tc>
        <w:tc>
          <w:tcPr>
            <w:tcW w:w="992" w:type="dxa"/>
            <w:shd w:val="clear" w:color="auto" w:fill="auto"/>
          </w:tcPr>
          <w:p w:rsidR="00972D38" w:rsidRDefault="00972D38" w:rsidP="00B43521">
            <w:pPr>
              <w:pStyle w:val="table1"/>
              <w:jc w:val="both"/>
            </w:pPr>
            <w:r>
              <w:t>1254E</w:t>
            </w:r>
          </w:p>
        </w:tc>
        <w:tc>
          <w:tcPr>
            <w:tcW w:w="2268" w:type="dxa"/>
            <w:shd w:val="clear" w:color="auto" w:fill="auto"/>
          </w:tcPr>
          <w:p w:rsidR="00972D38" w:rsidRDefault="00972D38" w:rsidP="00B43521">
            <w:pPr>
              <w:pStyle w:val="table1"/>
              <w:jc w:val="both"/>
            </w:pPr>
            <w:r>
              <w:t>Fry_4h Mg pulse_02</w:t>
            </w:r>
          </w:p>
        </w:tc>
        <w:tc>
          <w:tcPr>
            <w:tcW w:w="1418" w:type="dxa"/>
            <w:shd w:val="clear" w:color="auto" w:fill="auto"/>
          </w:tcPr>
          <w:p w:rsidR="00972D38" w:rsidRPr="00F322CF" w:rsidRDefault="00972D38" w:rsidP="00B43521">
            <w:pPr>
              <w:pStyle w:val="table1"/>
              <w:jc w:val="both"/>
            </w:pPr>
            <w:r w:rsidRPr="00F322CF">
              <w:t>6/1/12</w:t>
            </w:r>
          </w:p>
        </w:tc>
        <w:tc>
          <w:tcPr>
            <w:tcW w:w="1276" w:type="dxa"/>
            <w:shd w:val="clear" w:color="auto" w:fill="auto"/>
          </w:tcPr>
          <w:p w:rsidR="00972D38" w:rsidRPr="00F322CF" w:rsidRDefault="00972D38" w:rsidP="00B43521">
            <w:pPr>
              <w:pStyle w:val="table1"/>
              <w:jc w:val="both"/>
            </w:pPr>
            <w:r w:rsidRPr="00F322CF">
              <w:t>9-9.2:1</w:t>
            </w:r>
          </w:p>
        </w:tc>
      </w:tr>
      <w:tr w:rsidR="00972D38" w:rsidTr="00B43521">
        <w:tc>
          <w:tcPr>
            <w:tcW w:w="2518" w:type="dxa"/>
            <w:tcBorders>
              <w:bottom w:val="single" w:sz="4" w:space="0" w:color="auto"/>
            </w:tcBorders>
            <w:shd w:val="clear" w:color="auto" w:fill="auto"/>
          </w:tcPr>
          <w:p w:rsidR="00972D38" w:rsidRDefault="00972D38" w:rsidP="00B43521">
            <w:pPr>
              <w:pStyle w:val="table1"/>
              <w:jc w:val="both"/>
            </w:pPr>
          </w:p>
        </w:tc>
        <w:tc>
          <w:tcPr>
            <w:tcW w:w="992" w:type="dxa"/>
            <w:tcBorders>
              <w:bottom w:val="single" w:sz="4" w:space="0" w:color="auto"/>
            </w:tcBorders>
            <w:shd w:val="clear" w:color="auto" w:fill="auto"/>
          </w:tcPr>
          <w:p w:rsidR="00972D38" w:rsidRDefault="00972D38" w:rsidP="00B43521">
            <w:pPr>
              <w:pStyle w:val="table1"/>
              <w:jc w:val="both"/>
            </w:pPr>
            <w:r>
              <w:t>1257E</w:t>
            </w:r>
          </w:p>
        </w:tc>
        <w:tc>
          <w:tcPr>
            <w:tcW w:w="2268" w:type="dxa"/>
            <w:tcBorders>
              <w:bottom w:val="single" w:sz="4" w:space="0" w:color="auto"/>
            </w:tcBorders>
            <w:shd w:val="clear" w:color="auto" w:fill="auto"/>
          </w:tcPr>
          <w:p w:rsidR="00972D38" w:rsidRDefault="00972D38" w:rsidP="00B43521">
            <w:pPr>
              <w:pStyle w:val="table1"/>
              <w:jc w:val="both"/>
            </w:pPr>
            <w:r>
              <w:t>Fry_24h Mg pulse_04</w:t>
            </w:r>
          </w:p>
        </w:tc>
        <w:tc>
          <w:tcPr>
            <w:tcW w:w="1418" w:type="dxa"/>
            <w:tcBorders>
              <w:bottom w:val="single" w:sz="4" w:space="0" w:color="auto"/>
            </w:tcBorders>
            <w:shd w:val="clear" w:color="auto" w:fill="auto"/>
          </w:tcPr>
          <w:p w:rsidR="00972D38" w:rsidRDefault="00972D38" w:rsidP="00B43521">
            <w:pPr>
              <w:pStyle w:val="table1"/>
              <w:jc w:val="both"/>
            </w:pPr>
            <w:r>
              <w:t>12/1/12</w:t>
            </w:r>
          </w:p>
        </w:tc>
        <w:tc>
          <w:tcPr>
            <w:tcW w:w="1276" w:type="dxa"/>
            <w:tcBorders>
              <w:bottom w:val="single" w:sz="4" w:space="0" w:color="auto"/>
            </w:tcBorders>
            <w:shd w:val="clear" w:color="auto" w:fill="auto"/>
          </w:tcPr>
          <w:p w:rsidR="00972D38" w:rsidRDefault="00972D38" w:rsidP="00B43521">
            <w:pPr>
              <w:pStyle w:val="table1"/>
              <w:jc w:val="both"/>
            </w:pPr>
            <w:r>
              <w:t>8.9-9:1</w:t>
            </w:r>
          </w:p>
        </w:tc>
      </w:tr>
    </w:tbl>
    <w:p w:rsidR="00972D38" w:rsidRDefault="00972D38" w:rsidP="00972D38"/>
    <w:p w:rsidR="00972D38" w:rsidRDefault="00972D38" w:rsidP="00972D38"/>
    <w:p w:rsidR="00972D38" w:rsidRDefault="00972D38" w:rsidP="00EC47D5">
      <w:pPr>
        <w:sectPr w:rsidR="00972D38" w:rsidSect="00EC47D5">
          <w:pgSz w:w="11906" w:h="16838" w:code="9"/>
          <w:pgMar w:top="1440" w:right="1800" w:bottom="1440" w:left="1800" w:header="1080" w:footer="835" w:gutter="0"/>
          <w:cols w:space="360"/>
          <w:noEndnote/>
        </w:sectPr>
      </w:pPr>
    </w:p>
    <w:p w:rsidR="00B43521" w:rsidRDefault="00B43521" w:rsidP="00B43521">
      <w:pPr>
        <w:pStyle w:val="Heading2"/>
      </w:pPr>
      <w:bookmarkStart w:id="84" w:name="_Toc337107874"/>
      <w:bookmarkStart w:id="85" w:name="_Toc339022250"/>
      <w:r>
        <w:t xml:space="preserve">Appendix </w:t>
      </w:r>
      <w:proofErr w:type="gramStart"/>
      <w:r>
        <w:t>C  Sensitivity</w:t>
      </w:r>
      <w:proofErr w:type="gramEnd"/>
      <w:r>
        <w:t xml:space="preserve"> of </w:t>
      </w:r>
      <w:r w:rsidR="00363C3E">
        <w:rPr>
          <w:i/>
        </w:rPr>
        <w:t xml:space="preserve">Chlorella </w:t>
      </w:r>
      <w:r w:rsidR="00363C3E" w:rsidRPr="00363C3E">
        <w:t>sp.</w:t>
      </w:r>
      <w:r>
        <w:t xml:space="preserve"> to magnesium </w:t>
      </w:r>
      <w:proofErr w:type="spellStart"/>
      <w:r>
        <w:t>sulfate</w:t>
      </w:r>
      <w:proofErr w:type="spellEnd"/>
      <w:r>
        <w:t xml:space="preserve"> and magnesium chloride</w:t>
      </w:r>
      <w:bookmarkEnd w:id="84"/>
      <w:bookmarkEnd w:id="85"/>
    </w:p>
    <w:p w:rsidR="00B43521" w:rsidRDefault="00B43521" w:rsidP="00B43521">
      <w:r>
        <w:t xml:space="preserve">Due to the inability to obtain a full effect for the 4-h, 8-h and 24-h pulses using </w:t>
      </w:r>
      <w:proofErr w:type="spellStart"/>
      <w:r>
        <w:t>MgSO</w:t>
      </w:r>
      <w:proofErr w:type="spellEnd"/>
      <w:r w:rsidRPr="00D80255">
        <w:rPr>
          <w:snapToGrid w:val="0"/>
          <w:color w:val="000000"/>
          <w:position w:val="-5"/>
          <w:sz w:val="15"/>
          <w:szCs w:val="0"/>
          <w:u w:color="000000"/>
        </w:rPr>
        <w:t>4</w:t>
      </w:r>
      <w:r>
        <w:t xml:space="preserve">, </w:t>
      </w:r>
      <w:proofErr w:type="spellStart"/>
      <w:r>
        <w:t>MgCl</w:t>
      </w:r>
      <w:proofErr w:type="spellEnd"/>
      <w:r w:rsidRPr="00D80255">
        <w:rPr>
          <w:snapToGrid w:val="0"/>
          <w:color w:val="000000"/>
          <w:position w:val="-5"/>
          <w:sz w:val="15"/>
          <w:szCs w:val="0"/>
          <w:u w:color="000000"/>
        </w:rPr>
        <w:t>2</w:t>
      </w:r>
      <w:r>
        <w:t xml:space="preserve"> was trialled. Figure C.1 shows that the toxicity of </w:t>
      </w:r>
      <w:proofErr w:type="spellStart"/>
      <w:r>
        <w:t>MgCl</w:t>
      </w:r>
      <w:proofErr w:type="spellEnd"/>
      <w:r w:rsidRPr="000A1919">
        <w:rPr>
          <w:snapToGrid w:val="0"/>
          <w:color w:val="000000"/>
          <w:position w:val="-5"/>
          <w:sz w:val="15"/>
          <w:szCs w:val="0"/>
          <w:u w:color="000000"/>
        </w:rPr>
        <w:t>2</w:t>
      </w:r>
      <w:r>
        <w:t xml:space="preserve"> to </w:t>
      </w:r>
      <w:r w:rsidRPr="000A6F43">
        <w:rPr>
          <w:i/>
        </w:rPr>
        <w:t>Chlorella</w:t>
      </w:r>
      <w:r>
        <w:t xml:space="preserve"> sp. was comparable </w:t>
      </w:r>
      <w:r w:rsidR="00303A9B">
        <w:t>with</w:t>
      </w:r>
      <w:r>
        <w:t xml:space="preserve"> that of </w:t>
      </w:r>
      <w:proofErr w:type="spellStart"/>
      <w:r>
        <w:t>MgSO</w:t>
      </w:r>
      <w:proofErr w:type="spellEnd"/>
      <w:r w:rsidRPr="00651E09">
        <w:rPr>
          <w:snapToGrid w:val="0"/>
          <w:color w:val="000000"/>
          <w:position w:val="-5"/>
          <w:sz w:val="15"/>
          <w:szCs w:val="0"/>
          <w:u w:color="000000"/>
        </w:rPr>
        <w:t>4</w:t>
      </w:r>
      <w:r>
        <w:t xml:space="preserve">. Hence, in order to obtain full Mg concentration-response relationships for </w:t>
      </w:r>
      <w:r w:rsidRPr="00651E09">
        <w:rPr>
          <w:i/>
        </w:rPr>
        <w:t>Chlorella</w:t>
      </w:r>
      <w:r>
        <w:t xml:space="preserve"> sp</w:t>
      </w:r>
      <w:r w:rsidR="00363C3E">
        <w:t>.</w:t>
      </w:r>
      <w:r>
        <w:t xml:space="preserve">, </w:t>
      </w:r>
      <w:proofErr w:type="spellStart"/>
      <w:r>
        <w:t>MgCl</w:t>
      </w:r>
      <w:proofErr w:type="spellEnd"/>
      <w:r w:rsidRPr="000A1919">
        <w:rPr>
          <w:snapToGrid w:val="0"/>
          <w:color w:val="000000"/>
          <w:position w:val="-5"/>
          <w:sz w:val="15"/>
          <w:szCs w:val="0"/>
          <w:u w:color="000000"/>
        </w:rPr>
        <w:t>2</w:t>
      </w:r>
      <w:r>
        <w:t xml:space="preserve"> was used as a substitute for </w:t>
      </w:r>
      <w:proofErr w:type="spellStart"/>
      <w:r>
        <w:t>MgSO</w:t>
      </w:r>
      <w:proofErr w:type="spellEnd"/>
      <w:r w:rsidRPr="00651E09">
        <w:rPr>
          <w:snapToGrid w:val="0"/>
          <w:color w:val="000000"/>
          <w:position w:val="-5"/>
          <w:sz w:val="15"/>
          <w:szCs w:val="0"/>
          <w:u w:color="000000"/>
        </w:rPr>
        <w:t>4</w:t>
      </w:r>
      <w:r>
        <w:t>.</w:t>
      </w:r>
    </w:p>
    <w:p w:rsidR="00B43521" w:rsidRDefault="00B43521" w:rsidP="00B43521">
      <w:pPr>
        <w:spacing w:after="0" w:line="240" w:lineRule="auto"/>
        <w:jc w:val="left"/>
      </w:pPr>
    </w:p>
    <w:tbl>
      <w:tblPr>
        <w:tblW w:w="0" w:type="auto"/>
        <w:jc w:val="center"/>
        <w:tblLook w:val="04A0"/>
      </w:tblPr>
      <w:tblGrid>
        <w:gridCol w:w="5353"/>
      </w:tblGrid>
      <w:tr w:rsidR="00B43521" w:rsidTr="00B43521">
        <w:trPr>
          <w:jc w:val="center"/>
        </w:trPr>
        <w:tc>
          <w:tcPr>
            <w:tcW w:w="5353" w:type="dxa"/>
          </w:tcPr>
          <w:p w:rsidR="00B43521" w:rsidRDefault="00B43521" w:rsidP="00B43521">
            <w:pPr>
              <w:spacing w:after="0" w:line="240" w:lineRule="auto"/>
              <w:jc w:val="center"/>
            </w:pPr>
            <w:r>
              <w:rPr>
                <w:noProof/>
                <w:lang w:eastAsia="en-AU"/>
              </w:rPr>
              <w:drawing>
                <wp:inline distT="0" distB="0" distL="0" distR="0">
                  <wp:extent cx="2756575" cy="2160000"/>
                  <wp:effectExtent l="19050" t="0" r="567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2756575" cy="2160000"/>
                          </a:xfrm>
                          <a:prstGeom prst="rect">
                            <a:avLst/>
                          </a:prstGeom>
                          <a:noFill/>
                          <a:ln w="9525">
                            <a:noFill/>
                            <a:miter lim="800000"/>
                            <a:headEnd/>
                            <a:tailEnd/>
                          </a:ln>
                        </pic:spPr>
                      </pic:pic>
                    </a:graphicData>
                  </a:graphic>
                </wp:inline>
              </w:drawing>
            </w:r>
          </w:p>
        </w:tc>
      </w:tr>
      <w:tr w:rsidR="00B43521" w:rsidTr="00B43521">
        <w:trPr>
          <w:jc w:val="center"/>
        </w:trPr>
        <w:tc>
          <w:tcPr>
            <w:tcW w:w="5353" w:type="dxa"/>
          </w:tcPr>
          <w:p w:rsidR="00B43521" w:rsidRDefault="00B43521" w:rsidP="00B43521">
            <w:pPr>
              <w:spacing w:after="0" w:line="240" w:lineRule="auto"/>
              <w:jc w:val="center"/>
            </w:pPr>
            <w:r>
              <w:rPr>
                <w:noProof/>
                <w:lang w:eastAsia="en-AU"/>
              </w:rPr>
              <w:drawing>
                <wp:inline distT="0" distB="0" distL="0" distR="0">
                  <wp:extent cx="2751705" cy="216000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2751705" cy="2160000"/>
                          </a:xfrm>
                          <a:prstGeom prst="rect">
                            <a:avLst/>
                          </a:prstGeom>
                          <a:noFill/>
                          <a:ln w="9525">
                            <a:noFill/>
                            <a:miter lim="800000"/>
                            <a:headEnd/>
                            <a:tailEnd/>
                          </a:ln>
                        </pic:spPr>
                      </pic:pic>
                    </a:graphicData>
                  </a:graphic>
                </wp:inline>
              </w:drawing>
            </w:r>
          </w:p>
        </w:tc>
      </w:tr>
      <w:tr w:rsidR="00B43521" w:rsidTr="00B43521">
        <w:trPr>
          <w:jc w:val="center"/>
        </w:trPr>
        <w:tc>
          <w:tcPr>
            <w:tcW w:w="5353" w:type="dxa"/>
          </w:tcPr>
          <w:p w:rsidR="00B43521" w:rsidRDefault="00B43521" w:rsidP="00B43521">
            <w:pPr>
              <w:spacing w:after="0" w:line="240" w:lineRule="auto"/>
              <w:jc w:val="center"/>
            </w:pPr>
            <w:r>
              <w:rPr>
                <w:noProof/>
                <w:lang w:eastAsia="en-AU"/>
              </w:rPr>
              <w:drawing>
                <wp:inline distT="0" distB="0" distL="0" distR="0">
                  <wp:extent cx="2746800" cy="2162175"/>
                  <wp:effectExtent l="19050" t="0" r="0" b="0"/>
                  <wp:docPr id="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r="3181" b="9823"/>
                          <a:stretch>
                            <a:fillRect/>
                          </a:stretch>
                        </pic:blipFill>
                        <pic:spPr bwMode="auto">
                          <a:xfrm>
                            <a:off x="0" y="0"/>
                            <a:ext cx="2746800" cy="2162175"/>
                          </a:xfrm>
                          <a:prstGeom prst="rect">
                            <a:avLst/>
                          </a:prstGeom>
                          <a:noFill/>
                          <a:ln w="9525">
                            <a:noFill/>
                            <a:miter lim="800000"/>
                            <a:headEnd/>
                            <a:tailEnd/>
                          </a:ln>
                        </pic:spPr>
                      </pic:pic>
                    </a:graphicData>
                  </a:graphic>
                </wp:inline>
              </w:drawing>
            </w:r>
          </w:p>
        </w:tc>
      </w:tr>
    </w:tbl>
    <w:p w:rsidR="00B43521" w:rsidRDefault="00B43521" w:rsidP="00B43521">
      <w:pPr>
        <w:pStyle w:val="figurecaption"/>
        <w:spacing w:after="0"/>
        <w:rPr>
          <w:b/>
        </w:rPr>
      </w:pPr>
    </w:p>
    <w:p w:rsidR="00B43521" w:rsidRDefault="00B43521" w:rsidP="00A92081">
      <w:pPr>
        <w:pStyle w:val="figurecaption"/>
        <w:spacing w:line="240" w:lineRule="exact"/>
      </w:pPr>
      <w:r w:rsidRPr="00C861C0">
        <w:rPr>
          <w:b/>
        </w:rPr>
        <w:t xml:space="preserve">Figure </w:t>
      </w:r>
      <w:proofErr w:type="gramStart"/>
      <w:r w:rsidRPr="00C861C0">
        <w:rPr>
          <w:b/>
        </w:rPr>
        <w:t>C.1</w:t>
      </w:r>
      <w:r>
        <w:t xml:space="preserve">  Toxicity</w:t>
      </w:r>
      <w:proofErr w:type="gramEnd"/>
      <w:r>
        <w:t xml:space="preserve"> of magnesium chloride (</w:t>
      </w:r>
      <w:proofErr w:type="spellStart"/>
      <w:r>
        <w:t>MgCl</w:t>
      </w:r>
      <w:proofErr w:type="spellEnd"/>
      <w:r w:rsidRPr="001D4032">
        <w:rPr>
          <w:snapToGrid w:val="0"/>
          <w:color w:val="000000"/>
          <w:position w:val="-4"/>
          <w:sz w:val="12"/>
          <w:szCs w:val="0"/>
          <w:u w:color="000000"/>
        </w:rPr>
        <w:t>2</w:t>
      </w:r>
      <w:r>
        <w:t xml:space="preserve">) to </w:t>
      </w:r>
      <w:r w:rsidRPr="002A0A2B">
        <w:rPr>
          <w:i/>
        </w:rPr>
        <w:t>Chlorella</w:t>
      </w:r>
      <w:r>
        <w:t xml:space="preserve"> sp</w:t>
      </w:r>
      <w:r w:rsidR="00363C3E">
        <w:t>.</w:t>
      </w:r>
      <w:r>
        <w:t xml:space="preserve"> relative to the toxicity of magnesium </w:t>
      </w:r>
      <w:proofErr w:type="spellStart"/>
      <w:r>
        <w:t>sulfate</w:t>
      </w:r>
      <w:proofErr w:type="spellEnd"/>
      <w:r>
        <w:t xml:space="preserve"> (</w:t>
      </w:r>
      <w:proofErr w:type="spellStart"/>
      <w:r>
        <w:t>MgSO</w:t>
      </w:r>
      <w:proofErr w:type="spellEnd"/>
      <w:r w:rsidRPr="002A0A2B">
        <w:rPr>
          <w:snapToGrid w:val="0"/>
          <w:color w:val="000000"/>
          <w:position w:val="-4"/>
          <w:sz w:val="12"/>
          <w:szCs w:val="0"/>
          <w:u w:color="000000"/>
        </w:rPr>
        <w:t>4</w:t>
      </w:r>
      <w:r>
        <w:t xml:space="preserve">). Figures represent toxicity over 4-h (top), 8-h (middle) and 24-h (bottom) pulse exposures. Mg IC10s/IC50s were based on 3 parameter </w:t>
      </w:r>
      <w:proofErr w:type="spellStart"/>
      <w:r>
        <w:t>sigmoidal</w:t>
      </w:r>
      <w:proofErr w:type="spellEnd"/>
      <w:r>
        <w:t xml:space="preserve"> models (4-h </w:t>
      </w:r>
      <w:proofErr w:type="spellStart"/>
      <w:r>
        <w:t>MgCl</w:t>
      </w:r>
      <w:proofErr w:type="spellEnd"/>
      <w:r w:rsidRPr="001D4032">
        <w:rPr>
          <w:snapToGrid w:val="0"/>
          <w:color w:val="000000"/>
          <w:position w:val="-4"/>
          <w:sz w:val="12"/>
          <w:szCs w:val="0"/>
          <w:u w:color="000000"/>
        </w:rPr>
        <w:t>2</w:t>
      </w:r>
      <w:r>
        <w:t>, r</w:t>
      </w:r>
      <w:r w:rsidRPr="009A687E">
        <w:rPr>
          <w:snapToGrid w:val="0"/>
          <w:color w:val="000000"/>
          <w:position w:val="4"/>
          <w:sz w:val="12"/>
          <w:szCs w:val="0"/>
          <w:u w:color="000000"/>
        </w:rPr>
        <w:t>2</w:t>
      </w:r>
      <w:r>
        <w:t xml:space="preserve"> = 0.99; 8-h </w:t>
      </w:r>
      <w:proofErr w:type="spellStart"/>
      <w:r>
        <w:t>MgCl</w:t>
      </w:r>
      <w:proofErr w:type="spellEnd"/>
      <w:r w:rsidRPr="001D4032">
        <w:rPr>
          <w:snapToGrid w:val="0"/>
          <w:color w:val="000000"/>
          <w:position w:val="-4"/>
          <w:sz w:val="12"/>
          <w:szCs w:val="0"/>
          <w:u w:color="000000"/>
        </w:rPr>
        <w:t>2</w:t>
      </w:r>
      <w:r>
        <w:t>, r</w:t>
      </w:r>
      <w:r w:rsidRPr="009A687E">
        <w:rPr>
          <w:snapToGrid w:val="0"/>
          <w:color w:val="000000"/>
          <w:position w:val="4"/>
          <w:sz w:val="12"/>
          <w:szCs w:val="0"/>
          <w:u w:color="000000"/>
        </w:rPr>
        <w:t>2</w:t>
      </w:r>
      <w:r>
        <w:t xml:space="preserve"> = 0.99; 24-h </w:t>
      </w:r>
      <w:proofErr w:type="spellStart"/>
      <w:r>
        <w:t>MgCl</w:t>
      </w:r>
      <w:proofErr w:type="spellEnd"/>
      <w:r w:rsidRPr="001D4032">
        <w:rPr>
          <w:snapToGrid w:val="0"/>
          <w:color w:val="000000"/>
          <w:position w:val="-4"/>
          <w:sz w:val="12"/>
          <w:szCs w:val="0"/>
          <w:u w:color="000000"/>
        </w:rPr>
        <w:t>2</w:t>
      </w:r>
      <w:r>
        <w:t>, r</w:t>
      </w:r>
      <w:r w:rsidRPr="009A687E">
        <w:rPr>
          <w:snapToGrid w:val="0"/>
          <w:color w:val="000000"/>
          <w:position w:val="4"/>
          <w:sz w:val="12"/>
          <w:szCs w:val="0"/>
          <w:u w:color="000000"/>
        </w:rPr>
        <w:t>2</w:t>
      </w:r>
      <w:r>
        <w:t xml:space="preserve"> = 0.94; 24-h </w:t>
      </w:r>
      <w:proofErr w:type="spellStart"/>
      <w:r>
        <w:t>MgSO</w:t>
      </w:r>
      <w:proofErr w:type="spellEnd"/>
      <w:r w:rsidRPr="00480449">
        <w:rPr>
          <w:snapToGrid w:val="0"/>
          <w:color w:val="000000"/>
          <w:position w:val="-4"/>
          <w:sz w:val="12"/>
          <w:szCs w:val="0"/>
          <w:u w:color="000000"/>
        </w:rPr>
        <w:t>4</w:t>
      </w:r>
      <w:r>
        <w:t>, r</w:t>
      </w:r>
      <w:r w:rsidRPr="009A687E">
        <w:rPr>
          <w:snapToGrid w:val="0"/>
          <w:color w:val="000000"/>
          <w:position w:val="4"/>
          <w:sz w:val="12"/>
          <w:szCs w:val="0"/>
          <w:u w:color="000000"/>
        </w:rPr>
        <w:t>2</w:t>
      </w:r>
      <w:r>
        <w:t xml:space="preserve"> = 0.67).</w:t>
      </w:r>
    </w:p>
    <w:p w:rsidR="00A92081" w:rsidRDefault="00A92081" w:rsidP="00EC47D5">
      <w:pPr>
        <w:sectPr w:rsidR="00A92081" w:rsidSect="00EC47D5">
          <w:pgSz w:w="11906" w:h="16838" w:code="9"/>
          <w:pgMar w:top="1440" w:right="1800" w:bottom="1440" w:left="1800" w:header="1080" w:footer="835" w:gutter="0"/>
          <w:cols w:space="360"/>
          <w:noEndnote/>
        </w:sectPr>
      </w:pPr>
    </w:p>
    <w:p w:rsidR="00CC5E1B" w:rsidRDefault="00CC5E1B" w:rsidP="00CC5E1B">
      <w:pPr>
        <w:pStyle w:val="Heading2"/>
      </w:pPr>
      <w:bookmarkStart w:id="86" w:name="_Toc337107875"/>
      <w:bookmarkStart w:id="87" w:name="_Toc339022251"/>
      <w:r>
        <w:t xml:space="preserve">Appendix </w:t>
      </w:r>
      <w:proofErr w:type="gramStart"/>
      <w:r>
        <w:t>D  Sensitivity</w:t>
      </w:r>
      <w:proofErr w:type="gramEnd"/>
      <w:r>
        <w:t xml:space="preserve"> of </w:t>
      </w:r>
      <w:proofErr w:type="spellStart"/>
      <w:r w:rsidRPr="001C10F6">
        <w:rPr>
          <w:i/>
        </w:rPr>
        <w:t>Lemna</w:t>
      </w:r>
      <w:proofErr w:type="spellEnd"/>
      <w:r>
        <w:t xml:space="preserve"> to magnesium </w:t>
      </w:r>
      <w:proofErr w:type="spellStart"/>
      <w:r>
        <w:t>sulfate</w:t>
      </w:r>
      <w:proofErr w:type="spellEnd"/>
      <w:r>
        <w:t xml:space="preserve"> and magnesium chloride</w:t>
      </w:r>
      <w:bookmarkEnd w:id="86"/>
      <w:bookmarkEnd w:id="87"/>
    </w:p>
    <w:p w:rsidR="00CC5E1B" w:rsidRDefault="00CC5E1B" w:rsidP="00CC5E1B">
      <w:r>
        <w:t xml:space="preserve">Due to the inability to obtain a full effect for the 4-h pulse using </w:t>
      </w:r>
      <w:proofErr w:type="spellStart"/>
      <w:r>
        <w:t>MgSO</w:t>
      </w:r>
      <w:proofErr w:type="spellEnd"/>
      <w:r w:rsidRPr="00D80255">
        <w:rPr>
          <w:snapToGrid w:val="0"/>
          <w:color w:val="000000"/>
          <w:position w:val="-5"/>
          <w:sz w:val="15"/>
          <w:szCs w:val="0"/>
          <w:u w:color="000000"/>
        </w:rPr>
        <w:t>4</w:t>
      </w:r>
      <w:r>
        <w:t xml:space="preserve">, </w:t>
      </w:r>
      <w:proofErr w:type="spellStart"/>
      <w:r>
        <w:t>MgCl</w:t>
      </w:r>
      <w:proofErr w:type="spellEnd"/>
      <w:r w:rsidRPr="00D80255">
        <w:rPr>
          <w:snapToGrid w:val="0"/>
          <w:color w:val="000000"/>
          <w:position w:val="-5"/>
          <w:sz w:val="15"/>
          <w:szCs w:val="0"/>
          <w:u w:color="000000"/>
        </w:rPr>
        <w:t>2</w:t>
      </w:r>
      <w:r>
        <w:t xml:space="preserve"> was trialled, for which a full toxic response was obtained (Figure D.1). However, due to the difference in toxicity found between the two forms of Mg (Figure D.1), and the local environmental relevance of Mg in the form of </w:t>
      </w:r>
      <w:proofErr w:type="spellStart"/>
      <w:r>
        <w:t>MgSO</w:t>
      </w:r>
      <w:proofErr w:type="spellEnd"/>
      <w:r w:rsidRPr="00D80255">
        <w:rPr>
          <w:snapToGrid w:val="0"/>
          <w:color w:val="000000"/>
          <w:position w:val="-5"/>
          <w:sz w:val="15"/>
          <w:szCs w:val="0"/>
          <w:u w:color="000000"/>
        </w:rPr>
        <w:t>4</w:t>
      </w:r>
      <w:r>
        <w:t xml:space="preserve">, it was not appropriate to incorporate the results for </w:t>
      </w:r>
      <w:proofErr w:type="spellStart"/>
      <w:r>
        <w:t>MgCl</w:t>
      </w:r>
      <w:proofErr w:type="spellEnd"/>
      <w:r w:rsidRPr="00D80255">
        <w:rPr>
          <w:snapToGrid w:val="0"/>
          <w:color w:val="000000"/>
          <w:position w:val="-5"/>
          <w:sz w:val="15"/>
          <w:szCs w:val="0"/>
          <w:u w:color="000000"/>
        </w:rPr>
        <w:t>2</w:t>
      </w:r>
      <w:r>
        <w:t xml:space="preserve"> with that of </w:t>
      </w:r>
      <w:proofErr w:type="spellStart"/>
      <w:r>
        <w:t>MgSO</w:t>
      </w:r>
      <w:proofErr w:type="spellEnd"/>
      <w:r w:rsidRPr="00D80255">
        <w:rPr>
          <w:snapToGrid w:val="0"/>
          <w:color w:val="000000"/>
          <w:position w:val="-5"/>
          <w:sz w:val="15"/>
          <w:szCs w:val="0"/>
          <w:u w:color="000000"/>
        </w:rPr>
        <w:t>4</w:t>
      </w:r>
      <w:r>
        <w:t>.</w:t>
      </w:r>
    </w:p>
    <w:p w:rsidR="00CC5E1B" w:rsidRDefault="00CC5E1B" w:rsidP="00CC5E1B"/>
    <w:p w:rsidR="00CC5E1B" w:rsidRDefault="00CC5E1B" w:rsidP="00CC5E1B">
      <w:pPr>
        <w:jc w:val="center"/>
      </w:pPr>
      <w:r w:rsidRPr="00034732">
        <w:rPr>
          <w:noProof/>
          <w:lang w:eastAsia="en-AU"/>
        </w:rPr>
        <w:drawing>
          <wp:inline distT="0" distB="0" distL="0" distR="0">
            <wp:extent cx="4735012" cy="3600000"/>
            <wp:effectExtent l="19050" t="0" r="8438"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4735012" cy="3600000"/>
                    </a:xfrm>
                    <a:prstGeom prst="rect">
                      <a:avLst/>
                    </a:prstGeom>
                    <a:noFill/>
                    <a:ln w="9525">
                      <a:noFill/>
                      <a:miter lim="800000"/>
                      <a:headEnd/>
                      <a:tailEnd/>
                    </a:ln>
                  </pic:spPr>
                </pic:pic>
              </a:graphicData>
            </a:graphic>
          </wp:inline>
        </w:drawing>
      </w:r>
    </w:p>
    <w:p w:rsidR="00CC5E1B" w:rsidRDefault="00CC5E1B" w:rsidP="00CC5E1B">
      <w:pPr>
        <w:pStyle w:val="figurecaption"/>
      </w:pPr>
      <w:r w:rsidRPr="008C221D">
        <w:rPr>
          <w:b/>
        </w:rPr>
        <w:t xml:space="preserve">Figure </w:t>
      </w:r>
      <w:proofErr w:type="gramStart"/>
      <w:r w:rsidRPr="008C221D">
        <w:rPr>
          <w:b/>
        </w:rPr>
        <w:t>D.1</w:t>
      </w:r>
      <w:r>
        <w:t xml:space="preserve">  Toxicity</w:t>
      </w:r>
      <w:proofErr w:type="gramEnd"/>
      <w:r>
        <w:t xml:space="preserve"> of a 4-h pulse exposure of magnesium chloride (</w:t>
      </w:r>
      <w:proofErr w:type="spellStart"/>
      <w:r>
        <w:t>MgCl</w:t>
      </w:r>
      <w:proofErr w:type="spellEnd"/>
      <w:r w:rsidRPr="004C5084">
        <w:rPr>
          <w:snapToGrid w:val="0"/>
          <w:color w:val="000000"/>
          <w:position w:val="-4"/>
          <w:sz w:val="12"/>
          <w:szCs w:val="0"/>
          <w:u w:color="000000"/>
        </w:rPr>
        <w:t>2</w:t>
      </w:r>
      <w:r>
        <w:t xml:space="preserve">) to </w:t>
      </w:r>
      <w:proofErr w:type="spellStart"/>
      <w:r>
        <w:rPr>
          <w:i/>
        </w:rPr>
        <w:t>Lemna</w:t>
      </w:r>
      <w:proofErr w:type="spellEnd"/>
      <w:r>
        <w:rPr>
          <w:i/>
        </w:rPr>
        <w:t xml:space="preserve"> </w:t>
      </w:r>
      <w:proofErr w:type="spellStart"/>
      <w:r>
        <w:rPr>
          <w:i/>
        </w:rPr>
        <w:t>aequinoctialis</w:t>
      </w:r>
      <w:proofErr w:type="spellEnd"/>
      <w:r>
        <w:t xml:space="preserve"> relative to the toxicity of magnesium </w:t>
      </w:r>
      <w:proofErr w:type="spellStart"/>
      <w:r>
        <w:t>sulfate</w:t>
      </w:r>
      <w:proofErr w:type="spellEnd"/>
      <w:r>
        <w:t xml:space="preserve"> (</w:t>
      </w:r>
      <w:proofErr w:type="spellStart"/>
      <w:r>
        <w:t>MgSO</w:t>
      </w:r>
      <w:proofErr w:type="spellEnd"/>
      <w:r w:rsidRPr="002A0A2B">
        <w:rPr>
          <w:snapToGrid w:val="0"/>
          <w:color w:val="000000"/>
          <w:position w:val="-4"/>
          <w:sz w:val="12"/>
          <w:szCs w:val="0"/>
          <w:u w:color="000000"/>
        </w:rPr>
        <w:t>4</w:t>
      </w:r>
      <w:r>
        <w:t xml:space="preserve">). The Mg IC50 based on the </w:t>
      </w:r>
      <w:proofErr w:type="spellStart"/>
      <w:r>
        <w:t>MgCl</w:t>
      </w:r>
      <w:proofErr w:type="spellEnd"/>
      <w:r w:rsidRPr="002F763D">
        <w:rPr>
          <w:snapToGrid w:val="0"/>
          <w:color w:val="000000"/>
          <w:position w:val="-4"/>
          <w:sz w:val="12"/>
          <w:szCs w:val="0"/>
          <w:u w:color="000000"/>
        </w:rPr>
        <w:t>2</w:t>
      </w:r>
      <w:r>
        <w:t xml:space="preserve"> data was calculated using a 3 parameter </w:t>
      </w:r>
      <w:proofErr w:type="spellStart"/>
      <w:r>
        <w:t>sigmoidal</w:t>
      </w:r>
      <w:proofErr w:type="spellEnd"/>
      <w:r>
        <w:t xml:space="preserve"> model (r</w:t>
      </w:r>
      <w:r w:rsidRPr="002F763D">
        <w:rPr>
          <w:snapToGrid w:val="0"/>
          <w:color w:val="000000"/>
          <w:position w:val="4"/>
          <w:sz w:val="12"/>
          <w:szCs w:val="0"/>
          <w:u w:color="000000"/>
        </w:rPr>
        <w:t>2</w:t>
      </w:r>
      <w:r>
        <w:t xml:space="preserve"> = 0.99).</w:t>
      </w:r>
    </w:p>
    <w:p w:rsidR="00CC5E1B" w:rsidRPr="00CC5E1B" w:rsidRDefault="00CC5E1B" w:rsidP="00CC5E1B"/>
    <w:p w:rsidR="00CC5E1B" w:rsidRDefault="00CC5E1B" w:rsidP="00EC47D5">
      <w:pPr>
        <w:sectPr w:rsidR="00CC5E1B" w:rsidSect="00EC47D5">
          <w:pgSz w:w="11906" w:h="16838" w:code="9"/>
          <w:pgMar w:top="1440" w:right="1800" w:bottom="1440" w:left="1800" w:header="1080" w:footer="835" w:gutter="0"/>
          <w:cols w:space="360"/>
          <w:noEndnote/>
        </w:sectPr>
      </w:pPr>
    </w:p>
    <w:p w:rsidR="00216184" w:rsidRDefault="00216184" w:rsidP="00216184">
      <w:pPr>
        <w:pStyle w:val="Heading2"/>
        <w:spacing w:before="0"/>
      </w:pPr>
      <w:bookmarkStart w:id="88" w:name="_Toc337107876"/>
      <w:bookmarkStart w:id="89" w:name="_Toc339022252"/>
      <w:r>
        <w:t xml:space="preserve">Appendix </w:t>
      </w:r>
      <w:proofErr w:type="gramStart"/>
      <w:r>
        <w:t>E  Sensitivity</w:t>
      </w:r>
      <w:proofErr w:type="gramEnd"/>
      <w:r>
        <w:t xml:space="preserve"> of </w:t>
      </w:r>
      <w:r w:rsidRPr="00156503">
        <w:rPr>
          <w:i/>
        </w:rPr>
        <w:t xml:space="preserve">M. </w:t>
      </w:r>
      <w:proofErr w:type="spellStart"/>
      <w:r w:rsidRPr="00156503">
        <w:rPr>
          <w:i/>
        </w:rPr>
        <w:t>mogurnda</w:t>
      </w:r>
      <w:proofErr w:type="spellEnd"/>
      <w:r>
        <w:t xml:space="preserve"> to magnesium </w:t>
      </w:r>
      <w:proofErr w:type="spellStart"/>
      <w:r>
        <w:t>sulfate</w:t>
      </w:r>
      <w:proofErr w:type="spellEnd"/>
      <w:r>
        <w:t xml:space="preserve"> and magnesium chloride</w:t>
      </w:r>
      <w:bookmarkEnd w:id="88"/>
      <w:bookmarkEnd w:id="89"/>
    </w:p>
    <w:p w:rsidR="00216184" w:rsidRPr="00EC5A62" w:rsidRDefault="00216184" w:rsidP="00216184">
      <w:r>
        <w:t xml:space="preserve">Due to the inability to obtain a full toxic effect for </w:t>
      </w:r>
      <w:r w:rsidRPr="003C0AD1">
        <w:rPr>
          <w:i/>
        </w:rPr>
        <w:t xml:space="preserve">M. </w:t>
      </w:r>
      <w:proofErr w:type="spellStart"/>
      <w:r w:rsidRPr="003C0AD1">
        <w:rPr>
          <w:i/>
        </w:rPr>
        <w:t>mogurnda</w:t>
      </w:r>
      <w:proofErr w:type="spellEnd"/>
      <w:r>
        <w:t xml:space="preserve"> for any of the pulse durations of </w:t>
      </w:r>
      <w:proofErr w:type="spellStart"/>
      <w:r>
        <w:t>MgSO</w:t>
      </w:r>
      <w:proofErr w:type="spellEnd"/>
      <w:r w:rsidRPr="00D80255">
        <w:rPr>
          <w:snapToGrid w:val="0"/>
          <w:color w:val="000000"/>
          <w:position w:val="-5"/>
          <w:sz w:val="15"/>
          <w:szCs w:val="0"/>
          <w:u w:color="000000"/>
        </w:rPr>
        <w:t>4</w:t>
      </w:r>
      <w:r>
        <w:t xml:space="preserve"> at 4000 mg L</w:t>
      </w:r>
      <w:r w:rsidRPr="001E2998">
        <w:rPr>
          <w:snapToGrid w:val="0"/>
          <w:color w:val="000000"/>
          <w:position w:val="5"/>
          <w:sz w:val="15"/>
          <w:szCs w:val="0"/>
          <w:u w:color="000000"/>
        </w:rPr>
        <w:t>-1</w:t>
      </w:r>
      <w:r>
        <w:t xml:space="preserve"> Mg, trials with </w:t>
      </w:r>
      <w:proofErr w:type="spellStart"/>
      <w:r>
        <w:t>MgCl</w:t>
      </w:r>
      <w:proofErr w:type="spellEnd"/>
      <w:r w:rsidRPr="001A1289">
        <w:rPr>
          <w:snapToGrid w:val="0"/>
          <w:color w:val="000000"/>
          <w:position w:val="-5"/>
          <w:sz w:val="15"/>
          <w:szCs w:val="0"/>
          <w:u w:color="000000"/>
        </w:rPr>
        <w:t>2</w:t>
      </w:r>
      <w:r>
        <w:t xml:space="preserve"> were conducted (Figure E.1). While full effects were obtained for each of the pulse durations (Figure E.1), the difference in sensitivity to </w:t>
      </w:r>
      <w:proofErr w:type="spellStart"/>
      <w:r>
        <w:t>MgSO</w:t>
      </w:r>
      <w:proofErr w:type="spellEnd"/>
      <w:r w:rsidRPr="008C2974">
        <w:rPr>
          <w:snapToGrid w:val="0"/>
          <w:color w:val="000000"/>
          <w:position w:val="-5"/>
          <w:sz w:val="15"/>
          <w:szCs w:val="0"/>
          <w:u w:color="000000"/>
        </w:rPr>
        <w:t>4</w:t>
      </w:r>
      <w:r>
        <w:t xml:space="preserve"> and </w:t>
      </w:r>
      <w:proofErr w:type="spellStart"/>
      <w:r>
        <w:t>MgCl</w:t>
      </w:r>
      <w:proofErr w:type="spellEnd"/>
      <w:r w:rsidRPr="006E0700">
        <w:rPr>
          <w:snapToGrid w:val="0"/>
          <w:color w:val="000000"/>
          <w:position w:val="-5"/>
          <w:sz w:val="15"/>
          <w:szCs w:val="0"/>
          <w:u w:color="000000"/>
        </w:rPr>
        <w:t>2</w:t>
      </w:r>
      <w:r>
        <w:t xml:space="preserve"> evident in the 24-h pulse </w:t>
      </w:r>
      <w:r>
        <w:rPr>
          <w:snapToGrid w:val="0"/>
          <w:color w:val="000000"/>
          <w:szCs w:val="0"/>
          <w:u w:color="000000"/>
        </w:rPr>
        <w:t xml:space="preserve">meant these results could not be incorporated with those of </w:t>
      </w:r>
      <w:proofErr w:type="spellStart"/>
      <w:r>
        <w:t>MgSO</w:t>
      </w:r>
      <w:proofErr w:type="spellEnd"/>
      <w:r w:rsidRPr="00D80255">
        <w:rPr>
          <w:snapToGrid w:val="0"/>
          <w:color w:val="000000"/>
          <w:position w:val="-5"/>
          <w:sz w:val="15"/>
          <w:szCs w:val="0"/>
          <w:u w:color="000000"/>
        </w:rPr>
        <w:t>4</w:t>
      </w:r>
      <w:r>
        <w:rPr>
          <w:snapToGrid w:val="0"/>
          <w:color w:val="000000"/>
          <w:szCs w:val="0"/>
          <w:u w:color="000000"/>
        </w:rPr>
        <w:t xml:space="preserve"> in the main report. </w:t>
      </w:r>
    </w:p>
    <w:p w:rsidR="00216184" w:rsidRDefault="00216184" w:rsidP="00216184">
      <w:pPr>
        <w:pStyle w:val="figurecaption"/>
        <w:spacing w:after="0" w:line="240" w:lineRule="auto"/>
      </w:pPr>
    </w:p>
    <w:p w:rsidR="00216184" w:rsidRDefault="00216184" w:rsidP="00216184">
      <w:pPr>
        <w:spacing w:after="0" w:line="240" w:lineRule="auto"/>
        <w:jc w:val="center"/>
      </w:pPr>
      <w:r w:rsidRPr="00EB39A3">
        <w:rPr>
          <w:noProof/>
          <w:lang w:eastAsia="en-AU"/>
        </w:rPr>
        <w:drawing>
          <wp:inline distT="0" distB="0" distL="0" distR="0">
            <wp:extent cx="2693291" cy="20880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2693291" cy="2088000"/>
                    </a:xfrm>
                    <a:prstGeom prst="rect">
                      <a:avLst/>
                    </a:prstGeom>
                    <a:noFill/>
                    <a:ln w="9525">
                      <a:noFill/>
                      <a:miter lim="800000"/>
                      <a:headEnd/>
                      <a:tailEnd/>
                    </a:ln>
                  </pic:spPr>
                </pic:pic>
              </a:graphicData>
            </a:graphic>
          </wp:inline>
        </w:drawing>
      </w:r>
      <w:r w:rsidRPr="00EB39A3">
        <w:rPr>
          <w:noProof/>
          <w:lang w:eastAsia="en-AU"/>
        </w:rPr>
        <w:drawing>
          <wp:inline distT="0" distB="0" distL="0" distR="0">
            <wp:extent cx="2688481" cy="20880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2688481" cy="2088000"/>
                    </a:xfrm>
                    <a:prstGeom prst="rect">
                      <a:avLst/>
                    </a:prstGeom>
                    <a:noFill/>
                    <a:ln w="9525">
                      <a:noFill/>
                      <a:miter lim="800000"/>
                      <a:headEnd/>
                      <a:tailEnd/>
                    </a:ln>
                  </pic:spPr>
                </pic:pic>
              </a:graphicData>
            </a:graphic>
          </wp:inline>
        </w:drawing>
      </w:r>
      <w:r w:rsidRPr="00EB39A3">
        <w:rPr>
          <w:noProof/>
          <w:lang w:eastAsia="en-AU"/>
        </w:rPr>
        <w:drawing>
          <wp:inline distT="0" distB="0" distL="0" distR="0">
            <wp:extent cx="2688481" cy="20880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688481" cy="2088000"/>
                    </a:xfrm>
                    <a:prstGeom prst="rect">
                      <a:avLst/>
                    </a:prstGeom>
                    <a:noFill/>
                    <a:ln w="9525">
                      <a:noFill/>
                      <a:miter lim="800000"/>
                      <a:headEnd/>
                      <a:tailEnd/>
                    </a:ln>
                  </pic:spPr>
                </pic:pic>
              </a:graphicData>
            </a:graphic>
          </wp:inline>
        </w:drawing>
      </w:r>
    </w:p>
    <w:p w:rsidR="00EC47D5" w:rsidRDefault="00216184" w:rsidP="00216184">
      <w:pPr>
        <w:pStyle w:val="figurecaption"/>
      </w:pPr>
      <w:r w:rsidRPr="00FB5603">
        <w:rPr>
          <w:b/>
        </w:rPr>
        <w:t xml:space="preserve">Figure </w:t>
      </w:r>
      <w:proofErr w:type="gramStart"/>
      <w:r w:rsidRPr="00FB5603">
        <w:rPr>
          <w:b/>
        </w:rPr>
        <w:t>E.1</w:t>
      </w:r>
      <w:r>
        <w:t xml:space="preserve">  Toxicity</w:t>
      </w:r>
      <w:proofErr w:type="gramEnd"/>
      <w:r>
        <w:t xml:space="preserve"> of magnesium chloride (</w:t>
      </w:r>
      <w:proofErr w:type="spellStart"/>
      <w:r>
        <w:t>MgCl</w:t>
      </w:r>
      <w:proofErr w:type="spellEnd"/>
      <w:r w:rsidRPr="004C5084">
        <w:rPr>
          <w:snapToGrid w:val="0"/>
          <w:color w:val="000000"/>
          <w:position w:val="-4"/>
          <w:sz w:val="12"/>
          <w:szCs w:val="0"/>
          <w:u w:color="000000"/>
        </w:rPr>
        <w:t>2</w:t>
      </w:r>
      <w:r>
        <w:t xml:space="preserve">) to </w:t>
      </w:r>
      <w:proofErr w:type="spellStart"/>
      <w:r>
        <w:rPr>
          <w:i/>
        </w:rPr>
        <w:t>Mogurnda</w:t>
      </w:r>
      <w:proofErr w:type="spellEnd"/>
      <w:r>
        <w:rPr>
          <w:i/>
        </w:rPr>
        <w:t xml:space="preserve"> </w:t>
      </w:r>
      <w:proofErr w:type="spellStart"/>
      <w:r>
        <w:rPr>
          <w:i/>
        </w:rPr>
        <w:t>mogurnda</w:t>
      </w:r>
      <w:proofErr w:type="spellEnd"/>
      <w:r>
        <w:t xml:space="preserve"> relative to the toxicity of magnesium </w:t>
      </w:r>
      <w:proofErr w:type="spellStart"/>
      <w:r>
        <w:t>sulfate</w:t>
      </w:r>
      <w:proofErr w:type="spellEnd"/>
      <w:r>
        <w:t xml:space="preserve"> (</w:t>
      </w:r>
      <w:proofErr w:type="spellStart"/>
      <w:r>
        <w:t>MgSO</w:t>
      </w:r>
      <w:proofErr w:type="spellEnd"/>
      <w:r w:rsidRPr="002A0A2B">
        <w:rPr>
          <w:snapToGrid w:val="0"/>
          <w:color w:val="000000"/>
          <w:position w:val="-4"/>
          <w:sz w:val="12"/>
          <w:szCs w:val="0"/>
          <w:u w:color="000000"/>
        </w:rPr>
        <w:t>4</w:t>
      </w:r>
      <w:r>
        <w:t xml:space="preserve">). Figures represent toxicity over 4-h (top), 8-h (middle) and 24-h (bottom) pulse exposures. Mg IC50s based on the </w:t>
      </w:r>
      <w:proofErr w:type="spellStart"/>
      <w:r>
        <w:t>MgCl</w:t>
      </w:r>
      <w:proofErr w:type="spellEnd"/>
      <w:r w:rsidRPr="001D4032">
        <w:rPr>
          <w:snapToGrid w:val="0"/>
          <w:color w:val="000000"/>
          <w:position w:val="-4"/>
          <w:sz w:val="12"/>
          <w:szCs w:val="0"/>
          <w:u w:color="000000"/>
        </w:rPr>
        <w:t>2</w:t>
      </w:r>
      <w:r>
        <w:t xml:space="preserve"> data were calculated using the following models: 4-h – 3 parameter </w:t>
      </w:r>
      <w:proofErr w:type="spellStart"/>
      <w:r>
        <w:t>sigmoidal</w:t>
      </w:r>
      <w:proofErr w:type="spellEnd"/>
      <w:r>
        <w:t xml:space="preserve"> model (r</w:t>
      </w:r>
      <w:r w:rsidRPr="009A687E">
        <w:rPr>
          <w:snapToGrid w:val="0"/>
          <w:color w:val="000000"/>
          <w:position w:val="4"/>
          <w:sz w:val="12"/>
          <w:szCs w:val="0"/>
          <w:u w:color="000000"/>
        </w:rPr>
        <w:t>2</w:t>
      </w:r>
      <w:r>
        <w:t xml:space="preserve"> = 0.79); 8-h – linear interpolation (a model could not be fitted); and 24-h – 3 parameter logistic model (r</w:t>
      </w:r>
      <w:r w:rsidRPr="009A687E">
        <w:rPr>
          <w:snapToGrid w:val="0"/>
          <w:color w:val="000000"/>
          <w:position w:val="4"/>
          <w:sz w:val="12"/>
          <w:szCs w:val="0"/>
          <w:u w:color="000000"/>
        </w:rPr>
        <w:t>2</w:t>
      </w:r>
      <w:r>
        <w:t xml:space="preserve"> = 0.95).</w:t>
      </w:r>
    </w:p>
    <w:p w:rsidR="00216184" w:rsidRDefault="00216184" w:rsidP="00216184">
      <w:pPr>
        <w:sectPr w:rsidR="00216184" w:rsidSect="00EC47D5">
          <w:pgSz w:w="11906" w:h="16838" w:code="9"/>
          <w:pgMar w:top="1440" w:right="1800" w:bottom="1440" w:left="1800" w:header="1080" w:footer="835" w:gutter="0"/>
          <w:cols w:space="360"/>
          <w:noEndnote/>
        </w:sectPr>
      </w:pPr>
    </w:p>
    <w:p w:rsidR="00216184" w:rsidRDefault="00216184" w:rsidP="00216184">
      <w:pPr>
        <w:pStyle w:val="Heading2"/>
      </w:pPr>
      <w:bookmarkStart w:id="90" w:name="_Toc337107877"/>
      <w:bookmarkStart w:id="91" w:name="_Toc339022253"/>
      <w:r>
        <w:t xml:space="preserve">Appendix </w:t>
      </w:r>
      <w:proofErr w:type="gramStart"/>
      <w:r>
        <w:t>F  Recovery</w:t>
      </w:r>
      <w:proofErr w:type="gramEnd"/>
      <w:r>
        <w:t xml:space="preserve"> of </w:t>
      </w:r>
      <w:r w:rsidRPr="00045AC9">
        <w:rPr>
          <w:i/>
        </w:rPr>
        <w:t>Chlorella</w:t>
      </w:r>
      <w:r>
        <w:t xml:space="preserve"> sp</w:t>
      </w:r>
      <w:r w:rsidR="00363C3E">
        <w:t>.</w:t>
      </w:r>
      <w:r>
        <w:t xml:space="preserve"> cells following filtration</w:t>
      </w:r>
      <w:bookmarkEnd w:id="90"/>
      <w:bookmarkEnd w:id="91"/>
    </w:p>
    <w:p w:rsidR="00216184" w:rsidRDefault="00216184" w:rsidP="00216184">
      <w:r>
        <w:t xml:space="preserve">For </w:t>
      </w:r>
      <w:r w:rsidRPr="007C00DA">
        <w:rPr>
          <w:i/>
        </w:rPr>
        <w:t>Chlorella</w:t>
      </w:r>
      <w:r>
        <w:t xml:space="preserve"> sp</w:t>
      </w:r>
      <w:r w:rsidR="00363C3E">
        <w:t>.</w:t>
      </w:r>
      <w:r>
        <w:t>, the need to rinse algal cells post-pulse presented the challenge of recovering sufficient proportions of the cells following the rinsing process. Following unsuccessful attempts using centrifugation and dialysis, vacuum filtration through 1.2 µm polycarbonate filter papers using a vacuum pump with adjustable air pressure proved a successful method. Table F.1 shows the good recovery of algal cells achieved using this method.</w:t>
      </w:r>
    </w:p>
    <w:p w:rsidR="00216184" w:rsidRPr="00267883" w:rsidRDefault="00216184" w:rsidP="00216184">
      <w:pPr>
        <w:pStyle w:val="tablecaption"/>
      </w:pPr>
      <w:r w:rsidRPr="00332A42">
        <w:rPr>
          <w:b/>
        </w:rPr>
        <w:t xml:space="preserve">Table </w:t>
      </w:r>
      <w:proofErr w:type="gramStart"/>
      <w:r w:rsidRPr="00332A42">
        <w:rPr>
          <w:b/>
        </w:rPr>
        <w:t>F.1</w:t>
      </w:r>
      <w:r>
        <w:t xml:space="preserve">  Percent</w:t>
      </w:r>
      <w:proofErr w:type="gramEnd"/>
      <w:r>
        <w:t xml:space="preserve"> recovery of </w:t>
      </w:r>
      <w:r w:rsidRPr="00332A42">
        <w:rPr>
          <w:i/>
        </w:rPr>
        <w:t>Chlorella</w:t>
      </w:r>
      <w:r>
        <w:t xml:space="preserve"> sp. cells following filtration from Mg pulse exposure solutions using vacuum filtration through a 1.2 µm polycarbonate filter paper.</w:t>
      </w:r>
    </w:p>
    <w:tbl>
      <w:tblPr>
        <w:tblW w:w="0" w:type="auto"/>
        <w:tblInd w:w="108" w:type="dxa"/>
        <w:tblLook w:val="04A0"/>
      </w:tblPr>
      <w:tblGrid>
        <w:gridCol w:w="1134"/>
        <w:gridCol w:w="3260"/>
        <w:gridCol w:w="2127"/>
      </w:tblGrid>
      <w:tr w:rsidR="00216184" w:rsidRPr="00F75499" w:rsidTr="00D872DD">
        <w:tc>
          <w:tcPr>
            <w:tcW w:w="1134" w:type="dxa"/>
            <w:tcBorders>
              <w:top w:val="single" w:sz="4" w:space="0" w:color="auto"/>
              <w:left w:val="nil"/>
              <w:bottom w:val="single" w:sz="4" w:space="0" w:color="auto"/>
              <w:right w:val="nil"/>
            </w:tcBorders>
          </w:tcPr>
          <w:p w:rsidR="00216184" w:rsidRPr="00F75499" w:rsidRDefault="00216184" w:rsidP="00D872DD">
            <w:pPr>
              <w:pStyle w:val="table1"/>
              <w:rPr>
                <w:b/>
              </w:rPr>
            </w:pPr>
            <w:r w:rsidRPr="00F75499">
              <w:rPr>
                <w:b/>
              </w:rPr>
              <w:t>Test</w:t>
            </w:r>
          </w:p>
        </w:tc>
        <w:tc>
          <w:tcPr>
            <w:tcW w:w="5387" w:type="dxa"/>
            <w:gridSpan w:val="2"/>
            <w:tcBorders>
              <w:top w:val="single" w:sz="4" w:space="0" w:color="auto"/>
              <w:left w:val="nil"/>
              <w:bottom w:val="single" w:sz="4" w:space="0" w:color="auto"/>
              <w:right w:val="nil"/>
            </w:tcBorders>
          </w:tcPr>
          <w:p w:rsidR="00216184" w:rsidRPr="00F75499" w:rsidRDefault="00216184" w:rsidP="00D872DD">
            <w:pPr>
              <w:pStyle w:val="table1"/>
              <w:jc w:val="center"/>
              <w:rPr>
                <w:b/>
              </w:rPr>
            </w:pPr>
            <w:r w:rsidRPr="00F75499">
              <w:rPr>
                <w:b/>
              </w:rPr>
              <w:t>Mean percent recovery of cells</w:t>
            </w:r>
          </w:p>
        </w:tc>
      </w:tr>
      <w:tr w:rsidR="00216184" w:rsidRPr="00F75499" w:rsidTr="00D872DD">
        <w:tc>
          <w:tcPr>
            <w:tcW w:w="1134" w:type="dxa"/>
            <w:tcBorders>
              <w:top w:val="single" w:sz="4" w:space="0" w:color="auto"/>
              <w:left w:val="nil"/>
              <w:bottom w:val="nil"/>
              <w:right w:val="nil"/>
            </w:tcBorders>
          </w:tcPr>
          <w:p w:rsidR="00216184" w:rsidRPr="00F75499" w:rsidRDefault="00216184" w:rsidP="00D872DD">
            <w:pPr>
              <w:pStyle w:val="table1"/>
              <w:rPr>
                <w:b/>
              </w:rPr>
            </w:pPr>
          </w:p>
        </w:tc>
        <w:tc>
          <w:tcPr>
            <w:tcW w:w="3260" w:type="dxa"/>
            <w:tcBorders>
              <w:top w:val="single" w:sz="4" w:space="0" w:color="auto"/>
              <w:left w:val="nil"/>
              <w:bottom w:val="single" w:sz="4" w:space="0" w:color="auto"/>
              <w:right w:val="nil"/>
            </w:tcBorders>
          </w:tcPr>
          <w:p w:rsidR="00216184" w:rsidRPr="00F75499" w:rsidRDefault="00216184" w:rsidP="00D872DD">
            <w:pPr>
              <w:pStyle w:val="table1"/>
              <w:jc w:val="center"/>
              <w:rPr>
                <w:b/>
              </w:rPr>
            </w:pPr>
            <w:r w:rsidRPr="00F75499">
              <w:rPr>
                <w:b/>
              </w:rPr>
              <w:t>Control</w:t>
            </w:r>
          </w:p>
        </w:tc>
        <w:tc>
          <w:tcPr>
            <w:tcW w:w="2127" w:type="dxa"/>
            <w:tcBorders>
              <w:top w:val="single" w:sz="4" w:space="0" w:color="auto"/>
              <w:left w:val="nil"/>
              <w:bottom w:val="single" w:sz="4" w:space="0" w:color="auto"/>
              <w:right w:val="nil"/>
            </w:tcBorders>
          </w:tcPr>
          <w:p w:rsidR="00216184" w:rsidRPr="00F75499" w:rsidRDefault="00216184" w:rsidP="00D872DD">
            <w:pPr>
              <w:pStyle w:val="table1"/>
              <w:jc w:val="center"/>
              <w:rPr>
                <w:b/>
              </w:rPr>
            </w:pPr>
            <w:r w:rsidRPr="00F75499">
              <w:rPr>
                <w:b/>
              </w:rPr>
              <w:t>Mg treated cells</w:t>
            </w:r>
            <w:r w:rsidRPr="00F75499">
              <w:rPr>
                <w:b/>
                <w:snapToGrid w:val="0"/>
                <w:color w:val="000000"/>
                <w:position w:val="4"/>
                <w:sz w:val="11"/>
                <w:szCs w:val="0"/>
                <w:u w:color="000000"/>
              </w:rPr>
              <w:t>1</w:t>
            </w:r>
          </w:p>
        </w:tc>
      </w:tr>
      <w:tr w:rsidR="00216184" w:rsidTr="00D872DD">
        <w:tc>
          <w:tcPr>
            <w:tcW w:w="1134" w:type="dxa"/>
            <w:tcBorders>
              <w:top w:val="nil"/>
              <w:left w:val="nil"/>
              <w:bottom w:val="nil"/>
              <w:right w:val="nil"/>
            </w:tcBorders>
          </w:tcPr>
          <w:p w:rsidR="00216184" w:rsidRDefault="00216184" w:rsidP="00D872DD">
            <w:pPr>
              <w:pStyle w:val="table1"/>
            </w:pPr>
            <w:r>
              <w:t>1189G</w:t>
            </w:r>
          </w:p>
        </w:tc>
        <w:tc>
          <w:tcPr>
            <w:tcW w:w="3260" w:type="dxa"/>
            <w:tcBorders>
              <w:top w:val="single" w:sz="4" w:space="0" w:color="auto"/>
              <w:left w:val="nil"/>
              <w:bottom w:val="nil"/>
              <w:right w:val="nil"/>
            </w:tcBorders>
          </w:tcPr>
          <w:p w:rsidR="00216184" w:rsidRDefault="00216184" w:rsidP="00D872DD">
            <w:pPr>
              <w:pStyle w:val="table1"/>
              <w:jc w:val="center"/>
            </w:pPr>
            <w:r>
              <w:t xml:space="preserve">95 </w:t>
            </w:r>
            <w:r>
              <w:rPr>
                <w:rFonts w:cs="Arial"/>
              </w:rPr>
              <w:t>±</w:t>
            </w:r>
            <w:r>
              <w:t xml:space="preserve"> 1</w:t>
            </w:r>
          </w:p>
        </w:tc>
        <w:tc>
          <w:tcPr>
            <w:tcW w:w="2127" w:type="dxa"/>
            <w:tcBorders>
              <w:top w:val="single" w:sz="4" w:space="0" w:color="auto"/>
              <w:left w:val="nil"/>
              <w:bottom w:val="nil"/>
              <w:right w:val="nil"/>
            </w:tcBorders>
          </w:tcPr>
          <w:p w:rsidR="00216184" w:rsidRDefault="00216184" w:rsidP="00D872DD">
            <w:pPr>
              <w:pStyle w:val="table1"/>
              <w:jc w:val="center"/>
            </w:pPr>
            <w:r>
              <w:t xml:space="preserve">98 </w:t>
            </w:r>
            <w:r>
              <w:rPr>
                <w:rFonts w:cs="Arial"/>
              </w:rPr>
              <w:t>± 35</w:t>
            </w:r>
          </w:p>
        </w:tc>
      </w:tr>
      <w:tr w:rsidR="00216184" w:rsidTr="00D872DD">
        <w:tc>
          <w:tcPr>
            <w:tcW w:w="1134" w:type="dxa"/>
            <w:tcBorders>
              <w:top w:val="nil"/>
              <w:left w:val="nil"/>
              <w:bottom w:val="nil"/>
              <w:right w:val="nil"/>
            </w:tcBorders>
          </w:tcPr>
          <w:p w:rsidR="00216184" w:rsidRDefault="00216184" w:rsidP="00D872DD">
            <w:pPr>
              <w:pStyle w:val="table1"/>
            </w:pPr>
            <w:r>
              <w:t>1192G</w:t>
            </w:r>
          </w:p>
        </w:tc>
        <w:tc>
          <w:tcPr>
            <w:tcW w:w="3260" w:type="dxa"/>
            <w:tcBorders>
              <w:top w:val="nil"/>
              <w:left w:val="nil"/>
              <w:bottom w:val="nil"/>
              <w:right w:val="nil"/>
            </w:tcBorders>
          </w:tcPr>
          <w:p w:rsidR="00216184" w:rsidRDefault="00216184" w:rsidP="00D872DD">
            <w:pPr>
              <w:pStyle w:val="table1"/>
              <w:jc w:val="center"/>
            </w:pPr>
            <w:r>
              <w:t xml:space="preserve">87 </w:t>
            </w:r>
            <w:r>
              <w:rPr>
                <w:rFonts w:cs="Arial"/>
              </w:rPr>
              <w:t>± 6</w:t>
            </w:r>
          </w:p>
        </w:tc>
        <w:tc>
          <w:tcPr>
            <w:tcW w:w="2127" w:type="dxa"/>
            <w:tcBorders>
              <w:top w:val="nil"/>
              <w:left w:val="nil"/>
              <w:bottom w:val="nil"/>
              <w:right w:val="nil"/>
            </w:tcBorders>
          </w:tcPr>
          <w:p w:rsidR="00216184" w:rsidRDefault="00216184" w:rsidP="00D872DD">
            <w:pPr>
              <w:pStyle w:val="table1"/>
              <w:jc w:val="center"/>
            </w:pPr>
            <w:r>
              <w:t xml:space="preserve">95 </w:t>
            </w:r>
            <w:r>
              <w:rPr>
                <w:rFonts w:cs="Arial"/>
              </w:rPr>
              <w:t>± 7</w:t>
            </w:r>
          </w:p>
        </w:tc>
      </w:tr>
      <w:tr w:rsidR="00216184" w:rsidTr="00D872DD">
        <w:tc>
          <w:tcPr>
            <w:tcW w:w="1134" w:type="dxa"/>
            <w:tcBorders>
              <w:top w:val="nil"/>
              <w:left w:val="nil"/>
              <w:bottom w:val="nil"/>
              <w:right w:val="nil"/>
            </w:tcBorders>
          </w:tcPr>
          <w:p w:rsidR="00216184" w:rsidRDefault="00216184" w:rsidP="00D872DD">
            <w:pPr>
              <w:pStyle w:val="table1"/>
            </w:pPr>
            <w:r>
              <w:t>1199G</w:t>
            </w:r>
          </w:p>
        </w:tc>
        <w:tc>
          <w:tcPr>
            <w:tcW w:w="3260" w:type="dxa"/>
            <w:tcBorders>
              <w:top w:val="nil"/>
              <w:left w:val="nil"/>
              <w:bottom w:val="nil"/>
              <w:right w:val="nil"/>
            </w:tcBorders>
          </w:tcPr>
          <w:p w:rsidR="00216184" w:rsidRDefault="00216184" w:rsidP="00D872DD">
            <w:pPr>
              <w:pStyle w:val="table1"/>
              <w:jc w:val="center"/>
            </w:pPr>
            <w:r>
              <w:t xml:space="preserve">92 </w:t>
            </w:r>
            <w:r>
              <w:rPr>
                <w:rFonts w:cs="Arial"/>
              </w:rPr>
              <w:t>± 3</w:t>
            </w:r>
          </w:p>
        </w:tc>
        <w:tc>
          <w:tcPr>
            <w:tcW w:w="2127" w:type="dxa"/>
            <w:tcBorders>
              <w:top w:val="nil"/>
              <w:left w:val="nil"/>
              <w:bottom w:val="nil"/>
              <w:right w:val="nil"/>
            </w:tcBorders>
          </w:tcPr>
          <w:p w:rsidR="00216184" w:rsidRDefault="00216184" w:rsidP="00D872DD">
            <w:pPr>
              <w:pStyle w:val="table1"/>
              <w:jc w:val="center"/>
            </w:pPr>
            <w:r>
              <w:t xml:space="preserve">200 </w:t>
            </w:r>
            <w:r>
              <w:rPr>
                <w:rFonts w:cs="Arial"/>
              </w:rPr>
              <w:t>± 29</w:t>
            </w:r>
          </w:p>
        </w:tc>
      </w:tr>
      <w:tr w:rsidR="00216184" w:rsidTr="00D872DD">
        <w:tc>
          <w:tcPr>
            <w:tcW w:w="1134" w:type="dxa"/>
            <w:tcBorders>
              <w:top w:val="nil"/>
              <w:left w:val="nil"/>
              <w:bottom w:val="nil"/>
              <w:right w:val="nil"/>
            </w:tcBorders>
          </w:tcPr>
          <w:p w:rsidR="00216184" w:rsidRDefault="00216184" w:rsidP="00D872DD">
            <w:pPr>
              <w:pStyle w:val="table1"/>
            </w:pPr>
            <w:r>
              <w:t>1202G</w:t>
            </w:r>
          </w:p>
        </w:tc>
        <w:tc>
          <w:tcPr>
            <w:tcW w:w="3260" w:type="dxa"/>
            <w:tcBorders>
              <w:top w:val="nil"/>
              <w:left w:val="nil"/>
              <w:bottom w:val="nil"/>
              <w:right w:val="nil"/>
            </w:tcBorders>
          </w:tcPr>
          <w:p w:rsidR="00216184" w:rsidRDefault="00216184" w:rsidP="00D872DD">
            <w:pPr>
              <w:pStyle w:val="table1"/>
              <w:jc w:val="center"/>
            </w:pPr>
            <w:r>
              <w:t xml:space="preserve">90 </w:t>
            </w:r>
            <w:r>
              <w:rPr>
                <w:rFonts w:cs="Arial"/>
              </w:rPr>
              <w:t>± 7</w:t>
            </w:r>
          </w:p>
        </w:tc>
        <w:tc>
          <w:tcPr>
            <w:tcW w:w="2127" w:type="dxa"/>
            <w:tcBorders>
              <w:top w:val="nil"/>
              <w:left w:val="nil"/>
              <w:bottom w:val="nil"/>
              <w:right w:val="nil"/>
            </w:tcBorders>
          </w:tcPr>
          <w:p w:rsidR="00216184" w:rsidRDefault="00216184" w:rsidP="00D872DD">
            <w:pPr>
              <w:pStyle w:val="table1"/>
              <w:jc w:val="center"/>
            </w:pPr>
            <w:r>
              <w:t xml:space="preserve">80 </w:t>
            </w:r>
            <w:r>
              <w:rPr>
                <w:rFonts w:cs="Arial"/>
              </w:rPr>
              <w:t>± 5</w:t>
            </w:r>
          </w:p>
        </w:tc>
      </w:tr>
      <w:tr w:rsidR="00216184" w:rsidTr="00D872DD">
        <w:tc>
          <w:tcPr>
            <w:tcW w:w="1134" w:type="dxa"/>
            <w:tcBorders>
              <w:top w:val="nil"/>
              <w:left w:val="nil"/>
              <w:bottom w:val="nil"/>
              <w:right w:val="nil"/>
            </w:tcBorders>
          </w:tcPr>
          <w:p w:rsidR="00216184" w:rsidRDefault="00216184" w:rsidP="00D872DD">
            <w:pPr>
              <w:pStyle w:val="table1"/>
            </w:pPr>
            <w:r>
              <w:t>1203G</w:t>
            </w:r>
          </w:p>
        </w:tc>
        <w:tc>
          <w:tcPr>
            <w:tcW w:w="3260" w:type="dxa"/>
            <w:tcBorders>
              <w:top w:val="nil"/>
              <w:left w:val="nil"/>
              <w:bottom w:val="nil"/>
              <w:right w:val="nil"/>
            </w:tcBorders>
          </w:tcPr>
          <w:p w:rsidR="00216184" w:rsidRDefault="00216184" w:rsidP="00D872DD">
            <w:pPr>
              <w:pStyle w:val="table1"/>
              <w:jc w:val="center"/>
            </w:pPr>
            <w:r>
              <w:t xml:space="preserve">122 </w:t>
            </w:r>
            <w:r>
              <w:rPr>
                <w:rFonts w:cs="Arial"/>
              </w:rPr>
              <w:t>± 8</w:t>
            </w:r>
          </w:p>
        </w:tc>
        <w:tc>
          <w:tcPr>
            <w:tcW w:w="2127" w:type="dxa"/>
            <w:tcBorders>
              <w:top w:val="nil"/>
              <w:left w:val="nil"/>
              <w:bottom w:val="nil"/>
              <w:right w:val="nil"/>
            </w:tcBorders>
          </w:tcPr>
          <w:p w:rsidR="00216184" w:rsidRDefault="00216184" w:rsidP="00D872DD">
            <w:pPr>
              <w:pStyle w:val="table1"/>
              <w:jc w:val="center"/>
            </w:pPr>
            <w:r>
              <w:t xml:space="preserve">83 </w:t>
            </w:r>
            <w:r>
              <w:rPr>
                <w:rFonts w:cs="Arial"/>
              </w:rPr>
              <w:t>± 6</w:t>
            </w:r>
          </w:p>
        </w:tc>
      </w:tr>
      <w:tr w:rsidR="00216184" w:rsidTr="00D872DD">
        <w:tc>
          <w:tcPr>
            <w:tcW w:w="1134" w:type="dxa"/>
            <w:tcBorders>
              <w:top w:val="nil"/>
              <w:left w:val="nil"/>
              <w:bottom w:val="nil"/>
              <w:right w:val="nil"/>
            </w:tcBorders>
          </w:tcPr>
          <w:p w:rsidR="00216184" w:rsidRDefault="00216184" w:rsidP="00D872DD">
            <w:pPr>
              <w:pStyle w:val="table1"/>
            </w:pPr>
            <w:r>
              <w:t>1231G</w:t>
            </w:r>
          </w:p>
        </w:tc>
        <w:tc>
          <w:tcPr>
            <w:tcW w:w="3260" w:type="dxa"/>
            <w:tcBorders>
              <w:top w:val="nil"/>
              <w:left w:val="nil"/>
              <w:bottom w:val="nil"/>
              <w:right w:val="nil"/>
            </w:tcBorders>
          </w:tcPr>
          <w:p w:rsidR="00216184" w:rsidRDefault="00216184" w:rsidP="00D872DD">
            <w:pPr>
              <w:pStyle w:val="table1"/>
              <w:jc w:val="center"/>
            </w:pPr>
            <w:r>
              <w:t xml:space="preserve">97 </w:t>
            </w:r>
            <w:r>
              <w:rPr>
                <w:rFonts w:cs="Arial"/>
              </w:rPr>
              <w:t>± 10</w:t>
            </w:r>
          </w:p>
        </w:tc>
        <w:tc>
          <w:tcPr>
            <w:tcW w:w="2127" w:type="dxa"/>
            <w:tcBorders>
              <w:top w:val="nil"/>
              <w:left w:val="nil"/>
              <w:bottom w:val="nil"/>
              <w:right w:val="nil"/>
            </w:tcBorders>
          </w:tcPr>
          <w:p w:rsidR="00216184" w:rsidRDefault="00216184" w:rsidP="00D872DD">
            <w:pPr>
              <w:pStyle w:val="table1"/>
              <w:jc w:val="center"/>
            </w:pPr>
            <w:r>
              <w:t xml:space="preserve">115 </w:t>
            </w:r>
            <w:r>
              <w:rPr>
                <w:rFonts w:cs="Arial"/>
              </w:rPr>
              <w:t>± 49</w:t>
            </w:r>
          </w:p>
        </w:tc>
      </w:tr>
      <w:tr w:rsidR="00216184" w:rsidTr="00D872DD">
        <w:tc>
          <w:tcPr>
            <w:tcW w:w="1134" w:type="dxa"/>
            <w:tcBorders>
              <w:top w:val="nil"/>
              <w:left w:val="nil"/>
              <w:bottom w:val="nil"/>
              <w:right w:val="nil"/>
            </w:tcBorders>
          </w:tcPr>
          <w:p w:rsidR="00216184" w:rsidRDefault="00216184" w:rsidP="00D872DD">
            <w:pPr>
              <w:pStyle w:val="table1"/>
            </w:pPr>
            <w:r>
              <w:t>1232G</w:t>
            </w:r>
          </w:p>
        </w:tc>
        <w:tc>
          <w:tcPr>
            <w:tcW w:w="3260" w:type="dxa"/>
            <w:tcBorders>
              <w:top w:val="nil"/>
              <w:left w:val="nil"/>
              <w:bottom w:val="nil"/>
              <w:right w:val="nil"/>
            </w:tcBorders>
          </w:tcPr>
          <w:p w:rsidR="00216184" w:rsidRDefault="00216184" w:rsidP="00D872DD">
            <w:pPr>
              <w:pStyle w:val="table1"/>
              <w:jc w:val="center"/>
            </w:pPr>
            <w:r>
              <w:t xml:space="preserve">110 </w:t>
            </w:r>
            <w:r>
              <w:rPr>
                <w:rFonts w:cs="Arial"/>
              </w:rPr>
              <w:t>± 12</w:t>
            </w:r>
          </w:p>
        </w:tc>
        <w:tc>
          <w:tcPr>
            <w:tcW w:w="2127" w:type="dxa"/>
            <w:tcBorders>
              <w:top w:val="nil"/>
              <w:left w:val="nil"/>
              <w:bottom w:val="nil"/>
              <w:right w:val="nil"/>
            </w:tcBorders>
          </w:tcPr>
          <w:p w:rsidR="00216184" w:rsidRDefault="00216184" w:rsidP="00D872DD">
            <w:pPr>
              <w:pStyle w:val="table1"/>
              <w:jc w:val="center"/>
            </w:pPr>
            <w:r>
              <w:t xml:space="preserve">162 </w:t>
            </w:r>
            <w:r>
              <w:rPr>
                <w:rFonts w:cs="Arial"/>
              </w:rPr>
              <w:t>± 29</w:t>
            </w:r>
          </w:p>
        </w:tc>
      </w:tr>
      <w:tr w:rsidR="00216184" w:rsidTr="00D872DD">
        <w:tc>
          <w:tcPr>
            <w:tcW w:w="1134" w:type="dxa"/>
            <w:tcBorders>
              <w:top w:val="nil"/>
              <w:left w:val="nil"/>
              <w:bottom w:val="single" w:sz="4" w:space="0" w:color="auto"/>
              <w:right w:val="nil"/>
            </w:tcBorders>
          </w:tcPr>
          <w:p w:rsidR="00216184" w:rsidRDefault="00216184" w:rsidP="00D872DD">
            <w:pPr>
              <w:pStyle w:val="table1"/>
            </w:pPr>
            <w:r>
              <w:t>1233G</w:t>
            </w:r>
          </w:p>
        </w:tc>
        <w:tc>
          <w:tcPr>
            <w:tcW w:w="3260" w:type="dxa"/>
            <w:tcBorders>
              <w:top w:val="nil"/>
              <w:left w:val="nil"/>
              <w:bottom w:val="single" w:sz="4" w:space="0" w:color="auto"/>
              <w:right w:val="nil"/>
            </w:tcBorders>
          </w:tcPr>
          <w:p w:rsidR="00216184" w:rsidRDefault="00216184" w:rsidP="00D872DD">
            <w:pPr>
              <w:pStyle w:val="table1"/>
              <w:jc w:val="center"/>
            </w:pPr>
            <w:r>
              <w:t xml:space="preserve">103 </w:t>
            </w:r>
            <w:r>
              <w:rPr>
                <w:rFonts w:cs="Arial"/>
              </w:rPr>
              <w:t>± 9</w:t>
            </w:r>
          </w:p>
        </w:tc>
        <w:tc>
          <w:tcPr>
            <w:tcW w:w="2127" w:type="dxa"/>
            <w:tcBorders>
              <w:top w:val="nil"/>
              <w:left w:val="nil"/>
              <w:bottom w:val="single" w:sz="4" w:space="0" w:color="auto"/>
              <w:right w:val="nil"/>
            </w:tcBorders>
          </w:tcPr>
          <w:p w:rsidR="00216184" w:rsidRDefault="00216184" w:rsidP="00D872DD">
            <w:pPr>
              <w:pStyle w:val="table1"/>
              <w:jc w:val="center"/>
            </w:pPr>
            <w:r>
              <w:rPr>
                <w:rFonts w:cs="Arial"/>
              </w:rPr>
              <w:t>88 ± 12</w:t>
            </w:r>
          </w:p>
        </w:tc>
      </w:tr>
    </w:tbl>
    <w:p w:rsidR="00216184" w:rsidRDefault="00216184" w:rsidP="00216184">
      <w:pPr>
        <w:pStyle w:val="tablenote"/>
        <w:tabs>
          <w:tab w:val="clear" w:pos="240"/>
        </w:tabs>
        <w:ind w:left="0" w:right="1643" w:firstLine="0"/>
      </w:pPr>
      <w:r w:rsidRPr="00A00B40">
        <w:rPr>
          <w:snapToGrid w:val="0"/>
          <w:color w:val="000000"/>
          <w:position w:val="3"/>
          <w:sz w:val="9"/>
          <w:szCs w:val="0"/>
          <w:u w:color="000000"/>
        </w:rPr>
        <w:t>1</w:t>
      </w:r>
      <w:r>
        <w:t xml:space="preserve"> Where recovery of magnesium (Mg) treated cells was &gt;100% this resulted from the pre-filtered counts of these treatments being underestimates of the true cell counts (due to cell clumping). This resulted in the post-filtration counts falsely appearing greater than pre-filtration counts.</w:t>
      </w:r>
    </w:p>
    <w:p w:rsidR="00216184" w:rsidRDefault="00216184" w:rsidP="00216184">
      <w:pPr>
        <w:sectPr w:rsidR="00216184" w:rsidSect="00EC47D5">
          <w:pgSz w:w="11906" w:h="16838" w:code="9"/>
          <w:pgMar w:top="1440" w:right="1800" w:bottom="1440" w:left="1800" w:header="1080" w:footer="835" w:gutter="0"/>
          <w:cols w:space="360"/>
          <w:noEndnote/>
        </w:sectPr>
      </w:pPr>
    </w:p>
    <w:p w:rsidR="003E5CD8" w:rsidRDefault="003E5CD8" w:rsidP="003E5CD8">
      <w:pPr>
        <w:pStyle w:val="Heading2"/>
      </w:pPr>
      <w:bookmarkStart w:id="92" w:name="_Toc337107878"/>
      <w:bookmarkStart w:id="93" w:name="_Toc339022254"/>
      <w:r>
        <w:t xml:space="preserve">Appendix </w:t>
      </w:r>
      <w:proofErr w:type="gramStart"/>
      <w:r>
        <w:t>G  Water</w:t>
      </w:r>
      <w:proofErr w:type="gramEnd"/>
      <w:r>
        <w:t xml:space="preserve"> parameters across toxicity tests</w:t>
      </w:r>
      <w:bookmarkEnd w:id="92"/>
      <w:bookmarkEnd w:id="93"/>
    </w:p>
    <w:p w:rsidR="003E5CD8" w:rsidRPr="00ED0FF2" w:rsidRDefault="003E5CD8" w:rsidP="003E5CD8"/>
    <w:p w:rsidR="003E5CD8" w:rsidRPr="00C20B9E" w:rsidRDefault="003E5CD8" w:rsidP="003E5CD8">
      <w:pPr>
        <w:pStyle w:val="tablecaption"/>
      </w:pPr>
      <w:r w:rsidRPr="00C20B9E">
        <w:rPr>
          <w:b/>
        </w:rPr>
        <w:t xml:space="preserve">Table </w:t>
      </w:r>
      <w:proofErr w:type="gramStart"/>
      <w:r w:rsidRPr="00C20B9E">
        <w:rPr>
          <w:b/>
        </w:rPr>
        <w:t xml:space="preserve">G.1 </w:t>
      </w:r>
      <w:r>
        <w:rPr>
          <w:b/>
        </w:rPr>
        <w:t xml:space="preserve"> </w:t>
      </w:r>
      <w:r w:rsidRPr="00C20B9E">
        <w:rPr>
          <w:i/>
        </w:rPr>
        <w:t>Chlorella</w:t>
      </w:r>
      <w:proofErr w:type="gramEnd"/>
      <w:r>
        <w:t xml:space="preserve"> sp</w:t>
      </w:r>
      <w:r w:rsidR="00363C3E">
        <w:t>.</w:t>
      </w:r>
    </w:p>
    <w:tbl>
      <w:tblPr>
        <w:tblW w:w="8222" w:type="dxa"/>
        <w:tblInd w:w="108" w:type="dxa"/>
        <w:tblLayout w:type="fixed"/>
        <w:tblLook w:val="04A0"/>
      </w:tblPr>
      <w:tblGrid>
        <w:gridCol w:w="837"/>
        <w:gridCol w:w="1191"/>
        <w:gridCol w:w="873"/>
        <w:gridCol w:w="874"/>
        <w:gridCol w:w="903"/>
        <w:gridCol w:w="844"/>
        <w:gridCol w:w="874"/>
        <w:gridCol w:w="874"/>
        <w:gridCol w:w="952"/>
      </w:tblGrid>
      <w:tr w:rsidR="003E5CD8" w:rsidRPr="00267883" w:rsidTr="00D872DD">
        <w:trPr>
          <w:trHeight w:val="255"/>
        </w:trPr>
        <w:tc>
          <w:tcPr>
            <w:tcW w:w="837" w:type="dxa"/>
            <w:tcBorders>
              <w:top w:val="single" w:sz="4" w:space="0" w:color="auto"/>
              <w:left w:val="nil"/>
              <w:right w:val="nil"/>
            </w:tcBorders>
            <w:shd w:val="clear" w:color="auto" w:fill="auto"/>
            <w:noWrap/>
            <w:vAlign w:val="bottom"/>
            <w:hideMark/>
          </w:tcPr>
          <w:p w:rsidR="003E5CD8" w:rsidRPr="00267883" w:rsidRDefault="003E5CD8" w:rsidP="00D872DD">
            <w:pPr>
              <w:pStyle w:val="table1"/>
              <w:rPr>
                <w:b/>
              </w:rPr>
            </w:pPr>
            <w:r w:rsidRPr="00267883">
              <w:rPr>
                <w:b/>
              </w:rPr>
              <w:t> </w:t>
            </w:r>
          </w:p>
        </w:tc>
        <w:tc>
          <w:tcPr>
            <w:tcW w:w="1191" w:type="dxa"/>
            <w:tcBorders>
              <w:top w:val="single" w:sz="4" w:space="0" w:color="auto"/>
              <w:left w:val="nil"/>
              <w:right w:val="nil"/>
            </w:tcBorders>
            <w:shd w:val="clear" w:color="auto" w:fill="auto"/>
            <w:noWrap/>
            <w:vAlign w:val="bottom"/>
            <w:hideMark/>
          </w:tcPr>
          <w:p w:rsidR="003E5CD8" w:rsidRPr="00267883" w:rsidRDefault="003E5CD8" w:rsidP="00D872DD">
            <w:pPr>
              <w:pStyle w:val="table1"/>
              <w:rPr>
                <w:b/>
              </w:rPr>
            </w:pPr>
            <w:r w:rsidRPr="00267883">
              <w:rPr>
                <w:b/>
              </w:rPr>
              <w:t> </w:t>
            </w:r>
          </w:p>
        </w:tc>
        <w:tc>
          <w:tcPr>
            <w:tcW w:w="2650" w:type="dxa"/>
            <w:gridSpan w:val="3"/>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jc w:val="center"/>
              <w:rPr>
                <w:b/>
              </w:rPr>
            </w:pPr>
            <w:r w:rsidRPr="00267883">
              <w:rPr>
                <w:b/>
              </w:rPr>
              <w:t>New water</w:t>
            </w:r>
          </w:p>
        </w:tc>
        <w:tc>
          <w:tcPr>
            <w:tcW w:w="2592" w:type="dxa"/>
            <w:gridSpan w:val="3"/>
            <w:tcBorders>
              <w:top w:val="single" w:sz="4" w:space="0" w:color="auto"/>
              <w:left w:val="nil"/>
              <w:bottom w:val="single" w:sz="4" w:space="0" w:color="auto"/>
              <w:right w:val="nil"/>
            </w:tcBorders>
            <w:shd w:val="clear" w:color="auto" w:fill="auto"/>
            <w:noWrap/>
            <w:vAlign w:val="bottom"/>
            <w:hideMark/>
          </w:tcPr>
          <w:p w:rsidR="003E5CD8" w:rsidRDefault="003E5CD8" w:rsidP="00D872DD">
            <w:pPr>
              <w:pStyle w:val="table1"/>
              <w:jc w:val="center"/>
              <w:rPr>
                <w:b/>
              </w:rPr>
            </w:pPr>
            <w:r w:rsidRPr="00267883">
              <w:rPr>
                <w:b/>
              </w:rPr>
              <w:t>Old water</w:t>
            </w:r>
          </w:p>
        </w:tc>
        <w:tc>
          <w:tcPr>
            <w:tcW w:w="952"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b/>
              </w:rPr>
            </w:pPr>
            <w:r w:rsidRPr="00267883">
              <w:rPr>
                <w:b/>
              </w:rPr>
              <w:t xml:space="preserve">Mean </w:t>
            </w:r>
          </w:p>
        </w:tc>
      </w:tr>
      <w:tr w:rsidR="003E5CD8" w:rsidRPr="00267883" w:rsidTr="00D872DD">
        <w:trPr>
          <w:trHeight w:val="285"/>
        </w:trPr>
        <w:tc>
          <w:tcPr>
            <w:tcW w:w="837" w:type="dxa"/>
            <w:tcBorders>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Test</w:t>
            </w:r>
          </w:p>
        </w:tc>
        <w:tc>
          <w:tcPr>
            <w:tcW w:w="1191" w:type="dxa"/>
            <w:tcBorders>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Treatment</w:t>
            </w:r>
          </w:p>
        </w:tc>
        <w:tc>
          <w:tcPr>
            <w:tcW w:w="873" w:type="dxa"/>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pH</w:t>
            </w:r>
          </w:p>
        </w:tc>
        <w:tc>
          <w:tcPr>
            <w:tcW w:w="874" w:type="dxa"/>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DO</w:t>
            </w:r>
          </w:p>
        </w:tc>
        <w:tc>
          <w:tcPr>
            <w:tcW w:w="903" w:type="dxa"/>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EC</w:t>
            </w:r>
          </w:p>
        </w:tc>
        <w:tc>
          <w:tcPr>
            <w:tcW w:w="844" w:type="dxa"/>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pH</w:t>
            </w:r>
          </w:p>
        </w:tc>
        <w:tc>
          <w:tcPr>
            <w:tcW w:w="874" w:type="dxa"/>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DO</w:t>
            </w:r>
          </w:p>
        </w:tc>
        <w:tc>
          <w:tcPr>
            <w:tcW w:w="874" w:type="dxa"/>
            <w:tcBorders>
              <w:top w:val="single" w:sz="4" w:space="0" w:color="auto"/>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EC</w:t>
            </w:r>
          </w:p>
        </w:tc>
        <w:tc>
          <w:tcPr>
            <w:tcW w:w="952"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b/>
              </w:rPr>
            </w:pPr>
            <w:r w:rsidRPr="00267883">
              <w:rPr>
                <w:b/>
              </w:rPr>
              <w:t xml:space="preserve">Temp </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1189G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0.9</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100</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44</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42</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29</w:t>
            </w:r>
            <w:r>
              <w:rPr>
                <w:szCs w:val="18"/>
              </w:rPr>
              <w:t>.0</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96</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90</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46</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1900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98</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55</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4300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99</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62</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1192G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0.9</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6.35</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97</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46</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88</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46</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28.7</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940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94</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47</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1900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96</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90</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48</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4200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98</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53</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1199G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0.9</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6.35</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94</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44</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102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44</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28.9</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1400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93</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101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44</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3200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95</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101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49</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4300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95</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52</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1202G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0.8</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6.25</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98</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45</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43</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27.5</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3900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104</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50</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1203G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0.9</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6.26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95</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45</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6.55</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42</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27.3</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4100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6.29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92</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53</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1231G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0.9</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6.01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96</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46</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46</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27.9</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1900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97</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6.48</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48</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3800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98</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56</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6700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6.06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94</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67</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9700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6.02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94</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98</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76</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1232G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1.1</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6.34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93</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49</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6.71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46</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26.8</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4000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6.22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94</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70</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5900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6.18</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91</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6.65</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w:t>
            </w:r>
            <w:r>
              <w:rPr>
                <w:szCs w:val="18"/>
              </w:rPr>
              <w:t>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60</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8200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6.18</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94</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6.54</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w:t>
            </w:r>
            <w:r>
              <w:rPr>
                <w:szCs w:val="18"/>
              </w:rPr>
              <w:t>5</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57</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12000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93</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1233G</w:t>
            </w: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1.1</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6.09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w:t>
            </w:r>
            <w:r>
              <w:rPr>
                <w:szCs w:val="18"/>
              </w:rPr>
              <w:t>8</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47</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99</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47</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28</w:t>
            </w:r>
            <w:r>
              <w:rPr>
                <w:szCs w:val="18"/>
              </w:rPr>
              <w:t>.0</w:t>
            </w: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4100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97</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97</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53</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6000</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6.12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96</w:t>
            </w:r>
          </w:p>
        </w:tc>
        <w:tc>
          <w:tcPr>
            <w:tcW w:w="903" w:type="dxa"/>
            <w:tcBorders>
              <w:top w:val="nil"/>
              <w:left w:val="nil"/>
              <w:bottom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6.63</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98</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59</w:t>
            </w: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Pr>
                <w:szCs w:val="18"/>
              </w:rPr>
              <w:t>8000</w:t>
            </w:r>
          </w:p>
        </w:tc>
        <w:tc>
          <w:tcPr>
            <w:tcW w:w="873"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6.01</w:t>
            </w:r>
          </w:p>
        </w:tc>
        <w:tc>
          <w:tcPr>
            <w:tcW w:w="874"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91</w:t>
            </w:r>
          </w:p>
        </w:tc>
        <w:tc>
          <w:tcPr>
            <w:tcW w:w="903" w:type="dxa"/>
            <w:tcBorders>
              <w:top w:val="nil"/>
              <w:left w:val="nil"/>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6.52</w:t>
            </w:r>
          </w:p>
        </w:tc>
        <w:tc>
          <w:tcPr>
            <w:tcW w:w="874"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95</w:t>
            </w:r>
          </w:p>
        </w:tc>
        <w:tc>
          <w:tcPr>
            <w:tcW w:w="874"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69</w:t>
            </w:r>
          </w:p>
        </w:tc>
        <w:tc>
          <w:tcPr>
            <w:tcW w:w="952" w:type="dxa"/>
            <w:tcBorders>
              <w:top w:val="nil"/>
              <w:left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c>
          <w:tcPr>
            <w:tcW w:w="1191"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Pr>
                <w:szCs w:val="18"/>
              </w:rPr>
              <w:t>12000</w:t>
            </w:r>
          </w:p>
        </w:tc>
        <w:tc>
          <w:tcPr>
            <w:tcW w:w="873"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5.98</w:t>
            </w:r>
          </w:p>
        </w:tc>
        <w:tc>
          <w:tcPr>
            <w:tcW w:w="87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Pr>
                <w:szCs w:val="18"/>
              </w:rPr>
              <w:t>92</w:t>
            </w:r>
          </w:p>
        </w:tc>
        <w:tc>
          <w:tcPr>
            <w:tcW w:w="903" w:type="dxa"/>
            <w:tcBorders>
              <w:top w:val="nil"/>
              <w:left w:val="nil"/>
              <w:bottom w:val="single" w:sz="4" w:space="0" w:color="auto"/>
              <w:right w:val="nil"/>
            </w:tcBorders>
            <w:shd w:val="clear" w:color="auto" w:fill="auto"/>
            <w:noWrap/>
            <w:vAlign w:val="bottom"/>
          </w:tcPr>
          <w:p w:rsidR="003E5CD8" w:rsidRPr="00267883" w:rsidRDefault="003E5CD8" w:rsidP="00D872DD">
            <w:pPr>
              <w:pStyle w:val="table1"/>
              <w:rPr>
                <w:szCs w:val="18"/>
              </w:rPr>
            </w:pPr>
          </w:p>
        </w:tc>
        <w:tc>
          <w:tcPr>
            <w:tcW w:w="84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6.51</w:t>
            </w:r>
          </w:p>
        </w:tc>
        <w:tc>
          <w:tcPr>
            <w:tcW w:w="87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Pr>
                <w:szCs w:val="18"/>
              </w:rPr>
              <w:t>92</w:t>
            </w:r>
          </w:p>
        </w:tc>
        <w:tc>
          <w:tcPr>
            <w:tcW w:w="87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70</w:t>
            </w:r>
          </w:p>
        </w:tc>
        <w:tc>
          <w:tcPr>
            <w:tcW w:w="952"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837"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Median</w:t>
            </w:r>
          </w:p>
        </w:tc>
        <w:tc>
          <w:tcPr>
            <w:tcW w:w="1191"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873"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6.26</w:t>
            </w:r>
          </w:p>
        </w:tc>
        <w:tc>
          <w:tcPr>
            <w:tcW w:w="874"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95</w:t>
            </w:r>
          </w:p>
        </w:tc>
        <w:tc>
          <w:tcPr>
            <w:tcW w:w="903"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46</w:t>
            </w:r>
          </w:p>
        </w:tc>
        <w:tc>
          <w:tcPr>
            <w:tcW w:w="844"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6.57</w:t>
            </w:r>
          </w:p>
        </w:tc>
        <w:tc>
          <w:tcPr>
            <w:tcW w:w="874"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93</w:t>
            </w:r>
          </w:p>
        </w:tc>
        <w:tc>
          <w:tcPr>
            <w:tcW w:w="874"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52</w:t>
            </w:r>
          </w:p>
        </w:tc>
        <w:tc>
          <w:tcPr>
            <w:tcW w:w="952" w:type="dxa"/>
            <w:tcBorders>
              <w:top w:val="single" w:sz="4" w:space="0" w:color="auto"/>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28.0</w:t>
            </w:r>
          </w:p>
        </w:tc>
      </w:tr>
      <w:tr w:rsidR="003E5CD8" w:rsidRPr="00267883" w:rsidTr="00D872DD">
        <w:trPr>
          <w:trHeight w:val="240"/>
        </w:trPr>
        <w:tc>
          <w:tcPr>
            <w:tcW w:w="2028" w:type="dxa"/>
            <w:gridSpan w:val="2"/>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Median (old &amp; new)</w:t>
            </w:r>
          </w:p>
        </w:tc>
        <w:tc>
          <w:tcPr>
            <w:tcW w:w="87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6.42</w:t>
            </w: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95</w:t>
            </w:r>
          </w:p>
        </w:tc>
        <w:tc>
          <w:tcPr>
            <w:tcW w:w="903"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r>
              <w:rPr>
                <w:szCs w:val="18"/>
              </w:rPr>
              <w:t>48</w:t>
            </w:r>
          </w:p>
        </w:tc>
        <w:tc>
          <w:tcPr>
            <w:tcW w:w="84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874"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c>
          <w:tcPr>
            <w:tcW w:w="952" w:type="dxa"/>
            <w:tcBorders>
              <w:top w:val="nil"/>
              <w:left w:val="nil"/>
              <w:bottom w:val="nil"/>
              <w:right w:val="nil"/>
            </w:tcBorders>
            <w:shd w:val="clear" w:color="auto" w:fill="auto"/>
            <w:noWrap/>
            <w:vAlign w:val="bottom"/>
            <w:hideMark/>
          </w:tcPr>
          <w:p w:rsidR="003E5CD8" w:rsidRPr="00267883" w:rsidRDefault="003E5CD8" w:rsidP="00D872DD">
            <w:pPr>
              <w:pStyle w:val="table1"/>
              <w:rPr>
                <w:szCs w:val="18"/>
              </w:rPr>
            </w:pPr>
          </w:p>
        </w:tc>
      </w:tr>
      <w:tr w:rsidR="003E5CD8" w:rsidRPr="00267883" w:rsidTr="00D872DD">
        <w:trPr>
          <w:trHeight w:val="240"/>
        </w:trPr>
        <w:tc>
          <w:tcPr>
            <w:tcW w:w="2028" w:type="dxa"/>
            <w:gridSpan w:val="2"/>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Range (old &amp; new)</w:t>
            </w:r>
          </w:p>
        </w:tc>
        <w:tc>
          <w:tcPr>
            <w:tcW w:w="873"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5.98-6.71</w:t>
            </w:r>
          </w:p>
        </w:tc>
        <w:tc>
          <w:tcPr>
            <w:tcW w:w="874"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90-104</w:t>
            </w:r>
          </w:p>
        </w:tc>
        <w:tc>
          <w:tcPr>
            <w:tcW w:w="903"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42-76</w:t>
            </w:r>
          </w:p>
        </w:tc>
        <w:tc>
          <w:tcPr>
            <w:tcW w:w="844" w:type="dxa"/>
            <w:tcBorders>
              <w:top w:val="nil"/>
              <w:left w:val="nil"/>
              <w:right w:val="nil"/>
            </w:tcBorders>
            <w:shd w:val="clear" w:color="auto" w:fill="auto"/>
            <w:noWrap/>
            <w:vAlign w:val="bottom"/>
            <w:hideMark/>
          </w:tcPr>
          <w:p w:rsidR="003E5CD8" w:rsidRPr="00267883" w:rsidRDefault="003E5CD8" w:rsidP="00D872DD">
            <w:pPr>
              <w:pStyle w:val="table1"/>
              <w:rPr>
                <w:szCs w:val="18"/>
              </w:rPr>
            </w:pPr>
          </w:p>
        </w:tc>
        <w:tc>
          <w:tcPr>
            <w:tcW w:w="874" w:type="dxa"/>
            <w:tcBorders>
              <w:top w:val="nil"/>
              <w:left w:val="nil"/>
              <w:right w:val="nil"/>
            </w:tcBorders>
            <w:shd w:val="clear" w:color="auto" w:fill="auto"/>
            <w:noWrap/>
            <w:vAlign w:val="bottom"/>
            <w:hideMark/>
          </w:tcPr>
          <w:p w:rsidR="003E5CD8" w:rsidRPr="00267883" w:rsidRDefault="003E5CD8" w:rsidP="00D872DD">
            <w:pPr>
              <w:pStyle w:val="table1"/>
              <w:rPr>
                <w:szCs w:val="18"/>
              </w:rPr>
            </w:pPr>
          </w:p>
        </w:tc>
        <w:tc>
          <w:tcPr>
            <w:tcW w:w="874" w:type="dxa"/>
            <w:tcBorders>
              <w:top w:val="nil"/>
              <w:left w:val="nil"/>
              <w:right w:val="nil"/>
            </w:tcBorders>
            <w:shd w:val="clear" w:color="auto" w:fill="auto"/>
            <w:noWrap/>
            <w:vAlign w:val="bottom"/>
            <w:hideMark/>
          </w:tcPr>
          <w:p w:rsidR="003E5CD8" w:rsidRPr="00267883" w:rsidRDefault="003E5CD8" w:rsidP="00D872DD">
            <w:pPr>
              <w:pStyle w:val="table1"/>
              <w:rPr>
                <w:szCs w:val="18"/>
              </w:rPr>
            </w:pPr>
          </w:p>
        </w:tc>
        <w:tc>
          <w:tcPr>
            <w:tcW w:w="952" w:type="dxa"/>
            <w:tcBorders>
              <w:top w:val="nil"/>
              <w:left w:val="nil"/>
              <w:right w:val="nil"/>
            </w:tcBorders>
            <w:shd w:val="clear" w:color="auto" w:fill="auto"/>
            <w:noWrap/>
            <w:vAlign w:val="bottom"/>
            <w:hideMark/>
          </w:tcPr>
          <w:p w:rsidR="003E5CD8" w:rsidRPr="00267883" w:rsidRDefault="003E5CD8" w:rsidP="00D872DD">
            <w:pPr>
              <w:pStyle w:val="table1"/>
              <w:rPr>
                <w:szCs w:val="18"/>
              </w:rPr>
            </w:pPr>
            <w:r w:rsidRPr="00267883">
              <w:rPr>
                <w:szCs w:val="18"/>
              </w:rPr>
              <w:t>26</w:t>
            </w:r>
            <w:r>
              <w:rPr>
                <w:szCs w:val="18"/>
              </w:rPr>
              <w:t>.8</w:t>
            </w:r>
            <w:r w:rsidRPr="00267883">
              <w:rPr>
                <w:szCs w:val="18"/>
              </w:rPr>
              <w:t>-</w:t>
            </w:r>
            <w:r>
              <w:rPr>
                <w:szCs w:val="18"/>
              </w:rPr>
              <w:t>29.0</w:t>
            </w:r>
          </w:p>
        </w:tc>
      </w:tr>
      <w:tr w:rsidR="003E5CD8" w:rsidRPr="00267883" w:rsidTr="00D872DD">
        <w:trPr>
          <w:trHeight w:val="240"/>
        </w:trPr>
        <w:tc>
          <w:tcPr>
            <w:tcW w:w="837"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n</w:t>
            </w:r>
          </w:p>
        </w:tc>
        <w:tc>
          <w:tcPr>
            <w:tcW w:w="1191"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c>
          <w:tcPr>
            <w:tcW w:w="873"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62</w:t>
            </w:r>
          </w:p>
        </w:tc>
        <w:tc>
          <w:tcPr>
            <w:tcW w:w="87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62</w:t>
            </w:r>
          </w:p>
        </w:tc>
        <w:tc>
          <w:tcPr>
            <w:tcW w:w="903"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r w:rsidRPr="00267883">
              <w:rPr>
                <w:szCs w:val="18"/>
              </w:rPr>
              <w:t>39</w:t>
            </w:r>
          </w:p>
        </w:tc>
        <w:tc>
          <w:tcPr>
            <w:tcW w:w="84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c>
          <w:tcPr>
            <w:tcW w:w="87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c>
          <w:tcPr>
            <w:tcW w:w="874"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c>
          <w:tcPr>
            <w:tcW w:w="952" w:type="dxa"/>
            <w:tcBorders>
              <w:top w:val="nil"/>
              <w:left w:val="nil"/>
              <w:bottom w:val="single" w:sz="4" w:space="0" w:color="auto"/>
              <w:right w:val="nil"/>
            </w:tcBorders>
            <w:shd w:val="clear" w:color="auto" w:fill="auto"/>
            <w:noWrap/>
            <w:vAlign w:val="bottom"/>
            <w:hideMark/>
          </w:tcPr>
          <w:p w:rsidR="003E5CD8" w:rsidRPr="00267883" w:rsidRDefault="003E5CD8" w:rsidP="00D872DD">
            <w:pPr>
              <w:pStyle w:val="table1"/>
              <w:rPr>
                <w:szCs w:val="18"/>
              </w:rPr>
            </w:pPr>
          </w:p>
        </w:tc>
      </w:tr>
    </w:tbl>
    <w:p w:rsidR="003E5CD8" w:rsidRDefault="003E5CD8" w:rsidP="003E5CD8">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treatment concentrations are mg L</w:t>
      </w:r>
      <w:r w:rsidRPr="000B620D">
        <w:rPr>
          <w:snapToGrid w:val="0"/>
          <w:color w:val="000000"/>
          <w:position w:val="3"/>
          <w:sz w:val="9"/>
          <w:szCs w:val="0"/>
          <w:u w:color="000000"/>
          <w:lang w:eastAsia="en-AU"/>
        </w:rPr>
        <w:t>-1</w:t>
      </w:r>
      <w:r>
        <w:rPr>
          <w:lang w:eastAsia="en-AU"/>
        </w:rPr>
        <w:t xml:space="preserve"> Mg, </w:t>
      </w:r>
      <w:r w:rsidRPr="001200E5">
        <w:rPr>
          <w:snapToGrid w:val="0"/>
          <w:color w:val="000000"/>
          <w:position w:val="3"/>
          <w:sz w:val="9"/>
          <w:szCs w:val="0"/>
          <w:u w:color="000000"/>
          <w:lang w:eastAsia="en-AU"/>
        </w:rPr>
        <w:t>b</w:t>
      </w:r>
      <w:r>
        <w:rPr>
          <w:lang w:eastAsia="en-AU"/>
        </w:rPr>
        <w:t xml:space="preserve"> DO = dissolved oxygen as % saturation, </w:t>
      </w:r>
      <w:r w:rsidRPr="001200E5">
        <w:rPr>
          <w:snapToGrid w:val="0"/>
          <w:color w:val="000000"/>
          <w:position w:val="3"/>
          <w:sz w:val="9"/>
          <w:szCs w:val="0"/>
          <w:u w:color="000000"/>
          <w:lang w:eastAsia="en-AU"/>
        </w:rPr>
        <w:t xml:space="preserve"> c</w:t>
      </w:r>
      <w:r>
        <w:rPr>
          <w:lang w:eastAsia="en-AU"/>
        </w:rPr>
        <w:t xml:space="preserve"> EC = electrical conductivity as </w:t>
      </w:r>
      <w:r w:rsidRPr="00B651EC">
        <w:rPr>
          <w:rFonts w:ascii="Symbol" w:hAnsi="Symbol"/>
          <w:lang w:eastAsia="en-AU"/>
        </w:rPr>
        <w:t></w:t>
      </w:r>
      <w:r>
        <w:rPr>
          <w:lang w:eastAsia="en-AU"/>
        </w:rPr>
        <w:t>S cm</w:t>
      </w:r>
      <w:r w:rsidRPr="00B651EC">
        <w:rPr>
          <w:snapToGrid w:val="0"/>
          <w:color w:val="000000"/>
          <w:position w:val="3"/>
          <w:sz w:val="9"/>
          <w:szCs w:val="0"/>
          <w:u w:color="000000"/>
          <w:lang w:eastAsia="en-AU"/>
        </w:rPr>
        <w:t>-1</w:t>
      </w:r>
      <w:r>
        <w:rPr>
          <w:snapToGrid w:val="0"/>
          <w:color w:val="000000"/>
          <w:szCs w:val="0"/>
          <w:u w:color="000000"/>
          <w:lang w:eastAsia="en-AU"/>
        </w:rPr>
        <w:t>,</w:t>
      </w:r>
      <w:r>
        <w:rPr>
          <w:lang w:eastAsia="en-AU"/>
        </w:rPr>
        <w:t xml:space="preserve">  </w:t>
      </w:r>
      <w:r>
        <w:rPr>
          <w:snapToGrid w:val="0"/>
          <w:color w:val="000000"/>
          <w:position w:val="3"/>
          <w:sz w:val="9"/>
          <w:szCs w:val="0"/>
          <w:u w:color="000000"/>
          <w:lang w:eastAsia="en-AU"/>
        </w:rPr>
        <w:t>d</w:t>
      </w:r>
      <w:r>
        <w:rPr>
          <w:lang w:eastAsia="en-AU"/>
        </w:rPr>
        <w:t xml:space="preserve"> Temperature in </w:t>
      </w:r>
      <w:r>
        <w:rPr>
          <w:rFonts w:cs="Arial"/>
          <w:lang w:eastAsia="en-AU"/>
        </w:rPr>
        <w:t>°</w:t>
      </w:r>
      <w:r>
        <w:rPr>
          <w:lang w:eastAsia="en-AU"/>
        </w:rPr>
        <w:t>C.</w:t>
      </w:r>
    </w:p>
    <w:p w:rsidR="003E5CD8" w:rsidRPr="00ED0FF2" w:rsidRDefault="003E5CD8" w:rsidP="003E5CD8">
      <w:pPr>
        <w:pStyle w:val="tablecaption"/>
      </w:pPr>
      <w:r w:rsidRPr="00C20B9E">
        <w:rPr>
          <w:b/>
        </w:rPr>
        <w:t xml:space="preserve">Table </w:t>
      </w:r>
      <w:proofErr w:type="gramStart"/>
      <w:r w:rsidRPr="00C20B9E">
        <w:rPr>
          <w:b/>
        </w:rPr>
        <w:t>G.2</w:t>
      </w:r>
      <w:r>
        <w:t xml:space="preserve"> </w:t>
      </w:r>
      <w:r w:rsidR="00D872DD">
        <w:t xml:space="preserve"> </w:t>
      </w:r>
      <w:proofErr w:type="spellStart"/>
      <w:r w:rsidRPr="00C20B9E">
        <w:rPr>
          <w:i/>
        </w:rPr>
        <w:t>Mogurnda</w:t>
      </w:r>
      <w:proofErr w:type="spellEnd"/>
      <w:proofErr w:type="gramEnd"/>
      <w:r w:rsidRPr="00C20B9E">
        <w:rPr>
          <w:i/>
        </w:rPr>
        <w:t xml:space="preserve"> </w:t>
      </w:r>
      <w:proofErr w:type="spellStart"/>
      <w:r w:rsidRPr="00C20B9E">
        <w:rPr>
          <w:i/>
        </w:rPr>
        <w:t>mogurnda</w:t>
      </w:r>
      <w:proofErr w:type="spellEnd"/>
    </w:p>
    <w:tbl>
      <w:tblPr>
        <w:tblW w:w="8505" w:type="dxa"/>
        <w:tblInd w:w="108" w:type="dxa"/>
        <w:tblLayout w:type="fixed"/>
        <w:tblLook w:val="04A0"/>
      </w:tblPr>
      <w:tblGrid>
        <w:gridCol w:w="6"/>
        <w:gridCol w:w="755"/>
        <w:gridCol w:w="785"/>
        <w:gridCol w:w="14"/>
        <w:gridCol w:w="1134"/>
        <w:gridCol w:w="669"/>
        <w:gridCol w:w="840"/>
        <w:gridCol w:w="759"/>
        <w:gridCol w:w="780"/>
        <w:gridCol w:w="864"/>
        <w:gridCol w:w="907"/>
        <w:gridCol w:w="977"/>
        <w:gridCol w:w="15"/>
      </w:tblGrid>
      <w:tr w:rsidR="003E5CD8" w:rsidRPr="00ED0FF2" w:rsidTr="00D872DD">
        <w:trPr>
          <w:trHeight w:val="255"/>
        </w:trPr>
        <w:tc>
          <w:tcPr>
            <w:tcW w:w="761" w:type="dxa"/>
            <w:gridSpan w:val="2"/>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b/>
              </w:rPr>
            </w:pPr>
            <w:r w:rsidRPr="00ED0FF2">
              <w:rPr>
                <w:b/>
              </w:rPr>
              <w:t> </w:t>
            </w:r>
          </w:p>
        </w:tc>
        <w:tc>
          <w:tcPr>
            <w:tcW w:w="799" w:type="dxa"/>
            <w:gridSpan w:val="2"/>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b/>
              </w:rPr>
            </w:pPr>
            <w:r w:rsidRPr="00ED0FF2">
              <w:rPr>
                <w:b/>
              </w:rPr>
              <w:t> </w:t>
            </w:r>
          </w:p>
        </w:tc>
        <w:tc>
          <w:tcPr>
            <w:tcW w:w="1134"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b/>
              </w:rPr>
            </w:pPr>
            <w:r w:rsidRPr="00ED0FF2">
              <w:rPr>
                <w:b/>
              </w:rPr>
              <w:t> </w:t>
            </w:r>
          </w:p>
        </w:tc>
        <w:tc>
          <w:tcPr>
            <w:tcW w:w="2268" w:type="dxa"/>
            <w:gridSpan w:val="3"/>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jc w:val="center"/>
              <w:rPr>
                <w:b/>
              </w:rPr>
            </w:pPr>
            <w:r w:rsidRPr="00ED0FF2">
              <w:rPr>
                <w:b/>
              </w:rPr>
              <w:t>New water</w:t>
            </w:r>
          </w:p>
        </w:tc>
        <w:tc>
          <w:tcPr>
            <w:tcW w:w="2551" w:type="dxa"/>
            <w:gridSpan w:val="3"/>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jc w:val="center"/>
              <w:rPr>
                <w:b/>
              </w:rPr>
            </w:pPr>
            <w:r w:rsidRPr="00ED0FF2">
              <w:rPr>
                <w:b/>
              </w:rPr>
              <w:t>Old water</w:t>
            </w:r>
          </w:p>
        </w:tc>
        <w:tc>
          <w:tcPr>
            <w:tcW w:w="992" w:type="dxa"/>
            <w:gridSpan w:val="2"/>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b/>
              </w:rPr>
            </w:pPr>
            <w:r w:rsidRPr="00ED0FF2">
              <w:rPr>
                <w:b/>
              </w:rPr>
              <w:t>Mean</w:t>
            </w:r>
          </w:p>
        </w:tc>
      </w:tr>
      <w:tr w:rsidR="003E5CD8" w:rsidRPr="00ED0FF2" w:rsidTr="00D872DD">
        <w:trPr>
          <w:gridBefore w:val="1"/>
          <w:gridAfter w:val="1"/>
          <w:wBefore w:w="6" w:type="dxa"/>
          <w:wAfter w:w="15" w:type="dxa"/>
          <w:trHeight w:val="285"/>
        </w:trPr>
        <w:tc>
          <w:tcPr>
            <w:tcW w:w="755"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Test</w:t>
            </w:r>
          </w:p>
        </w:tc>
        <w:tc>
          <w:tcPr>
            <w:tcW w:w="785"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Day</w:t>
            </w:r>
          </w:p>
        </w:tc>
        <w:tc>
          <w:tcPr>
            <w:tcW w:w="1148" w:type="dxa"/>
            <w:gridSpan w:val="2"/>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Treatment</w:t>
            </w:r>
          </w:p>
        </w:tc>
        <w:tc>
          <w:tcPr>
            <w:tcW w:w="669" w:type="dxa"/>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pH</w:t>
            </w:r>
          </w:p>
        </w:tc>
        <w:tc>
          <w:tcPr>
            <w:tcW w:w="840" w:type="dxa"/>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DO</w:t>
            </w:r>
          </w:p>
        </w:tc>
        <w:tc>
          <w:tcPr>
            <w:tcW w:w="759" w:type="dxa"/>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EC</w:t>
            </w:r>
          </w:p>
        </w:tc>
        <w:tc>
          <w:tcPr>
            <w:tcW w:w="780" w:type="dxa"/>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pH</w:t>
            </w:r>
          </w:p>
        </w:tc>
        <w:tc>
          <w:tcPr>
            <w:tcW w:w="864" w:type="dxa"/>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DO</w:t>
            </w:r>
          </w:p>
        </w:tc>
        <w:tc>
          <w:tcPr>
            <w:tcW w:w="907" w:type="dxa"/>
            <w:tcBorders>
              <w:top w:val="single" w:sz="4" w:space="0" w:color="auto"/>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EC</w:t>
            </w:r>
          </w:p>
        </w:tc>
        <w:tc>
          <w:tcPr>
            <w:tcW w:w="977"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b/>
              </w:rPr>
            </w:pPr>
            <w:r w:rsidRPr="00ED0FF2">
              <w:rPr>
                <w:b/>
              </w:rPr>
              <w:t>Temp</w:t>
            </w: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1013E</w:t>
            </w: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6.22</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w:t>
            </w:r>
            <w:r>
              <w:rPr>
                <w:szCs w:val="18"/>
              </w:rPr>
              <w:t>7</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6.37</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97</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26.5-27.6</w:t>
            </w: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6.52</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104</w:t>
            </w: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6.28</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97</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18</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6.23</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104</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6.16</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18</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6.19</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94</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18</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3</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5.95</w:t>
            </w: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6.23</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97</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6.24</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20</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4</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6.04</w:t>
            </w: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15</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6.17</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94</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6.45</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90</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1016E</w:t>
            </w: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6.22</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107</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6.45</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96</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21</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26.5-27.6</w:t>
            </w: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6.52</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104</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6.64</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99</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NM</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6.23</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104</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6.08</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93</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18</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6.14</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92</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3</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5.95</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6.19</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97</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20</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6.21</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96</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20</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4</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6.04</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15</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6.21</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4130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6.25</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1125E</w:t>
            </w: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6.5</w:t>
            </w:r>
            <w:r>
              <w:rPr>
                <w:szCs w:val="18"/>
              </w:rPr>
              <w:t>0</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100</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15</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6.8</w:t>
            </w:r>
            <w:r>
              <w:rPr>
                <w:szCs w:val="18"/>
              </w:rPr>
              <w:t>0</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90</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20</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26</w:t>
            </w:r>
            <w:r>
              <w:rPr>
                <w:szCs w:val="18"/>
              </w:rPr>
              <w:t>.0</w:t>
            </w:r>
            <w:r w:rsidRPr="00ED0FF2">
              <w:rPr>
                <w:szCs w:val="18"/>
              </w:rPr>
              <w:t>-28.1</w:t>
            </w: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4110</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6.3</w:t>
            </w:r>
            <w:r>
              <w:rPr>
                <w:szCs w:val="18"/>
              </w:rPr>
              <w:t>0</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89</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6.56</w:t>
            </w:r>
          </w:p>
        </w:tc>
        <w:tc>
          <w:tcPr>
            <w:tcW w:w="864"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907"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6.38</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109</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6.74</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4110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6.6</w:t>
            </w:r>
            <w:r>
              <w:rPr>
                <w:szCs w:val="18"/>
              </w:rPr>
              <w:t>0</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98</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15</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3</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6.68</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6.71</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93</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4110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6.72</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94</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4</w:t>
            </w: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6.48</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108</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15</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6.74</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93</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4110</w:t>
            </w:r>
          </w:p>
        </w:tc>
        <w:tc>
          <w:tcPr>
            <w:tcW w:w="66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nil"/>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6.82</w:t>
            </w: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NM</w:t>
            </w: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17</w:t>
            </w: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5</w:t>
            </w:r>
          </w:p>
        </w:tc>
        <w:tc>
          <w:tcPr>
            <w:tcW w:w="1148" w:type="dxa"/>
            <w:gridSpan w:val="2"/>
            <w:tcBorders>
              <w:top w:val="nil"/>
              <w:left w:val="nil"/>
              <w:right w:val="nil"/>
            </w:tcBorders>
            <w:shd w:val="clear" w:color="auto" w:fill="auto"/>
            <w:noWrap/>
            <w:vAlign w:val="bottom"/>
            <w:hideMark/>
          </w:tcPr>
          <w:p w:rsidR="003E5CD8" w:rsidRPr="00ED0FF2" w:rsidRDefault="003E5CD8" w:rsidP="00D872DD">
            <w:pPr>
              <w:pStyle w:val="table1"/>
              <w:rPr>
                <w:szCs w:val="18"/>
              </w:rPr>
            </w:pPr>
            <w:r>
              <w:rPr>
                <w:szCs w:val="18"/>
              </w:rPr>
              <w:t>0.9</w:t>
            </w:r>
          </w:p>
        </w:tc>
        <w:tc>
          <w:tcPr>
            <w:tcW w:w="669"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6.32</w:t>
            </w:r>
          </w:p>
        </w:tc>
        <w:tc>
          <w:tcPr>
            <w:tcW w:w="840"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102</w:t>
            </w:r>
          </w:p>
        </w:tc>
        <w:tc>
          <w:tcPr>
            <w:tcW w:w="759"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16</w:t>
            </w:r>
          </w:p>
        </w:tc>
        <w:tc>
          <w:tcPr>
            <w:tcW w:w="780"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7.02</w:t>
            </w:r>
          </w:p>
        </w:tc>
        <w:tc>
          <w:tcPr>
            <w:tcW w:w="864"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88</w:t>
            </w:r>
          </w:p>
        </w:tc>
        <w:tc>
          <w:tcPr>
            <w:tcW w:w="907"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20</w:t>
            </w:r>
          </w:p>
        </w:tc>
        <w:tc>
          <w:tcPr>
            <w:tcW w:w="977" w:type="dxa"/>
            <w:tcBorders>
              <w:top w:val="nil"/>
              <w:left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1148" w:type="dxa"/>
            <w:gridSpan w:val="2"/>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Pr>
                <w:szCs w:val="18"/>
              </w:rPr>
              <w:t>4110</w:t>
            </w:r>
          </w:p>
        </w:tc>
        <w:tc>
          <w:tcPr>
            <w:tcW w:w="669" w:type="dxa"/>
            <w:tcBorders>
              <w:top w:val="nil"/>
              <w:left w:val="nil"/>
              <w:bottom w:val="single" w:sz="4" w:space="0" w:color="auto"/>
              <w:right w:val="nil"/>
            </w:tcBorders>
            <w:shd w:val="clear" w:color="auto" w:fill="auto"/>
            <w:noWrap/>
            <w:vAlign w:val="bottom"/>
          </w:tcPr>
          <w:p w:rsidR="003E5CD8" w:rsidRPr="00ED0FF2" w:rsidRDefault="003E5CD8" w:rsidP="00D872DD">
            <w:pPr>
              <w:pStyle w:val="table1"/>
              <w:rPr>
                <w:szCs w:val="18"/>
              </w:rPr>
            </w:pPr>
          </w:p>
        </w:tc>
        <w:tc>
          <w:tcPr>
            <w:tcW w:w="840" w:type="dxa"/>
            <w:tcBorders>
              <w:top w:val="nil"/>
              <w:left w:val="nil"/>
              <w:bottom w:val="single" w:sz="4" w:space="0" w:color="auto"/>
              <w:right w:val="nil"/>
            </w:tcBorders>
            <w:shd w:val="clear" w:color="auto" w:fill="auto"/>
            <w:noWrap/>
            <w:vAlign w:val="bottom"/>
          </w:tcPr>
          <w:p w:rsidR="003E5CD8" w:rsidRPr="00ED0FF2" w:rsidRDefault="003E5CD8" w:rsidP="00D872DD">
            <w:pPr>
              <w:pStyle w:val="table1"/>
              <w:rPr>
                <w:szCs w:val="18"/>
              </w:rPr>
            </w:pPr>
          </w:p>
        </w:tc>
        <w:tc>
          <w:tcPr>
            <w:tcW w:w="759" w:type="dxa"/>
            <w:tcBorders>
              <w:top w:val="nil"/>
              <w:left w:val="nil"/>
              <w:bottom w:val="single" w:sz="4" w:space="0" w:color="auto"/>
              <w:right w:val="nil"/>
            </w:tcBorders>
            <w:shd w:val="clear" w:color="auto" w:fill="auto"/>
            <w:noWrap/>
            <w:vAlign w:val="bottom"/>
          </w:tcPr>
          <w:p w:rsidR="003E5CD8" w:rsidRPr="00ED0FF2" w:rsidRDefault="003E5CD8" w:rsidP="00D872DD">
            <w:pPr>
              <w:pStyle w:val="table1"/>
              <w:rPr>
                <w:szCs w:val="18"/>
              </w:rPr>
            </w:pPr>
          </w:p>
        </w:tc>
        <w:tc>
          <w:tcPr>
            <w:tcW w:w="780"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6.93</w:t>
            </w:r>
          </w:p>
        </w:tc>
        <w:tc>
          <w:tcPr>
            <w:tcW w:w="864"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89</w:t>
            </w:r>
          </w:p>
        </w:tc>
        <w:tc>
          <w:tcPr>
            <w:tcW w:w="907"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19</w:t>
            </w:r>
          </w:p>
        </w:tc>
        <w:tc>
          <w:tcPr>
            <w:tcW w:w="977"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785"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Median</w:t>
            </w:r>
          </w:p>
        </w:tc>
        <w:tc>
          <w:tcPr>
            <w:tcW w:w="1148" w:type="dxa"/>
            <w:gridSpan w:val="2"/>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669"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6.27</w:t>
            </w:r>
          </w:p>
        </w:tc>
        <w:tc>
          <w:tcPr>
            <w:tcW w:w="840"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104</w:t>
            </w:r>
          </w:p>
        </w:tc>
        <w:tc>
          <w:tcPr>
            <w:tcW w:w="759"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16</w:t>
            </w:r>
          </w:p>
        </w:tc>
        <w:tc>
          <w:tcPr>
            <w:tcW w:w="780"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6.41</w:t>
            </w:r>
          </w:p>
        </w:tc>
        <w:tc>
          <w:tcPr>
            <w:tcW w:w="864"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95</w:t>
            </w:r>
          </w:p>
        </w:tc>
        <w:tc>
          <w:tcPr>
            <w:tcW w:w="907"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19</w:t>
            </w:r>
          </w:p>
        </w:tc>
        <w:tc>
          <w:tcPr>
            <w:tcW w:w="977" w:type="dxa"/>
            <w:tcBorders>
              <w:top w:val="single" w:sz="4" w:space="0" w:color="auto"/>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No mean</w:t>
            </w:r>
          </w:p>
        </w:tc>
      </w:tr>
      <w:tr w:rsidR="003E5CD8" w:rsidRPr="00ED0FF2" w:rsidTr="00D872DD">
        <w:trPr>
          <w:gridBefore w:val="1"/>
          <w:gridAfter w:val="1"/>
          <w:wBefore w:w="6" w:type="dxa"/>
          <w:wAfter w:w="15" w:type="dxa"/>
          <w:trHeight w:val="240"/>
        </w:trPr>
        <w:tc>
          <w:tcPr>
            <w:tcW w:w="755"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1933" w:type="dxa"/>
            <w:gridSpan w:val="3"/>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Median (old &amp; new)</w:t>
            </w:r>
          </w:p>
        </w:tc>
        <w:tc>
          <w:tcPr>
            <w:tcW w:w="66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6.31</w:t>
            </w:r>
          </w:p>
        </w:tc>
        <w:tc>
          <w:tcPr>
            <w:tcW w:w="84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96</w:t>
            </w:r>
          </w:p>
        </w:tc>
        <w:tc>
          <w:tcPr>
            <w:tcW w:w="759"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r>
              <w:rPr>
                <w:szCs w:val="18"/>
              </w:rPr>
              <w:t>17</w:t>
            </w:r>
          </w:p>
        </w:tc>
        <w:tc>
          <w:tcPr>
            <w:tcW w:w="780"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864"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90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c>
          <w:tcPr>
            <w:tcW w:w="977" w:type="dxa"/>
            <w:tcBorders>
              <w:top w:val="nil"/>
              <w:left w:val="nil"/>
              <w:bottom w:val="nil"/>
              <w:right w:val="nil"/>
            </w:tcBorders>
            <w:shd w:val="clear" w:color="auto" w:fill="auto"/>
            <w:noWrap/>
            <w:vAlign w:val="bottom"/>
            <w:hideMark/>
          </w:tcPr>
          <w:p w:rsidR="003E5CD8" w:rsidRPr="00ED0FF2" w:rsidRDefault="003E5CD8" w:rsidP="00D872DD">
            <w:pPr>
              <w:pStyle w:val="table1"/>
              <w:rPr>
                <w:szCs w:val="18"/>
              </w:rPr>
            </w:pPr>
          </w:p>
        </w:tc>
      </w:tr>
      <w:tr w:rsidR="003E5CD8" w:rsidRPr="00ED0FF2" w:rsidTr="00D872DD">
        <w:trPr>
          <w:gridBefore w:val="1"/>
          <w:gridAfter w:val="1"/>
          <w:wBefore w:w="6" w:type="dxa"/>
          <w:wAfter w:w="15" w:type="dxa"/>
          <w:trHeight w:val="240"/>
        </w:trPr>
        <w:tc>
          <w:tcPr>
            <w:tcW w:w="755" w:type="dxa"/>
            <w:tcBorders>
              <w:top w:val="nil"/>
              <w:left w:val="nil"/>
              <w:right w:val="nil"/>
            </w:tcBorders>
            <w:shd w:val="clear" w:color="auto" w:fill="auto"/>
            <w:noWrap/>
            <w:vAlign w:val="bottom"/>
            <w:hideMark/>
          </w:tcPr>
          <w:p w:rsidR="003E5CD8" w:rsidRPr="00ED0FF2" w:rsidRDefault="003E5CD8" w:rsidP="00D872DD">
            <w:pPr>
              <w:pStyle w:val="table1"/>
              <w:rPr>
                <w:szCs w:val="18"/>
              </w:rPr>
            </w:pPr>
          </w:p>
        </w:tc>
        <w:tc>
          <w:tcPr>
            <w:tcW w:w="1933" w:type="dxa"/>
            <w:gridSpan w:val="3"/>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Range (old &amp; new)</w:t>
            </w:r>
          </w:p>
        </w:tc>
        <w:tc>
          <w:tcPr>
            <w:tcW w:w="669"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5.95-7.02</w:t>
            </w:r>
          </w:p>
        </w:tc>
        <w:tc>
          <w:tcPr>
            <w:tcW w:w="840"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88-109</w:t>
            </w:r>
          </w:p>
        </w:tc>
        <w:tc>
          <w:tcPr>
            <w:tcW w:w="759"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15-21</w:t>
            </w:r>
          </w:p>
        </w:tc>
        <w:tc>
          <w:tcPr>
            <w:tcW w:w="780" w:type="dxa"/>
            <w:tcBorders>
              <w:top w:val="nil"/>
              <w:left w:val="nil"/>
              <w:right w:val="nil"/>
            </w:tcBorders>
            <w:shd w:val="clear" w:color="auto" w:fill="auto"/>
            <w:noWrap/>
            <w:vAlign w:val="bottom"/>
            <w:hideMark/>
          </w:tcPr>
          <w:p w:rsidR="003E5CD8" w:rsidRPr="00ED0FF2" w:rsidRDefault="003E5CD8" w:rsidP="00D872DD">
            <w:pPr>
              <w:pStyle w:val="table1"/>
              <w:rPr>
                <w:szCs w:val="18"/>
              </w:rPr>
            </w:pPr>
          </w:p>
        </w:tc>
        <w:tc>
          <w:tcPr>
            <w:tcW w:w="864" w:type="dxa"/>
            <w:tcBorders>
              <w:top w:val="nil"/>
              <w:left w:val="nil"/>
              <w:right w:val="nil"/>
            </w:tcBorders>
            <w:shd w:val="clear" w:color="auto" w:fill="auto"/>
            <w:noWrap/>
            <w:vAlign w:val="bottom"/>
            <w:hideMark/>
          </w:tcPr>
          <w:p w:rsidR="003E5CD8" w:rsidRPr="00ED0FF2" w:rsidRDefault="003E5CD8" w:rsidP="00D872DD">
            <w:pPr>
              <w:pStyle w:val="table1"/>
              <w:rPr>
                <w:szCs w:val="18"/>
              </w:rPr>
            </w:pPr>
          </w:p>
        </w:tc>
        <w:tc>
          <w:tcPr>
            <w:tcW w:w="907" w:type="dxa"/>
            <w:tcBorders>
              <w:top w:val="nil"/>
              <w:left w:val="nil"/>
              <w:right w:val="nil"/>
            </w:tcBorders>
            <w:shd w:val="clear" w:color="auto" w:fill="auto"/>
            <w:noWrap/>
            <w:vAlign w:val="bottom"/>
            <w:hideMark/>
          </w:tcPr>
          <w:p w:rsidR="003E5CD8" w:rsidRPr="00ED0FF2" w:rsidRDefault="003E5CD8" w:rsidP="00D872DD">
            <w:pPr>
              <w:pStyle w:val="table1"/>
              <w:rPr>
                <w:szCs w:val="18"/>
              </w:rPr>
            </w:pPr>
          </w:p>
        </w:tc>
        <w:tc>
          <w:tcPr>
            <w:tcW w:w="977" w:type="dxa"/>
            <w:tcBorders>
              <w:top w:val="nil"/>
              <w:left w:val="nil"/>
              <w:right w:val="nil"/>
            </w:tcBorders>
            <w:shd w:val="clear" w:color="auto" w:fill="auto"/>
            <w:noWrap/>
            <w:vAlign w:val="bottom"/>
            <w:hideMark/>
          </w:tcPr>
          <w:p w:rsidR="003E5CD8" w:rsidRPr="00ED0FF2" w:rsidRDefault="003E5CD8" w:rsidP="00D872DD">
            <w:pPr>
              <w:pStyle w:val="table1"/>
              <w:rPr>
                <w:szCs w:val="18"/>
              </w:rPr>
            </w:pPr>
            <w:r w:rsidRPr="00ED0FF2">
              <w:rPr>
                <w:szCs w:val="18"/>
              </w:rPr>
              <w:t>26</w:t>
            </w:r>
            <w:r>
              <w:rPr>
                <w:szCs w:val="18"/>
              </w:rPr>
              <w:t>.0</w:t>
            </w:r>
            <w:r w:rsidRPr="00ED0FF2">
              <w:rPr>
                <w:szCs w:val="18"/>
              </w:rPr>
              <w:t>-28.1</w:t>
            </w:r>
          </w:p>
        </w:tc>
      </w:tr>
      <w:tr w:rsidR="003E5CD8" w:rsidRPr="00ED0FF2" w:rsidTr="00D872DD">
        <w:trPr>
          <w:gridBefore w:val="1"/>
          <w:gridAfter w:val="1"/>
          <w:wBefore w:w="6" w:type="dxa"/>
          <w:wAfter w:w="15" w:type="dxa"/>
          <w:trHeight w:val="240"/>
        </w:trPr>
        <w:tc>
          <w:tcPr>
            <w:tcW w:w="755"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799" w:type="dxa"/>
            <w:gridSpan w:val="2"/>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n</w:t>
            </w:r>
          </w:p>
        </w:tc>
        <w:tc>
          <w:tcPr>
            <w:tcW w:w="1134"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669"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42</w:t>
            </w:r>
          </w:p>
        </w:tc>
        <w:tc>
          <w:tcPr>
            <w:tcW w:w="840"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36</w:t>
            </w:r>
          </w:p>
        </w:tc>
        <w:tc>
          <w:tcPr>
            <w:tcW w:w="759"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r w:rsidRPr="00ED0FF2">
              <w:rPr>
                <w:szCs w:val="18"/>
              </w:rPr>
              <w:t>37</w:t>
            </w:r>
          </w:p>
        </w:tc>
        <w:tc>
          <w:tcPr>
            <w:tcW w:w="780"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864"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907"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c>
          <w:tcPr>
            <w:tcW w:w="977" w:type="dxa"/>
            <w:tcBorders>
              <w:top w:val="nil"/>
              <w:left w:val="nil"/>
              <w:bottom w:val="single" w:sz="4" w:space="0" w:color="auto"/>
              <w:right w:val="nil"/>
            </w:tcBorders>
            <w:shd w:val="clear" w:color="auto" w:fill="auto"/>
            <w:noWrap/>
            <w:vAlign w:val="bottom"/>
            <w:hideMark/>
          </w:tcPr>
          <w:p w:rsidR="003E5CD8" w:rsidRPr="00ED0FF2" w:rsidRDefault="003E5CD8" w:rsidP="00D872DD">
            <w:pPr>
              <w:pStyle w:val="table1"/>
              <w:rPr>
                <w:szCs w:val="18"/>
              </w:rPr>
            </w:pPr>
          </w:p>
        </w:tc>
      </w:tr>
    </w:tbl>
    <w:p w:rsidR="003E5CD8" w:rsidRDefault="003E5CD8" w:rsidP="003E5CD8">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treatment concentrations are mg L</w:t>
      </w:r>
      <w:r w:rsidRPr="00B651EC">
        <w:rPr>
          <w:snapToGrid w:val="0"/>
          <w:color w:val="000000"/>
          <w:position w:val="3"/>
          <w:sz w:val="9"/>
          <w:szCs w:val="0"/>
          <w:u w:color="000000"/>
          <w:lang w:eastAsia="en-AU"/>
        </w:rPr>
        <w:t>-1</w:t>
      </w:r>
      <w:r>
        <w:rPr>
          <w:lang w:eastAsia="en-AU"/>
        </w:rPr>
        <w:t xml:space="preserve"> Mg, </w:t>
      </w:r>
      <w:r w:rsidRPr="001200E5">
        <w:rPr>
          <w:snapToGrid w:val="0"/>
          <w:color w:val="000000"/>
          <w:position w:val="3"/>
          <w:sz w:val="9"/>
          <w:szCs w:val="0"/>
          <w:u w:color="000000"/>
          <w:lang w:eastAsia="en-AU"/>
        </w:rPr>
        <w:t>b</w:t>
      </w:r>
      <w:r>
        <w:rPr>
          <w:lang w:eastAsia="en-AU"/>
        </w:rPr>
        <w:t xml:space="preserve"> DO = dissolved oxygen as % saturation, </w:t>
      </w:r>
      <w:r w:rsidRPr="001200E5">
        <w:rPr>
          <w:snapToGrid w:val="0"/>
          <w:color w:val="000000"/>
          <w:position w:val="3"/>
          <w:sz w:val="9"/>
          <w:szCs w:val="0"/>
          <w:u w:color="000000"/>
          <w:lang w:eastAsia="en-AU"/>
        </w:rPr>
        <w:t xml:space="preserve"> c</w:t>
      </w:r>
      <w:r>
        <w:rPr>
          <w:lang w:eastAsia="en-AU"/>
        </w:rPr>
        <w:t xml:space="preserve"> EC = electrical conductivity as </w:t>
      </w:r>
      <w:r w:rsidRPr="00E86C17">
        <w:rPr>
          <w:rFonts w:ascii="Symbol" w:hAnsi="Symbol"/>
          <w:lang w:eastAsia="en-AU"/>
        </w:rPr>
        <w:t></w:t>
      </w:r>
      <w:r>
        <w:rPr>
          <w:lang w:eastAsia="en-AU"/>
        </w:rPr>
        <w:t>S cm</w:t>
      </w:r>
      <w:r w:rsidRPr="00E86C17">
        <w:rPr>
          <w:snapToGrid w:val="0"/>
          <w:color w:val="000000"/>
          <w:position w:val="3"/>
          <w:sz w:val="9"/>
          <w:szCs w:val="0"/>
          <w:u w:color="000000"/>
          <w:lang w:eastAsia="en-AU"/>
        </w:rPr>
        <w:t>-1</w:t>
      </w:r>
      <w:r>
        <w:rPr>
          <w:snapToGrid w:val="0"/>
          <w:color w:val="000000"/>
          <w:szCs w:val="0"/>
          <w:u w:color="000000"/>
          <w:lang w:eastAsia="en-AU"/>
        </w:rPr>
        <w:t>,</w:t>
      </w:r>
      <w:r>
        <w:rPr>
          <w:lang w:eastAsia="en-AU"/>
        </w:rPr>
        <w:t xml:space="preserve">  </w:t>
      </w:r>
      <w:r>
        <w:rPr>
          <w:snapToGrid w:val="0"/>
          <w:color w:val="000000"/>
          <w:position w:val="3"/>
          <w:sz w:val="9"/>
          <w:szCs w:val="0"/>
          <w:u w:color="000000"/>
          <w:lang w:eastAsia="en-AU"/>
        </w:rPr>
        <w:t>d</w:t>
      </w:r>
      <w:r>
        <w:rPr>
          <w:lang w:eastAsia="en-AU"/>
        </w:rPr>
        <w:t xml:space="preserve"> Temperature in </w:t>
      </w:r>
      <w:r>
        <w:rPr>
          <w:rFonts w:cs="Arial"/>
          <w:lang w:eastAsia="en-AU"/>
        </w:rPr>
        <w:t>°</w:t>
      </w:r>
      <w:r>
        <w:rPr>
          <w:lang w:eastAsia="en-AU"/>
        </w:rPr>
        <w:t>C</w:t>
      </w:r>
      <w:r>
        <w:rPr>
          <w:snapToGrid w:val="0"/>
          <w:color w:val="000000"/>
          <w:szCs w:val="0"/>
          <w:u w:color="000000"/>
          <w:lang w:eastAsia="en-AU"/>
        </w:rPr>
        <w:t>.</w:t>
      </w:r>
    </w:p>
    <w:p w:rsidR="003E5CD8" w:rsidRDefault="003E5CD8" w:rsidP="003E5CD8"/>
    <w:p w:rsidR="003E5CD8" w:rsidRDefault="003E5CD8" w:rsidP="003E5CD8">
      <w:pPr>
        <w:spacing w:after="0" w:line="240" w:lineRule="auto"/>
        <w:jc w:val="left"/>
      </w:pPr>
      <w:r>
        <w:br w:type="page"/>
      </w:r>
    </w:p>
    <w:p w:rsidR="003E5CD8" w:rsidRPr="00C90A4C" w:rsidRDefault="003E5CD8" w:rsidP="003E5CD8">
      <w:pPr>
        <w:pStyle w:val="tablecaption"/>
      </w:pPr>
      <w:r w:rsidRPr="00D872DD">
        <w:rPr>
          <w:b/>
        </w:rPr>
        <w:t xml:space="preserve">Table </w:t>
      </w:r>
      <w:proofErr w:type="gramStart"/>
      <w:r w:rsidRPr="00D872DD">
        <w:rPr>
          <w:b/>
        </w:rPr>
        <w:t>G.3</w:t>
      </w:r>
      <w:r>
        <w:t xml:space="preserve"> </w:t>
      </w:r>
      <w:r w:rsidR="00D872DD">
        <w:rPr>
          <w:i/>
        </w:rPr>
        <w:t xml:space="preserve"> </w:t>
      </w:r>
      <w:r w:rsidRPr="00C20B9E">
        <w:rPr>
          <w:i/>
        </w:rPr>
        <w:t>Hydra</w:t>
      </w:r>
      <w:proofErr w:type="gramEnd"/>
      <w:r w:rsidRPr="00C20B9E">
        <w:rPr>
          <w:i/>
        </w:rPr>
        <w:t xml:space="preserve"> </w:t>
      </w:r>
      <w:proofErr w:type="spellStart"/>
      <w:r w:rsidRPr="00C20B9E">
        <w:rPr>
          <w:i/>
        </w:rPr>
        <w:t>viridissima</w:t>
      </w:r>
      <w:proofErr w:type="spellEnd"/>
    </w:p>
    <w:tbl>
      <w:tblPr>
        <w:tblW w:w="8525" w:type="dxa"/>
        <w:tblInd w:w="88" w:type="dxa"/>
        <w:tblLook w:val="04A0"/>
      </w:tblPr>
      <w:tblGrid>
        <w:gridCol w:w="737"/>
        <w:gridCol w:w="619"/>
        <w:gridCol w:w="1044"/>
        <w:gridCol w:w="912"/>
        <w:gridCol w:w="913"/>
        <w:gridCol w:w="913"/>
        <w:gridCol w:w="794"/>
        <w:gridCol w:w="913"/>
        <w:gridCol w:w="707"/>
        <w:gridCol w:w="973"/>
      </w:tblGrid>
      <w:tr w:rsidR="003E5CD8" w:rsidRPr="00DB3F5D"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lang w:eastAsia="en-AU"/>
              </w:rPr>
            </w:pPr>
            <w:r w:rsidRPr="00DB3F5D">
              <w:rPr>
                <w:lang w:eastAsia="en-AU"/>
              </w:rPr>
              <w:t> </w:t>
            </w:r>
          </w:p>
        </w:tc>
        <w:tc>
          <w:tcPr>
            <w:tcW w:w="619" w:type="dxa"/>
            <w:tcBorders>
              <w:top w:val="single" w:sz="4" w:space="0" w:color="auto"/>
              <w:left w:val="nil"/>
              <w:bottom w:val="nil"/>
              <w:right w:val="nil"/>
            </w:tcBorders>
          </w:tcPr>
          <w:p w:rsidR="003E5CD8" w:rsidRPr="00DB3F5D" w:rsidRDefault="003E5CD8" w:rsidP="00D872DD">
            <w:pPr>
              <w:pStyle w:val="table1"/>
              <w:rPr>
                <w:b/>
                <w:bCs/>
                <w:lang w:eastAsia="en-AU"/>
              </w:rPr>
            </w:pPr>
          </w:p>
        </w:tc>
        <w:tc>
          <w:tcPr>
            <w:tcW w:w="1044"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 </w:t>
            </w:r>
          </w:p>
        </w:tc>
        <w:tc>
          <w:tcPr>
            <w:tcW w:w="2738" w:type="dxa"/>
            <w:gridSpan w:val="3"/>
            <w:tcBorders>
              <w:top w:val="single" w:sz="4" w:space="0" w:color="auto"/>
              <w:left w:val="nil"/>
              <w:bottom w:val="nil"/>
              <w:right w:val="nil"/>
            </w:tcBorders>
            <w:shd w:val="clear" w:color="auto" w:fill="auto"/>
            <w:noWrap/>
            <w:vAlign w:val="bottom"/>
            <w:hideMark/>
          </w:tcPr>
          <w:p w:rsidR="003E5CD8" w:rsidRDefault="003E5CD8" w:rsidP="00D872DD">
            <w:pPr>
              <w:pStyle w:val="table1"/>
              <w:jc w:val="center"/>
              <w:rPr>
                <w:b/>
                <w:bCs/>
                <w:lang w:eastAsia="en-AU"/>
              </w:rPr>
            </w:pPr>
            <w:r w:rsidRPr="00DB3F5D">
              <w:rPr>
                <w:b/>
                <w:bCs/>
                <w:lang w:eastAsia="en-AU"/>
              </w:rPr>
              <w:t>New water</w:t>
            </w:r>
          </w:p>
        </w:tc>
        <w:tc>
          <w:tcPr>
            <w:tcW w:w="2414" w:type="dxa"/>
            <w:gridSpan w:val="3"/>
            <w:tcBorders>
              <w:top w:val="single" w:sz="4" w:space="0" w:color="auto"/>
              <w:left w:val="nil"/>
              <w:bottom w:val="nil"/>
              <w:right w:val="nil"/>
            </w:tcBorders>
            <w:shd w:val="clear" w:color="auto" w:fill="auto"/>
            <w:noWrap/>
            <w:vAlign w:val="bottom"/>
            <w:hideMark/>
          </w:tcPr>
          <w:p w:rsidR="003E5CD8" w:rsidRDefault="003E5CD8" w:rsidP="00D872DD">
            <w:pPr>
              <w:pStyle w:val="table1"/>
              <w:jc w:val="center"/>
              <w:rPr>
                <w:b/>
                <w:bCs/>
                <w:lang w:eastAsia="en-AU"/>
              </w:rPr>
            </w:pPr>
            <w:r w:rsidRPr="00DB3F5D">
              <w:rPr>
                <w:b/>
                <w:bCs/>
                <w:lang w:eastAsia="en-AU"/>
              </w:rPr>
              <w:t>Old water</w:t>
            </w:r>
          </w:p>
        </w:tc>
        <w:tc>
          <w:tcPr>
            <w:tcW w:w="973"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Mean</w:t>
            </w:r>
          </w:p>
        </w:tc>
      </w:tr>
      <w:tr w:rsidR="003E5CD8" w:rsidRPr="00DB3F5D"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Test</w:t>
            </w:r>
          </w:p>
        </w:tc>
        <w:tc>
          <w:tcPr>
            <w:tcW w:w="619" w:type="dxa"/>
            <w:tcBorders>
              <w:top w:val="nil"/>
              <w:left w:val="nil"/>
              <w:bottom w:val="single" w:sz="4" w:space="0" w:color="auto"/>
              <w:right w:val="nil"/>
            </w:tcBorders>
            <w:vAlign w:val="bottom"/>
          </w:tcPr>
          <w:p w:rsidR="003E5CD8" w:rsidRPr="00DB3F5D" w:rsidRDefault="003E5CD8" w:rsidP="00D872DD">
            <w:pPr>
              <w:pStyle w:val="table1"/>
              <w:rPr>
                <w:b/>
                <w:bCs/>
                <w:lang w:eastAsia="en-AU"/>
              </w:rPr>
            </w:pPr>
            <w:r w:rsidRPr="00DB3F5D">
              <w:rPr>
                <w:b/>
                <w:bCs/>
                <w:lang w:eastAsia="en-AU"/>
              </w:rPr>
              <w:t>Day</w:t>
            </w:r>
          </w:p>
        </w:tc>
        <w:tc>
          <w:tcPr>
            <w:tcW w:w="104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Pr>
                <w:b/>
                <w:bCs/>
                <w:lang w:eastAsia="en-AU"/>
              </w:rPr>
              <w:t>Treatment</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79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70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97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Temp</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971B</w:t>
            </w:r>
          </w:p>
        </w:tc>
        <w:tc>
          <w:tcPr>
            <w:tcW w:w="619" w:type="dxa"/>
            <w:tcBorders>
              <w:top w:val="nil"/>
              <w:left w:val="nil"/>
              <w:bottom w:val="nil"/>
              <w:right w:val="nil"/>
            </w:tcBorders>
            <w:vAlign w:val="bottom"/>
          </w:tcPr>
          <w:p w:rsidR="003E5CD8" w:rsidRPr="00867BB0" w:rsidRDefault="003E5CD8" w:rsidP="00D872DD">
            <w:pPr>
              <w:pStyle w:val="table1"/>
            </w:pPr>
            <w:r w:rsidRPr="00867BB0">
              <w:t>0</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5.22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26-29</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53.9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114</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t>95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105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115</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119</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8</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7</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816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110</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4</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1640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106</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r w:rsidRPr="00867BB0">
              <w:t>1</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5.31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53.9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6</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105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5.74</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3</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w:t>
            </w:r>
            <w:r>
              <w:t>0</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4</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816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5.82</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r w:rsidRPr="00867BB0">
              <w:t>2</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5.26</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53.9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5.75</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105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5.76</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6</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5.45</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6</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816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w:t>
            </w:r>
            <w:r>
              <w:t>0</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w:t>
            </w:r>
            <w:r>
              <w:t>.00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7</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r w:rsidRPr="00867BB0">
              <w:t>3</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5.52</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53.9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w:t>
            </w:r>
            <w:r>
              <w:t>0</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105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4</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816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972B</w:t>
            </w:r>
          </w:p>
        </w:tc>
        <w:tc>
          <w:tcPr>
            <w:tcW w:w="619" w:type="dxa"/>
            <w:tcBorders>
              <w:top w:val="nil"/>
              <w:left w:val="nil"/>
              <w:bottom w:val="nil"/>
              <w:right w:val="nil"/>
            </w:tcBorders>
            <w:vAlign w:val="bottom"/>
          </w:tcPr>
          <w:p w:rsidR="003E5CD8" w:rsidRPr="00867BB0" w:rsidRDefault="003E5CD8" w:rsidP="00D872DD">
            <w:pPr>
              <w:pStyle w:val="table1"/>
            </w:pPr>
            <w:r w:rsidRPr="00867BB0">
              <w:t>0</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5.66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w:t>
            </w:r>
            <w:r>
              <w:t>.00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26-29</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212</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422</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842</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104</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1640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3370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4230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0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r w:rsidRPr="00867BB0">
              <w:t>1</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5.09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422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842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r w:rsidRPr="00867BB0">
              <w:t>2</w:t>
            </w: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5.12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nil"/>
              <w:right w:val="nil"/>
            </w:tcBorders>
            <w:vAlign w:val="bottom"/>
          </w:tcPr>
          <w:p w:rsidR="003E5CD8" w:rsidRPr="00867BB0" w:rsidRDefault="003E5CD8" w:rsidP="00D872DD">
            <w:pPr>
              <w:pStyle w:val="table1"/>
            </w:pPr>
          </w:p>
        </w:tc>
        <w:tc>
          <w:tcPr>
            <w:tcW w:w="1044" w:type="dxa"/>
            <w:tcBorders>
              <w:top w:val="nil"/>
              <w:left w:val="nil"/>
              <w:bottom w:val="nil"/>
              <w:right w:val="nil"/>
            </w:tcBorders>
            <w:shd w:val="clear" w:color="auto" w:fill="auto"/>
            <w:noWrap/>
            <w:vAlign w:val="bottom"/>
            <w:hideMark/>
          </w:tcPr>
          <w:p w:rsidR="003E5CD8" w:rsidRPr="00867BB0" w:rsidRDefault="003E5CD8" w:rsidP="00D872DD">
            <w:pPr>
              <w:pStyle w:val="table1"/>
            </w:pPr>
            <w:r>
              <w:t>212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right w:val="nil"/>
            </w:tcBorders>
            <w:vAlign w:val="bottom"/>
          </w:tcPr>
          <w:p w:rsidR="003E5CD8" w:rsidRPr="00867BB0" w:rsidRDefault="003E5CD8" w:rsidP="00D872DD">
            <w:pPr>
              <w:pStyle w:val="table1"/>
            </w:pPr>
          </w:p>
        </w:tc>
        <w:tc>
          <w:tcPr>
            <w:tcW w:w="1044" w:type="dxa"/>
            <w:tcBorders>
              <w:top w:val="nil"/>
              <w:left w:val="nil"/>
              <w:right w:val="nil"/>
            </w:tcBorders>
            <w:shd w:val="clear" w:color="auto" w:fill="auto"/>
            <w:noWrap/>
            <w:vAlign w:val="bottom"/>
            <w:hideMark/>
          </w:tcPr>
          <w:p w:rsidR="003E5CD8" w:rsidRPr="00867BB0" w:rsidRDefault="003E5CD8" w:rsidP="00D872DD">
            <w:pPr>
              <w:pStyle w:val="table1"/>
            </w:pPr>
            <w:r>
              <w:t>422</w:t>
            </w:r>
          </w:p>
        </w:tc>
        <w:tc>
          <w:tcPr>
            <w:tcW w:w="912" w:type="dxa"/>
            <w:tcBorders>
              <w:top w:val="nil"/>
              <w:left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right w:val="nil"/>
            </w:tcBorders>
            <w:shd w:val="clear" w:color="auto" w:fill="auto"/>
            <w:noWrap/>
            <w:vAlign w:val="bottom"/>
            <w:hideMark/>
          </w:tcPr>
          <w:p w:rsidR="003E5CD8" w:rsidRPr="00867BB0" w:rsidRDefault="003E5CD8" w:rsidP="00D872DD">
            <w:pPr>
              <w:pStyle w:val="table1"/>
            </w:pPr>
            <w:r w:rsidRPr="00867BB0">
              <w:t>5.7</w:t>
            </w:r>
            <w:r>
              <w:t>0</w:t>
            </w:r>
          </w:p>
        </w:tc>
        <w:tc>
          <w:tcPr>
            <w:tcW w:w="913" w:type="dxa"/>
            <w:tcBorders>
              <w:top w:val="nil"/>
              <w:left w:val="nil"/>
              <w:right w:val="nil"/>
            </w:tcBorders>
            <w:shd w:val="clear" w:color="auto" w:fill="auto"/>
            <w:noWrap/>
            <w:vAlign w:val="bottom"/>
            <w:hideMark/>
          </w:tcPr>
          <w:p w:rsidR="003E5CD8" w:rsidRPr="00867BB0" w:rsidRDefault="003E5CD8" w:rsidP="00D872DD">
            <w:pPr>
              <w:pStyle w:val="table1"/>
            </w:pPr>
            <w:r w:rsidRPr="00867BB0">
              <w:t>93</w:t>
            </w:r>
          </w:p>
        </w:tc>
        <w:tc>
          <w:tcPr>
            <w:tcW w:w="707" w:type="dxa"/>
            <w:tcBorders>
              <w:top w:val="nil"/>
              <w:left w:val="nil"/>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619" w:type="dxa"/>
            <w:tcBorders>
              <w:top w:val="nil"/>
              <w:left w:val="nil"/>
              <w:bottom w:val="single" w:sz="4" w:space="0" w:color="auto"/>
              <w:right w:val="nil"/>
            </w:tcBorders>
            <w:vAlign w:val="bottom"/>
          </w:tcPr>
          <w:p w:rsidR="003E5CD8" w:rsidRPr="00867BB0" w:rsidRDefault="003E5CD8" w:rsidP="00D872DD">
            <w:pPr>
              <w:pStyle w:val="table1"/>
            </w:pPr>
          </w:p>
        </w:tc>
        <w:tc>
          <w:tcPr>
            <w:tcW w:w="104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t>842</w:t>
            </w:r>
          </w:p>
        </w:tc>
        <w:tc>
          <w:tcPr>
            <w:tcW w:w="912"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5.75</w:t>
            </w:r>
          </w:p>
        </w:tc>
        <w:tc>
          <w:tcPr>
            <w:tcW w:w="91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95</w:t>
            </w:r>
          </w:p>
        </w:tc>
        <w:tc>
          <w:tcPr>
            <w:tcW w:w="70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11</w:t>
            </w:r>
          </w:p>
        </w:tc>
        <w:tc>
          <w:tcPr>
            <w:tcW w:w="97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r>
    </w:tbl>
    <w:p w:rsidR="003E5CD8" w:rsidRPr="00C20B9E" w:rsidRDefault="003E5CD8" w:rsidP="003E5CD8">
      <w:pPr>
        <w:pStyle w:val="tablecaption"/>
        <w:rPr>
          <w:b/>
        </w:rPr>
      </w:pPr>
      <w:r w:rsidRPr="00C20B9E">
        <w:rPr>
          <w:b/>
        </w:rPr>
        <w:t xml:space="preserve">Table </w:t>
      </w:r>
      <w:proofErr w:type="gramStart"/>
      <w:r w:rsidRPr="00C20B9E">
        <w:rPr>
          <w:b/>
        </w:rPr>
        <w:t xml:space="preserve">G.3 </w:t>
      </w:r>
      <w:r w:rsidR="00D872DD">
        <w:rPr>
          <w:b/>
        </w:rPr>
        <w:t xml:space="preserve"> </w:t>
      </w:r>
      <w:r w:rsidRPr="00C20B9E">
        <w:rPr>
          <w:b/>
        </w:rPr>
        <w:t>(</w:t>
      </w:r>
      <w:proofErr w:type="gramEnd"/>
      <w:r w:rsidRPr="00C20B9E">
        <w:rPr>
          <w:b/>
        </w:rPr>
        <w:t>cont)</w:t>
      </w:r>
    </w:p>
    <w:tbl>
      <w:tblPr>
        <w:tblW w:w="8667" w:type="dxa"/>
        <w:tblInd w:w="88" w:type="dxa"/>
        <w:tblLook w:val="04A0"/>
      </w:tblPr>
      <w:tblGrid>
        <w:gridCol w:w="737"/>
        <w:gridCol w:w="624"/>
        <w:gridCol w:w="1043"/>
        <w:gridCol w:w="912"/>
        <w:gridCol w:w="913"/>
        <w:gridCol w:w="913"/>
        <w:gridCol w:w="794"/>
        <w:gridCol w:w="794"/>
        <w:gridCol w:w="803"/>
        <w:gridCol w:w="1134"/>
      </w:tblGrid>
      <w:tr w:rsidR="003E5CD8" w:rsidRPr="00DB3F5D"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lang w:eastAsia="en-AU"/>
              </w:rPr>
            </w:pPr>
            <w:r w:rsidRPr="00DB3F5D">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 </w:t>
            </w:r>
          </w:p>
        </w:tc>
        <w:tc>
          <w:tcPr>
            <w:tcW w:w="1043" w:type="dxa"/>
            <w:tcBorders>
              <w:top w:val="single" w:sz="4" w:space="0" w:color="auto"/>
              <w:left w:val="nil"/>
              <w:bottom w:val="nil"/>
              <w:right w:val="nil"/>
            </w:tcBorders>
          </w:tcPr>
          <w:p w:rsidR="003E5CD8" w:rsidRPr="00DB3F5D" w:rsidRDefault="003E5CD8" w:rsidP="00D872DD">
            <w:pPr>
              <w:pStyle w:val="table1"/>
              <w:jc w:val="center"/>
              <w:rPr>
                <w:b/>
                <w:bCs/>
                <w:lang w:eastAsia="en-AU"/>
              </w:rPr>
            </w:pPr>
          </w:p>
        </w:tc>
        <w:tc>
          <w:tcPr>
            <w:tcW w:w="2738" w:type="dxa"/>
            <w:gridSpan w:val="3"/>
            <w:tcBorders>
              <w:top w:val="single" w:sz="4" w:space="0" w:color="auto"/>
              <w:left w:val="nil"/>
              <w:bottom w:val="nil"/>
              <w:right w:val="nil"/>
            </w:tcBorders>
            <w:shd w:val="clear" w:color="auto" w:fill="auto"/>
            <w:noWrap/>
            <w:vAlign w:val="bottom"/>
            <w:hideMark/>
          </w:tcPr>
          <w:p w:rsidR="003E5CD8" w:rsidRDefault="003E5CD8" w:rsidP="00D872DD">
            <w:pPr>
              <w:pStyle w:val="table1"/>
              <w:jc w:val="center"/>
              <w:rPr>
                <w:b/>
                <w:bCs/>
                <w:lang w:eastAsia="en-AU"/>
              </w:rPr>
            </w:pPr>
            <w:r w:rsidRPr="00DB3F5D">
              <w:rPr>
                <w:b/>
                <w:bCs/>
                <w:lang w:eastAsia="en-AU"/>
              </w:rPr>
              <w:t>New water</w:t>
            </w:r>
          </w:p>
        </w:tc>
        <w:tc>
          <w:tcPr>
            <w:tcW w:w="2391" w:type="dxa"/>
            <w:gridSpan w:val="3"/>
            <w:tcBorders>
              <w:top w:val="single" w:sz="4" w:space="0" w:color="auto"/>
              <w:left w:val="nil"/>
              <w:bottom w:val="nil"/>
              <w:right w:val="nil"/>
            </w:tcBorders>
            <w:shd w:val="clear" w:color="auto" w:fill="auto"/>
            <w:noWrap/>
            <w:vAlign w:val="bottom"/>
            <w:hideMark/>
          </w:tcPr>
          <w:p w:rsidR="003E5CD8" w:rsidRDefault="003E5CD8" w:rsidP="00D872DD">
            <w:pPr>
              <w:pStyle w:val="table1"/>
              <w:jc w:val="center"/>
              <w:rPr>
                <w:b/>
                <w:bCs/>
                <w:lang w:eastAsia="en-AU"/>
              </w:rPr>
            </w:pPr>
            <w:r w:rsidRPr="00DB3F5D">
              <w:rPr>
                <w:b/>
                <w:bCs/>
                <w:lang w:eastAsia="en-AU"/>
              </w:rPr>
              <w:t>Old water</w:t>
            </w:r>
          </w:p>
        </w:tc>
        <w:tc>
          <w:tcPr>
            <w:tcW w:w="1134"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Pr>
                <w:b/>
                <w:bCs/>
                <w:lang w:eastAsia="en-AU"/>
              </w:rPr>
              <w:t xml:space="preserve">  </w:t>
            </w:r>
            <w:r w:rsidRPr="00DB3F5D">
              <w:rPr>
                <w:b/>
                <w:bCs/>
                <w:lang w:eastAsia="en-AU"/>
              </w:rPr>
              <w:t>Mean</w:t>
            </w:r>
          </w:p>
        </w:tc>
      </w:tr>
      <w:tr w:rsidR="003E5CD8" w:rsidRPr="00DB3F5D"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Day</w:t>
            </w:r>
          </w:p>
        </w:tc>
        <w:tc>
          <w:tcPr>
            <w:tcW w:w="1043" w:type="dxa"/>
            <w:tcBorders>
              <w:top w:val="nil"/>
              <w:left w:val="nil"/>
              <w:bottom w:val="single" w:sz="4" w:space="0" w:color="auto"/>
              <w:right w:val="nil"/>
            </w:tcBorders>
          </w:tcPr>
          <w:p w:rsidR="003E5CD8" w:rsidRPr="00DB3F5D" w:rsidRDefault="003E5CD8" w:rsidP="00D872DD">
            <w:pPr>
              <w:pStyle w:val="table1"/>
              <w:rPr>
                <w:b/>
                <w:bCs/>
                <w:lang w:eastAsia="en-AU"/>
              </w:rPr>
            </w:pPr>
            <w:r>
              <w:rPr>
                <w:b/>
                <w:bCs/>
                <w:lang w:eastAsia="en-AU"/>
              </w:rPr>
              <w:t>Treatment</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79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79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80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113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Temp</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043" w:type="dxa"/>
            <w:tcBorders>
              <w:top w:val="nil"/>
              <w:left w:val="nil"/>
              <w:bottom w:val="nil"/>
              <w:right w:val="nil"/>
            </w:tcBorders>
            <w:vAlign w:val="bottom"/>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vAlign w:val="bottom"/>
          </w:tcPr>
          <w:p w:rsidR="003E5CD8" w:rsidRPr="00867BB0" w:rsidRDefault="003E5CD8" w:rsidP="00D872DD">
            <w:pPr>
              <w:pStyle w:val="table1"/>
            </w:pPr>
            <w:r>
              <w:t>212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5.84</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vAlign w:val="bottom"/>
          </w:tcPr>
          <w:p w:rsidR="003E5CD8" w:rsidRPr="00867BB0" w:rsidRDefault="003E5CD8" w:rsidP="00D872DD">
            <w:pPr>
              <w:pStyle w:val="table1"/>
            </w:pPr>
            <w:r>
              <w:t>422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5.76</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vAlign w:val="bottom"/>
          </w:tcPr>
          <w:p w:rsidR="003E5CD8" w:rsidRPr="00867BB0" w:rsidRDefault="003E5CD8" w:rsidP="00D872DD">
            <w:pPr>
              <w:pStyle w:val="table1"/>
            </w:pPr>
            <w:r>
              <w:t>842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5.78</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043" w:type="dxa"/>
            <w:tcBorders>
              <w:top w:val="nil"/>
              <w:left w:val="nil"/>
              <w:bottom w:val="nil"/>
              <w:right w:val="nil"/>
            </w:tcBorders>
            <w:vAlign w:val="bottom"/>
          </w:tcPr>
          <w:p w:rsidR="003E5CD8" w:rsidRPr="00867BB0" w:rsidRDefault="003E5CD8" w:rsidP="00D872DD">
            <w:pPr>
              <w:pStyle w:val="table1"/>
            </w:pPr>
            <w:r>
              <w:t>0.3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vAlign w:val="bottom"/>
          </w:tcPr>
          <w:p w:rsidR="003E5CD8" w:rsidRPr="00867BB0" w:rsidRDefault="003E5CD8" w:rsidP="00D872DD">
            <w:pPr>
              <w:pStyle w:val="table1"/>
            </w:pPr>
            <w:r>
              <w:t>212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vAlign w:val="bottom"/>
          </w:tcPr>
          <w:p w:rsidR="003E5CD8" w:rsidRPr="00867BB0" w:rsidRDefault="003E5CD8" w:rsidP="00D872DD">
            <w:pPr>
              <w:pStyle w:val="table1"/>
            </w:pPr>
            <w:r>
              <w:t>422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vAlign w:val="bottom"/>
          </w:tcPr>
          <w:p w:rsidR="003E5CD8" w:rsidRPr="00867BB0" w:rsidRDefault="003E5CD8" w:rsidP="00D872DD">
            <w:pPr>
              <w:pStyle w:val="table1"/>
            </w:pPr>
            <w:r>
              <w:t>842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w:t>
            </w:r>
            <w:r>
              <w:t>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979B</w:t>
            </w: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0</w:t>
            </w:r>
          </w:p>
        </w:tc>
        <w:tc>
          <w:tcPr>
            <w:tcW w:w="1043" w:type="dxa"/>
            <w:tcBorders>
              <w:top w:val="nil"/>
              <w:left w:val="nil"/>
              <w:bottom w:val="nil"/>
              <w:right w:val="nil"/>
            </w:tcBorders>
          </w:tcPr>
          <w:p w:rsidR="003E5CD8" w:rsidRPr="00867BB0" w:rsidRDefault="003E5CD8" w:rsidP="00D872DD">
            <w:pPr>
              <w:pStyle w:val="table1"/>
            </w:pPr>
            <w:r>
              <w:t>0.4</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w:t>
            </w:r>
            <w:r>
              <w:t>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87</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26.5-27.5</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821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6.17</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1030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104</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6.14</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1630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99</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6.12</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2060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w:t>
            </w:r>
            <w:r>
              <w:t>.00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6.12</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w:t>
            </w:r>
          </w:p>
        </w:tc>
        <w:tc>
          <w:tcPr>
            <w:tcW w:w="1043" w:type="dxa"/>
            <w:tcBorders>
              <w:top w:val="nil"/>
              <w:left w:val="nil"/>
              <w:bottom w:val="nil"/>
              <w:right w:val="nil"/>
            </w:tcBorders>
          </w:tcPr>
          <w:p w:rsidR="003E5CD8" w:rsidRPr="00867BB0" w:rsidRDefault="003E5CD8" w:rsidP="00D872DD">
            <w:pPr>
              <w:pStyle w:val="table1"/>
            </w:pPr>
            <w:r>
              <w:t>0.4</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w:t>
            </w:r>
            <w:r>
              <w:t>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821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6.07</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6.13</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6.13</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1630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w:t>
            </w:r>
          </w:p>
        </w:tc>
        <w:tc>
          <w:tcPr>
            <w:tcW w:w="1043" w:type="dxa"/>
            <w:tcBorders>
              <w:top w:val="nil"/>
              <w:left w:val="nil"/>
              <w:bottom w:val="nil"/>
              <w:right w:val="nil"/>
            </w:tcBorders>
          </w:tcPr>
          <w:p w:rsidR="003E5CD8" w:rsidRPr="00867BB0" w:rsidRDefault="003E5CD8" w:rsidP="00D872DD">
            <w:pPr>
              <w:pStyle w:val="table1"/>
            </w:pPr>
            <w:r>
              <w:t>0.4</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6.03</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6.07</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13</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821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6.12</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6.13</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1630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6.11</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043" w:type="dxa"/>
            <w:tcBorders>
              <w:top w:val="nil"/>
              <w:left w:val="nil"/>
              <w:bottom w:val="nil"/>
              <w:right w:val="nil"/>
            </w:tcBorders>
          </w:tcPr>
          <w:p w:rsidR="003E5CD8" w:rsidRPr="00867BB0" w:rsidRDefault="003E5CD8" w:rsidP="00D872DD">
            <w:pPr>
              <w:pStyle w:val="table1"/>
            </w:pPr>
            <w:r>
              <w:t>0.4</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5.75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5.97</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6.03</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821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6.05</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6.04</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12</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6.06</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1630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6.06</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043" w:type="dxa"/>
            <w:tcBorders>
              <w:top w:val="nil"/>
              <w:left w:val="nil"/>
              <w:bottom w:val="nil"/>
              <w:right w:val="nil"/>
            </w:tcBorders>
          </w:tcPr>
          <w:p w:rsidR="003E5CD8" w:rsidRPr="00867BB0" w:rsidRDefault="003E5CD8" w:rsidP="00D872DD">
            <w:pPr>
              <w:pStyle w:val="table1"/>
            </w:pPr>
            <w:r>
              <w:t>0.4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6.08</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6.04</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821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6.07</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5.97</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5.96</w:t>
            </w:r>
          </w:p>
        </w:tc>
        <w:tc>
          <w:tcPr>
            <w:tcW w:w="79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80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right w:val="nil"/>
            </w:tcBorders>
          </w:tcPr>
          <w:p w:rsidR="003E5CD8" w:rsidRPr="00867BB0" w:rsidRDefault="003E5CD8" w:rsidP="00D872DD">
            <w:pPr>
              <w:pStyle w:val="table1"/>
            </w:pPr>
            <w:r>
              <w:t>1630</w:t>
            </w:r>
          </w:p>
        </w:tc>
        <w:tc>
          <w:tcPr>
            <w:tcW w:w="912" w:type="dxa"/>
            <w:tcBorders>
              <w:top w:val="nil"/>
              <w:left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right w:val="nil"/>
            </w:tcBorders>
            <w:shd w:val="clear" w:color="auto" w:fill="auto"/>
            <w:noWrap/>
            <w:vAlign w:val="bottom"/>
          </w:tcPr>
          <w:p w:rsidR="003E5CD8" w:rsidRPr="00867BB0" w:rsidRDefault="003E5CD8" w:rsidP="00D872DD">
            <w:pPr>
              <w:pStyle w:val="table1"/>
            </w:pPr>
          </w:p>
        </w:tc>
        <w:tc>
          <w:tcPr>
            <w:tcW w:w="794" w:type="dxa"/>
            <w:tcBorders>
              <w:top w:val="nil"/>
              <w:left w:val="nil"/>
              <w:right w:val="nil"/>
            </w:tcBorders>
            <w:shd w:val="clear" w:color="auto" w:fill="auto"/>
            <w:noWrap/>
            <w:vAlign w:val="bottom"/>
            <w:hideMark/>
          </w:tcPr>
          <w:p w:rsidR="003E5CD8" w:rsidRPr="00867BB0" w:rsidRDefault="003E5CD8" w:rsidP="00D872DD">
            <w:pPr>
              <w:pStyle w:val="table1"/>
            </w:pPr>
            <w:r w:rsidRPr="00867BB0">
              <w:t>5.85</w:t>
            </w:r>
          </w:p>
        </w:tc>
        <w:tc>
          <w:tcPr>
            <w:tcW w:w="794" w:type="dxa"/>
            <w:tcBorders>
              <w:top w:val="nil"/>
              <w:left w:val="nil"/>
              <w:right w:val="nil"/>
            </w:tcBorders>
            <w:shd w:val="clear" w:color="auto" w:fill="auto"/>
            <w:noWrap/>
            <w:vAlign w:val="bottom"/>
            <w:hideMark/>
          </w:tcPr>
          <w:p w:rsidR="003E5CD8" w:rsidRPr="00867BB0" w:rsidRDefault="003E5CD8" w:rsidP="00D872DD">
            <w:pPr>
              <w:pStyle w:val="table1"/>
            </w:pPr>
            <w:r w:rsidRPr="00867BB0">
              <w:t>91</w:t>
            </w:r>
          </w:p>
        </w:tc>
        <w:tc>
          <w:tcPr>
            <w:tcW w:w="803" w:type="dxa"/>
            <w:tcBorders>
              <w:top w:val="nil"/>
              <w:left w:val="nil"/>
              <w:right w:val="nil"/>
            </w:tcBorders>
            <w:shd w:val="clear" w:color="auto" w:fill="auto"/>
            <w:noWrap/>
            <w:vAlign w:val="bottom"/>
            <w:hideMark/>
          </w:tcPr>
          <w:p w:rsidR="003E5CD8" w:rsidRPr="00867BB0" w:rsidRDefault="003E5CD8" w:rsidP="00D872DD">
            <w:pPr>
              <w:pStyle w:val="table1"/>
            </w:pPr>
            <w:r w:rsidRPr="00867BB0">
              <w:t>11</w:t>
            </w:r>
          </w:p>
        </w:tc>
        <w:tc>
          <w:tcPr>
            <w:tcW w:w="1134" w:type="dxa"/>
            <w:tcBorders>
              <w:top w:val="nil"/>
              <w:left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1014B</w:t>
            </w:r>
          </w:p>
        </w:tc>
        <w:tc>
          <w:tcPr>
            <w:tcW w:w="62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w:t>
            </w:r>
          </w:p>
        </w:tc>
        <w:tc>
          <w:tcPr>
            <w:tcW w:w="1043" w:type="dxa"/>
            <w:tcBorders>
              <w:top w:val="nil"/>
              <w:left w:val="nil"/>
              <w:bottom w:val="single" w:sz="4" w:space="0" w:color="auto"/>
              <w:right w:val="nil"/>
            </w:tcBorders>
          </w:tcPr>
          <w:p w:rsidR="003E5CD8" w:rsidRPr="00867BB0" w:rsidRDefault="003E5CD8" w:rsidP="00D872DD">
            <w:pPr>
              <w:pStyle w:val="table1"/>
            </w:pPr>
            <w:r>
              <w:t>0.8</w:t>
            </w:r>
          </w:p>
        </w:tc>
        <w:tc>
          <w:tcPr>
            <w:tcW w:w="912"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6.06</w:t>
            </w:r>
          </w:p>
        </w:tc>
        <w:tc>
          <w:tcPr>
            <w:tcW w:w="91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102</w:t>
            </w:r>
          </w:p>
        </w:tc>
        <w:tc>
          <w:tcPr>
            <w:tcW w:w="91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18</w:t>
            </w:r>
          </w:p>
        </w:tc>
        <w:tc>
          <w:tcPr>
            <w:tcW w:w="79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6.31</w:t>
            </w:r>
          </w:p>
        </w:tc>
        <w:tc>
          <w:tcPr>
            <w:tcW w:w="79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97</w:t>
            </w:r>
          </w:p>
        </w:tc>
        <w:tc>
          <w:tcPr>
            <w:tcW w:w="80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17</w:t>
            </w:r>
          </w:p>
        </w:tc>
        <w:tc>
          <w:tcPr>
            <w:tcW w:w="113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26.5-27.3</w:t>
            </w:r>
          </w:p>
        </w:tc>
      </w:tr>
    </w:tbl>
    <w:p w:rsidR="003E5CD8" w:rsidRPr="00C20B9E" w:rsidRDefault="003E5CD8" w:rsidP="003E5CD8">
      <w:pPr>
        <w:pStyle w:val="tablecaption"/>
        <w:rPr>
          <w:b/>
        </w:rPr>
      </w:pPr>
      <w:r w:rsidRPr="00C20B9E">
        <w:rPr>
          <w:b/>
        </w:rPr>
        <w:t xml:space="preserve">Table </w:t>
      </w:r>
      <w:proofErr w:type="gramStart"/>
      <w:r w:rsidRPr="00C20B9E">
        <w:rPr>
          <w:b/>
        </w:rPr>
        <w:t>G.3</w:t>
      </w:r>
      <w:r w:rsidR="00D872DD">
        <w:rPr>
          <w:b/>
        </w:rPr>
        <w:t xml:space="preserve">  (</w:t>
      </w:r>
      <w:proofErr w:type="gramEnd"/>
      <w:r w:rsidR="00D872DD">
        <w:rPr>
          <w:b/>
        </w:rPr>
        <w:t>cont</w:t>
      </w:r>
      <w:r w:rsidRPr="00C20B9E">
        <w:rPr>
          <w:b/>
        </w:rPr>
        <w:t>)</w:t>
      </w:r>
    </w:p>
    <w:tbl>
      <w:tblPr>
        <w:tblW w:w="8951" w:type="dxa"/>
        <w:tblInd w:w="88" w:type="dxa"/>
        <w:tblLook w:val="04A0"/>
      </w:tblPr>
      <w:tblGrid>
        <w:gridCol w:w="737"/>
        <w:gridCol w:w="624"/>
        <w:gridCol w:w="1038"/>
        <w:gridCol w:w="912"/>
        <w:gridCol w:w="907"/>
        <w:gridCol w:w="6"/>
        <w:gridCol w:w="907"/>
        <w:gridCol w:w="6"/>
        <w:gridCol w:w="788"/>
        <w:gridCol w:w="6"/>
        <w:gridCol w:w="907"/>
        <w:gridCol w:w="6"/>
        <w:gridCol w:w="736"/>
        <w:gridCol w:w="6"/>
        <w:gridCol w:w="1365"/>
      </w:tblGrid>
      <w:tr w:rsidR="003E5CD8" w:rsidRPr="00DB3F5D"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lang w:eastAsia="en-AU"/>
              </w:rPr>
            </w:pPr>
            <w:r w:rsidRPr="00DB3F5D">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 </w:t>
            </w:r>
          </w:p>
        </w:tc>
        <w:tc>
          <w:tcPr>
            <w:tcW w:w="1038" w:type="dxa"/>
            <w:tcBorders>
              <w:top w:val="single" w:sz="4" w:space="0" w:color="auto"/>
              <w:left w:val="nil"/>
              <w:bottom w:val="nil"/>
              <w:right w:val="nil"/>
            </w:tcBorders>
          </w:tcPr>
          <w:p w:rsidR="003E5CD8" w:rsidRPr="00DB3F5D" w:rsidRDefault="003E5CD8" w:rsidP="00D872DD">
            <w:pPr>
              <w:pStyle w:val="table1"/>
              <w:jc w:val="center"/>
              <w:rPr>
                <w:b/>
                <w:bCs/>
                <w:lang w:eastAsia="en-AU"/>
              </w:rPr>
            </w:pPr>
          </w:p>
        </w:tc>
        <w:tc>
          <w:tcPr>
            <w:tcW w:w="2732" w:type="dxa"/>
            <w:gridSpan w:val="4"/>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jc w:val="center"/>
              <w:rPr>
                <w:b/>
                <w:bCs/>
                <w:lang w:eastAsia="en-AU"/>
              </w:rPr>
            </w:pPr>
            <w:r w:rsidRPr="00DB3F5D">
              <w:rPr>
                <w:b/>
                <w:bCs/>
                <w:lang w:eastAsia="en-AU"/>
              </w:rPr>
              <w:t>New water</w:t>
            </w:r>
          </w:p>
        </w:tc>
        <w:tc>
          <w:tcPr>
            <w:tcW w:w="2449" w:type="dxa"/>
            <w:gridSpan w:val="6"/>
            <w:tcBorders>
              <w:top w:val="single" w:sz="4" w:space="0" w:color="auto"/>
              <w:left w:val="nil"/>
              <w:bottom w:val="nil"/>
              <w:right w:val="nil"/>
            </w:tcBorders>
            <w:shd w:val="clear" w:color="auto" w:fill="auto"/>
            <w:noWrap/>
            <w:vAlign w:val="bottom"/>
            <w:hideMark/>
          </w:tcPr>
          <w:p w:rsidR="003E5CD8" w:rsidRPr="008C12F8" w:rsidRDefault="003E5CD8" w:rsidP="00D872DD">
            <w:pPr>
              <w:pStyle w:val="table1"/>
              <w:jc w:val="center"/>
              <w:rPr>
                <w:b/>
                <w:bCs/>
                <w:lang w:eastAsia="en-AU"/>
              </w:rPr>
            </w:pPr>
            <w:r w:rsidRPr="00DB3F5D">
              <w:rPr>
                <w:b/>
                <w:bCs/>
                <w:lang w:eastAsia="en-AU"/>
              </w:rPr>
              <w:t>Old water</w:t>
            </w:r>
          </w:p>
        </w:tc>
        <w:tc>
          <w:tcPr>
            <w:tcW w:w="1371" w:type="dxa"/>
            <w:gridSpan w:val="2"/>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Mean</w:t>
            </w:r>
          </w:p>
        </w:tc>
      </w:tr>
      <w:tr w:rsidR="003E5CD8" w:rsidRPr="00DB3F5D"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Day</w:t>
            </w:r>
          </w:p>
        </w:tc>
        <w:tc>
          <w:tcPr>
            <w:tcW w:w="1038" w:type="dxa"/>
            <w:tcBorders>
              <w:top w:val="nil"/>
              <w:left w:val="nil"/>
              <w:bottom w:val="single" w:sz="4" w:space="0" w:color="auto"/>
              <w:right w:val="nil"/>
            </w:tcBorders>
          </w:tcPr>
          <w:p w:rsidR="003E5CD8" w:rsidRPr="00DB3F5D" w:rsidRDefault="003E5CD8" w:rsidP="00D872DD">
            <w:pPr>
              <w:pStyle w:val="table1"/>
              <w:rPr>
                <w:b/>
                <w:bCs/>
                <w:lang w:eastAsia="en-AU"/>
              </w:rPr>
            </w:pPr>
            <w:r>
              <w:rPr>
                <w:b/>
                <w:bCs/>
                <w:lang w:eastAsia="en-AU"/>
              </w:rPr>
              <w:t>Treatment</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0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913" w:type="dxa"/>
            <w:gridSpan w:val="2"/>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794" w:type="dxa"/>
            <w:gridSpan w:val="2"/>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gridSpan w:val="2"/>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742" w:type="dxa"/>
            <w:gridSpan w:val="2"/>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1371" w:type="dxa"/>
            <w:gridSpan w:val="2"/>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Temp</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190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103</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293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102</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444</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103</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6.66</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655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6.41</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102</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965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102</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1480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100</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6.7</w:t>
            </w:r>
            <w:r>
              <w:t>0</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w:t>
            </w:r>
          </w:p>
        </w:tc>
        <w:tc>
          <w:tcPr>
            <w:tcW w:w="1038"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6.05</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112</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190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293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444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19</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655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965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038"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6.06</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6.23</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190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6.32</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293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444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w:t>
            </w:r>
            <w:r>
              <w:t>0</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655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965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038"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w:t>
            </w:r>
            <w:r>
              <w:t>0</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190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6.33</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293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444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655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965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6.52</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1017B</w:t>
            </w: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w:t>
            </w:r>
          </w:p>
        </w:tc>
        <w:tc>
          <w:tcPr>
            <w:tcW w:w="1038" w:type="dxa"/>
            <w:tcBorders>
              <w:top w:val="nil"/>
              <w:left w:val="nil"/>
              <w:bottom w:val="nil"/>
              <w:right w:val="nil"/>
            </w:tcBorders>
          </w:tcPr>
          <w:p w:rsidR="003E5CD8" w:rsidRPr="00867BB0" w:rsidRDefault="003E5CD8" w:rsidP="00D872DD">
            <w:pPr>
              <w:pStyle w:val="table1"/>
            </w:pPr>
            <w:r>
              <w:t>0.9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w:t>
            </w:r>
            <w:r>
              <w:t>0</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26.1-27.3</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261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401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6.42</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590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w:t>
            </w:r>
            <w:r>
              <w:t>0</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795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6.46</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6.52</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1010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6.46</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1190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6.62</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42"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w:t>
            </w:r>
          </w:p>
        </w:tc>
        <w:tc>
          <w:tcPr>
            <w:tcW w:w="1038" w:type="dxa"/>
            <w:tcBorders>
              <w:top w:val="nil"/>
              <w:left w:val="nil"/>
              <w:bottom w:val="nil"/>
              <w:right w:val="nil"/>
            </w:tcBorders>
          </w:tcPr>
          <w:p w:rsidR="003E5CD8" w:rsidRPr="00867BB0" w:rsidRDefault="003E5CD8" w:rsidP="00D872DD">
            <w:pPr>
              <w:pStyle w:val="table1"/>
            </w:pPr>
            <w:r>
              <w:t>0.9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104</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112</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261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6.35</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115</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401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109</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590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6.33</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108</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795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110</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nil"/>
              <w:right w:val="nil"/>
            </w:tcBorders>
          </w:tcPr>
          <w:p w:rsidR="003E5CD8" w:rsidRPr="00867BB0" w:rsidRDefault="003E5CD8" w:rsidP="00D872DD">
            <w:pPr>
              <w:pStyle w:val="table1"/>
            </w:pPr>
            <w:r>
              <w:t>1010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6.38</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114</w:t>
            </w: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038" w:type="dxa"/>
            <w:tcBorders>
              <w:top w:val="nil"/>
              <w:left w:val="nil"/>
              <w:bottom w:val="nil"/>
              <w:right w:val="nil"/>
            </w:tcBorders>
          </w:tcPr>
          <w:p w:rsidR="003E5CD8" w:rsidRPr="00867BB0" w:rsidRDefault="003E5CD8" w:rsidP="00D872DD">
            <w:pPr>
              <w:pStyle w:val="table1"/>
            </w:pPr>
            <w:r>
              <w:t>0.9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6.29</w:t>
            </w: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91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794"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6.46</w:t>
            </w:r>
          </w:p>
        </w:tc>
        <w:tc>
          <w:tcPr>
            <w:tcW w:w="913" w:type="dxa"/>
            <w:gridSpan w:val="2"/>
            <w:tcBorders>
              <w:top w:val="nil"/>
              <w:left w:val="nil"/>
              <w:bottom w:val="nil"/>
              <w:right w:val="nil"/>
            </w:tcBorders>
            <w:shd w:val="clear" w:color="auto" w:fill="auto"/>
            <w:noWrap/>
            <w:vAlign w:val="bottom"/>
          </w:tcPr>
          <w:p w:rsidR="003E5CD8" w:rsidRPr="00867BB0" w:rsidRDefault="003E5CD8" w:rsidP="00D872DD">
            <w:pPr>
              <w:pStyle w:val="table1"/>
            </w:pPr>
          </w:p>
        </w:tc>
        <w:tc>
          <w:tcPr>
            <w:tcW w:w="742"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20</w:t>
            </w:r>
          </w:p>
        </w:tc>
        <w:tc>
          <w:tcPr>
            <w:tcW w:w="136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right w:val="nil"/>
            </w:tcBorders>
          </w:tcPr>
          <w:p w:rsidR="003E5CD8" w:rsidRPr="00867BB0" w:rsidRDefault="003E5CD8" w:rsidP="00D872DD">
            <w:pPr>
              <w:pStyle w:val="table1"/>
            </w:pPr>
            <w:r>
              <w:t>261</w:t>
            </w:r>
          </w:p>
        </w:tc>
        <w:tc>
          <w:tcPr>
            <w:tcW w:w="912" w:type="dxa"/>
            <w:tcBorders>
              <w:top w:val="nil"/>
              <w:left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right w:val="nil"/>
            </w:tcBorders>
            <w:shd w:val="clear" w:color="auto" w:fill="auto"/>
            <w:noWrap/>
            <w:vAlign w:val="bottom"/>
            <w:hideMark/>
          </w:tcPr>
          <w:p w:rsidR="003E5CD8" w:rsidRPr="00867BB0" w:rsidRDefault="003E5CD8" w:rsidP="00D872DD">
            <w:pPr>
              <w:pStyle w:val="table1"/>
            </w:pPr>
            <w:r w:rsidRPr="00867BB0">
              <w:t>6.35</w:t>
            </w:r>
          </w:p>
        </w:tc>
        <w:tc>
          <w:tcPr>
            <w:tcW w:w="913" w:type="dxa"/>
            <w:gridSpan w:val="2"/>
            <w:tcBorders>
              <w:top w:val="nil"/>
              <w:left w:val="nil"/>
              <w:right w:val="nil"/>
            </w:tcBorders>
            <w:shd w:val="clear" w:color="auto" w:fill="auto"/>
            <w:noWrap/>
            <w:vAlign w:val="bottom"/>
          </w:tcPr>
          <w:p w:rsidR="003E5CD8" w:rsidRPr="00867BB0" w:rsidRDefault="003E5CD8" w:rsidP="00D872DD">
            <w:pPr>
              <w:pStyle w:val="table1"/>
            </w:pPr>
          </w:p>
        </w:tc>
        <w:tc>
          <w:tcPr>
            <w:tcW w:w="742" w:type="dxa"/>
            <w:gridSpan w:val="2"/>
            <w:tcBorders>
              <w:top w:val="nil"/>
              <w:left w:val="nil"/>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1038" w:type="dxa"/>
            <w:tcBorders>
              <w:top w:val="nil"/>
              <w:left w:val="nil"/>
              <w:bottom w:val="single" w:sz="4" w:space="0" w:color="auto"/>
              <w:right w:val="nil"/>
            </w:tcBorders>
          </w:tcPr>
          <w:p w:rsidR="003E5CD8" w:rsidRPr="00867BB0" w:rsidRDefault="003E5CD8" w:rsidP="00D872DD">
            <w:pPr>
              <w:pStyle w:val="table1"/>
            </w:pPr>
            <w:r>
              <w:t>401</w:t>
            </w:r>
          </w:p>
        </w:tc>
        <w:tc>
          <w:tcPr>
            <w:tcW w:w="912"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3" w:type="dxa"/>
            <w:gridSpan w:val="2"/>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794" w:type="dxa"/>
            <w:gridSpan w:val="2"/>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6.32</w:t>
            </w:r>
          </w:p>
        </w:tc>
        <w:tc>
          <w:tcPr>
            <w:tcW w:w="913" w:type="dxa"/>
            <w:gridSpan w:val="2"/>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742" w:type="dxa"/>
            <w:gridSpan w:val="2"/>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18</w:t>
            </w:r>
          </w:p>
        </w:tc>
        <w:tc>
          <w:tcPr>
            <w:tcW w:w="1365"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r>
    </w:tbl>
    <w:p w:rsidR="003E5CD8" w:rsidRPr="00C20B9E" w:rsidRDefault="0070319D" w:rsidP="003E5CD8">
      <w:pPr>
        <w:pStyle w:val="tablecaption"/>
        <w:rPr>
          <w:b/>
        </w:rPr>
      </w:pPr>
      <w:r>
        <w:rPr>
          <w:b/>
        </w:rPr>
        <w:t xml:space="preserve">Table </w:t>
      </w:r>
      <w:proofErr w:type="gramStart"/>
      <w:r>
        <w:rPr>
          <w:b/>
        </w:rPr>
        <w:t>G.3  (</w:t>
      </w:r>
      <w:proofErr w:type="gramEnd"/>
      <w:r>
        <w:rPr>
          <w:b/>
        </w:rPr>
        <w:t>cont</w:t>
      </w:r>
      <w:r w:rsidR="003E5CD8" w:rsidRPr="00C20B9E">
        <w:rPr>
          <w:b/>
        </w:rPr>
        <w:t>)</w:t>
      </w:r>
    </w:p>
    <w:tbl>
      <w:tblPr>
        <w:tblW w:w="8951" w:type="dxa"/>
        <w:tblInd w:w="88" w:type="dxa"/>
        <w:tblLook w:val="04A0"/>
      </w:tblPr>
      <w:tblGrid>
        <w:gridCol w:w="737"/>
        <w:gridCol w:w="624"/>
        <w:gridCol w:w="1043"/>
        <w:gridCol w:w="912"/>
        <w:gridCol w:w="913"/>
        <w:gridCol w:w="913"/>
        <w:gridCol w:w="912"/>
        <w:gridCol w:w="913"/>
        <w:gridCol w:w="737"/>
        <w:gridCol w:w="1247"/>
      </w:tblGrid>
      <w:tr w:rsidR="003E5CD8" w:rsidRPr="00DB3F5D"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lang w:eastAsia="en-AU"/>
              </w:rPr>
            </w:pPr>
            <w:r w:rsidRPr="00DB3F5D">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 </w:t>
            </w:r>
          </w:p>
        </w:tc>
        <w:tc>
          <w:tcPr>
            <w:tcW w:w="1043" w:type="dxa"/>
            <w:tcBorders>
              <w:top w:val="single" w:sz="4" w:space="0" w:color="auto"/>
              <w:left w:val="nil"/>
              <w:bottom w:val="nil"/>
              <w:right w:val="nil"/>
            </w:tcBorders>
          </w:tcPr>
          <w:p w:rsidR="003E5CD8" w:rsidRPr="00DB3F5D" w:rsidRDefault="003E5CD8" w:rsidP="00D872DD">
            <w:pPr>
              <w:pStyle w:val="table1"/>
              <w:jc w:val="center"/>
              <w:rPr>
                <w:b/>
                <w:bCs/>
                <w:lang w:eastAsia="en-AU"/>
              </w:rPr>
            </w:pPr>
          </w:p>
        </w:tc>
        <w:tc>
          <w:tcPr>
            <w:tcW w:w="2738" w:type="dxa"/>
            <w:gridSpan w:val="3"/>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jc w:val="center"/>
              <w:rPr>
                <w:b/>
                <w:bCs/>
                <w:lang w:eastAsia="en-AU"/>
              </w:rPr>
            </w:pPr>
            <w:r w:rsidRPr="00DB3F5D">
              <w:rPr>
                <w:b/>
                <w:bCs/>
                <w:lang w:eastAsia="en-AU"/>
              </w:rPr>
              <w:t>New water</w:t>
            </w:r>
          </w:p>
        </w:tc>
        <w:tc>
          <w:tcPr>
            <w:tcW w:w="2562" w:type="dxa"/>
            <w:gridSpan w:val="3"/>
            <w:tcBorders>
              <w:top w:val="single" w:sz="4" w:space="0" w:color="auto"/>
              <w:left w:val="nil"/>
              <w:bottom w:val="nil"/>
              <w:right w:val="nil"/>
            </w:tcBorders>
            <w:shd w:val="clear" w:color="auto" w:fill="auto"/>
            <w:noWrap/>
            <w:vAlign w:val="bottom"/>
            <w:hideMark/>
          </w:tcPr>
          <w:p w:rsidR="003E5CD8" w:rsidRPr="008C12F8" w:rsidRDefault="003E5CD8" w:rsidP="00D872DD">
            <w:pPr>
              <w:pStyle w:val="table1"/>
              <w:jc w:val="center"/>
              <w:rPr>
                <w:b/>
                <w:bCs/>
                <w:lang w:eastAsia="en-AU"/>
              </w:rPr>
            </w:pPr>
            <w:r w:rsidRPr="00DB3F5D">
              <w:rPr>
                <w:b/>
                <w:bCs/>
                <w:lang w:eastAsia="en-AU"/>
              </w:rPr>
              <w:t>Old water</w:t>
            </w:r>
          </w:p>
        </w:tc>
        <w:tc>
          <w:tcPr>
            <w:tcW w:w="1247"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Mean</w:t>
            </w:r>
          </w:p>
        </w:tc>
      </w:tr>
      <w:tr w:rsidR="003E5CD8" w:rsidRPr="00DB3F5D"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Day</w:t>
            </w:r>
          </w:p>
        </w:tc>
        <w:tc>
          <w:tcPr>
            <w:tcW w:w="1043" w:type="dxa"/>
            <w:tcBorders>
              <w:top w:val="nil"/>
              <w:left w:val="nil"/>
              <w:bottom w:val="single" w:sz="4" w:space="0" w:color="auto"/>
              <w:right w:val="nil"/>
            </w:tcBorders>
          </w:tcPr>
          <w:p w:rsidR="003E5CD8" w:rsidRPr="00DB3F5D" w:rsidRDefault="003E5CD8" w:rsidP="00D872DD">
            <w:pPr>
              <w:pStyle w:val="table1"/>
              <w:rPr>
                <w:b/>
                <w:bCs/>
                <w:lang w:eastAsia="en-AU"/>
              </w:rPr>
            </w:pPr>
            <w:r>
              <w:rPr>
                <w:b/>
                <w:bCs/>
                <w:lang w:eastAsia="en-AU"/>
              </w:rPr>
              <w:t>Treatment</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124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Temp</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590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795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t>18</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1010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6.35</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043" w:type="dxa"/>
            <w:tcBorders>
              <w:top w:val="nil"/>
              <w:left w:val="nil"/>
              <w:bottom w:val="nil"/>
              <w:right w:val="nil"/>
            </w:tcBorders>
          </w:tcPr>
          <w:p w:rsidR="003E5CD8" w:rsidRPr="00867BB0" w:rsidRDefault="003E5CD8" w:rsidP="00D872DD">
            <w:pPr>
              <w:pStyle w:val="table1"/>
            </w:pPr>
            <w:r>
              <w:t>0.9</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261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401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590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795</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1010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6.42</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1095B</w:t>
            </w: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26-28.2</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441</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106</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654</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106</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792</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1210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102</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216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441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88</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792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216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441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792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6.01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216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6.75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441</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6.79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654</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6.77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792</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6.82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6.79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1100B</w:t>
            </w: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0</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20</w:t>
            </w: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26-28.5</w:t>
            </w: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247</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496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773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right w:val="nil"/>
            </w:tcBorders>
          </w:tcPr>
          <w:p w:rsidR="003E5CD8" w:rsidRPr="00867BB0" w:rsidRDefault="003E5CD8" w:rsidP="00D872DD">
            <w:pPr>
              <w:pStyle w:val="table1"/>
            </w:pPr>
            <w:r>
              <w:t>1000</w:t>
            </w:r>
          </w:p>
        </w:tc>
        <w:tc>
          <w:tcPr>
            <w:tcW w:w="912" w:type="dxa"/>
            <w:tcBorders>
              <w:top w:val="nil"/>
              <w:left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tcBorders>
              <w:top w:val="nil"/>
              <w:left w:val="nil"/>
              <w:right w:val="nil"/>
            </w:tcBorders>
            <w:shd w:val="clear" w:color="auto" w:fill="auto"/>
            <w:noWrap/>
            <w:vAlign w:val="bottom"/>
            <w:hideMark/>
          </w:tcPr>
          <w:p w:rsidR="003E5CD8" w:rsidRPr="00867BB0" w:rsidRDefault="003E5CD8" w:rsidP="00D872DD">
            <w:pPr>
              <w:pStyle w:val="table1"/>
            </w:pPr>
            <w:r w:rsidRPr="00867BB0">
              <w:t>94</w:t>
            </w:r>
          </w:p>
        </w:tc>
        <w:tc>
          <w:tcPr>
            <w:tcW w:w="913" w:type="dxa"/>
            <w:tcBorders>
              <w:top w:val="nil"/>
              <w:left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right w:val="nil"/>
            </w:tcBorders>
            <w:shd w:val="clear" w:color="auto" w:fill="auto"/>
            <w:noWrap/>
            <w:vAlign w:val="bottom"/>
            <w:hideMark/>
          </w:tcPr>
          <w:p w:rsidR="003E5CD8" w:rsidRPr="00867BB0" w:rsidRDefault="003E5CD8" w:rsidP="00D872DD">
            <w:pPr>
              <w:pStyle w:val="table1"/>
            </w:pPr>
            <w:r w:rsidRPr="00867BB0">
              <w:t>6.4</w:t>
            </w:r>
            <w:r>
              <w:t>0</w:t>
            </w:r>
          </w:p>
        </w:tc>
        <w:tc>
          <w:tcPr>
            <w:tcW w:w="913" w:type="dxa"/>
            <w:tcBorders>
              <w:top w:val="nil"/>
              <w:left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right w:val="nil"/>
            </w:tcBorders>
            <w:shd w:val="clear" w:color="auto" w:fill="auto"/>
            <w:noWrap/>
            <w:vAlign w:val="bottom"/>
          </w:tcPr>
          <w:p w:rsidR="003E5CD8" w:rsidRPr="00867BB0" w:rsidRDefault="003E5CD8" w:rsidP="00D872DD">
            <w:pPr>
              <w:pStyle w:val="table1"/>
            </w:pPr>
          </w:p>
        </w:tc>
        <w:tc>
          <w:tcPr>
            <w:tcW w:w="1247" w:type="dxa"/>
            <w:tcBorders>
              <w:top w:val="nil"/>
              <w:left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single" w:sz="4" w:space="0" w:color="auto"/>
              <w:right w:val="nil"/>
            </w:tcBorders>
          </w:tcPr>
          <w:p w:rsidR="003E5CD8" w:rsidRPr="00867BB0" w:rsidRDefault="003E5CD8" w:rsidP="00D872DD">
            <w:pPr>
              <w:pStyle w:val="table1"/>
            </w:pPr>
            <w:r>
              <w:t>1300</w:t>
            </w:r>
          </w:p>
        </w:tc>
        <w:tc>
          <w:tcPr>
            <w:tcW w:w="912"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6.5</w:t>
            </w:r>
            <w:r>
              <w:t>0</w:t>
            </w:r>
          </w:p>
        </w:tc>
        <w:tc>
          <w:tcPr>
            <w:tcW w:w="91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95</w:t>
            </w:r>
          </w:p>
        </w:tc>
        <w:tc>
          <w:tcPr>
            <w:tcW w:w="913"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6.4</w:t>
            </w:r>
            <w:r>
              <w:t>0</w:t>
            </w:r>
          </w:p>
        </w:tc>
        <w:tc>
          <w:tcPr>
            <w:tcW w:w="91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124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r>
    </w:tbl>
    <w:p w:rsidR="003E5CD8" w:rsidRPr="00C20B9E" w:rsidRDefault="003E5CD8" w:rsidP="003E5CD8">
      <w:pPr>
        <w:pStyle w:val="tablecaption"/>
        <w:rPr>
          <w:b/>
        </w:rPr>
      </w:pPr>
      <w:r w:rsidRPr="00C20B9E">
        <w:rPr>
          <w:b/>
        </w:rPr>
        <w:t>Table G.3 (cont)</w:t>
      </w:r>
    </w:p>
    <w:tbl>
      <w:tblPr>
        <w:tblW w:w="8809" w:type="dxa"/>
        <w:tblInd w:w="88" w:type="dxa"/>
        <w:tblLook w:val="04A0"/>
      </w:tblPr>
      <w:tblGrid>
        <w:gridCol w:w="737"/>
        <w:gridCol w:w="624"/>
        <w:gridCol w:w="1043"/>
        <w:gridCol w:w="912"/>
        <w:gridCol w:w="913"/>
        <w:gridCol w:w="913"/>
        <w:gridCol w:w="912"/>
        <w:gridCol w:w="913"/>
        <w:gridCol w:w="737"/>
        <w:gridCol w:w="1105"/>
      </w:tblGrid>
      <w:tr w:rsidR="003E5CD8" w:rsidRPr="00DB3F5D"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lang w:eastAsia="en-AU"/>
              </w:rPr>
            </w:pPr>
            <w:r w:rsidRPr="00DB3F5D">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 </w:t>
            </w:r>
          </w:p>
        </w:tc>
        <w:tc>
          <w:tcPr>
            <w:tcW w:w="1043" w:type="dxa"/>
            <w:tcBorders>
              <w:top w:val="single" w:sz="4" w:space="0" w:color="auto"/>
              <w:left w:val="nil"/>
              <w:bottom w:val="nil"/>
              <w:right w:val="nil"/>
            </w:tcBorders>
          </w:tcPr>
          <w:p w:rsidR="003E5CD8" w:rsidRPr="00DB3F5D" w:rsidRDefault="003E5CD8" w:rsidP="00D872DD">
            <w:pPr>
              <w:pStyle w:val="table1"/>
              <w:jc w:val="center"/>
              <w:rPr>
                <w:b/>
                <w:bCs/>
                <w:lang w:eastAsia="en-AU"/>
              </w:rPr>
            </w:pPr>
          </w:p>
        </w:tc>
        <w:tc>
          <w:tcPr>
            <w:tcW w:w="2738" w:type="dxa"/>
            <w:gridSpan w:val="3"/>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jc w:val="center"/>
              <w:rPr>
                <w:b/>
                <w:bCs/>
                <w:lang w:eastAsia="en-AU"/>
              </w:rPr>
            </w:pPr>
            <w:r w:rsidRPr="00DB3F5D">
              <w:rPr>
                <w:b/>
                <w:bCs/>
                <w:lang w:eastAsia="en-AU"/>
              </w:rPr>
              <w:t>New water</w:t>
            </w:r>
          </w:p>
        </w:tc>
        <w:tc>
          <w:tcPr>
            <w:tcW w:w="2562" w:type="dxa"/>
            <w:gridSpan w:val="3"/>
            <w:tcBorders>
              <w:top w:val="single" w:sz="4" w:space="0" w:color="auto"/>
              <w:left w:val="nil"/>
              <w:bottom w:val="nil"/>
              <w:right w:val="nil"/>
            </w:tcBorders>
            <w:shd w:val="clear" w:color="auto" w:fill="auto"/>
            <w:noWrap/>
            <w:vAlign w:val="bottom"/>
            <w:hideMark/>
          </w:tcPr>
          <w:p w:rsidR="003E5CD8" w:rsidRPr="008C12F8" w:rsidRDefault="003E5CD8" w:rsidP="00D872DD">
            <w:pPr>
              <w:pStyle w:val="table1"/>
              <w:jc w:val="center"/>
              <w:rPr>
                <w:b/>
                <w:bCs/>
                <w:lang w:eastAsia="en-AU"/>
              </w:rPr>
            </w:pPr>
            <w:r w:rsidRPr="00DB3F5D">
              <w:rPr>
                <w:b/>
                <w:bCs/>
                <w:lang w:eastAsia="en-AU"/>
              </w:rPr>
              <w:t>Old water</w:t>
            </w:r>
          </w:p>
        </w:tc>
        <w:tc>
          <w:tcPr>
            <w:tcW w:w="1105"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Mean</w:t>
            </w:r>
          </w:p>
        </w:tc>
      </w:tr>
      <w:tr w:rsidR="003E5CD8" w:rsidRPr="00DB3F5D"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Day</w:t>
            </w:r>
          </w:p>
        </w:tc>
        <w:tc>
          <w:tcPr>
            <w:tcW w:w="1043" w:type="dxa"/>
            <w:tcBorders>
              <w:top w:val="nil"/>
              <w:left w:val="nil"/>
              <w:bottom w:val="single" w:sz="4" w:space="0" w:color="auto"/>
              <w:right w:val="nil"/>
            </w:tcBorders>
          </w:tcPr>
          <w:p w:rsidR="003E5CD8" w:rsidRPr="00DB3F5D" w:rsidRDefault="003E5CD8" w:rsidP="00D872DD">
            <w:pPr>
              <w:pStyle w:val="table1"/>
              <w:rPr>
                <w:b/>
                <w:bCs/>
                <w:lang w:eastAsia="en-AU"/>
              </w:rPr>
            </w:pPr>
            <w:r>
              <w:rPr>
                <w:b/>
                <w:bCs/>
                <w:lang w:eastAsia="en-AU"/>
              </w:rPr>
              <w:t>Treatment</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912"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913"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737"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1105"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Temp</w:t>
            </w: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1570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6.19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247</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496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102</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773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107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247</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496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773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247</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6.71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19</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496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6.63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97</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773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9</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96</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247</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496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w:t>
            </w:r>
            <w:r>
              <w:t>6</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773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1000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1300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18</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1114B</w:t>
            </w: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0</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5.84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6.51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27-28.5</w:t>
            </w: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230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6.21</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6.49</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t>90</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473</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710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87</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88</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906</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1140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1360</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w:t>
            </w:r>
            <w:r>
              <w:t>0</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86</w:t>
            </w: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737"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w:t>
            </w:r>
          </w:p>
        </w:tc>
        <w:tc>
          <w:tcPr>
            <w:tcW w:w="1043" w:type="dxa"/>
            <w:tcBorders>
              <w:top w:val="nil"/>
              <w:left w:val="nil"/>
              <w:bottom w:val="nil"/>
              <w:right w:val="nil"/>
            </w:tcBorders>
          </w:tcPr>
          <w:p w:rsidR="003E5CD8" w:rsidRPr="00867BB0" w:rsidRDefault="003E5CD8" w:rsidP="00D872DD">
            <w:pPr>
              <w:pStyle w:val="table1"/>
            </w:pPr>
            <w:r>
              <w:t>0.8</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230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473</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6.48</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710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6.44</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906</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6.47</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nil"/>
              <w:right w:val="nil"/>
            </w:tcBorders>
          </w:tcPr>
          <w:p w:rsidR="003E5CD8" w:rsidRPr="00867BB0" w:rsidRDefault="003E5CD8" w:rsidP="00D872DD">
            <w:pPr>
              <w:pStyle w:val="table1"/>
            </w:pPr>
            <w:r>
              <w:t>1140</w:t>
            </w:r>
          </w:p>
        </w:tc>
        <w:tc>
          <w:tcPr>
            <w:tcW w:w="912"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6.46</w:t>
            </w:r>
          </w:p>
        </w:tc>
        <w:tc>
          <w:tcPr>
            <w:tcW w:w="913"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37"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right w:val="nil"/>
            </w:tcBorders>
            <w:shd w:val="clear" w:color="auto" w:fill="auto"/>
            <w:noWrap/>
            <w:vAlign w:val="bottom"/>
            <w:hideMark/>
          </w:tcPr>
          <w:p w:rsidR="003E5CD8" w:rsidRPr="00867BB0" w:rsidRDefault="003E5CD8" w:rsidP="00D872DD">
            <w:pPr>
              <w:pStyle w:val="table1"/>
            </w:pPr>
            <w:r w:rsidRPr="00867BB0">
              <w:t>2</w:t>
            </w:r>
          </w:p>
        </w:tc>
        <w:tc>
          <w:tcPr>
            <w:tcW w:w="1043" w:type="dxa"/>
            <w:tcBorders>
              <w:top w:val="nil"/>
              <w:left w:val="nil"/>
              <w:right w:val="nil"/>
            </w:tcBorders>
          </w:tcPr>
          <w:p w:rsidR="003E5CD8" w:rsidRPr="00867BB0" w:rsidRDefault="003E5CD8" w:rsidP="00D872DD">
            <w:pPr>
              <w:pStyle w:val="table1"/>
            </w:pPr>
            <w:r>
              <w:t>0.8</w:t>
            </w:r>
          </w:p>
        </w:tc>
        <w:tc>
          <w:tcPr>
            <w:tcW w:w="912" w:type="dxa"/>
            <w:tcBorders>
              <w:top w:val="nil"/>
              <w:left w:val="nil"/>
              <w:right w:val="nil"/>
            </w:tcBorders>
            <w:shd w:val="clear" w:color="auto" w:fill="auto"/>
            <w:noWrap/>
            <w:vAlign w:val="bottom"/>
            <w:hideMark/>
          </w:tcPr>
          <w:p w:rsidR="003E5CD8" w:rsidRPr="00867BB0" w:rsidRDefault="003E5CD8" w:rsidP="00D872DD">
            <w:pPr>
              <w:pStyle w:val="table1"/>
            </w:pPr>
            <w:r w:rsidRPr="00867BB0">
              <w:t>6.4</w:t>
            </w:r>
          </w:p>
        </w:tc>
        <w:tc>
          <w:tcPr>
            <w:tcW w:w="913" w:type="dxa"/>
            <w:tcBorders>
              <w:top w:val="nil"/>
              <w:left w:val="nil"/>
              <w:right w:val="nil"/>
            </w:tcBorders>
            <w:shd w:val="clear" w:color="auto" w:fill="auto"/>
            <w:noWrap/>
            <w:vAlign w:val="bottom"/>
            <w:hideMark/>
          </w:tcPr>
          <w:p w:rsidR="003E5CD8" w:rsidRPr="00867BB0" w:rsidRDefault="003E5CD8" w:rsidP="00D872DD">
            <w:pPr>
              <w:pStyle w:val="table1"/>
            </w:pPr>
            <w:r w:rsidRPr="00867BB0">
              <w:t>92</w:t>
            </w:r>
          </w:p>
        </w:tc>
        <w:tc>
          <w:tcPr>
            <w:tcW w:w="913" w:type="dxa"/>
            <w:tcBorders>
              <w:top w:val="nil"/>
              <w:left w:val="nil"/>
              <w:right w:val="nil"/>
            </w:tcBorders>
            <w:shd w:val="clear" w:color="auto" w:fill="auto"/>
            <w:noWrap/>
            <w:vAlign w:val="bottom"/>
            <w:hideMark/>
          </w:tcPr>
          <w:p w:rsidR="003E5CD8" w:rsidRPr="00867BB0" w:rsidRDefault="003E5CD8" w:rsidP="00D872DD">
            <w:pPr>
              <w:pStyle w:val="table1"/>
            </w:pPr>
            <w:r w:rsidRPr="00867BB0">
              <w:t>15</w:t>
            </w:r>
          </w:p>
        </w:tc>
        <w:tc>
          <w:tcPr>
            <w:tcW w:w="912" w:type="dxa"/>
            <w:tcBorders>
              <w:top w:val="nil"/>
              <w:left w:val="nil"/>
              <w:right w:val="nil"/>
            </w:tcBorders>
            <w:shd w:val="clear" w:color="auto" w:fill="auto"/>
            <w:noWrap/>
            <w:vAlign w:val="bottom"/>
            <w:hideMark/>
          </w:tcPr>
          <w:p w:rsidR="003E5CD8" w:rsidRPr="00867BB0" w:rsidRDefault="003E5CD8" w:rsidP="00D872DD">
            <w:pPr>
              <w:pStyle w:val="table1"/>
            </w:pPr>
            <w:r w:rsidRPr="00867BB0">
              <w:t>6.41</w:t>
            </w:r>
          </w:p>
        </w:tc>
        <w:tc>
          <w:tcPr>
            <w:tcW w:w="913" w:type="dxa"/>
            <w:tcBorders>
              <w:top w:val="nil"/>
              <w:left w:val="nil"/>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1043" w:type="dxa"/>
            <w:tcBorders>
              <w:top w:val="nil"/>
              <w:left w:val="nil"/>
              <w:bottom w:val="single" w:sz="4" w:space="0" w:color="auto"/>
              <w:right w:val="nil"/>
            </w:tcBorders>
          </w:tcPr>
          <w:p w:rsidR="003E5CD8" w:rsidRPr="00867BB0" w:rsidRDefault="003E5CD8" w:rsidP="00D872DD">
            <w:pPr>
              <w:pStyle w:val="table1"/>
            </w:pPr>
            <w:r>
              <w:t>230</w:t>
            </w:r>
          </w:p>
        </w:tc>
        <w:tc>
          <w:tcPr>
            <w:tcW w:w="912"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3"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912"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6.43</w:t>
            </w:r>
          </w:p>
        </w:tc>
        <w:tc>
          <w:tcPr>
            <w:tcW w:w="913"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92</w:t>
            </w:r>
          </w:p>
        </w:tc>
        <w:tc>
          <w:tcPr>
            <w:tcW w:w="737"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16</w:t>
            </w:r>
          </w:p>
        </w:tc>
        <w:tc>
          <w:tcPr>
            <w:tcW w:w="1105"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r>
    </w:tbl>
    <w:p w:rsidR="003E5CD8" w:rsidRPr="00C20B9E" w:rsidRDefault="003E5CD8" w:rsidP="003E5CD8">
      <w:pPr>
        <w:pStyle w:val="tablecaption"/>
        <w:rPr>
          <w:b/>
        </w:rPr>
      </w:pPr>
      <w:r w:rsidRPr="00C20B9E">
        <w:rPr>
          <w:b/>
        </w:rPr>
        <w:t xml:space="preserve">Table </w:t>
      </w:r>
      <w:proofErr w:type="gramStart"/>
      <w:r w:rsidRPr="00C20B9E">
        <w:rPr>
          <w:b/>
        </w:rPr>
        <w:t xml:space="preserve">G.3 </w:t>
      </w:r>
      <w:r w:rsidR="0070319D">
        <w:rPr>
          <w:b/>
        </w:rPr>
        <w:t xml:space="preserve"> </w:t>
      </w:r>
      <w:r w:rsidRPr="00C20B9E">
        <w:rPr>
          <w:b/>
        </w:rPr>
        <w:t>(</w:t>
      </w:r>
      <w:proofErr w:type="gramEnd"/>
      <w:r w:rsidRPr="00C20B9E">
        <w:rPr>
          <w:b/>
        </w:rPr>
        <w:t>cont)</w:t>
      </w:r>
    </w:p>
    <w:tbl>
      <w:tblPr>
        <w:tblW w:w="8951" w:type="dxa"/>
        <w:tblInd w:w="88" w:type="dxa"/>
        <w:tblLook w:val="04A0"/>
      </w:tblPr>
      <w:tblGrid>
        <w:gridCol w:w="741"/>
        <w:gridCol w:w="567"/>
        <w:gridCol w:w="236"/>
        <w:gridCol w:w="1170"/>
        <w:gridCol w:w="850"/>
        <w:gridCol w:w="851"/>
        <w:gridCol w:w="708"/>
        <w:gridCol w:w="851"/>
        <w:gridCol w:w="709"/>
        <w:gridCol w:w="850"/>
        <w:gridCol w:w="1418"/>
      </w:tblGrid>
      <w:tr w:rsidR="003E5CD8" w:rsidRPr="00055DC6" w:rsidTr="00D872DD">
        <w:trPr>
          <w:trHeight w:val="255"/>
        </w:trPr>
        <w:tc>
          <w:tcPr>
            <w:tcW w:w="741" w:type="dxa"/>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lang w:eastAsia="en-AU"/>
              </w:rPr>
            </w:pPr>
            <w:r w:rsidRPr="00DB3F5D">
              <w:rPr>
                <w:lang w:eastAsia="en-AU"/>
              </w:rPr>
              <w:t> </w:t>
            </w:r>
          </w:p>
        </w:tc>
        <w:tc>
          <w:tcPr>
            <w:tcW w:w="803" w:type="dxa"/>
            <w:gridSpan w:val="2"/>
            <w:tcBorders>
              <w:top w:val="single" w:sz="4" w:space="0" w:color="auto"/>
              <w:left w:val="nil"/>
              <w:bottom w:val="nil"/>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 </w:t>
            </w:r>
          </w:p>
        </w:tc>
        <w:tc>
          <w:tcPr>
            <w:tcW w:w="1170" w:type="dxa"/>
            <w:tcBorders>
              <w:top w:val="single" w:sz="4" w:space="0" w:color="auto"/>
              <w:left w:val="nil"/>
              <w:bottom w:val="nil"/>
              <w:right w:val="nil"/>
            </w:tcBorders>
          </w:tcPr>
          <w:p w:rsidR="003E5CD8" w:rsidRPr="00DB3F5D" w:rsidRDefault="003E5CD8" w:rsidP="00D872DD">
            <w:pPr>
              <w:pStyle w:val="table1"/>
              <w:jc w:val="center"/>
              <w:rPr>
                <w:b/>
                <w:bCs/>
                <w:lang w:eastAsia="en-AU"/>
              </w:rPr>
            </w:pPr>
          </w:p>
        </w:tc>
        <w:tc>
          <w:tcPr>
            <w:tcW w:w="2409" w:type="dxa"/>
            <w:gridSpan w:val="3"/>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jc w:val="center"/>
              <w:rPr>
                <w:b/>
                <w:bCs/>
                <w:lang w:eastAsia="en-AU"/>
              </w:rPr>
            </w:pPr>
            <w:r w:rsidRPr="00DB3F5D">
              <w:rPr>
                <w:b/>
                <w:bCs/>
                <w:lang w:eastAsia="en-AU"/>
              </w:rPr>
              <w:t>New water</w:t>
            </w:r>
          </w:p>
        </w:tc>
        <w:tc>
          <w:tcPr>
            <w:tcW w:w="2410" w:type="dxa"/>
            <w:gridSpan w:val="3"/>
            <w:tcBorders>
              <w:top w:val="single" w:sz="4" w:space="0" w:color="auto"/>
              <w:left w:val="nil"/>
              <w:bottom w:val="nil"/>
              <w:right w:val="nil"/>
            </w:tcBorders>
            <w:shd w:val="clear" w:color="auto" w:fill="auto"/>
            <w:noWrap/>
            <w:vAlign w:val="bottom"/>
            <w:hideMark/>
          </w:tcPr>
          <w:p w:rsidR="003E5CD8" w:rsidRDefault="003E5CD8" w:rsidP="00D872DD">
            <w:pPr>
              <w:pStyle w:val="table1"/>
              <w:jc w:val="center"/>
              <w:rPr>
                <w:b/>
                <w:bCs/>
                <w:lang w:eastAsia="en-AU"/>
              </w:rPr>
            </w:pPr>
            <w:r w:rsidRPr="00DB3F5D">
              <w:rPr>
                <w:b/>
                <w:bCs/>
                <w:lang w:eastAsia="en-AU"/>
              </w:rPr>
              <w:t>Old water</w:t>
            </w:r>
          </w:p>
        </w:tc>
        <w:tc>
          <w:tcPr>
            <w:tcW w:w="1418" w:type="dxa"/>
            <w:tcBorders>
              <w:top w:val="single" w:sz="4" w:space="0" w:color="auto"/>
              <w:left w:val="nil"/>
              <w:bottom w:val="nil"/>
              <w:right w:val="nil"/>
            </w:tcBorders>
            <w:shd w:val="clear" w:color="auto" w:fill="auto"/>
            <w:noWrap/>
            <w:vAlign w:val="bottom"/>
            <w:hideMark/>
          </w:tcPr>
          <w:p w:rsidR="003E5CD8" w:rsidRPr="00055DC6" w:rsidRDefault="003E5CD8" w:rsidP="00D872DD">
            <w:pPr>
              <w:pStyle w:val="table1"/>
              <w:rPr>
                <w:b/>
                <w:bCs/>
                <w:lang w:eastAsia="en-AU"/>
              </w:rPr>
            </w:pPr>
            <w:r w:rsidRPr="00055DC6">
              <w:rPr>
                <w:b/>
                <w:bCs/>
                <w:lang w:eastAsia="en-AU"/>
              </w:rPr>
              <w:t>Mean</w:t>
            </w:r>
          </w:p>
        </w:tc>
      </w:tr>
      <w:tr w:rsidR="003E5CD8" w:rsidRPr="00DB3F5D" w:rsidTr="00D872DD">
        <w:trPr>
          <w:trHeight w:val="285"/>
        </w:trPr>
        <w:tc>
          <w:tcPr>
            <w:tcW w:w="741"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Test</w:t>
            </w:r>
          </w:p>
        </w:tc>
        <w:tc>
          <w:tcPr>
            <w:tcW w:w="803" w:type="dxa"/>
            <w:gridSpan w:val="2"/>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Day</w:t>
            </w:r>
          </w:p>
        </w:tc>
        <w:tc>
          <w:tcPr>
            <w:tcW w:w="1170" w:type="dxa"/>
            <w:tcBorders>
              <w:top w:val="nil"/>
              <w:left w:val="nil"/>
              <w:bottom w:val="single" w:sz="4" w:space="0" w:color="auto"/>
              <w:right w:val="nil"/>
            </w:tcBorders>
          </w:tcPr>
          <w:p w:rsidR="003E5CD8" w:rsidRPr="00DB3F5D" w:rsidRDefault="003E5CD8" w:rsidP="00D872DD">
            <w:pPr>
              <w:pStyle w:val="table1"/>
              <w:rPr>
                <w:b/>
                <w:bCs/>
                <w:lang w:eastAsia="en-AU"/>
              </w:rPr>
            </w:pPr>
            <w:r>
              <w:rPr>
                <w:b/>
                <w:bCs/>
                <w:lang w:eastAsia="en-AU"/>
              </w:rPr>
              <w:t>Treatment</w:t>
            </w:r>
          </w:p>
        </w:tc>
        <w:tc>
          <w:tcPr>
            <w:tcW w:w="850"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851"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708"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851"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DO</w:t>
            </w:r>
          </w:p>
        </w:tc>
        <w:tc>
          <w:tcPr>
            <w:tcW w:w="850"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EC</w:t>
            </w:r>
          </w:p>
        </w:tc>
        <w:tc>
          <w:tcPr>
            <w:tcW w:w="1418" w:type="dxa"/>
            <w:tcBorders>
              <w:top w:val="nil"/>
              <w:left w:val="nil"/>
              <w:bottom w:val="single" w:sz="4" w:space="0" w:color="auto"/>
              <w:right w:val="nil"/>
            </w:tcBorders>
            <w:shd w:val="clear" w:color="auto" w:fill="auto"/>
            <w:noWrap/>
            <w:vAlign w:val="bottom"/>
            <w:hideMark/>
          </w:tcPr>
          <w:p w:rsidR="003E5CD8" w:rsidRPr="00DB3F5D" w:rsidRDefault="003E5CD8" w:rsidP="00D872DD">
            <w:pPr>
              <w:pStyle w:val="table1"/>
              <w:rPr>
                <w:b/>
                <w:bCs/>
                <w:lang w:eastAsia="en-AU"/>
              </w:rPr>
            </w:pPr>
            <w:r w:rsidRPr="00DB3F5D">
              <w:rPr>
                <w:b/>
                <w:bCs/>
                <w:lang w:eastAsia="en-AU"/>
              </w:rPr>
              <w:t>Temp</w:t>
            </w: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473</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6.42</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710</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90</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17</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906</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6.41</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92</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3</w:t>
            </w:r>
          </w:p>
        </w:tc>
        <w:tc>
          <w:tcPr>
            <w:tcW w:w="1170" w:type="dxa"/>
            <w:tcBorders>
              <w:top w:val="nil"/>
              <w:left w:val="nil"/>
              <w:bottom w:val="nil"/>
              <w:right w:val="nil"/>
            </w:tcBorders>
          </w:tcPr>
          <w:p w:rsidR="003E5CD8" w:rsidRPr="00867BB0" w:rsidRDefault="003E5CD8" w:rsidP="00D872DD">
            <w:pPr>
              <w:pStyle w:val="table1"/>
            </w:pPr>
            <w:r>
              <w:t>0.8</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708"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6.42</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230</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6.43</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473</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95</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710</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6.45</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906</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6.44</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1140</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6.4</w:t>
            </w:r>
            <w:r>
              <w:t>0</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98</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4</w:t>
            </w:r>
          </w:p>
        </w:tc>
        <w:tc>
          <w:tcPr>
            <w:tcW w:w="1170" w:type="dxa"/>
            <w:tcBorders>
              <w:top w:val="nil"/>
              <w:left w:val="nil"/>
              <w:bottom w:val="nil"/>
              <w:right w:val="nil"/>
            </w:tcBorders>
          </w:tcPr>
          <w:p w:rsidR="003E5CD8" w:rsidRPr="00867BB0" w:rsidRDefault="003E5CD8" w:rsidP="00D872DD">
            <w:pPr>
              <w:pStyle w:val="table1"/>
            </w:pPr>
            <w:r>
              <w:t>0.8</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6.32</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230</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6.29</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91</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473</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6.34</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89</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nil"/>
              <w:right w:val="nil"/>
            </w:tcBorders>
          </w:tcPr>
          <w:p w:rsidR="003E5CD8" w:rsidRPr="00867BB0" w:rsidRDefault="003E5CD8" w:rsidP="00D872DD">
            <w:pPr>
              <w:pStyle w:val="table1"/>
            </w:pPr>
            <w:r>
              <w:t>710</w:t>
            </w:r>
          </w:p>
        </w:tc>
        <w:tc>
          <w:tcPr>
            <w:tcW w:w="850"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6.27</w:t>
            </w: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87</w:t>
            </w: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right w:val="nil"/>
            </w:tcBorders>
          </w:tcPr>
          <w:p w:rsidR="003E5CD8" w:rsidRPr="00867BB0" w:rsidRDefault="003E5CD8" w:rsidP="00D872DD">
            <w:pPr>
              <w:pStyle w:val="table1"/>
            </w:pPr>
            <w:r>
              <w:t>906</w:t>
            </w:r>
          </w:p>
        </w:tc>
        <w:tc>
          <w:tcPr>
            <w:tcW w:w="850" w:type="dxa"/>
            <w:tcBorders>
              <w:top w:val="nil"/>
              <w:left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right w:val="nil"/>
            </w:tcBorders>
            <w:shd w:val="clear" w:color="auto" w:fill="auto"/>
            <w:noWrap/>
            <w:vAlign w:val="bottom"/>
          </w:tcPr>
          <w:p w:rsidR="003E5CD8" w:rsidRPr="00867BB0" w:rsidRDefault="003E5CD8" w:rsidP="00D872DD">
            <w:pPr>
              <w:pStyle w:val="table1"/>
            </w:pPr>
          </w:p>
        </w:tc>
        <w:tc>
          <w:tcPr>
            <w:tcW w:w="708" w:type="dxa"/>
            <w:tcBorders>
              <w:top w:val="nil"/>
              <w:left w:val="nil"/>
              <w:right w:val="nil"/>
            </w:tcBorders>
            <w:shd w:val="clear" w:color="auto" w:fill="auto"/>
            <w:noWrap/>
            <w:vAlign w:val="bottom"/>
          </w:tcPr>
          <w:p w:rsidR="003E5CD8" w:rsidRPr="00867BB0" w:rsidRDefault="003E5CD8" w:rsidP="00D872DD">
            <w:pPr>
              <w:pStyle w:val="table1"/>
            </w:pPr>
          </w:p>
        </w:tc>
        <w:tc>
          <w:tcPr>
            <w:tcW w:w="851" w:type="dxa"/>
            <w:tcBorders>
              <w:top w:val="nil"/>
              <w:left w:val="nil"/>
              <w:right w:val="nil"/>
            </w:tcBorders>
            <w:shd w:val="clear" w:color="auto" w:fill="auto"/>
            <w:noWrap/>
            <w:vAlign w:val="bottom"/>
            <w:hideMark/>
          </w:tcPr>
          <w:p w:rsidR="003E5CD8" w:rsidRPr="00867BB0" w:rsidRDefault="003E5CD8" w:rsidP="00D872DD">
            <w:pPr>
              <w:pStyle w:val="table1"/>
            </w:pPr>
            <w:r w:rsidRPr="00867BB0">
              <w:t>6.34</w:t>
            </w:r>
          </w:p>
        </w:tc>
        <w:tc>
          <w:tcPr>
            <w:tcW w:w="709" w:type="dxa"/>
            <w:tcBorders>
              <w:top w:val="nil"/>
              <w:left w:val="nil"/>
              <w:right w:val="nil"/>
            </w:tcBorders>
            <w:shd w:val="clear" w:color="auto" w:fill="auto"/>
            <w:noWrap/>
            <w:vAlign w:val="bottom"/>
            <w:hideMark/>
          </w:tcPr>
          <w:p w:rsidR="003E5CD8" w:rsidRPr="00867BB0" w:rsidRDefault="003E5CD8" w:rsidP="00D872DD">
            <w:pPr>
              <w:pStyle w:val="table1"/>
            </w:pPr>
            <w:r w:rsidRPr="00867BB0">
              <w:t>90</w:t>
            </w:r>
          </w:p>
        </w:tc>
        <w:tc>
          <w:tcPr>
            <w:tcW w:w="850" w:type="dxa"/>
            <w:tcBorders>
              <w:top w:val="nil"/>
              <w:left w:val="nil"/>
              <w:right w:val="nil"/>
            </w:tcBorders>
            <w:shd w:val="clear" w:color="auto" w:fill="auto"/>
            <w:noWrap/>
            <w:vAlign w:val="bottom"/>
            <w:hideMark/>
          </w:tcPr>
          <w:p w:rsidR="003E5CD8" w:rsidRPr="00867BB0" w:rsidRDefault="003E5CD8" w:rsidP="00D872DD">
            <w:pPr>
              <w:pStyle w:val="table1"/>
            </w:pPr>
            <w:r w:rsidRPr="00867BB0">
              <w:t>15</w:t>
            </w:r>
          </w:p>
        </w:tc>
        <w:tc>
          <w:tcPr>
            <w:tcW w:w="1418" w:type="dxa"/>
            <w:tcBorders>
              <w:top w:val="nil"/>
              <w:left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803" w:type="dxa"/>
            <w:gridSpan w:val="2"/>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single" w:sz="4" w:space="0" w:color="auto"/>
              <w:right w:val="nil"/>
            </w:tcBorders>
          </w:tcPr>
          <w:p w:rsidR="003E5CD8" w:rsidRPr="00867BB0" w:rsidRDefault="003E5CD8" w:rsidP="00D872DD">
            <w:pPr>
              <w:pStyle w:val="table1"/>
            </w:pPr>
            <w:r>
              <w:t>1140</w:t>
            </w:r>
          </w:p>
        </w:tc>
        <w:tc>
          <w:tcPr>
            <w:tcW w:w="850"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708" w:type="dxa"/>
            <w:tcBorders>
              <w:top w:val="nil"/>
              <w:left w:val="nil"/>
              <w:bottom w:val="single" w:sz="4" w:space="0" w:color="auto"/>
              <w:right w:val="nil"/>
            </w:tcBorders>
            <w:shd w:val="clear" w:color="auto" w:fill="auto"/>
            <w:noWrap/>
            <w:vAlign w:val="bottom"/>
          </w:tcPr>
          <w:p w:rsidR="003E5CD8" w:rsidRPr="00867BB0" w:rsidRDefault="003E5CD8" w:rsidP="00D872DD">
            <w:pPr>
              <w:pStyle w:val="table1"/>
            </w:pPr>
          </w:p>
        </w:tc>
        <w:tc>
          <w:tcPr>
            <w:tcW w:w="851"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6.28</w:t>
            </w:r>
          </w:p>
        </w:tc>
        <w:tc>
          <w:tcPr>
            <w:tcW w:w="709"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90</w:t>
            </w:r>
          </w:p>
        </w:tc>
        <w:tc>
          <w:tcPr>
            <w:tcW w:w="850"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741"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Median</w:t>
            </w:r>
          </w:p>
        </w:tc>
        <w:tc>
          <w:tcPr>
            <w:tcW w:w="803" w:type="dxa"/>
            <w:gridSpan w:val="2"/>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p>
        </w:tc>
        <w:tc>
          <w:tcPr>
            <w:tcW w:w="1170" w:type="dxa"/>
            <w:tcBorders>
              <w:top w:val="single" w:sz="4" w:space="0" w:color="auto"/>
              <w:left w:val="nil"/>
              <w:bottom w:val="nil"/>
              <w:right w:val="nil"/>
            </w:tcBorders>
          </w:tcPr>
          <w:p w:rsidR="003E5CD8" w:rsidRPr="00867BB0" w:rsidRDefault="003E5CD8" w:rsidP="00D872DD">
            <w:pPr>
              <w:pStyle w:val="table1"/>
            </w:pPr>
          </w:p>
        </w:tc>
        <w:tc>
          <w:tcPr>
            <w:tcW w:w="850"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6.1</w:t>
            </w:r>
            <w:r>
              <w:t>2</w:t>
            </w:r>
          </w:p>
        </w:tc>
        <w:tc>
          <w:tcPr>
            <w:tcW w:w="851"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103</w:t>
            </w:r>
          </w:p>
        </w:tc>
        <w:tc>
          <w:tcPr>
            <w:tcW w:w="708"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15</w:t>
            </w:r>
          </w:p>
        </w:tc>
        <w:tc>
          <w:tcPr>
            <w:tcW w:w="851"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6.35</w:t>
            </w:r>
          </w:p>
        </w:tc>
        <w:tc>
          <w:tcPr>
            <w:tcW w:w="709"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93</w:t>
            </w:r>
          </w:p>
        </w:tc>
        <w:tc>
          <w:tcPr>
            <w:tcW w:w="850"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1418" w:type="dxa"/>
            <w:tcBorders>
              <w:top w:val="single" w:sz="4" w:space="0" w:color="auto"/>
              <w:left w:val="nil"/>
              <w:bottom w:val="nil"/>
              <w:right w:val="nil"/>
            </w:tcBorders>
            <w:shd w:val="clear" w:color="auto" w:fill="auto"/>
            <w:noWrap/>
            <w:vAlign w:val="bottom"/>
            <w:hideMark/>
          </w:tcPr>
          <w:p w:rsidR="003E5CD8" w:rsidRPr="00867BB0" w:rsidRDefault="003E5CD8" w:rsidP="00D872DD">
            <w:pPr>
              <w:pStyle w:val="table1"/>
            </w:pPr>
            <w:r w:rsidRPr="00867BB0">
              <w:t>No mean</w:t>
            </w:r>
          </w:p>
        </w:tc>
      </w:tr>
      <w:tr w:rsidR="003E5CD8" w:rsidRPr="00867BB0" w:rsidTr="00D872DD">
        <w:trPr>
          <w:trHeight w:val="255"/>
        </w:trPr>
        <w:tc>
          <w:tcPr>
            <w:tcW w:w="1544" w:type="dxa"/>
            <w:gridSpan w:val="3"/>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Median old &amp; new</w:t>
            </w:r>
          </w:p>
        </w:tc>
        <w:tc>
          <w:tcPr>
            <w:tcW w:w="1170" w:type="dxa"/>
            <w:tcBorders>
              <w:top w:val="nil"/>
              <w:left w:val="nil"/>
              <w:bottom w:val="nil"/>
              <w:right w:val="nil"/>
            </w:tcBorders>
          </w:tcPr>
          <w:p w:rsidR="003E5CD8" w:rsidRPr="00867BB0" w:rsidRDefault="003E5CD8" w:rsidP="00D872DD">
            <w:pPr>
              <w:pStyle w:val="table1"/>
            </w:pP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6.32</w:t>
            </w: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94</w:t>
            </w:r>
          </w:p>
        </w:tc>
        <w:tc>
          <w:tcPr>
            <w:tcW w:w="708" w:type="dxa"/>
            <w:tcBorders>
              <w:top w:val="nil"/>
              <w:left w:val="nil"/>
              <w:bottom w:val="nil"/>
              <w:right w:val="nil"/>
            </w:tcBorders>
            <w:shd w:val="clear" w:color="auto" w:fill="auto"/>
            <w:noWrap/>
            <w:vAlign w:val="bottom"/>
            <w:hideMark/>
          </w:tcPr>
          <w:p w:rsidR="003E5CD8" w:rsidRPr="00867BB0" w:rsidRDefault="003E5CD8" w:rsidP="00D872DD">
            <w:pPr>
              <w:pStyle w:val="table1"/>
            </w:pPr>
            <w:r w:rsidRPr="00867BB0">
              <w:t>16</w:t>
            </w:r>
          </w:p>
        </w:tc>
        <w:tc>
          <w:tcPr>
            <w:tcW w:w="851"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709"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850" w:type="dxa"/>
            <w:tcBorders>
              <w:top w:val="nil"/>
              <w:left w:val="nil"/>
              <w:bottom w:val="nil"/>
              <w:right w:val="nil"/>
            </w:tcBorders>
            <w:shd w:val="clear" w:color="auto" w:fill="auto"/>
            <w:noWrap/>
            <w:vAlign w:val="bottom"/>
            <w:hideMark/>
          </w:tcPr>
          <w:p w:rsidR="003E5CD8" w:rsidRPr="00867BB0" w:rsidRDefault="003E5CD8" w:rsidP="00D872DD">
            <w:pPr>
              <w:pStyle w:val="table1"/>
            </w:pPr>
          </w:p>
        </w:tc>
        <w:tc>
          <w:tcPr>
            <w:tcW w:w="1418" w:type="dxa"/>
            <w:tcBorders>
              <w:top w:val="nil"/>
              <w:left w:val="nil"/>
              <w:bottom w:val="nil"/>
              <w:right w:val="nil"/>
            </w:tcBorders>
            <w:shd w:val="clear" w:color="auto" w:fill="auto"/>
            <w:noWrap/>
            <w:vAlign w:val="bottom"/>
            <w:hideMark/>
          </w:tcPr>
          <w:p w:rsidR="003E5CD8" w:rsidRPr="00867BB0" w:rsidRDefault="003E5CD8" w:rsidP="00D872DD">
            <w:pPr>
              <w:pStyle w:val="table1"/>
            </w:pPr>
          </w:p>
        </w:tc>
      </w:tr>
      <w:tr w:rsidR="003E5CD8" w:rsidRPr="00867BB0" w:rsidTr="00D872DD">
        <w:trPr>
          <w:trHeight w:val="255"/>
        </w:trPr>
        <w:tc>
          <w:tcPr>
            <w:tcW w:w="1308" w:type="dxa"/>
            <w:gridSpan w:val="2"/>
            <w:tcBorders>
              <w:top w:val="nil"/>
              <w:left w:val="nil"/>
              <w:right w:val="nil"/>
            </w:tcBorders>
            <w:shd w:val="clear" w:color="auto" w:fill="auto"/>
            <w:noWrap/>
            <w:vAlign w:val="bottom"/>
            <w:hideMark/>
          </w:tcPr>
          <w:p w:rsidR="003E5CD8" w:rsidRPr="00867BB0" w:rsidRDefault="003E5CD8" w:rsidP="00D872DD">
            <w:pPr>
              <w:pStyle w:val="table1"/>
            </w:pPr>
            <w:r w:rsidRPr="00867BB0">
              <w:t>Range</w:t>
            </w:r>
          </w:p>
        </w:tc>
        <w:tc>
          <w:tcPr>
            <w:tcW w:w="236" w:type="dxa"/>
            <w:tcBorders>
              <w:top w:val="nil"/>
              <w:left w:val="nil"/>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right w:val="nil"/>
            </w:tcBorders>
          </w:tcPr>
          <w:p w:rsidR="003E5CD8" w:rsidRPr="00867BB0" w:rsidRDefault="003E5CD8" w:rsidP="00D872DD">
            <w:pPr>
              <w:pStyle w:val="table1"/>
            </w:pPr>
          </w:p>
        </w:tc>
        <w:tc>
          <w:tcPr>
            <w:tcW w:w="850" w:type="dxa"/>
            <w:tcBorders>
              <w:top w:val="nil"/>
              <w:left w:val="nil"/>
              <w:right w:val="nil"/>
            </w:tcBorders>
            <w:shd w:val="clear" w:color="auto" w:fill="auto"/>
            <w:noWrap/>
            <w:vAlign w:val="bottom"/>
            <w:hideMark/>
          </w:tcPr>
          <w:p w:rsidR="003E5CD8" w:rsidRPr="00867BB0" w:rsidRDefault="003E5CD8" w:rsidP="00D872DD">
            <w:pPr>
              <w:pStyle w:val="table1"/>
            </w:pPr>
            <w:r w:rsidRPr="00867BB0">
              <w:t>5.12-6.67</w:t>
            </w:r>
          </w:p>
        </w:tc>
        <w:tc>
          <w:tcPr>
            <w:tcW w:w="851" w:type="dxa"/>
            <w:tcBorders>
              <w:top w:val="nil"/>
              <w:left w:val="nil"/>
              <w:right w:val="nil"/>
            </w:tcBorders>
            <w:shd w:val="clear" w:color="auto" w:fill="auto"/>
            <w:noWrap/>
            <w:vAlign w:val="bottom"/>
            <w:hideMark/>
          </w:tcPr>
          <w:p w:rsidR="003E5CD8" w:rsidRPr="00867BB0" w:rsidRDefault="003E5CD8" w:rsidP="00D872DD">
            <w:pPr>
              <w:pStyle w:val="table1"/>
            </w:pPr>
            <w:r w:rsidRPr="00867BB0">
              <w:t>86-119</w:t>
            </w:r>
          </w:p>
        </w:tc>
        <w:tc>
          <w:tcPr>
            <w:tcW w:w="708" w:type="dxa"/>
            <w:tcBorders>
              <w:top w:val="nil"/>
              <w:left w:val="nil"/>
              <w:right w:val="nil"/>
            </w:tcBorders>
            <w:shd w:val="clear" w:color="auto" w:fill="auto"/>
            <w:noWrap/>
            <w:vAlign w:val="bottom"/>
            <w:hideMark/>
          </w:tcPr>
          <w:p w:rsidR="003E5CD8" w:rsidRPr="00867BB0" w:rsidRDefault="003E5CD8" w:rsidP="00D872DD">
            <w:pPr>
              <w:pStyle w:val="table1"/>
            </w:pPr>
            <w:r w:rsidRPr="00867BB0">
              <w:t>10-20</w:t>
            </w:r>
          </w:p>
        </w:tc>
        <w:tc>
          <w:tcPr>
            <w:tcW w:w="851" w:type="dxa"/>
            <w:tcBorders>
              <w:top w:val="nil"/>
              <w:left w:val="nil"/>
              <w:right w:val="nil"/>
            </w:tcBorders>
            <w:shd w:val="clear" w:color="auto" w:fill="auto"/>
            <w:noWrap/>
            <w:vAlign w:val="bottom"/>
            <w:hideMark/>
          </w:tcPr>
          <w:p w:rsidR="003E5CD8" w:rsidRPr="00867BB0" w:rsidRDefault="003E5CD8" w:rsidP="00D872DD">
            <w:pPr>
              <w:pStyle w:val="table1"/>
            </w:pPr>
          </w:p>
        </w:tc>
        <w:tc>
          <w:tcPr>
            <w:tcW w:w="709" w:type="dxa"/>
            <w:tcBorders>
              <w:top w:val="nil"/>
              <w:left w:val="nil"/>
              <w:right w:val="nil"/>
            </w:tcBorders>
            <w:shd w:val="clear" w:color="auto" w:fill="auto"/>
            <w:noWrap/>
            <w:vAlign w:val="bottom"/>
            <w:hideMark/>
          </w:tcPr>
          <w:p w:rsidR="003E5CD8" w:rsidRPr="00867BB0" w:rsidRDefault="003E5CD8" w:rsidP="00D872DD">
            <w:pPr>
              <w:pStyle w:val="table1"/>
            </w:pPr>
          </w:p>
        </w:tc>
        <w:tc>
          <w:tcPr>
            <w:tcW w:w="850" w:type="dxa"/>
            <w:tcBorders>
              <w:top w:val="nil"/>
              <w:left w:val="nil"/>
              <w:right w:val="nil"/>
            </w:tcBorders>
            <w:shd w:val="clear" w:color="auto" w:fill="auto"/>
            <w:noWrap/>
            <w:vAlign w:val="bottom"/>
            <w:hideMark/>
          </w:tcPr>
          <w:p w:rsidR="003E5CD8" w:rsidRPr="00867BB0" w:rsidRDefault="003E5CD8" w:rsidP="00D872DD">
            <w:pPr>
              <w:pStyle w:val="table1"/>
            </w:pPr>
          </w:p>
        </w:tc>
        <w:tc>
          <w:tcPr>
            <w:tcW w:w="1418" w:type="dxa"/>
            <w:tcBorders>
              <w:top w:val="nil"/>
              <w:left w:val="nil"/>
              <w:right w:val="nil"/>
            </w:tcBorders>
            <w:shd w:val="clear" w:color="auto" w:fill="auto"/>
            <w:noWrap/>
            <w:vAlign w:val="bottom"/>
            <w:hideMark/>
          </w:tcPr>
          <w:p w:rsidR="003E5CD8" w:rsidRPr="00867BB0" w:rsidRDefault="003E5CD8" w:rsidP="00D872DD">
            <w:pPr>
              <w:pStyle w:val="table1"/>
            </w:pPr>
            <w:r w:rsidRPr="00867BB0">
              <w:t>26-29</w:t>
            </w:r>
          </w:p>
        </w:tc>
      </w:tr>
      <w:tr w:rsidR="003E5CD8" w:rsidRPr="00867BB0" w:rsidTr="00D872DD">
        <w:trPr>
          <w:trHeight w:val="255"/>
        </w:trPr>
        <w:tc>
          <w:tcPr>
            <w:tcW w:w="1308" w:type="dxa"/>
            <w:gridSpan w:val="2"/>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n</w:t>
            </w:r>
          </w:p>
        </w:tc>
        <w:tc>
          <w:tcPr>
            <w:tcW w:w="236"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1170" w:type="dxa"/>
            <w:tcBorders>
              <w:top w:val="nil"/>
              <w:left w:val="nil"/>
              <w:bottom w:val="single" w:sz="4" w:space="0" w:color="auto"/>
              <w:right w:val="nil"/>
            </w:tcBorders>
          </w:tcPr>
          <w:p w:rsidR="003E5CD8" w:rsidRPr="00867BB0" w:rsidRDefault="003E5CD8" w:rsidP="00D872DD">
            <w:pPr>
              <w:pStyle w:val="table1"/>
            </w:pPr>
          </w:p>
        </w:tc>
        <w:tc>
          <w:tcPr>
            <w:tcW w:w="850"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309</w:t>
            </w:r>
          </w:p>
        </w:tc>
        <w:tc>
          <w:tcPr>
            <w:tcW w:w="851"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271</w:t>
            </w:r>
          </w:p>
        </w:tc>
        <w:tc>
          <w:tcPr>
            <w:tcW w:w="708"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r w:rsidRPr="00867BB0">
              <w:t>181</w:t>
            </w:r>
          </w:p>
        </w:tc>
        <w:tc>
          <w:tcPr>
            <w:tcW w:w="851"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709"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850"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c>
          <w:tcPr>
            <w:tcW w:w="1418" w:type="dxa"/>
            <w:tcBorders>
              <w:top w:val="nil"/>
              <w:left w:val="nil"/>
              <w:bottom w:val="single" w:sz="4" w:space="0" w:color="auto"/>
              <w:right w:val="nil"/>
            </w:tcBorders>
            <w:shd w:val="clear" w:color="auto" w:fill="auto"/>
            <w:noWrap/>
            <w:vAlign w:val="bottom"/>
            <w:hideMark/>
          </w:tcPr>
          <w:p w:rsidR="003E5CD8" w:rsidRPr="00867BB0" w:rsidRDefault="003E5CD8" w:rsidP="00D872DD">
            <w:pPr>
              <w:pStyle w:val="table1"/>
            </w:pPr>
          </w:p>
        </w:tc>
      </w:tr>
    </w:tbl>
    <w:p w:rsidR="003E5CD8" w:rsidRDefault="003E5CD8" w:rsidP="003E5CD8">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treatment concentrations are mg L</w:t>
      </w:r>
      <w:r w:rsidRPr="000B620D">
        <w:rPr>
          <w:snapToGrid w:val="0"/>
          <w:color w:val="000000"/>
          <w:position w:val="3"/>
          <w:sz w:val="9"/>
          <w:szCs w:val="0"/>
          <w:u w:color="000000"/>
          <w:lang w:eastAsia="en-AU"/>
        </w:rPr>
        <w:t>-1</w:t>
      </w:r>
      <w:r>
        <w:rPr>
          <w:lang w:eastAsia="en-AU"/>
        </w:rPr>
        <w:t xml:space="preserve"> Mg, </w:t>
      </w:r>
      <w:r w:rsidRPr="001200E5">
        <w:rPr>
          <w:snapToGrid w:val="0"/>
          <w:color w:val="000000"/>
          <w:position w:val="3"/>
          <w:sz w:val="9"/>
          <w:szCs w:val="0"/>
          <w:u w:color="000000"/>
          <w:lang w:eastAsia="en-AU"/>
        </w:rPr>
        <w:t>b</w:t>
      </w:r>
      <w:r>
        <w:rPr>
          <w:lang w:eastAsia="en-AU"/>
        </w:rPr>
        <w:t xml:space="preserve"> DO = dissolved oxygen as % saturation, </w:t>
      </w:r>
      <w:r w:rsidRPr="001200E5">
        <w:rPr>
          <w:snapToGrid w:val="0"/>
          <w:color w:val="000000"/>
          <w:position w:val="3"/>
          <w:sz w:val="9"/>
          <w:szCs w:val="0"/>
          <w:u w:color="000000"/>
          <w:lang w:eastAsia="en-AU"/>
        </w:rPr>
        <w:t xml:space="preserve"> c</w:t>
      </w:r>
      <w:r>
        <w:rPr>
          <w:lang w:eastAsia="en-AU"/>
        </w:rPr>
        <w:t xml:space="preserve"> EC = electrical conductivity as </w:t>
      </w:r>
      <w:r w:rsidRPr="00E86C17">
        <w:rPr>
          <w:rFonts w:ascii="Symbol" w:hAnsi="Symbol"/>
          <w:lang w:eastAsia="en-AU"/>
        </w:rPr>
        <w:t></w:t>
      </w:r>
      <w:r>
        <w:rPr>
          <w:lang w:eastAsia="en-AU"/>
        </w:rPr>
        <w:t>S cm</w:t>
      </w:r>
      <w:r w:rsidRPr="00E86C17">
        <w:rPr>
          <w:snapToGrid w:val="0"/>
          <w:color w:val="000000"/>
          <w:position w:val="3"/>
          <w:sz w:val="9"/>
          <w:szCs w:val="0"/>
          <w:u w:color="000000"/>
          <w:lang w:eastAsia="en-AU"/>
        </w:rPr>
        <w:t>-1</w:t>
      </w:r>
      <w:r>
        <w:rPr>
          <w:snapToGrid w:val="0"/>
          <w:color w:val="000000"/>
          <w:szCs w:val="0"/>
          <w:u w:color="000000"/>
          <w:lang w:eastAsia="en-AU"/>
        </w:rPr>
        <w:t>,</w:t>
      </w:r>
      <w:r>
        <w:rPr>
          <w:lang w:eastAsia="en-AU"/>
        </w:rPr>
        <w:t xml:space="preserve">  </w:t>
      </w:r>
      <w:r>
        <w:rPr>
          <w:snapToGrid w:val="0"/>
          <w:color w:val="000000"/>
          <w:position w:val="3"/>
          <w:sz w:val="9"/>
          <w:szCs w:val="0"/>
          <w:u w:color="000000"/>
          <w:lang w:eastAsia="en-AU"/>
        </w:rPr>
        <w:t>d</w:t>
      </w:r>
      <w:r>
        <w:rPr>
          <w:lang w:eastAsia="en-AU"/>
        </w:rPr>
        <w:t xml:space="preserve"> Temperature in </w:t>
      </w:r>
      <w:r>
        <w:rPr>
          <w:rFonts w:cs="Arial"/>
          <w:lang w:eastAsia="en-AU"/>
        </w:rPr>
        <w:t>°</w:t>
      </w:r>
      <w:r>
        <w:rPr>
          <w:lang w:eastAsia="en-AU"/>
        </w:rPr>
        <w:t>C</w:t>
      </w:r>
      <w:r>
        <w:rPr>
          <w:snapToGrid w:val="0"/>
          <w:color w:val="000000"/>
          <w:szCs w:val="0"/>
          <w:u w:color="000000"/>
          <w:lang w:eastAsia="en-AU"/>
        </w:rPr>
        <w:t>.</w:t>
      </w:r>
    </w:p>
    <w:p w:rsidR="003E5CD8" w:rsidRDefault="003E5CD8" w:rsidP="003E5CD8">
      <w:pPr>
        <w:spacing w:after="0" w:line="240" w:lineRule="auto"/>
        <w:jc w:val="left"/>
      </w:pPr>
      <w:r>
        <w:br w:type="page"/>
      </w:r>
    </w:p>
    <w:p w:rsidR="003E5CD8" w:rsidRPr="00C20B9E" w:rsidRDefault="003E5CD8" w:rsidP="003E5CD8">
      <w:pPr>
        <w:pStyle w:val="tablecaption"/>
        <w:rPr>
          <w:b/>
        </w:rPr>
      </w:pPr>
      <w:r w:rsidRPr="00C20B9E">
        <w:rPr>
          <w:b/>
        </w:rPr>
        <w:t xml:space="preserve">Table </w:t>
      </w:r>
      <w:proofErr w:type="gramStart"/>
      <w:r w:rsidRPr="00C20B9E">
        <w:rPr>
          <w:b/>
        </w:rPr>
        <w:t xml:space="preserve">G.4 </w:t>
      </w:r>
      <w:r w:rsidR="0070319D">
        <w:rPr>
          <w:b/>
        </w:rPr>
        <w:t xml:space="preserve"> </w:t>
      </w:r>
      <w:proofErr w:type="spellStart"/>
      <w:r w:rsidRPr="00C20B9E">
        <w:rPr>
          <w:i/>
        </w:rPr>
        <w:t>Amerianna</w:t>
      </w:r>
      <w:proofErr w:type="spellEnd"/>
      <w:proofErr w:type="gramEnd"/>
      <w:r w:rsidRPr="00C20B9E">
        <w:rPr>
          <w:i/>
        </w:rPr>
        <w:t xml:space="preserve"> </w:t>
      </w:r>
      <w:proofErr w:type="spellStart"/>
      <w:r w:rsidRPr="00C20B9E">
        <w:rPr>
          <w:i/>
        </w:rPr>
        <w:t>cumingi</w:t>
      </w:r>
      <w:proofErr w:type="spellEnd"/>
    </w:p>
    <w:tbl>
      <w:tblPr>
        <w:tblW w:w="8789" w:type="dxa"/>
        <w:tblInd w:w="108" w:type="dxa"/>
        <w:tblLook w:val="04A0"/>
      </w:tblPr>
      <w:tblGrid>
        <w:gridCol w:w="737"/>
        <w:gridCol w:w="624"/>
        <w:gridCol w:w="999"/>
        <w:gridCol w:w="715"/>
        <w:gridCol w:w="709"/>
        <w:gridCol w:w="611"/>
        <w:gridCol w:w="708"/>
        <w:gridCol w:w="709"/>
        <w:gridCol w:w="709"/>
        <w:gridCol w:w="850"/>
        <w:gridCol w:w="1346"/>
        <w:gridCol w:w="72"/>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999"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035"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418" w:type="dxa"/>
            <w:gridSpan w:val="2"/>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xml:space="preserve">Temp </w:t>
            </w:r>
          </w:p>
        </w:tc>
      </w:tr>
      <w:tr w:rsidR="003E5CD8" w:rsidRPr="0021471E" w:rsidTr="00D872DD">
        <w:trPr>
          <w:gridAfter w:val="1"/>
          <w:wAfter w:w="72" w:type="dxa"/>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999" w:type="dxa"/>
            <w:tcBorders>
              <w:top w:val="nil"/>
              <w:left w:val="nil"/>
              <w:bottom w:val="single" w:sz="4" w:space="0" w:color="auto"/>
              <w:right w:val="nil"/>
            </w:tcBorders>
          </w:tcPr>
          <w:p w:rsidR="003E5CD8" w:rsidRPr="0021471E" w:rsidRDefault="003E5CD8" w:rsidP="00D872DD">
            <w:pPr>
              <w:pStyle w:val="table1"/>
              <w:rPr>
                <w:b/>
                <w:bCs/>
                <w:lang w:eastAsia="en-AU"/>
              </w:rPr>
            </w:pPr>
            <w:r>
              <w:rPr>
                <w:b/>
                <w:bCs/>
                <w:lang w:eastAsia="en-AU"/>
              </w:rPr>
              <w:t>Treatment</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611"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346"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Mean/range</w:t>
            </w: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970S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5.12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6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41</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0-0.5</w:t>
            </w: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29.7</w:t>
            </w: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4.9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5.57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r>
              <w:rPr>
                <w:lang w:eastAsia="en-AU"/>
              </w:rPr>
              <w:t>8</w:t>
            </w:r>
            <w:r w:rsidRPr="0021471E">
              <w:rPr>
                <w:lang w:eastAsia="en-AU"/>
              </w:rPr>
              <w:t>-3</w:t>
            </w:r>
            <w:r>
              <w:rPr>
                <w:lang w:eastAsia="en-AU"/>
              </w:rPr>
              <w:t>1</w:t>
            </w: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32.0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100</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82.6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99</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207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74</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513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5.39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111</w:t>
            </w:r>
          </w:p>
        </w:tc>
        <w:tc>
          <w:tcPr>
            <w:tcW w:w="6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4.9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5.55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113</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113</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32.0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113</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82.6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109</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207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110</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513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108</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5.5</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112</w:t>
            </w:r>
          </w:p>
        </w:tc>
        <w:tc>
          <w:tcPr>
            <w:tcW w:w="6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4.9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5.57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113</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116</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32.0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116</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82.6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116</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79</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207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115</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513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117</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78</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5.48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112</w:t>
            </w:r>
          </w:p>
        </w:tc>
        <w:tc>
          <w:tcPr>
            <w:tcW w:w="6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4.9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120</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118</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32.0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114</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82.6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112</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207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114</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513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103</w:t>
            </w: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982S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6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22</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0-0.5</w:t>
            </w: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29.3</w:t>
            </w: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54</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6.54</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27-31</w:t>
            </w: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130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310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6.52</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770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6.42</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1600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w:t>
            </w:r>
            <w:r>
              <w:rPr>
                <w:lang w:eastAsia="en-AU"/>
              </w:rPr>
              <w:t>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4200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6.46</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999"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right w:val="nil"/>
            </w:tcBorders>
          </w:tcPr>
          <w:p w:rsidR="003E5CD8" w:rsidRPr="0021471E" w:rsidRDefault="003E5CD8" w:rsidP="00D872DD">
            <w:pPr>
              <w:pStyle w:val="table1"/>
              <w:rPr>
                <w:lang w:eastAsia="en-AU"/>
              </w:rPr>
            </w:pPr>
            <w:r>
              <w:rPr>
                <w:lang w:eastAsia="en-AU"/>
              </w:rPr>
              <w:t>54</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6.66</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right w:val="nil"/>
            </w:tcBorders>
          </w:tcPr>
          <w:p w:rsidR="003E5CD8" w:rsidRPr="0021471E" w:rsidRDefault="003E5CD8" w:rsidP="00D872DD">
            <w:pPr>
              <w:pStyle w:val="table1"/>
              <w:rPr>
                <w:lang w:eastAsia="en-AU"/>
              </w:rPr>
            </w:pPr>
            <w:r>
              <w:rPr>
                <w:lang w:eastAsia="en-AU"/>
              </w:rPr>
              <w:t>130</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6.67</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35</w:t>
            </w: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left w:val="nil"/>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left w:val="nil"/>
              <w:right w:val="nil"/>
            </w:tcBorders>
          </w:tcPr>
          <w:p w:rsidR="003E5CD8" w:rsidRPr="0021471E" w:rsidRDefault="003E5CD8" w:rsidP="00D872DD">
            <w:pPr>
              <w:pStyle w:val="table1"/>
              <w:rPr>
                <w:lang w:eastAsia="en-AU"/>
              </w:rPr>
            </w:pPr>
            <w:r>
              <w:rPr>
                <w:lang w:eastAsia="en-AU"/>
              </w:rPr>
              <w:t>310</w:t>
            </w:r>
          </w:p>
        </w:tc>
        <w:tc>
          <w:tcPr>
            <w:tcW w:w="715" w:type="dxa"/>
            <w:tcBorders>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right w:val="nil"/>
            </w:tcBorders>
            <w:shd w:val="clear" w:color="auto" w:fill="auto"/>
            <w:noWrap/>
            <w:vAlign w:val="bottom"/>
          </w:tcPr>
          <w:p w:rsidR="003E5CD8" w:rsidRPr="0021471E" w:rsidRDefault="003E5CD8" w:rsidP="00D872DD">
            <w:pPr>
              <w:pStyle w:val="table1"/>
              <w:rPr>
                <w:lang w:eastAsia="en-AU"/>
              </w:rPr>
            </w:pPr>
          </w:p>
        </w:tc>
        <w:tc>
          <w:tcPr>
            <w:tcW w:w="611" w:type="dxa"/>
            <w:tcBorders>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709" w:type="dxa"/>
            <w:tcBorders>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40</w:t>
            </w:r>
          </w:p>
        </w:tc>
        <w:tc>
          <w:tcPr>
            <w:tcW w:w="850" w:type="dxa"/>
            <w:tcBorders>
              <w:left w:val="nil"/>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72" w:type="dxa"/>
          <w:trHeight w:val="240"/>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999" w:type="dxa"/>
            <w:tcBorders>
              <w:top w:val="nil"/>
              <w:left w:val="nil"/>
              <w:bottom w:val="single" w:sz="4" w:space="0" w:color="auto"/>
              <w:right w:val="nil"/>
            </w:tcBorders>
          </w:tcPr>
          <w:p w:rsidR="003E5CD8" w:rsidRPr="0021471E" w:rsidRDefault="003E5CD8" w:rsidP="00D872DD">
            <w:pPr>
              <w:pStyle w:val="table1"/>
              <w:rPr>
                <w:lang w:eastAsia="en-AU"/>
              </w:rPr>
            </w:pPr>
            <w:r>
              <w:rPr>
                <w:lang w:eastAsia="en-AU"/>
              </w:rPr>
              <w:t>770</w:t>
            </w:r>
          </w:p>
        </w:tc>
        <w:tc>
          <w:tcPr>
            <w:tcW w:w="715"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611"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50</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346"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bl>
    <w:p w:rsidR="003E5CD8" w:rsidRPr="00C20B9E" w:rsidRDefault="003E5CD8" w:rsidP="003E5CD8">
      <w:pPr>
        <w:pStyle w:val="tablecaption"/>
        <w:rPr>
          <w:b/>
        </w:rPr>
      </w:pPr>
      <w:r w:rsidRPr="00C20B9E">
        <w:rPr>
          <w:b/>
        </w:rPr>
        <w:t xml:space="preserve">Table </w:t>
      </w:r>
      <w:proofErr w:type="gramStart"/>
      <w:r w:rsidRPr="00C20B9E">
        <w:rPr>
          <w:b/>
        </w:rPr>
        <w:t xml:space="preserve">G.4 </w:t>
      </w:r>
      <w:r w:rsidR="0070319D">
        <w:rPr>
          <w:b/>
        </w:rPr>
        <w:t xml:space="preserve"> (</w:t>
      </w:r>
      <w:proofErr w:type="gramEnd"/>
      <w:r w:rsidR="0070319D">
        <w:rPr>
          <w:b/>
        </w:rPr>
        <w:t>cont</w:t>
      </w:r>
      <w:r w:rsidRPr="00C20B9E">
        <w:rPr>
          <w:b/>
        </w:rPr>
        <w:t>)</w:t>
      </w:r>
    </w:p>
    <w:tbl>
      <w:tblPr>
        <w:tblW w:w="8505" w:type="dxa"/>
        <w:tblInd w:w="108" w:type="dxa"/>
        <w:tblLook w:val="04A0"/>
      </w:tblPr>
      <w:tblGrid>
        <w:gridCol w:w="737"/>
        <w:gridCol w:w="624"/>
        <w:gridCol w:w="1043"/>
        <w:gridCol w:w="662"/>
        <w:gridCol w:w="567"/>
        <w:gridCol w:w="850"/>
        <w:gridCol w:w="709"/>
        <w:gridCol w:w="567"/>
        <w:gridCol w:w="709"/>
        <w:gridCol w:w="850"/>
        <w:gridCol w:w="1106"/>
        <w:gridCol w:w="81"/>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1043"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079"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835"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187" w:type="dxa"/>
            <w:gridSpan w:val="2"/>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Temp</w:t>
            </w:r>
          </w:p>
        </w:tc>
      </w:tr>
      <w:tr w:rsidR="003E5CD8" w:rsidRPr="0021471E" w:rsidTr="00D872DD">
        <w:trPr>
          <w:gridAfter w:val="1"/>
          <w:wAfter w:w="81" w:type="dxa"/>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1043" w:type="dxa"/>
            <w:tcBorders>
              <w:top w:val="nil"/>
              <w:left w:val="nil"/>
              <w:bottom w:val="single" w:sz="4" w:space="0" w:color="auto"/>
              <w:right w:val="nil"/>
            </w:tcBorders>
          </w:tcPr>
          <w:p w:rsidR="003E5CD8" w:rsidRPr="0021471E" w:rsidRDefault="003E5CD8" w:rsidP="00D872DD">
            <w:pPr>
              <w:pStyle w:val="table1"/>
              <w:rPr>
                <w:b/>
                <w:bCs/>
                <w:lang w:eastAsia="en-AU"/>
              </w:rPr>
            </w:pPr>
            <w:r>
              <w:rPr>
                <w:b/>
                <w:bCs/>
                <w:lang w:eastAsia="en-AU"/>
              </w:rPr>
              <w:t>Treatment</w:t>
            </w:r>
          </w:p>
        </w:tc>
        <w:tc>
          <w:tcPr>
            <w:tcW w:w="662"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56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56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106"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Mean/range</w:t>
            </w: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1600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6.58</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6.39</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54</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6.46</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39</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130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6.56</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310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770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6.48</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1600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4200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6.49</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54</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6.76</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35</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130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6.74</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310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34</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770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1600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6.59</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4200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54</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130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6.86</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310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39</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770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1600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34</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4200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1027S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0.9</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6.37</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0-1</w:t>
            </w: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50.7</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6.25</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r>
              <w:rPr>
                <w:lang w:eastAsia="en-AU"/>
              </w:rPr>
              <w:t>30</w:t>
            </w: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6.28</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328</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6.25</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819</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6.28</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2050</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6.25</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4170</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w:t>
            </w:r>
            <w:r>
              <w:rPr>
                <w:lang w:eastAsia="en-AU"/>
              </w:rPr>
              <w:t>0</w:t>
            </w: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0.9</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50.7</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6.74</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328</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819</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2050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4170</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6.64</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0.9</w:t>
            </w:r>
          </w:p>
        </w:tc>
        <w:tc>
          <w:tcPr>
            <w:tcW w:w="66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44</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50.7</w:t>
            </w:r>
          </w:p>
        </w:tc>
        <w:tc>
          <w:tcPr>
            <w:tcW w:w="66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w:t>
            </w:r>
            <w:r>
              <w:rPr>
                <w:lang w:eastAsia="en-AU"/>
              </w:rPr>
              <w:t>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51</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right w:val="nil"/>
            </w:tcBorders>
          </w:tcPr>
          <w:p w:rsidR="003E5CD8" w:rsidRPr="0021471E" w:rsidRDefault="003E5CD8" w:rsidP="00D872DD">
            <w:pPr>
              <w:pStyle w:val="table1"/>
              <w:rPr>
                <w:lang w:eastAsia="en-AU"/>
              </w:rPr>
            </w:pPr>
            <w:r>
              <w:rPr>
                <w:lang w:eastAsia="en-AU"/>
              </w:rPr>
              <w:t>127</w:t>
            </w:r>
          </w:p>
        </w:tc>
        <w:tc>
          <w:tcPr>
            <w:tcW w:w="662"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6.67</w:t>
            </w:r>
          </w:p>
        </w:tc>
        <w:tc>
          <w:tcPr>
            <w:tcW w:w="56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47</w:t>
            </w: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81" w:type="dxa"/>
          <w:trHeight w:val="240"/>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single" w:sz="4" w:space="0" w:color="auto"/>
              <w:right w:val="nil"/>
            </w:tcBorders>
          </w:tcPr>
          <w:p w:rsidR="003E5CD8" w:rsidRPr="0021471E" w:rsidRDefault="003E5CD8" w:rsidP="00D872DD">
            <w:pPr>
              <w:pStyle w:val="table1"/>
              <w:rPr>
                <w:lang w:eastAsia="en-AU"/>
              </w:rPr>
            </w:pPr>
            <w:r>
              <w:rPr>
                <w:lang w:eastAsia="en-AU"/>
              </w:rPr>
              <w:t>328</w:t>
            </w:r>
          </w:p>
        </w:tc>
        <w:tc>
          <w:tcPr>
            <w:tcW w:w="662"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6.73</w:t>
            </w:r>
          </w:p>
        </w:tc>
        <w:tc>
          <w:tcPr>
            <w:tcW w:w="56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47</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bl>
    <w:p w:rsidR="003E5CD8" w:rsidRPr="00C20B9E" w:rsidRDefault="003E5CD8" w:rsidP="003E5CD8">
      <w:pPr>
        <w:pStyle w:val="tablecaption"/>
        <w:rPr>
          <w:b/>
        </w:rPr>
      </w:pPr>
      <w:r w:rsidRPr="00C20B9E">
        <w:rPr>
          <w:b/>
        </w:rPr>
        <w:t xml:space="preserve">Table </w:t>
      </w:r>
      <w:proofErr w:type="gramStart"/>
      <w:r w:rsidRPr="00C20B9E">
        <w:rPr>
          <w:b/>
        </w:rPr>
        <w:t>G.4</w:t>
      </w:r>
      <w:r w:rsidR="0070319D">
        <w:rPr>
          <w:b/>
        </w:rPr>
        <w:t xml:space="preserve"> </w:t>
      </w:r>
      <w:r w:rsidRPr="00C20B9E">
        <w:rPr>
          <w:b/>
        </w:rPr>
        <w:t xml:space="preserve"> (</w:t>
      </w:r>
      <w:proofErr w:type="gramEnd"/>
      <w:r w:rsidRPr="00C20B9E">
        <w:rPr>
          <w:b/>
        </w:rPr>
        <w:t>cont)</w:t>
      </w:r>
    </w:p>
    <w:tbl>
      <w:tblPr>
        <w:tblW w:w="8505" w:type="dxa"/>
        <w:tblInd w:w="108" w:type="dxa"/>
        <w:tblLook w:val="04A0"/>
      </w:tblPr>
      <w:tblGrid>
        <w:gridCol w:w="737"/>
        <w:gridCol w:w="624"/>
        <w:gridCol w:w="1043"/>
        <w:gridCol w:w="715"/>
        <w:gridCol w:w="709"/>
        <w:gridCol w:w="850"/>
        <w:gridCol w:w="709"/>
        <w:gridCol w:w="709"/>
        <w:gridCol w:w="708"/>
        <w:gridCol w:w="567"/>
        <w:gridCol w:w="1134"/>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1043"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274"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693"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134" w:type="dxa"/>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Temp</w:t>
            </w:r>
          </w:p>
        </w:tc>
      </w:tr>
      <w:tr w:rsidR="003E5CD8" w:rsidRPr="0021471E"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1043" w:type="dxa"/>
            <w:tcBorders>
              <w:top w:val="nil"/>
              <w:left w:val="nil"/>
              <w:bottom w:val="single" w:sz="4" w:space="0" w:color="auto"/>
              <w:right w:val="nil"/>
            </w:tcBorders>
          </w:tcPr>
          <w:p w:rsidR="003E5CD8" w:rsidRPr="0021471E" w:rsidRDefault="003E5CD8" w:rsidP="00D872DD">
            <w:pPr>
              <w:pStyle w:val="table1"/>
              <w:rPr>
                <w:b/>
                <w:bCs/>
                <w:lang w:eastAsia="en-AU"/>
              </w:rPr>
            </w:pPr>
            <w:r>
              <w:rPr>
                <w:b/>
                <w:bCs/>
                <w:lang w:eastAsia="en-AU"/>
              </w:rPr>
              <w:t>Treatment</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56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134"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Mean/range</w:t>
            </w: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2050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spacing w:after="0" w:line="240" w:lineRule="auto"/>
              <w:jc w:val="left"/>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48</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50.7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38</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38</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2050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34</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42</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right w:val="nil"/>
            </w:tcBorders>
          </w:tcPr>
          <w:p w:rsidR="003E5CD8" w:rsidRPr="0021471E" w:rsidRDefault="003E5CD8" w:rsidP="00D872DD">
            <w:pPr>
              <w:pStyle w:val="table1"/>
              <w:rPr>
                <w:lang w:eastAsia="en-AU"/>
              </w:rPr>
            </w:pPr>
            <w:r>
              <w:rPr>
                <w:lang w:eastAsia="en-AU"/>
              </w:rPr>
              <w:t>50.7</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56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6.67</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56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left w:val="nil"/>
              <w:bottom w:val="nil"/>
              <w:right w:val="nil"/>
            </w:tcBorders>
          </w:tcPr>
          <w:p w:rsidR="003E5CD8" w:rsidRPr="0021471E" w:rsidRDefault="003E5CD8" w:rsidP="00D872DD">
            <w:pPr>
              <w:pStyle w:val="table1"/>
              <w:rPr>
                <w:lang w:eastAsia="en-AU"/>
              </w:rPr>
            </w:pPr>
            <w:r>
              <w:rPr>
                <w:lang w:eastAsia="en-AU"/>
              </w:rPr>
              <w:t>328</w:t>
            </w:r>
          </w:p>
        </w:tc>
        <w:tc>
          <w:tcPr>
            <w:tcW w:w="715"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709"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567"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2050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1150S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6.02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0-1</w:t>
            </w: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none</w:t>
            </w: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6.06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r>
              <w:rPr>
                <w:lang w:eastAsia="en-AU"/>
              </w:rPr>
              <w:t>30</w:t>
            </w: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6.06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302</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6.01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775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1970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4100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91.5</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21</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302</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775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1970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36</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302</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775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1970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4100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35</w:t>
            </w:r>
          </w:p>
        </w:tc>
        <w:tc>
          <w:tcPr>
            <w:tcW w:w="56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43" w:type="dxa"/>
            <w:tcBorders>
              <w:top w:val="nil"/>
              <w:left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5.82</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6.68</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56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single" w:sz="4" w:space="0" w:color="auto"/>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6.71</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56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bl>
    <w:p w:rsidR="003E5CD8" w:rsidRPr="00C20B9E" w:rsidRDefault="00A63FCE" w:rsidP="003E5CD8">
      <w:pPr>
        <w:pStyle w:val="tablecaption"/>
        <w:rPr>
          <w:b/>
        </w:rPr>
      </w:pPr>
      <w:r>
        <w:rPr>
          <w:b/>
        </w:rPr>
        <w:t>Table G.4 (cont</w:t>
      </w:r>
      <w:r w:rsidR="003E5CD8" w:rsidRPr="00C20B9E">
        <w:rPr>
          <w:b/>
        </w:rPr>
        <w:t>)</w:t>
      </w:r>
    </w:p>
    <w:tbl>
      <w:tblPr>
        <w:tblW w:w="8647" w:type="dxa"/>
        <w:tblInd w:w="108" w:type="dxa"/>
        <w:tblLook w:val="04A0"/>
      </w:tblPr>
      <w:tblGrid>
        <w:gridCol w:w="737"/>
        <w:gridCol w:w="624"/>
        <w:gridCol w:w="1004"/>
        <w:gridCol w:w="715"/>
        <w:gridCol w:w="709"/>
        <w:gridCol w:w="708"/>
        <w:gridCol w:w="709"/>
        <w:gridCol w:w="709"/>
        <w:gridCol w:w="709"/>
        <w:gridCol w:w="850"/>
        <w:gridCol w:w="1106"/>
        <w:gridCol w:w="67"/>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1004"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132"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977"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173" w:type="dxa"/>
            <w:gridSpan w:val="2"/>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Temp</w:t>
            </w:r>
          </w:p>
        </w:tc>
      </w:tr>
      <w:tr w:rsidR="003E5CD8" w:rsidRPr="0021471E" w:rsidTr="00D872DD">
        <w:trPr>
          <w:gridAfter w:val="1"/>
          <w:wAfter w:w="67" w:type="dxa"/>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1004" w:type="dxa"/>
            <w:tcBorders>
              <w:top w:val="nil"/>
              <w:left w:val="nil"/>
              <w:bottom w:val="single" w:sz="4" w:space="0" w:color="auto"/>
              <w:right w:val="nil"/>
            </w:tcBorders>
            <w:vAlign w:val="bottom"/>
          </w:tcPr>
          <w:p w:rsidR="003E5CD8" w:rsidRPr="0021471E" w:rsidRDefault="003E5CD8" w:rsidP="00D872DD">
            <w:pPr>
              <w:pStyle w:val="table1"/>
              <w:rPr>
                <w:b/>
                <w:bCs/>
                <w:lang w:eastAsia="en-AU"/>
              </w:rPr>
            </w:pPr>
            <w:r>
              <w:rPr>
                <w:b/>
                <w:bCs/>
                <w:lang w:eastAsia="en-AU"/>
              </w:rPr>
              <w:t>Treatment</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106"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Mean/range</w:t>
            </w: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302</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775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1970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4100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0.4</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spacing w:after="0" w:line="240" w:lineRule="auto"/>
              <w:jc w:val="left"/>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127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302</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775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1970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4100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1154S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0-0.5</w:t>
            </w: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26.9</w:t>
            </w: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25.7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99</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26-2</w:t>
            </w:r>
            <w:r>
              <w:rPr>
                <w:lang w:eastAsia="en-AU"/>
              </w:rPr>
              <w:t>8</w:t>
            </w: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101</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378</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100</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1560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98</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3010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6.02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25.7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101</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378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1560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37</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3010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7.07</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25.7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right w:val="nil"/>
            </w:tcBorders>
          </w:tcPr>
          <w:p w:rsidR="003E5CD8" w:rsidRPr="0021471E" w:rsidRDefault="003E5CD8" w:rsidP="00D872DD">
            <w:pPr>
              <w:pStyle w:val="table1"/>
              <w:rPr>
                <w:lang w:eastAsia="en-AU"/>
              </w:rPr>
            </w:pPr>
            <w:r>
              <w:rPr>
                <w:lang w:eastAsia="en-AU"/>
              </w:rPr>
              <w:t>101</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right w:val="nil"/>
            </w:tcBorders>
          </w:tcPr>
          <w:p w:rsidR="003E5CD8" w:rsidRPr="0021471E" w:rsidRDefault="003E5CD8" w:rsidP="00D872DD">
            <w:pPr>
              <w:pStyle w:val="table1"/>
              <w:rPr>
                <w:lang w:eastAsia="en-AU"/>
              </w:rPr>
            </w:pPr>
            <w:r>
              <w:rPr>
                <w:lang w:eastAsia="en-AU"/>
              </w:rPr>
              <w:t>378</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6.77</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left w:val="nil"/>
              <w:bottom w:val="nil"/>
              <w:right w:val="nil"/>
            </w:tcBorders>
          </w:tcPr>
          <w:p w:rsidR="003E5CD8" w:rsidRPr="0021471E" w:rsidRDefault="003E5CD8" w:rsidP="00D872DD">
            <w:pPr>
              <w:pStyle w:val="table1"/>
              <w:rPr>
                <w:lang w:eastAsia="en-AU"/>
              </w:rPr>
            </w:pPr>
            <w:r>
              <w:rPr>
                <w:lang w:eastAsia="en-AU"/>
              </w:rPr>
              <w:t>1560</w:t>
            </w:r>
          </w:p>
        </w:tc>
        <w:tc>
          <w:tcPr>
            <w:tcW w:w="715"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6.68</w:t>
            </w:r>
          </w:p>
        </w:tc>
        <w:tc>
          <w:tcPr>
            <w:tcW w:w="709"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850"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25.7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101</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378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1560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1159S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20</w:t>
            </w: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0-0.5</w:t>
            </w: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29.7</w:t>
            </w: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r>
              <w:rPr>
                <w:lang w:eastAsia="en-AU"/>
              </w:rPr>
              <w:t>9</w:t>
            </w:r>
            <w:r w:rsidRPr="0021471E">
              <w:rPr>
                <w:lang w:eastAsia="en-AU"/>
              </w:rPr>
              <w:t>-30</w:t>
            </w: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145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435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40"/>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right w:val="nil"/>
            </w:tcBorders>
          </w:tcPr>
          <w:p w:rsidR="003E5CD8" w:rsidRPr="0021471E" w:rsidRDefault="003E5CD8" w:rsidP="00D872DD">
            <w:pPr>
              <w:pStyle w:val="table1"/>
              <w:rPr>
                <w:lang w:eastAsia="en-AU"/>
              </w:rPr>
            </w:pPr>
            <w:r>
              <w:rPr>
                <w:lang w:eastAsia="en-AU"/>
              </w:rPr>
              <w:t>1300</w:t>
            </w:r>
          </w:p>
        </w:tc>
        <w:tc>
          <w:tcPr>
            <w:tcW w:w="715"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5.85</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w:t>
            </w:r>
          </w:p>
        </w:tc>
        <w:tc>
          <w:tcPr>
            <w:tcW w:w="708"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w:t>
            </w:r>
            <w:r>
              <w:rPr>
                <w:lang w:eastAsia="en-AU"/>
              </w:rPr>
              <w:t>0</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single" w:sz="4" w:space="0" w:color="auto"/>
              <w:right w:val="nil"/>
            </w:tcBorders>
          </w:tcPr>
          <w:p w:rsidR="003E5CD8" w:rsidRPr="0021471E" w:rsidRDefault="003E5CD8" w:rsidP="00D872DD">
            <w:pPr>
              <w:pStyle w:val="table1"/>
              <w:rPr>
                <w:lang w:eastAsia="en-AU"/>
              </w:rPr>
            </w:pPr>
            <w:r>
              <w:rPr>
                <w:lang w:eastAsia="en-AU"/>
              </w:rPr>
              <w:t>3980</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5.79</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w:t>
            </w:r>
          </w:p>
        </w:tc>
        <w:tc>
          <w:tcPr>
            <w:tcW w:w="708"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9"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85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106"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bl>
    <w:p w:rsidR="003E5CD8" w:rsidRPr="00C20B9E" w:rsidRDefault="003E5CD8" w:rsidP="003E5CD8">
      <w:pPr>
        <w:pStyle w:val="tablecaption"/>
        <w:rPr>
          <w:b/>
        </w:rPr>
      </w:pPr>
      <w:r w:rsidRPr="00C20B9E">
        <w:rPr>
          <w:b/>
        </w:rPr>
        <w:t>Table G.4 (cont)</w:t>
      </w:r>
    </w:p>
    <w:tbl>
      <w:tblPr>
        <w:tblW w:w="8647" w:type="dxa"/>
        <w:tblInd w:w="108" w:type="dxa"/>
        <w:tblLook w:val="04A0"/>
      </w:tblPr>
      <w:tblGrid>
        <w:gridCol w:w="737"/>
        <w:gridCol w:w="624"/>
        <w:gridCol w:w="1004"/>
        <w:gridCol w:w="715"/>
        <w:gridCol w:w="709"/>
        <w:gridCol w:w="708"/>
        <w:gridCol w:w="851"/>
        <w:gridCol w:w="709"/>
        <w:gridCol w:w="708"/>
        <w:gridCol w:w="606"/>
        <w:gridCol w:w="1209"/>
        <w:gridCol w:w="67"/>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1004"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132"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874"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276" w:type="dxa"/>
            <w:gridSpan w:val="2"/>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xml:space="preserve">Temp </w:t>
            </w:r>
          </w:p>
        </w:tc>
      </w:tr>
      <w:tr w:rsidR="003E5CD8" w:rsidRPr="0021471E" w:rsidTr="00D872DD">
        <w:trPr>
          <w:gridAfter w:val="1"/>
          <w:wAfter w:w="67" w:type="dxa"/>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1004" w:type="dxa"/>
            <w:tcBorders>
              <w:top w:val="nil"/>
              <w:left w:val="nil"/>
              <w:bottom w:val="single" w:sz="4" w:space="0" w:color="auto"/>
              <w:right w:val="nil"/>
            </w:tcBorders>
          </w:tcPr>
          <w:p w:rsidR="003E5CD8" w:rsidRPr="0021471E" w:rsidRDefault="003E5CD8" w:rsidP="00D872DD">
            <w:pPr>
              <w:pStyle w:val="table1"/>
              <w:rPr>
                <w:b/>
                <w:bCs/>
                <w:lang w:eastAsia="en-AU"/>
              </w:rPr>
            </w:pPr>
            <w:r>
              <w:rPr>
                <w:b/>
                <w:bCs/>
                <w:lang w:eastAsia="en-AU"/>
              </w:rPr>
              <w:t>Treatment</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851"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606"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209"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w:t>
            </w:r>
            <w:r w:rsidRPr="0021471E">
              <w:rPr>
                <w:b/>
                <w:bCs/>
                <w:lang w:eastAsia="en-AU"/>
              </w:rPr>
              <w:t>ean</w:t>
            </w:r>
            <w:r>
              <w:rPr>
                <w:b/>
                <w:bCs/>
                <w:lang w:eastAsia="en-AU"/>
              </w:rPr>
              <w:t>/</w:t>
            </w:r>
            <w:r w:rsidRPr="0021471E">
              <w:rPr>
                <w:b/>
                <w:bCs/>
                <w:lang w:eastAsia="en-AU"/>
              </w:rPr>
              <w:t>range</w:t>
            </w: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21</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21</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145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1300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3980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145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spacing w:after="0" w:line="240" w:lineRule="auto"/>
              <w:jc w:val="left"/>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1300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145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1300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48.5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145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435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1300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1160S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18</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0-1</w:t>
            </w: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30.1</w:t>
            </w: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10.7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r>
              <w:rPr>
                <w:lang w:eastAsia="en-AU"/>
              </w:rPr>
              <w:t>8</w:t>
            </w:r>
            <w:r w:rsidRPr="0021471E">
              <w:rPr>
                <w:lang w:eastAsia="en-AU"/>
              </w:rPr>
              <w:t>-31</w:t>
            </w: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30.7</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95.6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280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835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80</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2560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6.08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33</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95.6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38</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39</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835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2560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20</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w:t>
            </w: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10.7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bottom w:val="nil"/>
              <w:right w:val="nil"/>
            </w:tcBorders>
          </w:tcPr>
          <w:p w:rsidR="003E5CD8" w:rsidRPr="0021471E" w:rsidRDefault="003E5CD8" w:rsidP="00D872DD">
            <w:pPr>
              <w:pStyle w:val="table1"/>
              <w:rPr>
                <w:lang w:eastAsia="en-AU"/>
              </w:rPr>
            </w:pPr>
            <w:r>
              <w:rPr>
                <w:lang w:eastAsia="en-AU"/>
              </w:rPr>
              <w:t>30.7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606"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top w:val="nil"/>
              <w:left w:val="nil"/>
              <w:right w:val="nil"/>
            </w:tcBorders>
          </w:tcPr>
          <w:p w:rsidR="003E5CD8" w:rsidRPr="0021471E" w:rsidRDefault="003E5CD8" w:rsidP="00D872DD">
            <w:pPr>
              <w:pStyle w:val="table1"/>
              <w:rPr>
                <w:lang w:eastAsia="en-AU"/>
              </w:rPr>
            </w:pPr>
            <w:r>
              <w:rPr>
                <w:lang w:eastAsia="en-AU"/>
              </w:rPr>
              <w:t>95.6</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51"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6.96</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606"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gridAfter w:val="1"/>
          <w:wAfter w:w="67" w:type="dxa"/>
          <w:trHeight w:val="255"/>
        </w:trPr>
        <w:tc>
          <w:tcPr>
            <w:tcW w:w="737"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004" w:type="dxa"/>
            <w:tcBorders>
              <w:left w:val="nil"/>
              <w:bottom w:val="single" w:sz="4" w:space="0" w:color="auto"/>
              <w:right w:val="nil"/>
            </w:tcBorders>
          </w:tcPr>
          <w:p w:rsidR="003E5CD8" w:rsidRPr="0021471E" w:rsidRDefault="003E5CD8" w:rsidP="00D872DD">
            <w:pPr>
              <w:pStyle w:val="table1"/>
              <w:rPr>
                <w:lang w:eastAsia="en-AU"/>
              </w:rPr>
            </w:pPr>
            <w:r>
              <w:rPr>
                <w:lang w:eastAsia="en-AU"/>
              </w:rPr>
              <w:t>280</w:t>
            </w:r>
          </w:p>
        </w:tc>
        <w:tc>
          <w:tcPr>
            <w:tcW w:w="715" w:type="dxa"/>
            <w:tcBorders>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8" w:type="dxa"/>
            <w:tcBorders>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851"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8"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606"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209"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bl>
    <w:p w:rsidR="003E5CD8" w:rsidRPr="00C20B9E" w:rsidRDefault="003E5CD8" w:rsidP="003E5CD8">
      <w:pPr>
        <w:pStyle w:val="tablecaption"/>
        <w:rPr>
          <w:b/>
        </w:rPr>
      </w:pPr>
      <w:r w:rsidRPr="00C20B9E">
        <w:rPr>
          <w:b/>
        </w:rPr>
        <w:t>Table G.4 (cont)</w:t>
      </w:r>
    </w:p>
    <w:tbl>
      <w:tblPr>
        <w:tblW w:w="8505" w:type="dxa"/>
        <w:tblInd w:w="108" w:type="dxa"/>
        <w:tblLook w:val="04A0"/>
      </w:tblPr>
      <w:tblGrid>
        <w:gridCol w:w="737"/>
        <w:gridCol w:w="624"/>
        <w:gridCol w:w="1043"/>
        <w:gridCol w:w="715"/>
        <w:gridCol w:w="709"/>
        <w:gridCol w:w="708"/>
        <w:gridCol w:w="709"/>
        <w:gridCol w:w="709"/>
        <w:gridCol w:w="709"/>
        <w:gridCol w:w="708"/>
        <w:gridCol w:w="1134"/>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1043"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132"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835"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134" w:type="dxa"/>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Temp</w:t>
            </w:r>
          </w:p>
        </w:tc>
      </w:tr>
      <w:tr w:rsidR="003E5CD8" w:rsidRPr="0021471E"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1043" w:type="dxa"/>
            <w:tcBorders>
              <w:top w:val="nil"/>
              <w:left w:val="nil"/>
              <w:bottom w:val="single" w:sz="4" w:space="0" w:color="auto"/>
              <w:right w:val="nil"/>
            </w:tcBorders>
          </w:tcPr>
          <w:p w:rsidR="003E5CD8" w:rsidRPr="0021471E" w:rsidRDefault="003E5CD8" w:rsidP="00D872DD">
            <w:pPr>
              <w:pStyle w:val="table1"/>
              <w:rPr>
                <w:b/>
                <w:bCs/>
                <w:lang w:eastAsia="en-AU"/>
              </w:rPr>
            </w:pPr>
            <w:r>
              <w:rPr>
                <w:b/>
                <w:bCs/>
                <w:lang w:eastAsia="en-AU"/>
              </w:rPr>
              <w:t>Treatment</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134"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Mean/range</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2560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30.7</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95.6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835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2560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1168S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0-1</w:t>
            </w: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29.9</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98</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r>
              <w:rPr>
                <w:lang w:eastAsia="en-AU"/>
              </w:rPr>
              <w:t>7</w:t>
            </w:r>
            <w:r w:rsidRPr="0021471E">
              <w:rPr>
                <w:lang w:eastAsia="en-AU"/>
              </w:rPr>
              <w:t>-3</w:t>
            </w:r>
            <w:r>
              <w:rPr>
                <w:lang w:eastAsia="en-AU"/>
              </w:rPr>
              <w:t>1</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spacing w:after="0" w:line="240" w:lineRule="auto"/>
              <w:jc w:val="left"/>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98</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1220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6.56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3810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1220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3810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1220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3810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1220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3810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w:t>
            </w: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0.3</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325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bottom w:val="nil"/>
              <w:right w:val="nil"/>
            </w:tcBorders>
          </w:tcPr>
          <w:p w:rsidR="003E5CD8" w:rsidRPr="0021471E" w:rsidRDefault="003E5CD8" w:rsidP="00D872DD">
            <w:pPr>
              <w:pStyle w:val="table1"/>
              <w:rPr>
                <w:lang w:eastAsia="en-AU"/>
              </w:rPr>
            </w:pPr>
            <w:r>
              <w:rPr>
                <w:lang w:eastAsia="en-AU"/>
              </w:rPr>
              <w:t>1220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043" w:type="dxa"/>
            <w:tcBorders>
              <w:top w:val="nil"/>
              <w:left w:val="nil"/>
              <w:right w:val="nil"/>
            </w:tcBorders>
          </w:tcPr>
          <w:p w:rsidR="003E5CD8" w:rsidRPr="0021471E" w:rsidRDefault="003E5CD8" w:rsidP="00D872DD">
            <w:pPr>
              <w:pStyle w:val="table1"/>
              <w:rPr>
                <w:lang w:eastAsia="en-AU"/>
              </w:rPr>
            </w:pPr>
            <w:r>
              <w:rPr>
                <w:lang w:eastAsia="en-AU"/>
              </w:rPr>
              <w:t>3810</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6.88</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12</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3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1169S</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1043" w:type="dxa"/>
            <w:tcBorders>
              <w:top w:val="nil"/>
              <w:left w:val="nil"/>
              <w:bottom w:val="single" w:sz="4" w:space="0" w:color="auto"/>
              <w:right w:val="nil"/>
            </w:tcBorders>
          </w:tcPr>
          <w:p w:rsidR="003E5CD8" w:rsidRPr="0021471E" w:rsidRDefault="003E5CD8" w:rsidP="00D872DD">
            <w:pPr>
              <w:pStyle w:val="table1"/>
              <w:rPr>
                <w:lang w:eastAsia="en-AU"/>
              </w:rPr>
            </w:pPr>
            <w:r>
              <w:rPr>
                <w:lang w:eastAsia="en-AU"/>
              </w:rPr>
              <w:t>0.6</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6.78</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22</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0-1</w:t>
            </w:r>
          </w:p>
        </w:tc>
        <w:tc>
          <w:tcPr>
            <w:tcW w:w="113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29.6</w:t>
            </w:r>
          </w:p>
        </w:tc>
      </w:tr>
    </w:tbl>
    <w:p w:rsidR="003E5CD8" w:rsidRPr="00C20B9E" w:rsidRDefault="003E5CD8" w:rsidP="003E5CD8">
      <w:pPr>
        <w:pStyle w:val="tablecaption"/>
        <w:rPr>
          <w:b/>
        </w:rPr>
      </w:pPr>
      <w:r w:rsidRPr="00C20B9E">
        <w:rPr>
          <w:b/>
        </w:rPr>
        <w:t>Table G.4 (cont)</w:t>
      </w:r>
    </w:p>
    <w:tbl>
      <w:tblPr>
        <w:tblW w:w="8611" w:type="dxa"/>
        <w:tblInd w:w="108" w:type="dxa"/>
        <w:tblLook w:val="04A0"/>
      </w:tblPr>
      <w:tblGrid>
        <w:gridCol w:w="737"/>
        <w:gridCol w:w="624"/>
        <w:gridCol w:w="990"/>
        <w:gridCol w:w="715"/>
        <w:gridCol w:w="709"/>
        <w:gridCol w:w="892"/>
        <w:gridCol w:w="712"/>
        <w:gridCol w:w="709"/>
        <w:gridCol w:w="575"/>
        <w:gridCol w:w="708"/>
        <w:gridCol w:w="1240"/>
      </w:tblGrid>
      <w:tr w:rsidR="003E5CD8" w:rsidRPr="0021471E"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990"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316" w:type="dxa"/>
            <w:gridSpan w:val="3"/>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New water</w:t>
            </w:r>
          </w:p>
        </w:tc>
        <w:tc>
          <w:tcPr>
            <w:tcW w:w="2704" w:type="dxa"/>
            <w:gridSpan w:val="4"/>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240" w:type="dxa"/>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xml:space="preserve">Temp </w:t>
            </w:r>
          </w:p>
        </w:tc>
      </w:tr>
      <w:tr w:rsidR="003E5CD8" w:rsidRPr="0021471E"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990" w:type="dxa"/>
            <w:tcBorders>
              <w:top w:val="nil"/>
              <w:left w:val="nil"/>
              <w:bottom w:val="single" w:sz="4" w:space="0" w:color="auto"/>
              <w:right w:val="nil"/>
            </w:tcBorders>
            <w:vAlign w:val="bottom"/>
          </w:tcPr>
          <w:p w:rsidR="003E5CD8" w:rsidRDefault="003E5CD8" w:rsidP="00D872DD">
            <w:pPr>
              <w:pStyle w:val="table1"/>
              <w:jc w:val="center"/>
              <w:rPr>
                <w:b/>
                <w:bCs/>
                <w:lang w:eastAsia="en-AU"/>
              </w:rPr>
            </w:pPr>
            <w:r>
              <w:rPr>
                <w:b/>
                <w:bCs/>
                <w:lang w:eastAsia="en-AU"/>
              </w:rPr>
              <w:t>Treatment</w:t>
            </w:r>
          </w:p>
        </w:tc>
        <w:tc>
          <w:tcPr>
            <w:tcW w:w="71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892"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12"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57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240" w:type="dxa"/>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Mean/range</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11.9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6.47</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Pr>
                <w:lang w:eastAsia="en-AU"/>
              </w:rPr>
              <w:t>27</w:t>
            </w:r>
            <w:r w:rsidRPr="0021471E">
              <w:rPr>
                <w:lang w:eastAsia="en-AU"/>
              </w:rPr>
              <w:t>-</w:t>
            </w:r>
            <w:r>
              <w:rPr>
                <w:lang w:eastAsia="en-AU"/>
              </w:rPr>
              <w:t>31</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79.8</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6.72</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318</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6.38</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1290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2680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6.35</w:t>
            </w: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9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w:t>
            </w: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right w:val="nil"/>
            </w:tcBorders>
          </w:tcPr>
          <w:p w:rsidR="003E5CD8" w:rsidRPr="0021471E" w:rsidRDefault="003E5CD8" w:rsidP="00D872DD">
            <w:pPr>
              <w:pStyle w:val="table1"/>
              <w:rPr>
                <w:lang w:eastAsia="en-AU"/>
              </w:rPr>
            </w:pPr>
            <w:r>
              <w:rPr>
                <w:lang w:eastAsia="en-AU"/>
              </w:rPr>
              <w:t>79.8</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6.82</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575"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D41977" w:rsidTr="00D872DD">
        <w:trPr>
          <w:trHeight w:val="255"/>
        </w:trPr>
        <w:tc>
          <w:tcPr>
            <w:tcW w:w="737"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p>
        </w:tc>
        <w:tc>
          <w:tcPr>
            <w:tcW w:w="990" w:type="dxa"/>
            <w:tcBorders>
              <w:top w:val="nil"/>
              <w:left w:val="nil"/>
              <w:right w:val="nil"/>
            </w:tcBorders>
          </w:tcPr>
          <w:p w:rsidR="003E5CD8" w:rsidRPr="00D41977" w:rsidRDefault="003E5CD8" w:rsidP="00D872DD">
            <w:pPr>
              <w:pStyle w:val="table1"/>
              <w:rPr>
                <w:lang w:eastAsia="en-AU"/>
              </w:rPr>
            </w:pPr>
            <w:r>
              <w:rPr>
                <w:lang w:eastAsia="en-AU"/>
              </w:rPr>
              <w:t>318</w:t>
            </w:r>
          </w:p>
        </w:tc>
        <w:tc>
          <w:tcPr>
            <w:tcW w:w="715" w:type="dxa"/>
            <w:tcBorders>
              <w:top w:val="nil"/>
              <w:left w:val="nil"/>
              <w:right w:val="nil"/>
            </w:tcBorders>
            <w:shd w:val="clear" w:color="auto" w:fill="auto"/>
            <w:noWrap/>
            <w:vAlign w:val="bottom"/>
          </w:tcPr>
          <w:p w:rsidR="003E5CD8" w:rsidRPr="00D41977"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D41977" w:rsidRDefault="003E5CD8" w:rsidP="00D872DD">
            <w:pPr>
              <w:pStyle w:val="table1"/>
              <w:rPr>
                <w:lang w:eastAsia="en-AU"/>
              </w:rPr>
            </w:pPr>
          </w:p>
        </w:tc>
        <w:tc>
          <w:tcPr>
            <w:tcW w:w="892" w:type="dxa"/>
            <w:tcBorders>
              <w:top w:val="nil"/>
              <w:left w:val="nil"/>
              <w:right w:val="nil"/>
            </w:tcBorders>
            <w:shd w:val="clear" w:color="auto" w:fill="auto"/>
            <w:noWrap/>
            <w:vAlign w:val="bottom"/>
          </w:tcPr>
          <w:p w:rsidR="003E5CD8" w:rsidRPr="00D41977" w:rsidRDefault="003E5CD8" w:rsidP="00D872DD">
            <w:pPr>
              <w:pStyle w:val="table1"/>
              <w:rPr>
                <w:lang w:eastAsia="en-AU"/>
              </w:rPr>
            </w:pPr>
          </w:p>
        </w:tc>
        <w:tc>
          <w:tcPr>
            <w:tcW w:w="712"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r w:rsidRPr="00D41977">
              <w:rPr>
                <w:lang w:eastAsia="en-AU"/>
              </w:rPr>
              <w:t>6.8</w:t>
            </w:r>
            <w:r>
              <w:rPr>
                <w:lang w:eastAsia="en-AU"/>
              </w:rPr>
              <w:t>0</w:t>
            </w:r>
          </w:p>
        </w:tc>
        <w:tc>
          <w:tcPr>
            <w:tcW w:w="709"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r w:rsidRPr="00D41977">
              <w:rPr>
                <w:lang w:eastAsia="en-AU"/>
              </w:rPr>
              <w:t>86</w:t>
            </w:r>
          </w:p>
        </w:tc>
        <w:tc>
          <w:tcPr>
            <w:tcW w:w="575"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r w:rsidRPr="00D41977">
              <w:rPr>
                <w:lang w:eastAsia="en-AU"/>
              </w:rPr>
              <w:t>29</w:t>
            </w:r>
          </w:p>
        </w:tc>
        <w:tc>
          <w:tcPr>
            <w:tcW w:w="708"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p>
        </w:tc>
        <w:tc>
          <w:tcPr>
            <w:tcW w:w="1240" w:type="dxa"/>
            <w:tcBorders>
              <w:top w:val="nil"/>
              <w:left w:val="nil"/>
              <w:right w:val="nil"/>
            </w:tcBorders>
            <w:shd w:val="clear" w:color="auto" w:fill="auto"/>
            <w:noWrap/>
            <w:vAlign w:val="bottom"/>
            <w:hideMark/>
          </w:tcPr>
          <w:p w:rsidR="003E5CD8" w:rsidRPr="00D41977" w:rsidRDefault="003E5CD8" w:rsidP="00D872DD">
            <w:pPr>
              <w:pStyle w:val="table1"/>
              <w:rPr>
                <w:lang w:eastAsia="en-AU"/>
              </w:rPr>
            </w:pPr>
          </w:p>
        </w:tc>
      </w:tr>
      <w:tr w:rsidR="003E5CD8" w:rsidRPr="0021471E" w:rsidTr="00D872DD">
        <w:trPr>
          <w:trHeight w:val="255"/>
        </w:trPr>
        <w:tc>
          <w:tcPr>
            <w:tcW w:w="737"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left w:val="nil"/>
              <w:bottom w:val="nil"/>
              <w:right w:val="nil"/>
            </w:tcBorders>
          </w:tcPr>
          <w:p w:rsidR="003E5CD8" w:rsidRPr="0021471E" w:rsidRDefault="003E5CD8" w:rsidP="00D872DD">
            <w:pPr>
              <w:pStyle w:val="table1"/>
              <w:rPr>
                <w:lang w:eastAsia="en-AU"/>
              </w:rPr>
            </w:pPr>
            <w:r>
              <w:rPr>
                <w:lang w:eastAsia="en-AU"/>
              </w:rPr>
              <w:t>1290</w:t>
            </w:r>
          </w:p>
        </w:tc>
        <w:tc>
          <w:tcPr>
            <w:tcW w:w="715"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6.78</w:t>
            </w:r>
          </w:p>
        </w:tc>
        <w:tc>
          <w:tcPr>
            <w:tcW w:w="709"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575"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35</w:t>
            </w:r>
          </w:p>
        </w:tc>
        <w:tc>
          <w:tcPr>
            <w:tcW w:w="708"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2680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89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w:t>
            </w: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79.8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318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1290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82</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2680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77</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100</w:t>
            </w:r>
          </w:p>
        </w:tc>
        <w:tc>
          <w:tcPr>
            <w:tcW w:w="89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12</w:t>
            </w: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97</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27</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79.8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318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1290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94</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2680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6.87</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w:t>
            </w: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0.6</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7.2</w:t>
            </w:r>
            <w:r>
              <w:rPr>
                <w:lang w:eastAsia="en-AU"/>
              </w:rPr>
              <w:t>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11.9</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26</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79.8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7.13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318</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1290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w:t>
            </w:r>
            <w:r>
              <w:rPr>
                <w:lang w:eastAsia="en-AU"/>
              </w:rPr>
              <w:t>.00</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25</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2680</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24</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1176S</w:t>
            </w: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w:t>
            </w:r>
          </w:p>
        </w:tc>
        <w:tc>
          <w:tcPr>
            <w:tcW w:w="990" w:type="dxa"/>
            <w:tcBorders>
              <w:top w:val="nil"/>
              <w:left w:val="nil"/>
              <w:bottom w:val="nil"/>
              <w:right w:val="nil"/>
            </w:tcBorders>
            <w:vAlign w:val="bottom"/>
          </w:tcPr>
          <w:p w:rsidR="003E5CD8" w:rsidRPr="0021471E" w:rsidRDefault="003E5CD8" w:rsidP="00D872DD">
            <w:pPr>
              <w:pStyle w:val="table1"/>
              <w:rPr>
                <w:lang w:eastAsia="en-AU"/>
              </w:rPr>
            </w:pPr>
            <w:r>
              <w:rPr>
                <w:lang w:eastAsia="en-AU"/>
              </w:rPr>
              <w:t>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6.26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9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13</w:t>
            </w: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87</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0-1.5</w:t>
            </w: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29.6</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53.5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6.39</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r>
              <w:rPr>
                <w:lang w:eastAsia="en-AU"/>
              </w:rPr>
              <w:t>6</w:t>
            </w:r>
            <w:r w:rsidRPr="0021471E">
              <w:rPr>
                <w:lang w:eastAsia="en-AU"/>
              </w:rPr>
              <w:t>-30</w:t>
            </w: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155</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81</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499</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78</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1420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6.35</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95</w:t>
            </w: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6.78</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2060</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6.33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93</w:t>
            </w: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6.83</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w:t>
            </w:r>
          </w:p>
        </w:tc>
        <w:tc>
          <w:tcPr>
            <w:tcW w:w="990" w:type="dxa"/>
            <w:tcBorders>
              <w:top w:val="nil"/>
              <w:left w:val="nil"/>
              <w:bottom w:val="nil"/>
              <w:right w:val="nil"/>
            </w:tcBorders>
            <w:vAlign w:val="bottom"/>
          </w:tcPr>
          <w:p w:rsidR="003E5CD8" w:rsidRPr="0021471E" w:rsidRDefault="003E5CD8" w:rsidP="00D872DD">
            <w:pPr>
              <w:pStyle w:val="table1"/>
              <w:rPr>
                <w:lang w:eastAsia="en-AU"/>
              </w:rPr>
            </w:pPr>
            <w:r>
              <w:rPr>
                <w:lang w:eastAsia="en-AU"/>
              </w:rPr>
              <w:t>0.6</w:t>
            </w:r>
          </w:p>
        </w:tc>
        <w:tc>
          <w:tcPr>
            <w:tcW w:w="71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6.41</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89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14</w:t>
            </w: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6.94</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28</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53.5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57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nil"/>
              <w:right w:val="nil"/>
            </w:tcBorders>
          </w:tcPr>
          <w:p w:rsidR="003E5CD8" w:rsidRPr="0021471E" w:rsidRDefault="003E5CD8" w:rsidP="00D872DD">
            <w:pPr>
              <w:pStyle w:val="table1"/>
              <w:rPr>
                <w:lang w:eastAsia="en-AU"/>
              </w:rPr>
            </w:pPr>
            <w:r>
              <w:rPr>
                <w:lang w:eastAsia="en-AU"/>
              </w:rPr>
              <w:t>155</w:t>
            </w:r>
          </w:p>
        </w:tc>
        <w:tc>
          <w:tcPr>
            <w:tcW w:w="715"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6.96</w:t>
            </w: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575"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right w:val="nil"/>
            </w:tcBorders>
          </w:tcPr>
          <w:p w:rsidR="003E5CD8" w:rsidRPr="0021471E" w:rsidRDefault="003E5CD8" w:rsidP="00D872DD">
            <w:pPr>
              <w:pStyle w:val="table1"/>
              <w:rPr>
                <w:lang w:eastAsia="en-AU"/>
              </w:rPr>
            </w:pPr>
            <w:r>
              <w:rPr>
                <w:lang w:eastAsia="en-AU"/>
              </w:rPr>
              <w:t>499</w:t>
            </w:r>
          </w:p>
        </w:tc>
        <w:tc>
          <w:tcPr>
            <w:tcW w:w="715"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6.92</w:t>
            </w:r>
          </w:p>
        </w:tc>
        <w:tc>
          <w:tcPr>
            <w:tcW w:w="709"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575"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34</w:t>
            </w: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990" w:type="dxa"/>
            <w:tcBorders>
              <w:top w:val="nil"/>
              <w:left w:val="nil"/>
              <w:bottom w:val="single" w:sz="4" w:space="0" w:color="auto"/>
              <w:right w:val="nil"/>
            </w:tcBorders>
          </w:tcPr>
          <w:p w:rsidR="003E5CD8" w:rsidRPr="0021471E" w:rsidRDefault="003E5CD8" w:rsidP="00D872DD">
            <w:pPr>
              <w:pStyle w:val="table1"/>
              <w:rPr>
                <w:lang w:eastAsia="en-AU"/>
              </w:rPr>
            </w:pPr>
            <w:r>
              <w:rPr>
                <w:lang w:eastAsia="en-AU"/>
              </w:rPr>
              <w:t>1420</w:t>
            </w:r>
          </w:p>
        </w:tc>
        <w:tc>
          <w:tcPr>
            <w:tcW w:w="715"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892"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12"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6.96</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84</w:t>
            </w:r>
          </w:p>
        </w:tc>
        <w:tc>
          <w:tcPr>
            <w:tcW w:w="575"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38</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240"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bl>
    <w:p w:rsidR="003E5CD8" w:rsidRPr="00C20B9E" w:rsidRDefault="003E5CD8" w:rsidP="003E5CD8">
      <w:pPr>
        <w:pStyle w:val="tablecaption"/>
        <w:rPr>
          <w:b/>
        </w:rPr>
      </w:pPr>
      <w:r w:rsidRPr="00C20B9E">
        <w:rPr>
          <w:b/>
        </w:rPr>
        <w:t>Table G.4 (cont)</w:t>
      </w:r>
    </w:p>
    <w:tbl>
      <w:tblPr>
        <w:tblW w:w="8903" w:type="dxa"/>
        <w:tblInd w:w="108" w:type="dxa"/>
        <w:tblLook w:val="04A0"/>
      </w:tblPr>
      <w:tblGrid>
        <w:gridCol w:w="741"/>
        <w:gridCol w:w="624"/>
        <w:gridCol w:w="1187"/>
        <w:gridCol w:w="709"/>
        <w:gridCol w:w="708"/>
        <w:gridCol w:w="993"/>
        <w:gridCol w:w="708"/>
        <w:gridCol w:w="711"/>
        <w:gridCol w:w="707"/>
        <w:gridCol w:w="75"/>
        <w:gridCol w:w="67"/>
        <w:gridCol w:w="567"/>
        <w:gridCol w:w="345"/>
        <w:gridCol w:w="761"/>
      </w:tblGrid>
      <w:tr w:rsidR="003E5CD8" w:rsidRPr="0021471E" w:rsidTr="00D872DD">
        <w:trPr>
          <w:trHeight w:val="255"/>
        </w:trPr>
        <w:tc>
          <w:tcPr>
            <w:tcW w:w="741"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single" w:sz="4" w:space="0" w:color="auto"/>
              <w:left w:val="nil"/>
              <w:bottom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 </w:t>
            </w:r>
          </w:p>
        </w:tc>
        <w:tc>
          <w:tcPr>
            <w:tcW w:w="1187" w:type="dxa"/>
            <w:tcBorders>
              <w:top w:val="single" w:sz="4" w:space="0" w:color="auto"/>
              <w:left w:val="nil"/>
              <w:bottom w:val="nil"/>
              <w:right w:val="nil"/>
            </w:tcBorders>
          </w:tcPr>
          <w:p w:rsidR="003E5CD8" w:rsidRPr="0021471E" w:rsidRDefault="003E5CD8" w:rsidP="00D872DD">
            <w:pPr>
              <w:pStyle w:val="table1"/>
              <w:jc w:val="center"/>
              <w:rPr>
                <w:b/>
                <w:bCs/>
                <w:lang w:eastAsia="en-AU"/>
              </w:rPr>
            </w:pPr>
          </w:p>
        </w:tc>
        <w:tc>
          <w:tcPr>
            <w:tcW w:w="2410" w:type="dxa"/>
            <w:gridSpan w:val="3"/>
            <w:tcBorders>
              <w:top w:val="single" w:sz="4" w:space="0" w:color="auto"/>
              <w:left w:val="nil"/>
              <w:bottom w:val="nil"/>
              <w:right w:val="nil"/>
            </w:tcBorders>
            <w:shd w:val="clear" w:color="auto" w:fill="auto"/>
            <w:noWrap/>
            <w:vAlign w:val="bottom"/>
            <w:hideMark/>
          </w:tcPr>
          <w:p w:rsidR="003E5CD8" w:rsidRDefault="003E5CD8" w:rsidP="00D872DD">
            <w:pPr>
              <w:pStyle w:val="table1"/>
              <w:rPr>
                <w:b/>
                <w:bCs/>
                <w:lang w:eastAsia="en-AU"/>
              </w:rPr>
            </w:pPr>
            <w:r>
              <w:rPr>
                <w:b/>
                <w:bCs/>
                <w:lang w:eastAsia="en-AU"/>
              </w:rPr>
              <w:t xml:space="preserve">        </w:t>
            </w:r>
            <w:r w:rsidRPr="0021471E">
              <w:rPr>
                <w:b/>
                <w:bCs/>
                <w:lang w:eastAsia="en-AU"/>
              </w:rPr>
              <w:t>New water</w:t>
            </w:r>
          </w:p>
        </w:tc>
        <w:tc>
          <w:tcPr>
            <w:tcW w:w="2835" w:type="dxa"/>
            <w:gridSpan w:val="6"/>
            <w:tcBorders>
              <w:top w:val="single" w:sz="4" w:space="0" w:color="auto"/>
              <w:left w:val="nil"/>
              <w:bottom w:val="nil"/>
              <w:right w:val="nil"/>
            </w:tcBorders>
            <w:shd w:val="clear" w:color="auto" w:fill="auto"/>
            <w:noWrap/>
            <w:vAlign w:val="bottom"/>
            <w:hideMark/>
          </w:tcPr>
          <w:p w:rsidR="003E5CD8" w:rsidRPr="00357CAD" w:rsidRDefault="003E5CD8" w:rsidP="00D872DD">
            <w:pPr>
              <w:pStyle w:val="table1"/>
              <w:jc w:val="center"/>
              <w:rPr>
                <w:b/>
                <w:bCs/>
                <w:lang w:eastAsia="en-AU"/>
              </w:rPr>
            </w:pPr>
            <w:r w:rsidRPr="0021471E">
              <w:rPr>
                <w:b/>
                <w:bCs/>
                <w:lang w:eastAsia="en-AU"/>
              </w:rPr>
              <w:t>Old water</w:t>
            </w:r>
          </w:p>
        </w:tc>
        <w:tc>
          <w:tcPr>
            <w:tcW w:w="1106" w:type="dxa"/>
            <w:gridSpan w:val="2"/>
            <w:tcBorders>
              <w:top w:val="single" w:sz="4" w:space="0" w:color="auto"/>
              <w:left w:val="nil"/>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Temp</w:t>
            </w:r>
          </w:p>
        </w:tc>
      </w:tr>
      <w:tr w:rsidR="003E5CD8" w:rsidRPr="0021471E" w:rsidTr="00D872DD">
        <w:trPr>
          <w:trHeight w:val="285"/>
        </w:trPr>
        <w:tc>
          <w:tcPr>
            <w:tcW w:w="741"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Day</w:t>
            </w:r>
          </w:p>
        </w:tc>
        <w:tc>
          <w:tcPr>
            <w:tcW w:w="1187" w:type="dxa"/>
            <w:tcBorders>
              <w:top w:val="nil"/>
              <w:left w:val="nil"/>
              <w:bottom w:val="single" w:sz="4" w:space="0" w:color="auto"/>
              <w:right w:val="nil"/>
            </w:tcBorders>
            <w:vAlign w:val="bottom"/>
          </w:tcPr>
          <w:p w:rsidR="003E5CD8" w:rsidRPr="0021471E" w:rsidRDefault="003E5CD8" w:rsidP="00D872DD">
            <w:pPr>
              <w:pStyle w:val="table1"/>
              <w:rPr>
                <w:b/>
                <w:bCs/>
                <w:lang w:eastAsia="en-AU"/>
              </w:rPr>
            </w:pPr>
            <w:r>
              <w:rPr>
                <w:b/>
                <w:bCs/>
                <w:lang w:eastAsia="en-AU"/>
              </w:rPr>
              <w:t>Treatment</w:t>
            </w:r>
          </w:p>
        </w:tc>
        <w:tc>
          <w:tcPr>
            <w:tcW w:w="709"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993"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8"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pH</w:t>
            </w:r>
          </w:p>
        </w:tc>
        <w:tc>
          <w:tcPr>
            <w:tcW w:w="711"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DO</w:t>
            </w:r>
          </w:p>
        </w:tc>
        <w:tc>
          <w:tcPr>
            <w:tcW w:w="707"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EC</w:t>
            </w:r>
          </w:p>
        </w:tc>
        <w:tc>
          <w:tcPr>
            <w:tcW w:w="709" w:type="dxa"/>
            <w:gridSpan w:val="3"/>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sidRPr="0021471E">
              <w:rPr>
                <w:b/>
                <w:bCs/>
                <w:lang w:eastAsia="en-AU"/>
              </w:rPr>
              <w:t>NH</w:t>
            </w:r>
            <w:r w:rsidRPr="0021471E">
              <w:rPr>
                <w:b/>
                <w:bCs/>
                <w:vertAlign w:val="subscript"/>
                <w:lang w:eastAsia="en-AU"/>
              </w:rPr>
              <w:t>3</w:t>
            </w:r>
          </w:p>
        </w:tc>
        <w:tc>
          <w:tcPr>
            <w:tcW w:w="1106" w:type="dxa"/>
            <w:gridSpan w:val="2"/>
            <w:tcBorders>
              <w:left w:val="nil"/>
              <w:bottom w:val="single" w:sz="4" w:space="0" w:color="auto"/>
              <w:right w:val="nil"/>
            </w:tcBorders>
            <w:shd w:val="clear" w:color="auto" w:fill="auto"/>
            <w:noWrap/>
            <w:vAlign w:val="bottom"/>
            <w:hideMark/>
          </w:tcPr>
          <w:p w:rsidR="003E5CD8" w:rsidRPr="0021471E" w:rsidRDefault="003E5CD8" w:rsidP="00D872DD">
            <w:pPr>
              <w:pStyle w:val="table1"/>
              <w:rPr>
                <w:b/>
                <w:bCs/>
                <w:lang w:eastAsia="en-AU"/>
              </w:rPr>
            </w:pPr>
            <w:r>
              <w:rPr>
                <w:b/>
                <w:bCs/>
                <w:lang w:eastAsia="en-AU"/>
              </w:rPr>
              <w:t>M</w:t>
            </w:r>
            <w:r w:rsidRPr="0021471E">
              <w:rPr>
                <w:b/>
                <w:bCs/>
                <w:lang w:eastAsia="en-AU"/>
              </w:rPr>
              <w:t>ean</w:t>
            </w:r>
            <w:r>
              <w:rPr>
                <w:b/>
                <w:bCs/>
                <w:lang w:eastAsia="en-AU"/>
              </w:rPr>
              <w:t>/</w:t>
            </w:r>
            <w:r w:rsidRPr="0021471E">
              <w:rPr>
                <w:b/>
                <w:bCs/>
                <w:lang w:eastAsia="en-AU"/>
              </w:rPr>
              <w:t>range</w:t>
            </w: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6.89</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74</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50</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w:t>
            </w: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w:t>
            </w:r>
            <w:r>
              <w:rPr>
                <w:lang w:eastAsia="en-AU"/>
              </w:rPr>
              <w:t>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993"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13</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7.03</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101</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7.05</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99</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7.09</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34</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6.99</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96</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35</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6.98</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31</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6.91</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92</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4</w:t>
            </w: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6.1</w:t>
            </w:r>
            <w:r>
              <w:rPr>
                <w:lang w:eastAsia="en-AU"/>
              </w:rPr>
              <w:t>0</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105</w:t>
            </w:r>
          </w:p>
        </w:tc>
        <w:tc>
          <w:tcPr>
            <w:tcW w:w="993"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12</w:t>
            </w: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7.21</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85</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7.02</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86</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7.04</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89</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6.65</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73</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32</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nil"/>
              <w:right w:val="nil"/>
            </w:tcBorders>
          </w:tcPr>
          <w:p w:rsidR="003E5CD8" w:rsidRPr="0021471E" w:rsidRDefault="003E5CD8" w:rsidP="00D872DD">
            <w:pPr>
              <w:pStyle w:val="table1"/>
              <w:rPr>
                <w:lang w:eastAsia="en-AU"/>
              </w:rPr>
            </w:pPr>
          </w:p>
        </w:tc>
        <w:tc>
          <w:tcPr>
            <w:tcW w:w="709"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7.04</w:t>
            </w:r>
          </w:p>
        </w:tc>
        <w:tc>
          <w:tcPr>
            <w:tcW w:w="711"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83</w:t>
            </w:r>
          </w:p>
        </w:tc>
        <w:tc>
          <w:tcPr>
            <w:tcW w:w="707" w:type="dxa"/>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30</w:t>
            </w:r>
          </w:p>
        </w:tc>
        <w:tc>
          <w:tcPr>
            <w:tcW w:w="709" w:type="dxa"/>
            <w:gridSpan w:val="3"/>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right w:val="nil"/>
            </w:tcBorders>
          </w:tcPr>
          <w:p w:rsidR="003E5CD8" w:rsidRPr="0021471E" w:rsidRDefault="003E5CD8" w:rsidP="00D872DD">
            <w:pPr>
              <w:pStyle w:val="table1"/>
              <w:rPr>
                <w:lang w:eastAsia="en-AU"/>
              </w:rPr>
            </w:pPr>
          </w:p>
        </w:tc>
        <w:tc>
          <w:tcPr>
            <w:tcW w:w="709"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7.03</w:t>
            </w:r>
          </w:p>
        </w:tc>
        <w:tc>
          <w:tcPr>
            <w:tcW w:w="711"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88</w:t>
            </w:r>
          </w:p>
        </w:tc>
        <w:tc>
          <w:tcPr>
            <w:tcW w:w="707" w:type="dxa"/>
            <w:tcBorders>
              <w:top w:val="nil"/>
              <w:left w:val="nil"/>
              <w:right w:val="nil"/>
            </w:tcBorders>
            <w:shd w:val="clear" w:color="auto" w:fill="auto"/>
            <w:noWrap/>
            <w:vAlign w:val="bottom"/>
            <w:hideMark/>
          </w:tcPr>
          <w:p w:rsidR="003E5CD8" w:rsidRPr="0021471E" w:rsidRDefault="003E5CD8" w:rsidP="00D872DD">
            <w:pPr>
              <w:pStyle w:val="table1"/>
              <w:rPr>
                <w:lang w:eastAsia="en-AU"/>
              </w:rPr>
            </w:pPr>
            <w:r w:rsidRPr="0021471E">
              <w:rPr>
                <w:lang w:eastAsia="en-AU"/>
              </w:rPr>
              <w:t>29</w:t>
            </w:r>
          </w:p>
        </w:tc>
        <w:tc>
          <w:tcPr>
            <w:tcW w:w="709" w:type="dxa"/>
            <w:gridSpan w:val="3"/>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741"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624" w:type="dxa"/>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187" w:type="dxa"/>
            <w:tcBorders>
              <w:top w:val="nil"/>
              <w:left w:val="nil"/>
              <w:bottom w:val="single" w:sz="4" w:space="0" w:color="auto"/>
              <w:right w:val="nil"/>
            </w:tcBorders>
          </w:tcPr>
          <w:p w:rsidR="003E5CD8" w:rsidRPr="0021471E" w:rsidRDefault="003E5CD8" w:rsidP="00D872DD">
            <w:pPr>
              <w:pStyle w:val="table1"/>
              <w:rPr>
                <w:lang w:eastAsia="en-AU"/>
              </w:rPr>
            </w:pPr>
          </w:p>
        </w:tc>
        <w:tc>
          <w:tcPr>
            <w:tcW w:w="709"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993"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8"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11"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7" w:type="dxa"/>
            <w:tcBorders>
              <w:top w:val="nil"/>
              <w:left w:val="nil"/>
              <w:bottom w:val="single" w:sz="4" w:space="0" w:color="auto"/>
              <w:right w:val="nil"/>
            </w:tcBorders>
            <w:shd w:val="clear" w:color="auto" w:fill="auto"/>
            <w:noWrap/>
            <w:vAlign w:val="bottom"/>
          </w:tcPr>
          <w:p w:rsidR="003E5CD8" w:rsidRPr="0021471E" w:rsidRDefault="003E5CD8" w:rsidP="00D872DD">
            <w:pPr>
              <w:pStyle w:val="table1"/>
              <w:rPr>
                <w:lang w:eastAsia="en-AU"/>
              </w:rPr>
            </w:pPr>
          </w:p>
        </w:tc>
        <w:tc>
          <w:tcPr>
            <w:tcW w:w="709" w:type="dxa"/>
            <w:gridSpan w:val="3"/>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c>
          <w:tcPr>
            <w:tcW w:w="1106" w:type="dxa"/>
            <w:gridSpan w:val="2"/>
            <w:tcBorders>
              <w:top w:val="nil"/>
              <w:left w:val="nil"/>
              <w:bottom w:val="single" w:sz="4" w:space="0" w:color="auto"/>
              <w:right w:val="nil"/>
            </w:tcBorders>
            <w:shd w:val="clear" w:color="auto" w:fill="auto"/>
            <w:noWrap/>
            <w:vAlign w:val="bottom"/>
            <w:hideMark/>
          </w:tcPr>
          <w:p w:rsidR="003E5CD8" w:rsidRPr="0021471E" w:rsidRDefault="003E5CD8" w:rsidP="00D872DD">
            <w:pPr>
              <w:pStyle w:val="table1"/>
              <w:rPr>
                <w:lang w:eastAsia="en-AU"/>
              </w:rPr>
            </w:pPr>
          </w:p>
        </w:tc>
      </w:tr>
      <w:tr w:rsidR="003E5CD8" w:rsidRPr="0021471E" w:rsidTr="00D872DD">
        <w:trPr>
          <w:trHeight w:val="255"/>
        </w:trPr>
        <w:tc>
          <w:tcPr>
            <w:tcW w:w="2552" w:type="dxa"/>
            <w:gridSpan w:val="3"/>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Median</w:t>
            </w:r>
          </w:p>
        </w:tc>
        <w:tc>
          <w:tcPr>
            <w:tcW w:w="709" w:type="dxa"/>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6.02</w:t>
            </w:r>
          </w:p>
        </w:tc>
        <w:tc>
          <w:tcPr>
            <w:tcW w:w="708" w:type="dxa"/>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96</w:t>
            </w:r>
          </w:p>
        </w:tc>
        <w:tc>
          <w:tcPr>
            <w:tcW w:w="993" w:type="dxa"/>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Pr>
                <w:bCs/>
                <w:lang w:eastAsia="en-AU"/>
              </w:rPr>
              <w:t>11</w:t>
            </w:r>
          </w:p>
        </w:tc>
        <w:tc>
          <w:tcPr>
            <w:tcW w:w="708" w:type="dxa"/>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6.82</w:t>
            </w:r>
          </w:p>
        </w:tc>
        <w:tc>
          <w:tcPr>
            <w:tcW w:w="711" w:type="dxa"/>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85</w:t>
            </w:r>
          </w:p>
        </w:tc>
        <w:tc>
          <w:tcPr>
            <w:tcW w:w="782" w:type="dxa"/>
            <w:gridSpan w:val="2"/>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29</w:t>
            </w:r>
          </w:p>
        </w:tc>
        <w:tc>
          <w:tcPr>
            <w:tcW w:w="634" w:type="dxa"/>
            <w:gridSpan w:val="2"/>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p>
        </w:tc>
        <w:tc>
          <w:tcPr>
            <w:tcW w:w="1106" w:type="dxa"/>
            <w:gridSpan w:val="2"/>
            <w:tcBorders>
              <w:top w:val="single" w:sz="4" w:space="0" w:color="auto"/>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29.7</w:t>
            </w:r>
          </w:p>
        </w:tc>
      </w:tr>
      <w:tr w:rsidR="003E5CD8" w:rsidRPr="0021471E" w:rsidTr="00D872DD">
        <w:trPr>
          <w:trHeight w:val="255"/>
        </w:trPr>
        <w:tc>
          <w:tcPr>
            <w:tcW w:w="2552" w:type="dxa"/>
            <w:gridSpan w:val="3"/>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Median (old &amp; new)</w:t>
            </w:r>
          </w:p>
        </w:tc>
        <w:tc>
          <w:tcPr>
            <w:tcW w:w="709" w:type="dxa"/>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6.70</w:t>
            </w:r>
          </w:p>
        </w:tc>
        <w:tc>
          <w:tcPr>
            <w:tcW w:w="708" w:type="dxa"/>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r>
              <w:rPr>
                <w:bCs/>
                <w:lang w:eastAsia="en-AU"/>
              </w:rPr>
              <w:t>87</w:t>
            </w:r>
          </w:p>
        </w:tc>
        <w:tc>
          <w:tcPr>
            <w:tcW w:w="993" w:type="dxa"/>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r>
              <w:rPr>
                <w:bCs/>
                <w:lang w:eastAsia="en-AU"/>
              </w:rPr>
              <w:t>27</w:t>
            </w:r>
          </w:p>
        </w:tc>
        <w:tc>
          <w:tcPr>
            <w:tcW w:w="708" w:type="dxa"/>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p>
        </w:tc>
        <w:tc>
          <w:tcPr>
            <w:tcW w:w="711" w:type="dxa"/>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p>
        </w:tc>
        <w:tc>
          <w:tcPr>
            <w:tcW w:w="782" w:type="dxa"/>
            <w:gridSpan w:val="2"/>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p>
        </w:tc>
        <w:tc>
          <w:tcPr>
            <w:tcW w:w="634" w:type="dxa"/>
            <w:gridSpan w:val="2"/>
            <w:tcBorders>
              <w:top w:val="nil"/>
              <w:left w:val="nil"/>
              <w:bottom w:val="nil"/>
              <w:right w:val="nil"/>
            </w:tcBorders>
            <w:shd w:val="clear" w:color="auto" w:fill="auto"/>
            <w:noWrap/>
            <w:vAlign w:val="bottom"/>
            <w:hideMark/>
          </w:tcPr>
          <w:p w:rsidR="003E5CD8" w:rsidRPr="00256518" w:rsidRDefault="003E5CD8" w:rsidP="00D872DD">
            <w:pPr>
              <w:pStyle w:val="table1"/>
              <w:rPr>
                <w:bCs/>
                <w:lang w:eastAsia="en-AU"/>
              </w:rPr>
            </w:pPr>
          </w:p>
        </w:tc>
        <w:tc>
          <w:tcPr>
            <w:tcW w:w="1106" w:type="dxa"/>
            <w:gridSpan w:val="2"/>
            <w:tcBorders>
              <w:top w:val="nil"/>
              <w:left w:val="nil"/>
              <w:bottom w:val="nil"/>
              <w:right w:val="nil"/>
            </w:tcBorders>
            <w:shd w:val="clear" w:color="auto" w:fill="auto"/>
            <w:noWrap/>
            <w:vAlign w:val="bottom"/>
            <w:hideMark/>
          </w:tcPr>
          <w:p w:rsidR="003E5CD8" w:rsidRPr="00256518" w:rsidRDefault="003E5CD8" w:rsidP="00D872DD">
            <w:pPr>
              <w:pStyle w:val="table1"/>
              <w:rPr>
                <w:lang w:eastAsia="en-AU"/>
              </w:rPr>
            </w:pPr>
          </w:p>
        </w:tc>
      </w:tr>
      <w:tr w:rsidR="003E5CD8" w:rsidRPr="0021471E" w:rsidTr="00D872DD">
        <w:trPr>
          <w:trHeight w:val="255"/>
        </w:trPr>
        <w:tc>
          <w:tcPr>
            <w:tcW w:w="2552" w:type="dxa"/>
            <w:gridSpan w:val="3"/>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Range (old &amp; new)</w:t>
            </w:r>
          </w:p>
        </w:tc>
        <w:tc>
          <w:tcPr>
            <w:tcW w:w="709" w:type="dxa"/>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5.63-7.21</w:t>
            </w:r>
          </w:p>
        </w:tc>
        <w:tc>
          <w:tcPr>
            <w:tcW w:w="708" w:type="dxa"/>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73-120</w:t>
            </w:r>
          </w:p>
        </w:tc>
        <w:tc>
          <w:tcPr>
            <w:tcW w:w="993" w:type="dxa"/>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8-62</w:t>
            </w:r>
          </w:p>
        </w:tc>
        <w:tc>
          <w:tcPr>
            <w:tcW w:w="708" w:type="dxa"/>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p>
        </w:tc>
        <w:tc>
          <w:tcPr>
            <w:tcW w:w="711" w:type="dxa"/>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p>
        </w:tc>
        <w:tc>
          <w:tcPr>
            <w:tcW w:w="782" w:type="dxa"/>
            <w:gridSpan w:val="2"/>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p>
        </w:tc>
        <w:tc>
          <w:tcPr>
            <w:tcW w:w="634" w:type="dxa"/>
            <w:gridSpan w:val="2"/>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0-1.5</w:t>
            </w:r>
          </w:p>
        </w:tc>
        <w:tc>
          <w:tcPr>
            <w:tcW w:w="1106" w:type="dxa"/>
            <w:gridSpan w:val="2"/>
            <w:tcBorders>
              <w:top w:val="nil"/>
              <w:left w:val="nil"/>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26-31</w:t>
            </w:r>
          </w:p>
        </w:tc>
      </w:tr>
      <w:tr w:rsidR="003E5CD8" w:rsidRPr="0021471E" w:rsidTr="00D872DD">
        <w:trPr>
          <w:trHeight w:val="255"/>
        </w:trPr>
        <w:tc>
          <w:tcPr>
            <w:tcW w:w="741"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bCs/>
                <w:i/>
                <w:iCs/>
                <w:lang w:eastAsia="en-AU"/>
              </w:rPr>
            </w:pPr>
            <w:r w:rsidRPr="00256518">
              <w:rPr>
                <w:bCs/>
                <w:i/>
                <w:iCs/>
                <w:lang w:eastAsia="en-AU"/>
              </w:rPr>
              <w:t>n</w:t>
            </w:r>
          </w:p>
        </w:tc>
        <w:tc>
          <w:tcPr>
            <w:tcW w:w="624"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lang w:eastAsia="en-AU"/>
              </w:rPr>
            </w:pPr>
          </w:p>
        </w:tc>
        <w:tc>
          <w:tcPr>
            <w:tcW w:w="1187" w:type="dxa"/>
            <w:tcBorders>
              <w:top w:val="nil"/>
              <w:left w:val="nil"/>
              <w:bottom w:val="single" w:sz="4" w:space="0" w:color="auto"/>
              <w:right w:val="nil"/>
            </w:tcBorders>
          </w:tcPr>
          <w:p w:rsidR="003E5CD8" w:rsidRPr="00256518" w:rsidRDefault="003E5CD8" w:rsidP="00D872DD">
            <w:pPr>
              <w:pStyle w:val="table1"/>
              <w:rPr>
                <w:bCs/>
                <w:lang w:eastAsia="en-AU"/>
              </w:rPr>
            </w:pPr>
          </w:p>
        </w:tc>
        <w:tc>
          <w:tcPr>
            <w:tcW w:w="709"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406</w:t>
            </w:r>
          </w:p>
        </w:tc>
        <w:tc>
          <w:tcPr>
            <w:tcW w:w="708"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384</w:t>
            </w:r>
          </w:p>
        </w:tc>
        <w:tc>
          <w:tcPr>
            <w:tcW w:w="993"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bCs/>
                <w:lang w:eastAsia="en-AU"/>
              </w:rPr>
            </w:pPr>
            <w:r w:rsidRPr="00256518">
              <w:rPr>
                <w:bCs/>
                <w:lang w:eastAsia="en-AU"/>
              </w:rPr>
              <w:t>258</w:t>
            </w:r>
          </w:p>
        </w:tc>
        <w:tc>
          <w:tcPr>
            <w:tcW w:w="708"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lang w:eastAsia="en-AU"/>
              </w:rPr>
            </w:pPr>
          </w:p>
        </w:tc>
        <w:tc>
          <w:tcPr>
            <w:tcW w:w="711"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lang w:eastAsia="en-AU"/>
              </w:rPr>
            </w:pPr>
          </w:p>
        </w:tc>
        <w:tc>
          <w:tcPr>
            <w:tcW w:w="849" w:type="dxa"/>
            <w:gridSpan w:val="3"/>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lang w:eastAsia="en-AU"/>
              </w:rPr>
            </w:pPr>
          </w:p>
        </w:tc>
        <w:tc>
          <w:tcPr>
            <w:tcW w:w="912" w:type="dxa"/>
            <w:gridSpan w:val="2"/>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lang w:eastAsia="en-AU"/>
              </w:rPr>
            </w:pPr>
          </w:p>
        </w:tc>
        <w:tc>
          <w:tcPr>
            <w:tcW w:w="761" w:type="dxa"/>
            <w:tcBorders>
              <w:top w:val="nil"/>
              <w:left w:val="nil"/>
              <w:bottom w:val="single" w:sz="4" w:space="0" w:color="auto"/>
              <w:right w:val="nil"/>
            </w:tcBorders>
            <w:shd w:val="clear" w:color="auto" w:fill="auto"/>
            <w:noWrap/>
            <w:vAlign w:val="bottom"/>
            <w:hideMark/>
          </w:tcPr>
          <w:p w:rsidR="003E5CD8" w:rsidRPr="00256518" w:rsidRDefault="003E5CD8" w:rsidP="00D872DD">
            <w:pPr>
              <w:pStyle w:val="table1"/>
              <w:rPr>
                <w:lang w:eastAsia="en-AU"/>
              </w:rPr>
            </w:pPr>
          </w:p>
        </w:tc>
      </w:tr>
    </w:tbl>
    <w:p w:rsidR="003E5CD8" w:rsidRDefault="003E5CD8" w:rsidP="003E5CD8">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treatment concentrations are </w:t>
      </w:r>
      <w:proofErr w:type="spellStart"/>
      <w:r>
        <w:rPr>
          <w:lang w:eastAsia="en-AU"/>
        </w:rPr>
        <w:t>mgL</w:t>
      </w:r>
      <w:proofErr w:type="spellEnd"/>
      <w:r w:rsidRPr="003507D2">
        <w:rPr>
          <w:snapToGrid w:val="0"/>
          <w:color w:val="000000"/>
          <w:position w:val="3"/>
          <w:sz w:val="9"/>
          <w:szCs w:val="0"/>
          <w:u w:color="000000"/>
          <w:lang w:eastAsia="en-AU"/>
        </w:rPr>
        <w:t>-1</w:t>
      </w:r>
      <w:r>
        <w:rPr>
          <w:lang w:eastAsia="en-AU"/>
        </w:rPr>
        <w:t xml:space="preserve"> Mg, </w:t>
      </w:r>
      <w:r w:rsidRPr="001200E5">
        <w:rPr>
          <w:snapToGrid w:val="0"/>
          <w:color w:val="000000"/>
          <w:position w:val="3"/>
          <w:sz w:val="9"/>
          <w:szCs w:val="0"/>
          <w:u w:color="000000"/>
          <w:lang w:eastAsia="en-AU"/>
        </w:rPr>
        <w:t>b</w:t>
      </w:r>
      <w:r>
        <w:rPr>
          <w:lang w:eastAsia="en-AU"/>
        </w:rPr>
        <w:t xml:space="preserve"> DO = dissolved oxygen as % saturation, </w:t>
      </w:r>
      <w:r w:rsidRPr="001200E5">
        <w:rPr>
          <w:snapToGrid w:val="0"/>
          <w:color w:val="000000"/>
          <w:position w:val="3"/>
          <w:sz w:val="9"/>
          <w:szCs w:val="0"/>
          <w:u w:color="000000"/>
          <w:lang w:eastAsia="en-AU"/>
        </w:rPr>
        <w:t xml:space="preserve"> c</w:t>
      </w:r>
      <w:r>
        <w:rPr>
          <w:lang w:eastAsia="en-AU"/>
        </w:rPr>
        <w:t xml:space="preserve"> EC = electrical conductivity as </w:t>
      </w:r>
      <w:r w:rsidRPr="00E86C17">
        <w:rPr>
          <w:rFonts w:ascii="Symbol" w:hAnsi="Symbol"/>
          <w:lang w:eastAsia="en-AU"/>
        </w:rPr>
        <w:t></w:t>
      </w:r>
      <w:r>
        <w:rPr>
          <w:lang w:eastAsia="en-AU"/>
        </w:rPr>
        <w:t>S cm</w:t>
      </w:r>
      <w:r w:rsidRPr="00E86C17">
        <w:rPr>
          <w:snapToGrid w:val="0"/>
          <w:color w:val="000000"/>
          <w:position w:val="3"/>
          <w:sz w:val="9"/>
          <w:szCs w:val="0"/>
          <w:u w:color="000000"/>
          <w:lang w:eastAsia="en-AU"/>
        </w:rPr>
        <w:t>-1</w:t>
      </w:r>
      <w:r>
        <w:rPr>
          <w:snapToGrid w:val="0"/>
          <w:color w:val="000000"/>
          <w:szCs w:val="0"/>
          <w:u w:color="000000"/>
          <w:lang w:eastAsia="en-AU"/>
        </w:rPr>
        <w:t>,</w:t>
      </w:r>
      <w:r>
        <w:rPr>
          <w:lang w:eastAsia="en-AU"/>
        </w:rPr>
        <w:t xml:space="preserve">  </w:t>
      </w:r>
      <w:r>
        <w:rPr>
          <w:snapToGrid w:val="0"/>
          <w:color w:val="000000"/>
          <w:position w:val="3"/>
          <w:sz w:val="9"/>
          <w:szCs w:val="0"/>
          <w:u w:color="000000"/>
          <w:lang w:eastAsia="en-AU"/>
        </w:rPr>
        <w:t>d</w:t>
      </w:r>
      <w:r>
        <w:rPr>
          <w:lang w:eastAsia="en-AU"/>
        </w:rPr>
        <w:t xml:space="preserve"> Temperature in </w:t>
      </w:r>
      <w:r>
        <w:rPr>
          <w:rFonts w:cs="Arial"/>
          <w:lang w:eastAsia="en-AU"/>
        </w:rPr>
        <w:t>°</w:t>
      </w:r>
      <w:r>
        <w:rPr>
          <w:lang w:eastAsia="en-AU"/>
        </w:rPr>
        <w:t>C.</w:t>
      </w:r>
    </w:p>
    <w:p w:rsidR="003E5CD8" w:rsidRDefault="003E5CD8" w:rsidP="003E5CD8">
      <w:pPr>
        <w:spacing w:after="0" w:line="240" w:lineRule="auto"/>
        <w:jc w:val="left"/>
      </w:pPr>
      <w:r>
        <w:br w:type="page"/>
      </w:r>
    </w:p>
    <w:p w:rsidR="003E5CD8" w:rsidRPr="000D6D7D" w:rsidRDefault="003E5CD8" w:rsidP="003E5CD8">
      <w:pPr>
        <w:pStyle w:val="tablecaption"/>
      </w:pPr>
      <w:r w:rsidRPr="00C20B9E">
        <w:rPr>
          <w:b/>
        </w:rPr>
        <w:t xml:space="preserve">Table </w:t>
      </w:r>
      <w:proofErr w:type="gramStart"/>
      <w:r w:rsidRPr="00C20B9E">
        <w:rPr>
          <w:b/>
        </w:rPr>
        <w:t>G.5</w:t>
      </w:r>
      <w:r w:rsidRPr="000D6D7D">
        <w:t xml:space="preserve"> </w:t>
      </w:r>
      <w:r w:rsidR="00A63FCE">
        <w:t xml:space="preserve"> </w:t>
      </w:r>
      <w:proofErr w:type="spellStart"/>
      <w:r w:rsidRPr="00C20B9E">
        <w:rPr>
          <w:i/>
        </w:rPr>
        <w:t>Lemna</w:t>
      </w:r>
      <w:proofErr w:type="spellEnd"/>
      <w:proofErr w:type="gramEnd"/>
      <w:r w:rsidRPr="00C20B9E">
        <w:rPr>
          <w:i/>
        </w:rPr>
        <w:t xml:space="preserve"> </w:t>
      </w:r>
      <w:proofErr w:type="spellStart"/>
      <w:r w:rsidRPr="00C20B9E">
        <w:rPr>
          <w:i/>
        </w:rPr>
        <w:t>aequinoctialis</w:t>
      </w:r>
      <w:proofErr w:type="spellEnd"/>
    </w:p>
    <w:tbl>
      <w:tblPr>
        <w:tblW w:w="8702" w:type="dxa"/>
        <w:tblInd w:w="108" w:type="dxa"/>
        <w:tblLayout w:type="fixed"/>
        <w:tblLook w:val="04A0"/>
      </w:tblPr>
      <w:tblGrid>
        <w:gridCol w:w="907"/>
        <w:gridCol w:w="1134"/>
        <w:gridCol w:w="921"/>
        <w:gridCol w:w="921"/>
        <w:gridCol w:w="921"/>
        <w:gridCol w:w="16"/>
        <w:gridCol w:w="905"/>
        <w:gridCol w:w="921"/>
        <w:gridCol w:w="922"/>
        <w:gridCol w:w="1134"/>
      </w:tblGrid>
      <w:tr w:rsidR="003E5CD8" w:rsidRPr="00B51DC4" w:rsidTr="00D872DD">
        <w:trPr>
          <w:trHeight w:val="237"/>
        </w:trPr>
        <w:tc>
          <w:tcPr>
            <w:tcW w:w="907"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b/>
              </w:rPr>
            </w:pPr>
            <w:r w:rsidRPr="00B51DC4">
              <w:rPr>
                <w:b/>
              </w:rPr>
              <w:t> </w:t>
            </w:r>
          </w:p>
        </w:tc>
        <w:tc>
          <w:tcPr>
            <w:tcW w:w="1134" w:type="dxa"/>
            <w:tcBorders>
              <w:top w:val="single" w:sz="4" w:space="0" w:color="auto"/>
              <w:left w:val="nil"/>
              <w:bottom w:val="nil"/>
              <w:right w:val="nil"/>
            </w:tcBorders>
          </w:tcPr>
          <w:p w:rsidR="003E5CD8" w:rsidRPr="00B51DC4" w:rsidRDefault="003E5CD8" w:rsidP="00D872DD">
            <w:pPr>
              <w:pStyle w:val="table1"/>
              <w:jc w:val="center"/>
              <w:rPr>
                <w:b/>
              </w:rPr>
            </w:pPr>
          </w:p>
        </w:tc>
        <w:tc>
          <w:tcPr>
            <w:tcW w:w="2779" w:type="dxa"/>
            <w:gridSpan w:val="4"/>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jc w:val="center"/>
              <w:rPr>
                <w:b/>
              </w:rPr>
            </w:pPr>
            <w:r w:rsidRPr="00B51DC4">
              <w:rPr>
                <w:b/>
              </w:rPr>
              <w:t>New water</w:t>
            </w:r>
          </w:p>
        </w:tc>
        <w:tc>
          <w:tcPr>
            <w:tcW w:w="2748" w:type="dxa"/>
            <w:gridSpan w:val="3"/>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jc w:val="center"/>
              <w:rPr>
                <w:b/>
              </w:rPr>
            </w:pPr>
            <w:r w:rsidRPr="00B51DC4">
              <w:rPr>
                <w:b/>
              </w:rPr>
              <w:t>Old water</w:t>
            </w:r>
          </w:p>
        </w:tc>
        <w:tc>
          <w:tcPr>
            <w:tcW w:w="1134" w:type="dxa"/>
            <w:vMerge w:val="restart"/>
            <w:tcBorders>
              <w:top w:val="single" w:sz="4" w:space="0" w:color="auto"/>
              <w:left w:val="nil"/>
              <w:right w:val="nil"/>
            </w:tcBorders>
            <w:shd w:val="clear" w:color="auto" w:fill="auto"/>
            <w:noWrap/>
            <w:vAlign w:val="bottom"/>
            <w:hideMark/>
          </w:tcPr>
          <w:p w:rsidR="003E5CD8" w:rsidRPr="00D14A5E" w:rsidRDefault="003E5CD8" w:rsidP="00D872DD">
            <w:pPr>
              <w:pStyle w:val="table1"/>
              <w:rPr>
                <w:b/>
              </w:rPr>
            </w:pPr>
            <w:r w:rsidRPr="00D14A5E">
              <w:rPr>
                <w:b/>
              </w:rPr>
              <w:t xml:space="preserve">Temp </w:t>
            </w:r>
            <w:r>
              <w:rPr>
                <w:b/>
              </w:rPr>
              <w:t>M</w:t>
            </w:r>
            <w:r w:rsidRPr="00D14A5E">
              <w:rPr>
                <w:b/>
              </w:rPr>
              <w:t>ean</w:t>
            </w:r>
            <w:r>
              <w:rPr>
                <w:b/>
              </w:rPr>
              <w:t>/</w:t>
            </w:r>
            <w:r w:rsidRPr="00D14A5E">
              <w:rPr>
                <w:b/>
              </w:rPr>
              <w:t>range</w:t>
            </w:r>
          </w:p>
        </w:tc>
      </w:tr>
      <w:tr w:rsidR="003E5CD8" w:rsidRPr="00B51DC4" w:rsidTr="00D872DD">
        <w:trPr>
          <w:trHeight w:val="265"/>
        </w:trPr>
        <w:tc>
          <w:tcPr>
            <w:tcW w:w="90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Test</w:t>
            </w:r>
          </w:p>
        </w:tc>
        <w:tc>
          <w:tcPr>
            <w:tcW w:w="1134" w:type="dxa"/>
            <w:tcBorders>
              <w:top w:val="nil"/>
              <w:left w:val="nil"/>
              <w:bottom w:val="single" w:sz="4" w:space="0" w:color="auto"/>
              <w:right w:val="nil"/>
            </w:tcBorders>
          </w:tcPr>
          <w:p w:rsidR="003E5CD8" w:rsidRPr="00B51DC4" w:rsidRDefault="003E5CD8" w:rsidP="00D872DD">
            <w:pPr>
              <w:pStyle w:val="table1"/>
              <w:rPr>
                <w:b/>
              </w:rPr>
            </w:pPr>
            <w:r>
              <w:rPr>
                <w:b/>
              </w:rPr>
              <w:t>Treatment</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pH</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DO</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EC</w:t>
            </w:r>
          </w:p>
        </w:tc>
        <w:tc>
          <w:tcPr>
            <w:tcW w:w="921" w:type="dxa"/>
            <w:gridSpan w:val="2"/>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pH</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DO</w:t>
            </w:r>
          </w:p>
        </w:tc>
        <w:tc>
          <w:tcPr>
            <w:tcW w:w="922"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EC</w:t>
            </w:r>
          </w:p>
        </w:tc>
        <w:tc>
          <w:tcPr>
            <w:tcW w:w="1134" w:type="dxa"/>
            <w:vMerge/>
            <w:tcBorders>
              <w:left w:val="nil"/>
              <w:bottom w:val="single" w:sz="4" w:space="0" w:color="auto"/>
              <w:right w:val="nil"/>
            </w:tcBorders>
            <w:shd w:val="clear" w:color="auto" w:fill="auto"/>
            <w:noWrap/>
            <w:vAlign w:val="bottom"/>
            <w:hideMark/>
          </w:tcPr>
          <w:p w:rsidR="003E5CD8" w:rsidRPr="00B51DC4" w:rsidRDefault="003E5CD8" w:rsidP="00D872DD">
            <w:pPr>
              <w:pStyle w:val="table1"/>
              <w:rPr>
                <w:b/>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960L</w:t>
            </w:r>
          </w:p>
        </w:tc>
        <w:tc>
          <w:tcPr>
            <w:tcW w:w="1134" w:type="dxa"/>
            <w:tcBorders>
              <w:top w:val="nil"/>
              <w:left w:val="nil"/>
              <w:bottom w:val="nil"/>
              <w:right w:val="nil"/>
            </w:tcBorders>
          </w:tcPr>
          <w:p w:rsidR="003E5CD8" w:rsidRPr="00B51DC4" w:rsidRDefault="003E5CD8" w:rsidP="00D872DD">
            <w:pPr>
              <w:pStyle w:val="table1"/>
              <w:rPr>
                <w:szCs w:val="18"/>
              </w:rPr>
            </w:pPr>
            <w:r>
              <w:rPr>
                <w:szCs w:val="18"/>
              </w:rPr>
              <w:t>0.6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5.28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21</w:t>
            </w: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30.7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27-31</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85.5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205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88</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513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1250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3230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93</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26-30</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961L</w:t>
            </w:r>
          </w:p>
        </w:tc>
        <w:tc>
          <w:tcPr>
            <w:tcW w:w="1134" w:type="dxa"/>
            <w:tcBorders>
              <w:top w:val="nil"/>
              <w:left w:val="nil"/>
              <w:bottom w:val="nil"/>
              <w:right w:val="nil"/>
            </w:tcBorders>
          </w:tcPr>
          <w:p w:rsidR="003E5CD8" w:rsidRPr="00B51DC4" w:rsidRDefault="003E5CD8" w:rsidP="00D872DD">
            <w:pPr>
              <w:pStyle w:val="table1"/>
              <w:rPr>
                <w:szCs w:val="18"/>
              </w:rPr>
            </w:pPr>
            <w:r>
              <w:rPr>
                <w:szCs w:val="18"/>
              </w:rPr>
              <w:t>0.6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21</w:t>
            </w: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5.95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201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5.77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89</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404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6.08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820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5.54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1660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5.5</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93</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3260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18</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4020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5.53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1011L</w:t>
            </w:r>
          </w:p>
        </w:tc>
        <w:tc>
          <w:tcPr>
            <w:tcW w:w="1134" w:type="dxa"/>
            <w:tcBorders>
              <w:top w:val="nil"/>
              <w:left w:val="nil"/>
              <w:bottom w:val="nil"/>
              <w:right w:val="nil"/>
            </w:tcBorders>
          </w:tcPr>
          <w:p w:rsidR="003E5CD8" w:rsidRPr="00B51DC4" w:rsidRDefault="003E5CD8" w:rsidP="00D872DD">
            <w:pPr>
              <w:pStyle w:val="table1"/>
              <w:rPr>
                <w:szCs w:val="18"/>
              </w:rPr>
            </w:pPr>
            <w:r>
              <w:rPr>
                <w:szCs w:val="18"/>
              </w:rPr>
              <w:t>0.8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22</w:t>
            </w: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6.9</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29-31</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120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6.88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18</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233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6.84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482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6.85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992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6.85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2030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6.81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20</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4060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6.78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23</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1018L</w:t>
            </w:r>
          </w:p>
        </w:tc>
        <w:tc>
          <w:tcPr>
            <w:tcW w:w="1134" w:type="dxa"/>
            <w:tcBorders>
              <w:top w:val="nil"/>
              <w:left w:val="nil"/>
              <w:bottom w:val="nil"/>
              <w:right w:val="nil"/>
            </w:tcBorders>
          </w:tcPr>
          <w:p w:rsidR="003E5CD8" w:rsidRPr="00B51DC4" w:rsidRDefault="003E5CD8" w:rsidP="00D872DD">
            <w:pPr>
              <w:pStyle w:val="table1"/>
              <w:rPr>
                <w:szCs w:val="18"/>
              </w:rPr>
            </w:pPr>
            <w:r>
              <w:rPr>
                <w:szCs w:val="18"/>
              </w:rPr>
              <w:t>0.9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22</w:t>
            </w: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6.6</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27-32</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99.9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20</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188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97</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20</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373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20</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773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20</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1600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22</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2920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98</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24</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4090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28</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1097L</w:t>
            </w:r>
          </w:p>
        </w:tc>
        <w:tc>
          <w:tcPr>
            <w:tcW w:w="1134" w:type="dxa"/>
            <w:tcBorders>
              <w:top w:val="nil"/>
              <w:left w:val="nil"/>
              <w:bottom w:val="nil"/>
              <w:right w:val="nil"/>
            </w:tcBorders>
          </w:tcPr>
          <w:p w:rsidR="003E5CD8" w:rsidRPr="00B51DC4" w:rsidRDefault="003E5CD8" w:rsidP="00D872DD">
            <w:pPr>
              <w:pStyle w:val="table1"/>
              <w:rPr>
                <w:szCs w:val="18"/>
              </w:rPr>
            </w:pPr>
            <w:r>
              <w:rPr>
                <w:szCs w:val="18"/>
              </w:rPr>
              <w:t>0.8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21</w:t>
            </w: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89</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27.8</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199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27-28</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413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814</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6.61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1650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3280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6.58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20</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4150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6.62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91</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21</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1108L</w:t>
            </w:r>
          </w:p>
        </w:tc>
        <w:tc>
          <w:tcPr>
            <w:tcW w:w="1134" w:type="dxa"/>
            <w:tcBorders>
              <w:top w:val="nil"/>
              <w:left w:val="nil"/>
              <w:bottom w:val="nil"/>
              <w:right w:val="nil"/>
            </w:tcBorders>
          </w:tcPr>
          <w:p w:rsidR="003E5CD8" w:rsidRPr="00B51DC4" w:rsidRDefault="003E5CD8" w:rsidP="00D872DD">
            <w:pPr>
              <w:pStyle w:val="table1"/>
              <w:rPr>
                <w:szCs w:val="18"/>
              </w:rPr>
            </w:pPr>
            <w:r>
              <w:rPr>
                <w:szCs w:val="18"/>
              </w:rPr>
              <w:t>0.9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6.03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21</w:t>
            </w: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6.05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87</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28.9</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tcPr>
          <w:p w:rsidR="003E5CD8" w:rsidRPr="00B51DC4" w:rsidRDefault="003E5CD8" w:rsidP="00D872DD">
            <w:pPr>
              <w:pStyle w:val="table1"/>
              <w:rPr>
                <w:szCs w:val="18"/>
              </w:rPr>
            </w:pPr>
            <w:r>
              <w:rPr>
                <w:szCs w:val="18"/>
              </w:rPr>
              <w:t>208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5.95</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86</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28.9</w:t>
            </w:r>
          </w:p>
        </w:tc>
      </w:tr>
      <w:tr w:rsidR="003E5CD8" w:rsidRPr="00B51DC4" w:rsidTr="00D872DD">
        <w:trPr>
          <w:trHeight w:val="223"/>
        </w:trPr>
        <w:tc>
          <w:tcPr>
            <w:tcW w:w="907"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right w:val="nil"/>
            </w:tcBorders>
          </w:tcPr>
          <w:p w:rsidR="003E5CD8" w:rsidRPr="00B51DC4" w:rsidRDefault="003E5CD8" w:rsidP="00D872DD">
            <w:pPr>
              <w:pStyle w:val="table1"/>
              <w:rPr>
                <w:szCs w:val="18"/>
              </w:rPr>
            </w:pPr>
            <w:r>
              <w:rPr>
                <w:szCs w:val="18"/>
              </w:rPr>
              <w:t>412</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6.21</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98</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w:t>
            </w:r>
            <w:r>
              <w:rPr>
                <w:szCs w:val="18"/>
              </w:rPr>
              <w:t>0</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89</w:t>
            </w:r>
          </w:p>
        </w:tc>
        <w:tc>
          <w:tcPr>
            <w:tcW w:w="922"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single" w:sz="4" w:space="0" w:color="auto"/>
              <w:right w:val="nil"/>
            </w:tcBorders>
          </w:tcPr>
          <w:p w:rsidR="003E5CD8" w:rsidRPr="00B51DC4" w:rsidRDefault="003E5CD8" w:rsidP="00D872DD">
            <w:pPr>
              <w:pStyle w:val="table1"/>
              <w:rPr>
                <w:szCs w:val="18"/>
              </w:rPr>
            </w:pPr>
            <w:r>
              <w:rPr>
                <w:szCs w:val="18"/>
              </w:rPr>
              <w:t>822</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6.19</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921" w:type="dxa"/>
            <w:gridSpan w:val="2"/>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6.15</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89</w:t>
            </w:r>
          </w:p>
        </w:tc>
        <w:tc>
          <w:tcPr>
            <w:tcW w:w="922"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15</w:t>
            </w:r>
          </w:p>
        </w:tc>
        <w:tc>
          <w:tcPr>
            <w:tcW w:w="1134"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r>
    </w:tbl>
    <w:p w:rsidR="003E5CD8" w:rsidRPr="00C20B9E" w:rsidRDefault="003E5CD8" w:rsidP="003E5CD8">
      <w:pPr>
        <w:pStyle w:val="tablecaption"/>
        <w:rPr>
          <w:b/>
        </w:rPr>
      </w:pPr>
      <w:r w:rsidRPr="00C20B9E">
        <w:rPr>
          <w:b/>
        </w:rPr>
        <w:t>Table G.5 (cont)</w:t>
      </w:r>
    </w:p>
    <w:tbl>
      <w:tblPr>
        <w:tblW w:w="8702" w:type="dxa"/>
        <w:tblInd w:w="108" w:type="dxa"/>
        <w:tblLayout w:type="fixed"/>
        <w:tblLook w:val="04A0"/>
      </w:tblPr>
      <w:tblGrid>
        <w:gridCol w:w="907"/>
        <w:gridCol w:w="1078"/>
        <w:gridCol w:w="977"/>
        <w:gridCol w:w="921"/>
        <w:gridCol w:w="795"/>
        <w:gridCol w:w="1047"/>
        <w:gridCol w:w="921"/>
        <w:gridCol w:w="922"/>
        <w:gridCol w:w="1134"/>
      </w:tblGrid>
      <w:tr w:rsidR="003E5CD8" w:rsidRPr="00B51DC4" w:rsidTr="00D872DD">
        <w:trPr>
          <w:trHeight w:val="237"/>
        </w:trPr>
        <w:tc>
          <w:tcPr>
            <w:tcW w:w="907"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b/>
              </w:rPr>
            </w:pPr>
            <w:r w:rsidRPr="00B51DC4">
              <w:rPr>
                <w:b/>
              </w:rPr>
              <w:t> </w:t>
            </w:r>
          </w:p>
        </w:tc>
        <w:tc>
          <w:tcPr>
            <w:tcW w:w="1078" w:type="dxa"/>
            <w:tcBorders>
              <w:top w:val="single" w:sz="4" w:space="0" w:color="auto"/>
              <w:left w:val="nil"/>
              <w:bottom w:val="nil"/>
              <w:right w:val="nil"/>
            </w:tcBorders>
          </w:tcPr>
          <w:p w:rsidR="003E5CD8" w:rsidRPr="00B51DC4" w:rsidRDefault="003E5CD8" w:rsidP="00D872DD">
            <w:pPr>
              <w:pStyle w:val="table1"/>
              <w:jc w:val="center"/>
              <w:rPr>
                <w:b/>
              </w:rPr>
            </w:pPr>
          </w:p>
        </w:tc>
        <w:tc>
          <w:tcPr>
            <w:tcW w:w="2693" w:type="dxa"/>
            <w:gridSpan w:val="3"/>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jc w:val="center"/>
              <w:rPr>
                <w:b/>
              </w:rPr>
            </w:pPr>
            <w:r w:rsidRPr="00B51DC4">
              <w:rPr>
                <w:b/>
              </w:rPr>
              <w:t>New water</w:t>
            </w:r>
          </w:p>
        </w:tc>
        <w:tc>
          <w:tcPr>
            <w:tcW w:w="2890" w:type="dxa"/>
            <w:gridSpan w:val="3"/>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jc w:val="center"/>
              <w:rPr>
                <w:b/>
              </w:rPr>
            </w:pPr>
            <w:r w:rsidRPr="00B51DC4">
              <w:rPr>
                <w:b/>
              </w:rPr>
              <w:t>Old water</w:t>
            </w:r>
          </w:p>
        </w:tc>
        <w:tc>
          <w:tcPr>
            <w:tcW w:w="1134" w:type="dxa"/>
            <w:vMerge w:val="restart"/>
            <w:tcBorders>
              <w:top w:val="single" w:sz="4" w:space="0" w:color="auto"/>
              <w:left w:val="nil"/>
              <w:right w:val="nil"/>
            </w:tcBorders>
            <w:shd w:val="clear" w:color="auto" w:fill="auto"/>
            <w:noWrap/>
            <w:vAlign w:val="bottom"/>
            <w:hideMark/>
          </w:tcPr>
          <w:p w:rsidR="003E5CD8" w:rsidRPr="00D14A5E" w:rsidRDefault="003E5CD8" w:rsidP="00D872DD">
            <w:pPr>
              <w:pStyle w:val="table1"/>
              <w:rPr>
                <w:b/>
              </w:rPr>
            </w:pPr>
            <w:r w:rsidRPr="00D14A5E">
              <w:rPr>
                <w:b/>
              </w:rPr>
              <w:t xml:space="preserve">Temp </w:t>
            </w:r>
            <w:r>
              <w:rPr>
                <w:b/>
              </w:rPr>
              <w:t>M</w:t>
            </w:r>
            <w:r w:rsidRPr="00D14A5E">
              <w:rPr>
                <w:b/>
              </w:rPr>
              <w:t>ean</w:t>
            </w:r>
            <w:r>
              <w:rPr>
                <w:b/>
              </w:rPr>
              <w:t>/</w:t>
            </w:r>
            <w:r w:rsidRPr="00D14A5E">
              <w:rPr>
                <w:b/>
              </w:rPr>
              <w:t>range</w:t>
            </w:r>
          </w:p>
        </w:tc>
      </w:tr>
      <w:tr w:rsidR="003E5CD8" w:rsidRPr="00B51DC4" w:rsidTr="00D872DD">
        <w:trPr>
          <w:trHeight w:val="265"/>
        </w:trPr>
        <w:tc>
          <w:tcPr>
            <w:tcW w:w="90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Test</w:t>
            </w:r>
          </w:p>
        </w:tc>
        <w:tc>
          <w:tcPr>
            <w:tcW w:w="1078" w:type="dxa"/>
            <w:tcBorders>
              <w:top w:val="nil"/>
              <w:left w:val="nil"/>
              <w:bottom w:val="single" w:sz="4" w:space="0" w:color="auto"/>
              <w:right w:val="nil"/>
            </w:tcBorders>
            <w:vAlign w:val="bottom"/>
          </w:tcPr>
          <w:p w:rsidR="003E5CD8" w:rsidRPr="00B51DC4" w:rsidRDefault="003E5CD8" w:rsidP="00D872DD">
            <w:pPr>
              <w:pStyle w:val="table1"/>
              <w:rPr>
                <w:b/>
              </w:rPr>
            </w:pPr>
            <w:r>
              <w:rPr>
                <w:b/>
              </w:rPr>
              <w:t>Treatment</w:t>
            </w:r>
          </w:p>
        </w:tc>
        <w:tc>
          <w:tcPr>
            <w:tcW w:w="97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pH</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DO</w:t>
            </w:r>
          </w:p>
        </w:tc>
        <w:tc>
          <w:tcPr>
            <w:tcW w:w="795"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EC</w:t>
            </w:r>
          </w:p>
        </w:tc>
        <w:tc>
          <w:tcPr>
            <w:tcW w:w="104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pH</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DO</w:t>
            </w:r>
          </w:p>
        </w:tc>
        <w:tc>
          <w:tcPr>
            <w:tcW w:w="922"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b/>
              </w:rPr>
            </w:pPr>
            <w:r w:rsidRPr="00B51DC4">
              <w:rPr>
                <w:b/>
              </w:rPr>
              <w:t>EC</w:t>
            </w:r>
          </w:p>
        </w:tc>
        <w:tc>
          <w:tcPr>
            <w:tcW w:w="1134" w:type="dxa"/>
            <w:vMerge/>
            <w:tcBorders>
              <w:left w:val="nil"/>
              <w:bottom w:val="single" w:sz="4" w:space="0" w:color="auto"/>
              <w:right w:val="nil"/>
            </w:tcBorders>
            <w:shd w:val="clear" w:color="auto" w:fill="auto"/>
            <w:noWrap/>
            <w:vAlign w:val="bottom"/>
            <w:hideMark/>
          </w:tcPr>
          <w:p w:rsidR="003E5CD8" w:rsidRPr="00B51DC4" w:rsidRDefault="003E5CD8" w:rsidP="00D872DD">
            <w:pPr>
              <w:pStyle w:val="table1"/>
              <w:rPr>
                <w:b/>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1670</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3280</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95</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89</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4140</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6.17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88</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19</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1116L</w:t>
            </w:r>
          </w:p>
        </w:tc>
        <w:tc>
          <w:tcPr>
            <w:tcW w:w="1078" w:type="dxa"/>
            <w:tcBorders>
              <w:top w:val="nil"/>
              <w:left w:val="nil"/>
              <w:bottom w:val="nil"/>
              <w:right w:val="nil"/>
            </w:tcBorders>
          </w:tcPr>
          <w:p w:rsidR="003E5CD8" w:rsidRPr="00B51DC4" w:rsidRDefault="003E5CD8" w:rsidP="00D872DD">
            <w:pPr>
              <w:pStyle w:val="table1"/>
              <w:rPr>
                <w:szCs w:val="18"/>
              </w:rPr>
            </w:pPr>
            <w:r>
              <w:rPr>
                <w:szCs w:val="18"/>
              </w:rPr>
              <w:t>0.9</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6.08</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97</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22</w:t>
            </w: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6.31</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100</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15</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28.6</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213</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95</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6.43</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107</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28-30</w:t>
            </w: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429</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6.32</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6.37</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98</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842</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95</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107</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nil"/>
              <w:right w:val="nil"/>
            </w:tcBorders>
          </w:tcPr>
          <w:p w:rsidR="003E5CD8" w:rsidRPr="00B51DC4" w:rsidRDefault="003E5CD8" w:rsidP="00D872DD">
            <w:pPr>
              <w:pStyle w:val="table1"/>
              <w:rPr>
                <w:szCs w:val="18"/>
              </w:rPr>
            </w:pPr>
            <w:r>
              <w:rPr>
                <w:szCs w:val="18"/>
              </w:rPr>
              <w:t>1600</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6.3</w:t>
            </w:r>
            <w:r>
              <w:rPr>
                <w:szCs w:val="18"/>
              </w:rPr>
              <w:t>0</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6.46</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105</w:t>
            </w: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w:t>
            </w: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right w:val="nil"/>
            </w:tcBorders>
          </w:tcPr>
          <w:p w:rsidR="003E5CD8" w:rsidRPr="00B51DC4" w:rsidRDefault="003E5CD8" w:rsidP="00D872DD">
            <w:pPr>
              <w:pStyle w:val="table1"/>
              <w:rPr>
                <w:szCs w:val="18"/>
              </w:rPr>
            </w:pPr>
            <w:r>
              <w:rPr>
                <w:szCs w:val="18"/>
              </w:rPr>
              <w:t>3260</w:t>
            </w:r>
          </w:p>
        </w:tc>
        <w:tc>
          <w:tcPr>
            <w:tcW w:w="977"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w:t>
            </w:r>
            <w:r>
              <w:rPr>
                <w:szCs w:val="18"/>
              </w:rPr>
              <w:t>0</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93</w:t>
            </w:r>
          </w:p>
        </w:tc>
        <w:tc>
          <w:tcPr>
            <w:tcW w:w="795"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6.48</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107</w:t>
            </w:r>
          </w:p>
        </w:tc>
        <w:tc>
          <w:tcPr>
            <w:tcW w:w="922"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1078" w:type="dxa"/>
            <w:tcBorders>
              <w:top w:val="nil"/>
              <w:left w:val="nil"/>
              <w:bottom w:val="single" w:sz="4" w:space="0" w:color="auto"/>
              <w:right w:val="nil"/>
            </w:tcBorders>
          </w:tcPr>
          <w:p w:rsidR="003E5CD8" w:rsidRPr="00B51DC4" w:rsidRDefault="003E5CD8" w:rsidP="00D872DD">
            <w:pPr>
              <w:pStyle w:val="table1"/>
              <w:rPr>
                <w:szCs w:val="18"/>
              </w:rPr>
            </w:pPr>
            <w:r>
              <w:rPr>
                <w:szCs w:val="18"/>
              </w:rPr>
              <w:t>4120</w:t>
            </w:r>
          </w:p>
        </w:tc>
        <w:tc>
          <w:tcPr>
            <w:tcW w:w="97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6.23</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94</w:t>
            </w:r>
          </w:p>
        </w:tc>
        <w:tc>
          <w:tcPr>
            <w:tcW w:w="795"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104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6.48</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105</w:t>
            </w:r>
          </w:p>
        </w:tc>
        <w:tc>
          <w:tcPr>
            <w:tcW w:w="922"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18</w:t>
            </w:r>
          </w:p>
        </w:tc>
        <w:tc>
          <w:tcPr>
            <w:tcW w:w="1134"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907"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Median</w:t>
            </w:r>
          </w:p>
        </w:tc>
        <w:tc>
          <w:tcPr>
            <w:tcW w:w="1078" w:type="dxa"/>
            <w:tcBorders>
              <w:top w:val="single" w:sz="4" w:space="0" w:color="auto"/>
              <w:left w:val="nil"/>
              <w:bottom w:val="nil"/>
              <w:right w:val="nil"/>
            </w:tcBorders>
          </w:tcPr>
          <w:p w:rsidR="003E5CD8" w:rsidRPr="00B51DC4" w:rsidRDefault="003E5CD8" w:rsidP="00D872DD">
            <w:pPr>
              <w:pStyle w:val="table1"/>
              <w:rPr>
                <w:szCs w:val="18"/>
              </w:rPr>
            </w:pPr>
          </w:p>
        </w:tc>
        <w:tc>
          <w:tcPr>
            <w:tcW w:w="977"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6.23</w:t>
            </w:r>
          </w:p>
        </w:tc>
        <w:tc>
          <w:tcPr>
            <w:tcW w:w="921"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795"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21</w:t>
            </w:r>
          </w:p>
        </w:tc>
        <w:tc>
          <w:tcPr>
            <w:tcW w:w="1047"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6.47</w:t>
            </w:r>
          </w:p>
        </w:tc>
        <w:tc>
          <w:tcPr>
            <w:tcW w:w="921"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92</w:t>
            </w:r>
          </w:p>
        </w:tc>
        <w:tc>
          <w:tcPr>
            <w:tcW w:w="922"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17</w:t>
            </w:r>
          </w:p>
        </w:tc>
        <w:tc>
          <w:tcPr>
            <w:tcW w:w="1134" w:type="dxa"/>
            <w:tcBorders>
              <w:top w:val="single" w:sz="4" w:space="0" w:color="auto"/>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28.6</w:t>
            </w:r>
          </w:p>
        </w:tc>
      </w:tr>
      <w:tr w:rsidR="003E5CD8" w:rsidRPr="00B51DC4" w:rsidTr="00D872DD">
        <w:trPr>
          <w:trHeight w:val="223"/>
        </w:trPr>
        <w:tc>
          <w:tcPr>
            <w:tcW w:w="1985" w:type="dxa"/>
            <w:gridSpan w:val="2"/>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Median (old &amp; new)</w:t>
            </w:r>
          </w:p>
        </w:tc>
        <w:tc>
          <w:tcPr>
            <w:tcW w:w="97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Pr>
                <w:szCs w:val="18"/>
              </w:rPr>
              <w:t xml:space="preserve"> </w:t>
            </w:r>
            <w:r w:rsidRPr="00B51DC4">
              <w:rPr>
                <w:szCs w:val="18"/>
              </w:rPr>
              <w:t>6.39</w:t>
            </w: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96</w:t>
            </w:r>
          </w:p>
        </w:tc>
        <w:tc>
          <w:tcPr>
            <w:tcW w:w="795"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18</w:t>
            </w:r>
          </w:p>
        </w:tc>
        <w:tc>
          <w:tcPr>
            <w:tcW w:w="1047"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1"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922"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nil"/>
              <w:right w:val="nil"/>
            </w:tcBorders>
            <w:shd w:val="clear" w:color="auto" w:fill="auto"/>
            <w:noWrap/>
            <w:vAlign w:val="bottom"/>
            <w:hideMark/>
          </w:tcPr>
          <w:p w:rsidR="003E5CD8" w:rsidRPr="00B51DC4" w:rsidRDefault="003E5CD8" w:rsidP="00D872DD">
            <w:pPr>
              <w:pStyle w:val="table1"/>
              <w:rPr>
                <w:szCs w:val="18"/>
              </w:rPr>
            </w:pPr>
          </w:p>
        </w:tc>
      </w:tr>
      <w:tr w:rsidR="003E5CD8" w:rsidRPr="00B51DC4" w:rsidTr="00D872DD">
        <w:trPr>
          <w:trHeight w:val="223"/>
        </w:trPr>
        <w:tc>
          <w:tcPr>
            <w:tcW w:w="1985" w:type="dxa"/>
            <w:gridSpan w:val="2"/>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Range (old &amp; new)</w:t>
            </w:r>
          </w:p>
        </w:tc>
        <w:tc>
          <w:tcPr>
            <w:tcW w:w="977"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Pr>
                <w:szCs w:val="18"/>
              </w:rPr>
              <w:t xml:space="preserve"> </w:t>
            </w:r>
            <w:r w:rsidRPr="00B51DC4">
              <w:rPr>
                <w:szCs w:val="18"/>
              </w:rPr>
              <w:t>5.28-6.88</w:t>
            </w: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90-115</w:t>
            </w:r>
          </w:p>
        </w:tc>
        <w:tc>
          <w:tcPr>
            <w:tcW w:w="795"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16-24</w:t>
            </w:r>
          </w:p>
        </w:tc>
        <w:tc>
          <w:tcPr>
            <w:tcW w:w="1047"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921"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922" w:type="dxa"/>
            <w:tcBorders>
              <w:top w:val="nil"/>
              <w:left w:val="nil"/>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right w:val="nil"/>
            </w:tcBorders>
            <w:shd w:val="clear" w:color="auto" w:fill="auto"/>
            <w:noWrap/>
            <w:vAlign w:val="bottom"/>
            <w:hideMark/>
          </w:tcPr>
          <w:p w:rsidR="003E5CD8" w:rsidRPr="00B51DC4" w:rsidRDefault="003E5CD8" w:rsidP="00D872DD">
            <w:pPr>
              <w:pStyle w:val="table1"/>
              <w:rPr>
                <w:szCs w:val="18"/>
              </w:rPr>
            </w:pPr>
            <w:r w:rsidRPr="00B51DC4">
              <w:rPr>
                <w:szCs w:val="18"/>
              </w:rPr>
              <w:t>26-32</w:t>
            </w:r>
          </w:p>
        </w:tc>
      </w:tr>
      <w:tr w:rsidR="003E5CD8" w:rsidRPr="00B51DC4" w:rsidTr="00D872DD">
        <w:trPr>
          <w:trHeight w:val="223"/>
        </w:trPr>
        <w:tc>
          <w:tcPr>
            <w:tcW w:w="907" w:type="dxa"/>
            <w:tcBorders>
              <w:top w:val="nil"/>
              <w:left w:val="nil"/>
              <w:bottom w:val="single" w:sz="4" w:space="0" w:color="auto"/>
              <w:right w:val="nil"/>
            </w:tcBorders>
            <w:shd w:val="clear" w:color="auto" w:fill="auto"/>
            <w:noWrap/>
            <w:vAlign w:val="bottom"/>
            <w:hideMark/>
          </w:tcPr>
          <w:p w:rsidR="003E5CD8" w:rsidRPr="00623D14" w:rsidRDefault="003E5CD8" w:rsidP="00D872DD">
            <w:pPr>
              <w:pStyle w:val="table1"/>
              <w:jc w:val="both"/>
              <w:rPr>
                <w:i/>
                <w:szCs w:val="18"/>
              </w:rPr>
            </w:pPr>
            <w:r w:rsidRPr="00B651EC">
              <w:rPr>
                <w:i/>
                <w:szCs w:val="18"/>
              </w:rPr>
              <w:t>n</w:t>
            </w:r>
          </w:p>
        </w:tc>
        <w:tc>
          <w:tcPr>
            <w:tcW w:w="1078" w:type="dxa"/>
            <w:tcBorders>
              <w:top w:val="nil"/>
              <w:left w:val="nil"/>
              <w:bottom w:val="single" w:sz="4" w:space="0" w:color="auto"/>
              <w:right w:val="nil"/>
            </w:tcBorders>
          </w:tcPr>
          <w:p w:rsidR="003E5CD8" w:rsidRPr="00B51DC4" w:rsidRDefault="003E5CD8" w:rsidP="00D872DD">
            <w:pPr>
              <w:pStyle w:val="table1"/>
              <w:rPr>
                <w:szCs w:val="18"/>
              </w:rPr>
            </w:pPr>
          </w:p>
        </w:tc>
        <w:tc>
          <w:tcPr>
            <w:tcW w:w="97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99</w:t>
            </w: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100</w:t>
            </w:r>
          </w:p>
        </w:tc>
        <w:tc>
          <w:tcPr>
            <w:tcW w:w="795"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r w:rsidRPr="00B51DC4">
              <w:rPr>
                <w:szCs w:val="18"/>
              </w:rPr>
              <w:t>51</w:t>
            </w:r>
          </w:p>
        </w:tc>
        <w:tc>
          <w:tcPr>
            <w:tcW w:w="1047"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921"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922"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c>
          <w:tcPr>
            <w:tcW w:w="1134" w:type="dxa"/>
            <w:tcBorders>
              <w:top w:val="nil"/>
              <w:left w:val="nil"/>
              <w:bottom w:val="single" w:sz="4" w:space="0" w:color="auto"/>
              <w:right w:val="nil"/>
            </w:tcBorders>
            <w:shd w:val="clear" w:color="auto" w:fill="auto"/>
            <w:noWrap/>
            <w:vAlign w:val="bottom"/>
            <w:hideMark/>
          </w:tcPr>
          <w:p w:rsidR="003E5CD8" w:rsidRPr="00B51DC4" w:rsidRDefault="003E5CD8" w:rsidP="00D872DD">
            <w:pPr>
              <w:pStyle w:val="table1"/>
              <w:rPr>
                <w:szCs w:val="18"/>
              </w:rPr>
            </w:pPr>
          </w:p>
        </w:tc>
      </w:tr>
    </w:tbl>
    <w:p w:rsidR="003E5CD8" w:rsidRDefault="003E5CD8" w:rsidP="003E5CD8">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treatment concentrations are mg L</w:t>
      </w:r>
      <w:r w:rsidRPr="000B620D">
        <w:rPr>
          <w:snapToGrid w:val="0"/>
          <w:color w:val="000000"/>
          <w:position w:val="3"/>
          <w:sz w:val="9"/>
          <w:szCs w:val="0"/>
          <w:u w:color="000000"/>
          <w:lang w:eastAsia="en-AU"/>
        </w:rPr>
        <w:t>-1</w:t>
      </w:r>
      <w:r>
        <w:rPr>
          <w:lang w:eastAsia="en-AU"/>
        </w:rPr>
        <w:t xml:space="preserve"> Mg, </w:t>
      </w:r>
      <w:r w:rsidRPr="001200E5">
        <w:rPr>
          <w:snapToGrid w:val="0"/>
          <w:color w:val="000000"/>
          <w:position w:val="3"/>
          <w:sz w:val="9"/>
          <w:szCs w:val="0"/>
          <w:u w:color="000000"/>
          <w:lang w:eastAsia="en-AU"/>
        </w:rPr>
        <w:t>b</w:t>
      </w:r>
      <w:r>
        <w:rPr>
          <w:lang w:eastAsia="en-AU"/>
        </w:rPr>
        <w:t xml:space="preserve"> DO = dissolved oxygen as % saturation, </w:t>
      </w:r>
      <w:r w:rsidRPr="001200E5">
        <w:rPr>
          <w:snapToGrid w:val="0"/>
          <w:color w:val="000000"/>
          <w:position w:val="3"/>
          <w:sz w:val="9"/>
          <w:szCs w:val="0"/>
          <w:u w:color="000000"/>
          <w:lang w:eastAsia="en-AU"/>
        </w:rPr>
        <w:t xml:space="preserve"> c</w:t>
      </w:r>
      <w:r>
        <w:rPr>
          <w:lang w:eastAsia="en-AU"/>
        </w:rPr>
        <w:t xml:space="preserve"> EC = electrical conductivity as </w:t>
      </w:r>
      <w:r w:rsidRPr="00E86C17">
        <w:rPr>
          <w:rFonts w:ascii="Symbol" w:hAnsi="Symbol"/>
          <w:lang w:eastAsia="en-AU"/>
        </w:rPr>
        <w:t></w:t>
      </w:r>
      <w:r>
        <w:rPr>
          <w:lang w:eastAsia="en-AU"/>
        </w:rPr>
        <w:t>S cm</w:t>
      </w:r>
      <w:r w:rsidRPr="00E86C17">
        <w:rPr>
          <w:snapToGrid w:val="0"/>
          <w:color w:val="000000"/>
          <w:position w:val="3"/>
          <w:sz w:val="9"/>
          <w:szCs w:val="0"/>
          <w:u w:color="000000"/>
          <w:lang w:eastAsia="en-AU"/>
        </w:rPr>
        <w:t>-1</w:t>
      </w:r>
      <w:r>
        <w:rPr>
          <w:snapToGrid w:val="0"/>
          <w:color w:val="000000"/>
          <w:szCs w:val="0"/>
          <w:u w:color="000000"/>
          <w:lang w:eastAsia="en-AU"/>
        </w:rPr>
        <w:t>,</w:t>
      </w:r>
      <w:r>
        <w:rPr>
          <w:lang w:eastAsia="en-AU"/>
        </w:rPr>
        <w:t xml:space="preserve">  </w:t>
      </w:r>
      <w:r>
        <w:rPr>
          <w:snapToGrid w:val="0"/>
          <w:color w:val="000000"/>
          <w:position w:val="3"/>
          <w:sz w:val="9"/>
          <w:szCs w:val="0"/>
          <w:u w:color="000000"/>
          <w:lang w:eastAsia="en-AU"/>
        </w:rPr>
        <w:t>d</w:t>
      </w:r>
      <w:r>
        <w:rPr>
          <w:lang w:eastAsia="en-AU"/>
        </w:rPr>
        <w:t xml:space="preserve"> Temperature in </w:t>
      </w:r>
      <w:r>
        <w:rPr>
          <w:rFonts w:cs="Arial"/>
          <w:lang w:eastAsia="en-AU"/>
        </w:rPr>
        <w:t>°</w:t>
      </w:r>
      <w:r>
        <w:rPr>
          <w:lang w:eastAsia="en-AU"/>
        </w:rPr>
        <w:t>C.</w:t>
      </w:r>
    </w:p>
    <w:p w:rsidR="003E5CD8" w:rsidRDefault="003E5CD8" w:rsidP="003E5CD8"/>
    <w:p w:rsidR="003E5CD8" w:rsidRDefault="003E5CD8" w:rsidP="003E5CD8">
      <w:pPr>
        <w:spacing w:after="0" w:line="240" w:lineRule="auto"/>
        <w:jc w:val="left"/>
      </w:pPr>
      <w:r>
        <w:br w:type="page"/>
      </w:r>
    </w:p>
    <w:p w:rsidR="003E5CD8" w:rsidRPr="00C20B9E" w:rsidRDefault="003E5CD8" w:rsidP="003E5CD8">
      <w:pPr>
        <w:pStyle w:val="tablecaption"/>
        <w:rPr>
          <w:b/>
        </w:rPr>
      </w:pPr>
      <w:r w:rsidRPr="00C20B9E">
        <w:rPr>
          <w:b/>
        </w:rPr>
        <w:t xml:space="preserve">Table </w:t>
      </w:r>
      <w:proofErr w:type="gramStart"/>
      <w:r w:rsidRPr="00C20B9E">
        <w:rPr>
          <w:b/>
        </w:rPr>
        <w:t xml:space="preserve">G.6 </w:t>
      </w:r>
      <w:r w:rsidR="00A63FCE">
        <w:rPr>
          <w:b/>
        </w:rPr>
        <w:t xml:space="preserve"> </w:t>
      </w:r>
      <w:proofErr w:type="spellStart"/>
      <w:r w:rsidRPr="00C20B9E">
        <w:rPr>
          <w:i/>
        </w:rPr>
        <w:t>Moinodaphnia</w:t>
      </w:r>
      <w:proofErr w:type="spellEnd"/>
      <w:proofErr w:type="gramEnd"/>
      <w:r w:rsidRPr="00C20B9E">
        <w:rPr>
          <w:i/>
        </w:rPr>
        <w:t xml:space="preserve"> </w:t>
      </w:r>
      <w:proofErr w:type="spellStart"/>
      <w:r w:rsidRPr="00C20B9E">
        <w:rPr>
          <w:i/>
        </w:rPr>
        <w:t>macleayi</w:t>
      </w:r>
      <w:proofErr w:type="spellEnd"/>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945D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NM</w:t>
            </w: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26-29</w:t>
            </w: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r>
              <w:t>.00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r>
              <w:t>.00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108</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113</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24</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40.7</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7.08</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6.91</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79.6</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6.98</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6.87</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70"/>
        <w:gridCol w:w="969"/>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8"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946D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26-29</w:t>
            </w: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109</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117</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7.35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7.33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7.32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39</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115</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1590</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w:t>
            </w:r>
          </w:p>
        </w:tc>
        <w:tc>
          <w:tcPr>
            <w:tcW w:w="1043" w:type="dxa"/>
            <w:tcBorders>
              <w:top w:val="nil"/>
              <w:left w:val="nil"/>
              <w:bottom w:val="single" w:sz="4" w:space="0" w:color="auto"/>
              <w:right w:val="nil"/>
            </w:tcBorders>
          </w:tcPr>
          <w:p w:rsidR="003E5CD8" w:rsidRPr="001C5E16" w:rsidRDefault="003E5CD8" w:rsidP="00D872DD">
            <w:pPr>
              <w:pStyle w:val="table1"/>
            </w:pPr>
            <w:r>
              <w:t>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7.1</w:t>
            </w:r>
            <w:r>
              <w:t>0</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24</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70"/>
        <w:gridCol w:w="969"/>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8"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r>
              <w:t>.00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957D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27-29</w:t>
            </w: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w:t>
            </w:r>
            <w:r>
              <w:t>.00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3230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5.44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109</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113</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112</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111</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5.26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3230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113</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5.4</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958D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27-28</w:t>
            </w: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102</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5.84</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201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5.87</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904"/>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41"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0"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5.41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113</w:t>
            </w: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5.15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5.4</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5.25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40"/>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p>
        </w:tc>
        <w:tc>
          <w:tcPr>
            <w:tcW w:w="1043" w:type="dxa"/>
            <w:tcBorders>
              <w:top w:val="nil"/>
              <w:left w:val="nil"/>
              <w:bottom w:val="nil"/>
              <w:right w:val="nil"/>
            </w:tcBorders>
          </w:tcPr>
          <w:p w:rsidR="003E5CD8" w:rsidRPr="001C5E16" w:rsidRDefault="003E5CD8" w:rsidP="00D872DD">
            <w:pPr>
              <w:pStyle w:val="table1"/>
            </w:pPr>
            <w:r>
              <w:t>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5.73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19</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50.4</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5.9</w:t>
            </w:r>
            <w:r>
              <w:t>0</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102</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5.84</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70"/>
        <w:gridCol w:w="969"/>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8"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1003D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26-28</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109</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1680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1680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1680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1680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1680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1012D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28-29</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8"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440</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6.67</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99</w:t>
            </w:r>
          </w:p>
        </w:tc>
        <w:tc>
          <w:tcPr>
            <w:tcW w:w="968"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6.97</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887</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6.65</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99</w:t>
            </w:r>
          </w:p>
        </w:tc>
        <w:tc>
          <w:tcPr>
            <w:tcW w:w="968"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6.91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6"/>
        <w:gridCol w:w="887"/>
        <w:gridCol w:w="75"/>
        <w:gridCol w:w="881"/>
        <w:gridCol w:w="13"/>
        <w:gridCol w:w="837"/>
        <w:gridCol w:w="1100"/>
        <w:gridCol w:w="34"/>
        <w:gridCol w:w="993"/>
        <w:gridCol w:w="985"/>
        <w:gridCol w:w="7"/>
        <w:gridCol w:w="1052"/>
        <w:gridCol w:w="75"/>
      </w:tblGrid>
      <w:tr w:rsidR="003E5CD8" w:rsidRPr="0073263A" w:rsidTr="00D872DD">
        <w:trPr>
          <w:gridAfter w:val="1"/>
          <w:wAfter w:w="75" w:type="dxa"/>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9" w:type="dxa"/>
            <w:gridSpan w:val="2"/>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693" w:type="dxa"/>
            <w:gridSpan w:val="5"/>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3119" w:type="dxa"/>
            <w:gridSpan w:val="5"/>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052" w:type="dxa"/>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Temp</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gridSpan w:val="3"/>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881"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850"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9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85"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gridSpan w:val="3"/>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1710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6.61</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6.85</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9" w:type="dxa"/>
            <w:gridSpan w:val="2"/>
            <w:tcBorders>
              <w:top w:val="nil"/>
              <w:left w:val="nil"/>
              <w:bottom w:val="nil"/>
              <w:right w:val="nil"/>
            </w:tcBorders>
          </w:tcPr>
          <w:p w:rsidR="003E5CD8" w:rsidRPr="001C5E16" w:rsidRDefault="003E5CD8" w:rsidP="00D872DD">
            <w:pPr>
              <w:pStyle w:val="table1"/>
            </w:pPr>
            <w:r>
              <w:t>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6.45</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19</w:t>
            </w: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51.1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6.82</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104</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217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440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6.95</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877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1710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9" w:type="dxa"/>
            <w:gridSpan w:val="2"/>
            <w:tcBorders>
              <w:top w:val="nil"/>
              <w:left w:val="nil"/>
              <w:bottom w:val="nil"/>
              <w:right w:val="nil"/>
            </w:tcBorders>
          </w:tcPr>
          <w:p w:rsidR="003E5CD8" w:rsidRPr="001C5E16" w:rsidRDefault="003E5CD8" w:rsidP="00D872DD">
            <w:pPr>
              <w:pStyle w:val="table1"/>
            </w:pPr>
            <w:r>
              <w:t>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6.33</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6.68</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51.1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104</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217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440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6.87</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877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6.79</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1710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6.77</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24</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9" w:type="dxa"/>
            <w:gridSpan w:val="2"/>
            <w:tcBorders>
              <w:top w:val="nil"/>
              <w:left w:val="nil"/>
              <w:bottom w:val="nil"/>
              <w:right w:val="nil"/>
            </w:tcBorders>
          </w:tcPr>
          <w:p w:rsidR="003E5CD8" w:rsidRPr="001C5E16" w:rsidRDefault="003E5CD8" w:rsidP="00D872DD">
            <w:pPr>
              <w:pStyle w:val="table1"/>
            </w:pPr>
            <w:r>
              <w:t>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6.32</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51.1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6.52</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104</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6.54</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217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440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6.59</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877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6.68</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1710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9" w:type="dxa"/>
            <w:gridSpan w:val="2"/>
            <w:tcBorders>
              <w:top w:val="nil"/>
              <w:left w:val="nil"/>
              <w:bottom w:val="nil"/>
              <w:right w:val="nil"/>
            </w:tcBorders>
          </w:tcPr>
          <w:p w:rsidR="003E5CD8" w:rsidRPr="001C5E16" w:rsidRDefault="003E5CD8" w:rsidP="00D872DD">
            <w:pPr>
              <w:pStyle w:val="table1"/>
            </w:pPr>
            <w:r>
              <w:t>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6.58</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51.1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6.53</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104</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6.56</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217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6.61</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440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6.65</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877</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1710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6.79</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1101D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9" w:type="dxa"/>
            <w:gridSpan w:val="2"/>
            <w:tcBorders>
              <w:top w:val="nil"/>
              <w:left w:val="nil"/>
              <w:bottom w:val="nil"/>
              <w:right w:val="nil"/>
            </w:tcBorders>
          </w:tcPr>
          <w:p w:rsidR="003E5CD8" w:rsidRPr="001C5E16" w:rsidRDefault="003E5CD8" w:rsidP="00D872DD">
            <w:pPr>
              <w:pStyle w:val="table1"/>
            </w:pPr>
            <w:r>
              <w:t>0.8</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6.37</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28</w:t>
            </w: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31.8</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w:t>
            </w:r>
            <w:r>
              <w:t>0</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27-30</w:t>
            </w: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64.6</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112</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w:t>
            </w:r>
            <w:r>
              <w:t>0</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131</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110</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256</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109</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6.85</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506</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6.42</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1020</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6.52</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9" w:type="dxa"/>
            <w:gridSpan w:val="2"/>
            <w:tcBorders>
              <w:top w:val="nil"/>
              <w:left w:val="nil"/>
              <w:bottom w:val="nil"/>
              <w:right w:val="nil"/>
            </w:tcBorders>
          </w:tcPr>
          <w:p w:rsidR="003E5CD8" w:rsidRPr="001C5E16" w:rsidRDefault="003E5CD8" w:rsidP="00D872DD">
            <w:pPr>
              <w:pStyle w:val="table1"/>
            </w:pPr>
            <w:r>
              <w:t>0.8</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6.24</w:t>
            </w: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6.58</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nil"/>
              <w:right w:val="nil"/>
            </w:tcBorders>
          </w:tcPr>
          <w:p w:rsidR="003E5CD8" w:rsidRPr="001C5E16" w:rsidRDefault="003E5CD8" w:rsidP="00D872DD">
            <w:pPr>
              <w:pStyle w:val="table1"/>
            </w:pPr>
            <w:r>
              <w:t>31.8</w:t>
            </w:r>
          </w:p>
        </w:tc>
        <w:tc>
          <w:tcPr>
            <w:tcW w:w="88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1027"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5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right w:val="nil"/>
            </w:tcBorders>
          </w:tcPr>
          <w:p w:rsidR="003E5CD8" w:rsidRPr="001C5E16" w:rsidRDefault="003E5CD8" w:rsidP="00D872DD">
            <w:pPr>
              <w:pStyle w:val="table1"/>
            </w:pPr>
            <w:r>
              <w:t>64.6</w:t>
            </w:r>
          </w:p>
        </w:tc>
        <w:tc>
          <w:tcPr>
            <w:tcW w:w="887"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right w:val="nil"/>
            </w:tcBorders>
            <w:shd w:val="clear" w:color="auto" w:fill="auto"/>
            <w:noWrap/>
            <w:vAlign w:val="bottom"/>
            <w:hideMark/>
          </w:tcPr>
          <w:p w:rsidR="003E5CD8" w:rsidRPr="001C5E16" w:rsidRDefault="003E5CD8" w:rsidP="00D872DD">
            <w:pPr>
              <w:pStyle w:val="table1"/>
            </w:pPr>
            <w:r w:rsidRPr="001C5E16">
              <w:t>6.73</w:t>
            </w:r>
          </w:p>
        </w:tc>
        <w:tc>
          <w:tcPr>
            <w:tcW w:w="1027" w:type="dxa"/>
            <w:gridSpan w:val="2"/>
            <w:tcBorders>
              <w:top w:val="nil"/>
              <w:left w:val="nil"/>
              <w:right w:val="nil"/>
            </w:tcBorders>
            <w:shd w:val="clear" w:color="auto" w:fill="auto"/>
            <w:noWrap/>
            <w:vAlign w:val="bottom"/>
            <w:hideMark/>
          </w:tcPr>
          <w:p w:rsidR="003E5CD8" w:rsidRPr="001C5E16" w:rsidRDefault="003E5CD8" w:rsidP="00D872DD">
            <w:pPr>
              <w:pStyle w:val="table1"/>
            </w:pPr>
            <w:r w:rsidRPr="001C5E16">
              <w:t>95</w:t>
            </w:r>
          </w:p>
        </w:tc>
        <w:tc>
          <w:tcPr>
            <w:tcW w:w="992" w:type="dxa"/>
            <w:gridSpan w:val="2"/>
            <w:tcBorders>
              <w:top w:val="nil"/>
              <w:left w:val="nil"/>
              <w:right w:val="nil"/>
            </w:tcBorders>
            <w:shd w:val="clear" w:color="auto" w:fill="auto"/>
            <w:noWrap/>
            <w:vAlign w:val="bottom"/>
            <w:hideMark/>
          </w:tcPr>
          <w:p w:rsidR="003E5CD8" w:rsidRPr="001C5E16" w:rsidRDefault="003E5CD8" w:rsidP="00D872DD">
            <w:pPr>
              <w:pStyle w:val="table1"/>
            </w:pPr>
            <w:r w:rsidRPr="001C5E16">
              <w:t>17</w:t>
            </w:r>
          </w:p>
        </w:tc>
        <w:tc>
          <w:tcPr>
            <w:tcW w:w="1052"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gridAfter w:val="1"/>
          <w:wAfter w:w="75" w:type="dxa"/>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9" w:type="dxa"/>
            <w:gridSpan w:val="2"/>
            <w:tcBorders>
              <w:top w:val="nil"/>
              <w:left w:val="nil"/>
              <w:bottom w:val="single" w:sz="4" w:space="0" w:color="auto"/>
              <w:right w:val="nil"/>
            </w:tcBorders>
          </w:tcPr>
          <w:p w:rsidR="003E5CD8" w:rsidRPr="001C5E16" w:rsidRDefault="003E5CD8" w:rsidP="00D872DD">
            <w:pPr>
              <w:pStyle w:val="table1"/>
            </w:pPr>
            <w:r>
              <w:t>131</w:t>
            </w:r>
          </w:p>
        </w:tc>
        <w:tc>
          <w:tcPr>
            <w:tcW w:w="88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gridSpan w:val="3"/>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8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100"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6.7</w:t>
            </w:r>
            <w:r>
              <w:t>0</w:t>
            </w:r>
          </w:p>
        </w:tc>
        <w:tc>
          <w:tcPr>
            <w:tcW w:w="1027"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94</w:t>
            </w:r>
          </w:p>
        </w:tc>
        <w:tc>
          <w:tcPr>
            <w:tcW w:w="992"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17</w:t>
            </w:r>
          </w:p>
        </w:tc>
        <w:tc>
          <w:tcPr>
            <w:tcW w:w="1052"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81</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1105D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0</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28.1</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27-30</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1010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1010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5.86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110</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32.6</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6.4</w:t>
            </w:r>
            <w:r>
              <w:t>0</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65</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6.41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1010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1010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32.6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1010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1111D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27.2</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26-28</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182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1490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2220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182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1490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19</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182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371</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6.41</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731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6.51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1490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182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1490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182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731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1490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1115D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28.1</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27-30</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1630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r>
              <w:t>.00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1630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1630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107</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6.56</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214</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6.59</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18</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19</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821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19</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1139D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29.2</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26-33</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26.1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51</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6.83</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20</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102</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6.86</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1142D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27.4</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26-28</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20</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25</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1</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6.65</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25.1</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208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w:t>
            </w:r>
            <w:r>
              <w:t>.00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1165D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27.6</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27-28</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111</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9.8</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24.2</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6.73</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349" w:type="dxa"/>
        <w:tblInd w:w="108" w:type="dxa"/>
        <w:tblLayout w:type="fixed"/>
        <w:tblLook w:val="04A0"/>
      </w:tblPr>
      <w:tblGrid>
        <w:gridCol w:w="737"/>
        <w:gridCol w:w="624"/>
        <w:gridCol w:w="1043"/>
        <w:gridCol w:w="968"/>
        <w:gridCol w:w="969"/>
        <w:gridCol w:w="898"/>
        <w:gridCol w:w="6"/>
        <w:gridCol w:w="1033"/>
        <w:gridCol w:w="968"/>
        <w:gridCol w:w="969"/>
        <w:gridCol w:w="1134"/>
      </w:tblGrid>
      <w:tr w:rsidR="003E5CD8" w:rsidRPr="0073263A" w:rsidTr="00D872DD">
        <w:trPr>
          <w:trHeight w:val="255"/>
        </w:trPr>
        <w:tc>
          <w:tcPr>
            <w:tcW w:w="737"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624"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43" w:type="dxa"/>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976"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37"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624"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43" w:type="dxa"/>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0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03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6.12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6.2</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9.8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12</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60.3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151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383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1177D</w:t>
            </w: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27.5</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7.34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26-28</w:t>
            </w: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2</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6.56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7.04</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3</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w:t>
            </w:r>
            <w:r>
              <w:t>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8.1</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7.17</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7.18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101</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302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493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4</w:t>
            </w: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98</w:t>
            </w: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106</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7.49</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107</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105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7.6</w:t>
            </w:r>
            <w:r>
              <w:t>0</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nil"/>
              <w:right w:val="nil"/>
            </w:tcBorders>
          </w:tcPr>
          <w:p w:rsidR="003E5CD8" w:rsidRPr="001C5E16" w:rsidRDefault="003E5CD8" w:rsidP="00D872DD">
            <w:pPr>
              <w:pStyle w:val="table1"/>
            </w:pPr>
            <w:r>
              <w:t>212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7.48</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right w:val="nil"/>
            </w:tcBorders>
          </w:tcPr>
          <w:p w:rsidR="003E5CD8" w:rsidRPr="001C5E16" w:rsidRDefault="003E5CD8" w:rsidP="00D872DD">
            <w:pPr>
              <w:pStyle w:val="table1"/>
            </w:pPr>
            <w:r>
              <w:t>302</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right w:val="nil"/>
            </w:tcBorders>
            <w:shd w:val="clear" w:color="auto" w:fill="auto"/>
            <w:noWrap/>
            <w:vAlign w:val="bottom"/>
            <w:hideMark/>
          </w:tcPr>
          <w:p w:rsidR="003E5CD8" w:rsidRPr="001C5E16" w:rsidRDefault="003E5CD8" w:rsidP="00D872DD">
            <w:pPr>
              <w:pStyle w:val="table1"/>
            </w:pPr>
            <w:r w:rsidRPr="001C5E16">
              <w:t>7.59</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37"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62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43" w:type="dxa"/>
            <w:tcBorders>
              <w:top w:val="nil"/>
              <w:left w:val="nil"/>
              <w:bottom w:val="single" w:sz="4" w:space="0" w:color="auto"/>
              <w:right w:val="nil"/>
            </w:tcBorders>
          </w:tcPr>
          <w:p w:rsidR="003E5CD8" w:rsidRPr="001C5E16" w:rsidRDefault="003E5CD8" w:rsidP="00D872DD">
            <w:pPr>
              <w:pStyle w:val="table1"/>
            </w:pPr>
            <w:r>
              <w:t>493</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0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3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7.22</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104</w:t>
            </w: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15</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bl>
    <w:p w:rsidR="003E5CD8" w:rsidRPr="00C20B9E" w:rsidRDefault="003E5CD8" w:rsidP="003E5CD8">
      <w:pPr>
        <w:pStyle w:val="tablecaption"/>
        <w:rPr>
          <w:b/>
        </w:rPr>
      </w:pPr>
      <w:r w:rsidRPr="00C20B9E">
        <w:rPr>
          <w:b/>
        </w:rPr>
        <w:t>Table G.6 (cont)</w:t>
      </w:r>
    </w:p>
    <w:tbl>
      <w:tblPr>
        <w:tblW w:w="9214" w:type="dxa"/>
        <w:tblInd w:w="108" w:type="dxa"/>
        <w:tblLayout w:type="fixed"/>
        <w:tblLook w:val="04A0"/>
      </w:tblPr>
      <w:tblGrid>
        <w:gridCol w:w="708"/>
        <w:gridCol w:w="708"/>
        <w:gridCol w:w="991"/>
        <w:gridCol w:w="27"/>
        <w:gridCol w:w="968"/>
        <w:gridCol w:w="969"/>
        <w:gridCol w:w="24"/>
        <w:gridCol w:w="850"/>
        <w:gridCol w:w="992"/>
        <w:gridCol w:w="993"/>
        <w:gridCol w:w="850"/>
        <w:gridCol w:w="1134"/>
      </w:tblGrid>
      <w:tr w:rsidR="003E5CD8" w:rsidRPr="0073263A" w:rsidTr="00D872DD">
        <w:trPr>
          <w:trHeight w:val="255"/>
        </w:trPr>
        <w:tc>
          <w:tcPr>
            <w:tcW w:w="708"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lang w:eastAsia="en-AU"/>
              </w:rPr>
            </w:pPr>
            <w:r w:rsidRPr="0073263A">
              <w:rPr>
                <w:lang w:eastAsia="en-AU"/>
              </w:rPr>
              <w:t> </w:t>
            </w:r>
          </w:p>
        </w:tc>
        <w:tc>
          <w:tcPr>
            <w:tcW w:w="708" w:type="dxa"/>
            <w:tcBorders>
              <w:top w:val="single" w:sz="4" w:space="0" w:color="auto"/>
              <w:left w:val="nil"/>
              <w:bottom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w:t>
            </w:r>
          </w:p>
        </w:tc>
        <w:tc>
          <w:tcPr>
            <w:tcW w:w="1018" w:type="dxa"/>
            <w:gridSpan w:val="2"/>
            <w:tcBorders>
              <w:top w:val="single" w:sz="4" w:space="0" w:color="auto"/>
              <w:left w:val="nil"/>
              <w:bottom w:val="nil"/>
              <w:right w:val="nil"/>
            </w:tcBorders>
          </w:tcPr>
          <w:p w:rsidR="003E5CD8" w:rsidRPr="0073263A" w:rsidRDefault="003E5CD8" w:rsidP="00D872DD">
            <w:pPr>
              <w:pStyle w:val="table1"/>
              <w:jc w:val="center"/>
              <w:rPr>
                <w:b/>
                <w:bCs/>
                <w:lang w:eastAsia="en-AU"/>
              </w:rPr>
            </w:pPr>
          </w:p>
        </w:tc>
        <w:tc>
          <w:tcPr>
            <w:tcW w:w="2811" w:type="dxa"/>
            <w:gridSpan w:val="4"/>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New water</w:t>
            </w:r>
          </w:p>
        </w:tc>
        <w:tc>
          <w:tcPr>
            <w:tcW w:w="2835" w:type="dxa"/>
            <w:gridSpan w:val="3"/>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jc w:val="center"/>
              <w:rPr>
                <w:b/>
                <w:bCs/>
                <w:lang w:eastAsia="en-AU"/>
              </w:rPr>
            </w:pPr>
            <w:r w:rsidRPr="0073263A">
              <w:rPr>
                <w:b/>
                <w:bCs/>
                <w:lang w:eastAsia="en-AU"/>
              </w:rPr>
              <w:t>Old water</w:t>
            </w:r>
          </w:p>
        </w:tc>
        <w:tc>
          <w:tcPr>
            <w:tcW w:w="1134" w:type="dxa"/>
            <w:vMerge w:val="restart"/>
            <w:tcBorders>
              <w:top w:val="single" w:sz="4" w:space="0" w:color="auto"/>
              <w:left w:val="nil"/>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 xml:space="preserve">Temp </w:t>
            </w:r>
            <w:r>
              <w:rPr>
                <w:b/>
                <w:bCs/>
                <w:lang w:eastAsia="en-AU"/>
              </w:rPr>
              <w:t>M</w:t>
            </w:r>
            <w:r w:rsidRPr="0073263A">
              <w:rPr>
                <w:b/>
                <w:bCs/>
                <w:lang w:eastAsia="en-AU"/>
              </w:rPr>
              <w:t>ean</w:t>
            </w:r>
            <w:r>
              <w:rPr>
                <w:b/>
                <w:bCs/>
                <w:lang w:eastAsia="en-AU"/>
              </w:rPr>
              <w:t>/</w:t>
            </w:r>
            <w:r w:rsidRPr="0073263A">
              <w:rPr>
                <w:b/>
                <w:bCs/>
                <w:lang w:eastAsia="en-AU"/>
              </w:rPr>
              <w:t>range</w:t>
            </w:r>
          </w:p>
        </w:tc>
      </w:tr>
      <w:tr w:rsidR="003E5CD8" w:rsidRPr="0073263A" w:rsidTr="00D872DD">
        <w:trPr>
          <w:trHeight w:val="285"/>
        </w:trPr>
        <w:tc>
          <w:tcPr>
            <w:tcW w:w="70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Test</w:t>
            </w:r>
          </w:p>
        </w:tc>
        <w:tc>
          <w:tcPr>
            <w:tcW w:w="70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Day</w:t>
            </w:r>
          </w:p>
        </w:tc>
        <w:tc>
          <w:tcPr>
            <w:tcW w:w="1018" w:type="dxa"/>
            <w:gridSpan w:val="2"/>
            <w:tcBorders>
              <w:top w:val="nil"/>
              <w:left w:val="nil"/>
              <w:bottom w:val="single" w:sz="4" w:space="0" w:color="auto"/>
              <w:right w:val="nil"/>
            </w:tcBorders>
            <w:vAlign w:val="bottom"/>
          </w:tcPr>
          <w:p w:rsidR="003E5CD8" w:rsidRPr="0073263A" w:rsidRDefault="003E5CD8" w:rsidP="00D872DD">
            <w:pPr>
              <w:pStyle w:val="table1"/>
              <w:rPr>
                <w:b/>
                <w:bCs/>
                <w:lang w:eastAsia="en-AU"/>
              </w:rPr>
            </w:pPr>
            <w:r>
              <w:rPr>
                <w:b/>
                <w:bCs/>
                <w:lang w:eastAsia="en-AU"/>
              </w:rPr>
              <w:t>Treatment</w:t>
            </w:r>
          </w:p>
        </w:tc>
        <w:tc>
          <w:tcPr>
            <w:tcW w:w="968"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69"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874" w:type="dxa"/>
            <w:gridSpan w:val="2"/>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992"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pH</w:t>
            </w:r>
          </w:p>
        </w:tc>
        <w:tc>
          <w:tcPr>
            <w:tcW w:w="993"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DO</w:t>
            </w:r>
          </w:p>
        </w:tc>
        <w:tc>
          <w:tcPr>
            <w:tcW w:w="850" w:type="dxa"/>
            <w:tcBorders>
              <w:top w:val="nil"/>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r w:rsidRPr="0073263A">
              <w:rPr>
                <w:b/>
                <w:bCs/>
                <w:lang w:eastAsia="en-AU"/>
              </w:rPr>
              <w:t>EC</w:t>
            </w:r>
          </w:p>
        </w:tc>
        <w:tc>
          <w:tcPr>
            <w:tcW w:w="1134" w:type="dxa"/>
            <w:vMerge/>
            <w:tcBorders>
              <w:left w:val="nil"/>
              <w:bottom w:val="single" w:sz="4" w:space="0" w:color="auto"/>
              <w:right w:val="nil"/>
            </w:tcBorders>
            <w:shd w:val="clear" w:color="auto" w:fill="auto"/>
            <w:noWrap/>
            <w:vAlign w:val="bottom"/>
            <w:hideMark/>
          </w:tcPr>
          <w:p w:rsidR="003E5CD8" w:rsidRPr="0073263A" w:rsidRDefault="003E5CD8" w:rsidP="00D872DD">
            <w:pPr>
              <w:pStyle w:val="table1"/>
              <w:rPr>
                <w:b/>
                <w:bCs/>
                <w:lang w:eastAsia="en-AU"/>
              </w:rPr>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7.82</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105</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5</w:t>
            </w:r>
          </w:p>
        </w:tc>
        <w:tc>
          <w:tcPr>
            <w:tcW w:w="1018" w:type="dxa"/>
            <w:gridSpan w:val="2"/>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6.35</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15</w:t>
            </w: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7.21</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97</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7.34</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7.73</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100</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105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7.51</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212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7.45</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302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7.6</w:t>
            </w:r>
            <w:r>
              <w:t>0</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493</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7.91</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712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7.56</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99</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13</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w:t>
            </w:r>
          </w:p>
        </w:tc>
        <w:tc>
          <w:tcPr>
            <w:tcW w:w="1018" w:type="dxa"/>
            <w:gridSpan w:val="2"/>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16</w:t>
            </w: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6.66</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0.6</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6.76</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51.1</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6.89</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95</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105</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93</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212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w:t>
            </w:r>
            <w:r>
              <w:t>0</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nil"/>
              <w:right w:val="nil"/>
            </w:tcBorders>
          </w:tcPr>
          <w:p w:rsidR="003E5CD8" w:rsidRPr="001C5E16" w:rsidRDefault="003E5CD8" w:rsidP="00D872DD">
            <w:pPr>
              <w:pStyle w:val="table1"/>
            </w:pPr>
            <w:r>
              <w:t>302</w:t>
            </w:r>
          </w:p>
        </w:tc>
        <w:tc>
          <w:tcPr>
            <w:tcW w:w="968"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6.93</w:t>
            </w: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94</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right w:val="nil"/>
            </w:tcBorders>
          </w:tcPr>
          <w:p w:rsidR="003E5CD8" w:rsidRPr="001C5E16" w:rsidRDefault="003E5CD8" w:rsidP="00D872DD">
            <w:pPr>
              <w:pStyle w:val="table1"/>
            </w:pPr>
            <w:r>
              <w:t>493</w:t>
            </w:r>
          </w:p>
        </w:tc>
        <w:tc>
          <w:tcPr>
            <w:tcW w:w="968" w:type="dxa"/>
            <w:tcBorders>
              <w:top w:val="nil"/>
              <w:left w:val="nil"/>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right w:val="nil"/>
            </w:tcBorders>
            <w:shd w:val="clear" w:color="auto" w:fill="auto"/>
            <w:noWrap/>
            <w:vAlign w:val="bottom"/>
            <w:hideMark/>
          </w:tcPr>
          <w:p w:rsidR="003E5CD8" w:rsidRPr="001C5E16" w:rsidRDefault="003E5CD8" w:rsidP="00D872DD">
            <w:pPr>
              <w:pStyle w:val="table1"/>
            </w:pPr>
            <w:r w:rsidRPr="001C5E16">
              <w:t>6.98</w:t>
            </w:r>
          </w:p>
        </w:tc>
        <w:tc>
          <w:tcPr>
            <w:tcW w:w="993" w:type="dxa"/>
            <w:tcBorders>
              <w:top w:val="nil"/>
              <w:left w:val="nil"/>
              <w:right w:val="nil"/>
            </w:tcBorders>
            <w:shd w:val="clear" w:color="auto" w:fill="auto"/>
            <w:noWrap/>
            <w:vAlign w:val="bottom"/>
            <w:hideMark/>
          </w:tcPr>
          <w:p w:rsidR="003E5CD8" w:rsidRPr="001C5E16" w:rsidRDefault="003E5CD8" w:rsidP="00D872DD">
            <w:pPr>
              <w:pStyle w:val="table1"/>
            </w:pPr>
            <w:r w:rsidRPr="001C5E16">
              <w:t>96</w:t>
            </w:r>
          </w:p>
        </w:tc>
        <w:tc>
          <w:tcPr>
            <w:tcW w:w="850" w:type="dxa"/>
            <w:tcBorders>
              <w:top w:val="nil"/>
              <w:left w:val="nil"/>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70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70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1018" w:type="dxa"/>
            <w:gridSpan w:val="2"/>
            <w:tcBorders>
              <w:top w:val="nil"/>
              <w:left w:val="nil"/>
              <w:bottom w:val="single" w:sz="4" w:space="0" w:color="auto"/>
              <w:right w:val="nil"/>
            </w:tcBorders>
          </w:tcPr>
          <w:p w:rsidR="003E5CD8" w:rsidRPr="001C5E16" w:rsidRDefault="003E5CD8" w:rsidP="00D872DD">
            <w:pPr>
              <w:pStyle w:val="table1"/>
            </w:pPr>
            <w:r>
              <w:t>712</w:t>
            </w:r>
          </w:p>
        </w:tc>
        <w:tc>
          <w:tcPr>
            <w:tcW w:w="968"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69"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874" w:type="dxa"/>
            <w:gridSpan w:val="2"/>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c>
          <w:tcPr>
            <w:tcW w:w="992"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7.03</w:t>
            </w:r>
          </w:p>
        </w:tc>
        <w:tc>
          <w:tcPr>
            <w:tcW w:w="993"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96</w:t>
            </w:r>
          </w:p>
        </w:tc>
        <w:tc>
          <w:tcPr>
            <w:tcW w:w="850"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r w:rsidRPr="001C5E16">
              <w:t>14</w:t>
            </w:r>
          </w:p>
        </w:tc>
        <w:tc>
          <w:tcPr>
            <w:tcW w:w="1134" w:type="dxa"/>
            <w:tcBorders>
              <w:top w:val="nil"/>
              <w:left w:val="nil"/>
              <w:bottom w:val="single" w:sz="4" w:space="0" w:color="auto"/>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1416" w:type="dxa"/>
            <w:gridSpan w:val="2"/>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rsidRPr="001C5E16">
              <w:t>Median</w:t>
            </w:r>
          </w:p>
        </w:tc>
        <w:tc>
          <w:tcPr>
            <w:tcW w:w="991" w:type="dxa"/>
            <w:tcBorders>
              <w:top w:val="single" w:sz="4" w:space="0" w:color="auto"/>
              <w:left w:val="nil"/>
              <w:bottom w:val="nil"/>
              <w:right w:val="nil"/>
            </w:tcBorders>
          </w:tcPr>
          <w:p w:rsidR="003E5CD8" w:rsidRPr="001C5E16" w:rsidRDefault="003E5CD8" w:rsidP="00D872DD">
            <w:pPr>
              <w:pStyle w:val="table1"/>
            </w:pPr>
          </w:p>
        </w:tc>
        <w:tc>
          <w:tcPr>
            <w:tcW w:w="995" w:type="dxa"/>
            <w:gridSpan w:val="2"/>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rsidRPr="001C5E16">
              <w:t>6.49</w:t>
            </w:r>
          </w:p>
        </w:tc>
        <w:tc>
          <w:tcPr>
            <w:tcW w:w="993" w:type="dxa"/>
            <w:gridSpan w:val="2"/>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rsidRPr="001C5E16">
              <w:t>102</w:t>
            </w:r>
          </w:p>
        </w:tc>
        <w:tc>
          <w:tcPr>
            <w:tcW w:w="850" w:type="dxa"/>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992" w:type="dxa"/>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rsidRPr="001C5E16">
              <w:t>6.72</w:t>
            </w:r>
          </w:p>
        </w:tc>
        <w:tc>
          <w:tcPr>
            <w:tcW w:w="993" w:type="dxa"/>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t xml:space="preserve"> </w:t>
            </w:r>
            <w:r w:rsidRPr="001C5E16">
              <w:t>95</w:t>
            </w:r>
          </w:p>
        </w:tc>
        <w:tc>
          <w:tcPr>
            <w:tcW w:w="850" w:type="dxa"/>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t xml:space="preserve"> </w:t>
            </w:r>
            <w:r w:rsidRPr="001C5E16">
              <w:t>17</w:t>
            </w:r>
          </w:p>
        </w:tc>
        <w:tc>
          <w:tcPr>
            <w:tcW w:w="1134" w:type="dxa"/>
            <w:tcBorders>
              <w:top w:val="single" w:sz="4" w:space="0" w:color="auto"/>
              <w:left w:val="nil"/>
              <w:bottom w:val="nil"/>
              <w:right w:val="nil"/>
            </w:tcBorders>
            <w:shd w:val="clear" w:color="auto" w:fill="auto"/>
            <w:noWrap/>
            <w:vAlign w:val="bottom"/>
            <w:hideMark/>
          </w:tcPr>
          <w:p w:rsidR="003E5CD8" w:rsidRPr="001C5E16" w:rsidRDefault="003E5CD8" w:rsidP="00D872DD">
            <w:pPr>
              <w:pStyle w:val="table1"/>
            </w:pPr>
            <w:r w:rsidRPr="001C5E16">
              <w:t>27.8</w:t>
            </w:r>
          </w:p>
        </w:tc>
      </w:tr>
      <w:tr w:rsidR="003E5CD8" w:rsidRPr="001C5E16" w:rsidTr="00D872DD">
        <w:trPr>
          <w:trHeight w:val="255"/>
        </w:trPr>
        <w:tc>
          <w:tcPr>
            <w:tcW w:w="2407" w:type="dxa"/>
            <w:gridSpan w:val="3"/>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Median (old &amp; new)</w:t>
            </w:r>
          </w:p>
        </w:tc>
        <w:tc>
          <w:tcPr>
            <w:tcW w:w="995"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6.71</w:t>
            </w:r>
          </w:p>
        </w:tc>
        <w:tc>
          <w:tcPr>
            <w:tcW w:w="993" w:type="dxa"/>
            <w:gridSpan w:val="2"/>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96</w:t>
            </w: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r w:rsidRPr="001C5E16">
              <w:t>17</w:t>
            </w:r>
          </w:p>
        </w:tc>
        <w:tc>
          <w:tcPr>
            <w:tcW w:w="992"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993"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850" w:type="dxa"/>
            <w:tcBorders>
              <w:top w:val="nil"/>
              <w:left w:val="nil"/>
              <w:bottom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bottom w:val="nil"/>
              <w:right w:val="nil"/>
            </w:tcBorders>
            <w:shd w:val="clear" w:color="auto" w:fill="auto"/>
            <w:noWrap/>
            <w:vAlign w:val="bottom"/>
            <w:hideMark/>
          </w:tcPr>
          <w:p w:rsidR="003E5CD8" w:rsidRPr="001C5E16" w:rsidRDefault="003E5CD8" w:rsidP="00D872DD">
            <w:pPr>
              <w:pStyle w:val="table1"/>
            </w:pPr>
          </w:p>
        </w:tc>
      </w:tr>
      <w:tr w:rsidR="003E5CD8" w:rsidRPr="001C5E16" w:rsidTr="00D872DD">
        <w:trPr>
          <w:trHeight w:val="255"/>
        </w:trPr>
        <w:tc>
          <w:tcPr>
            <w:tcW w:w="2407" w:type="dxa"/>
            <w:gridSpan w:val="3"/>
            <w:tcBorders>
              <w:top w:val="nil"/>
              <w:left w:val="nil"/>
              <w:right w:val="nil"/>
            </w:tcBorders>
            <w:shd w:val="clear" w:color="auto" w:fill="auto"/>
            <w:noWrap/>
            <w:vAlign w:val="bottom"/>
            <w:hideMark/>
          </w:tcPr>
          <w:p w:rsidR="003E5CD8" w:rsidRPr="001C5E16" w:rsidRDefault="003E5CD8" w:rsidP="00D872DD">
            <w:pPr>
              <w:pStyle w:val="table1"/>
            </w:pPr>
            <w:r w:rsidRPr="001C5E16">
              <w:t>Range (old &amp; new)</w:t>
            </w:r>
          </w:p>
        </w:tc>
        <w:tc>
          <w:tcPr>
            <w:tcW w:w="995" w:type="dxa"/>
            <w:gridSpan w:val="2"/>
            <w:tcBorders>
              <w:top w:val="nil"/>
              <w:left w:val="nil"/>
              <w:right w:val="nil"/>
            </w:tcBorders>
            <w:shd w:val="clear" w:color="auto" w:fill="auto"/>
            <w:noWrap/>
            <w:vAlign w:val="bottom"/>
            <w:hideMark/>
          </w:tcPr>
          <w:p w:rsidR="003E5CD8" w:rsidRPr="001C5E16" w:rsidRDefault="003E5CD8" w:rsidP="00D872DD">
            <w:pPr>
              <w:pStyle w:val="table1"/>
            </w:pPr>
            <w:r w:rsidRPr="001C5E16">
              <w:t>5.4-7.91</w:t>
            </w:r>
          </w:p>
        </w:tc>
        <w:tc>
          <w:tcPr>
            <w:tcW w:w="993" w:type="dxa"/>
            <w:gridSpan w:val="2"/>
            <w:tcBorders>
              <w:top w:val="nil"/>
              <w:left w:val="nil"/>
              <w:right w:val="nil"/>
            </w:tcBorders>
            <w:shd w:val="clear" w:color="auto" w:fill="auto"/>
            <w:noWrap/>
            <w:vAlign w:val="bottom"/>
            <w:hideMark/>
          </w:tcPr>
          <w:p w:rsidR="003E5CD8" w:rsidRPr="001C5E16" w:rsidRDefault="003E5CD8" w:rsidP="00D872DD">
            <w:pPr>
              <w:pStyle w:val="table1"/>
            </w:pPr>
            <w:r w:rsidRPr="001C5E16">
              <w:t>87-117</w:t>
            </w:r>
          </w:p>
        </w:tc>
        <w:tc>
          <w:tcPr>
            <w:tcW w:w="850" w:type="dxa"/>
            <w:tcBorders>
              <w:top w:val="nil"/>
              <w:left w:val="nil"/>
              <w:right w:val="nil"/>
            </w:tcBorders>
            <w:shd w:val="clear" w:color="auto" w:fill="auto"/>
            <w:noWrap/>
            <w:vAlign w:val="bottom"/>
            <w:hideMark/>
          </w:tcPr>
          <w:p w:rsidR="003E5CD8" w:rsidRPr="001C5E16" w:rsidRDefault="003E5CD8" w:rsidP="00D872DD">
            <w:pPr>
              <w:pStyle w:val="table1"/>
            </w:pPr>
            <w:r w:rsidRPr="001C5E16">
              <w:t>11-39</w:t>
            </w:r>
          </w:p>
        </w:tc>
        <w:tc>
          <w:tcPr>
            <w:tcW w:w="992" w:type="dxa"/>
            <w:tcBorders>
              <w:top w:val="nil"/>
              <w:left w:val="nil"/>
              <w:right w:val="nil"/>
            </w:tcBorders>
            <w:shd w:val="clear" w:color="auto" w:fill="auto"/>
            <w:noWrap/>
            <w:vAlign w:val="bottom"/>
            <w:hideMark/>
          </w:tcPr>
          <w:p w:rsidR="003E5CD8" w:rsidRPr="001C5E16" w:rsidRDefault="003E5CD8" w:rsidP="00D872DD">
            <w:pPr>
              <w:pStyle w:val="table1"/>
            </w:pPr>
          </w:p>
        </w:tc>
        <w:tc>
          <w:tcPr>
            <w:tcW w:w="993" w:type="dxa"/>
            <w:tcBorders>
              <w:top w:val="nil"/>
              <w:left w:val="nil"/>
              <w:right w:val="nil"/>
            </w:tcBorders>
            <w:shd w:val="clear" w:color="auto" w:fill="auto"/>
            <w:noWrap/>
            <w:vAlign w:val="bottom"/>
            <w:hideMark/>
          </w:tcPr>
          <w:p w:rsidR="003E5CD8" w:rsidRPr="001C5E16" w:rsidRDefault="003E5CD8" w:rsidP="00D872DD">
            <w:pPr>
              <w:pStyle w:val="table1"/>
            </w:pPr>
          </w:p>
        </w:tc>
        <w:tc>
          <w:tcPr>
            <w:tcW w:w="850" w:type="dxa"/>
            <w:tcBorders>
              <w:top w:val="nil"/>
              <w:left w:val="nil"/>
              <w:right w:val="nil"/>
            </w:tcBorders>
            <w:shd w:val="clear" w:color="auto" w:fill="auto"/>
            <w:noWrap/>
            <w:vAlign w:val="bottom"/>
            <w:hideMark/>
          </w:tcPr>
          <w:p w:rsidR="003E5CD8" w:rsidRPr="001C5E16" w:rsidRDefault="003E5CD8" w:rsidP="00D872DD">
            <w:pPr>
              <w:pStyle w:val="table1"/>
            </w:pPr>
          </w:p>
        </w:tc>
        <w:tc>
          <w:tcPr>
            <w:tcW w:w="1134" w:type="dxa"/>
            <w:tcBorders>
              <w:top w:val="nil"/>
              <w:left w:val="nil"/>
              <w:right w:val="nil"/>
            </w:tcBorders>
            <w:shd w:val="clear" w:color="auto" w:fill="auto"/>
            <w:noWrap/>
            <w:vAlign w:val="bottom"/>
            <w:hideMark/>
          </w:tcPr>
          <w:p w:rsidR="003E5CD8" w:rsidRPr="001C5E16" w:rsidRDefault="003E5CD8" w:rsidP="00D872DD">
            <w:pPr>
              <w:pStyle w:val="table1"/>
            </w:pPr>
            <w:r w:rsidRPr="001C5E16">
              <w:t>26-33</w:t>
            </w:r>
          </w:p>
        </w:tc>
      </w:tr>
      <w:tr w:rsidR="003E5CD8" w:rsidRPr="001C5E16" w:rsidTr="00D872DD">
        <w:trPr>
          <w:trHeight w:val="255"/>
        </w:trPr>
        <w:tc>
          <w:tcPr>
            <w:tcW w:w="708"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r w:rsidRPr="001C5E16">
              <w:t>n</w:t>
            </w:r>
          </w:p>
        </w:tc>
        <w:tc>
          <w:tcPr>
            <w:tcW w:w="708"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p>
        </w:tc>
        <w:tc>
          <w:tcPr>
            <w:tcW w:w="1018" w:type="dxa"/>
            <w:gridSpan w:val="2"/>
            <w:tcBorders>
              <w:top w:val="nil"/>
              <w:left w:val="nil"/>
              <w:bottom w:val="single" w:sz="4" w:space="0" w:color="auto"/>
              <w:right w:val="nil"/>
            </w:tcBorders>
          </w:tcPr>
          <w:p w:rsidR="003E5CD8" w:rsidRPr="001C5E16" w:rsidRDefault="003E5CD8" w:rsidP="00D872DD">
            <w:pPr>
              <w:pStyle w:val="table1"/>
            </w:pPr>
          </w:p>
        </w:tc>
        <w:tc>
          <w:tcPr>
            <w:tcW w:w="968"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r w:rsidRPr="001C5E16">
              <w:t>688</w:t>
            </w:r>
          </w:p>
        </w:tc>
        <w:tc>
          <w:tcPr>
            <w:tcW w:w="969"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r w:rsidRPr="001C5E16">
              <w:t>657</w:t>
            </w:r>
          </w:p>
        </w:tc>
        <w:tc>
          <w:tcPr>
            <w:tcW w:w="874" w:type="dxa"/>
            <w:gridSpan w:val="2"/>
            <w:tcBorders>
              <w:top w:val="nil"/>
              <w:left w:val="nil"/>
              <w:bottom w:val="single" w:sz="4" w:space="0" w:color="auto"/>
              <w:right w:val="nil"/>
            </w:tcBorders>
            <w:shd w:val="clear" w:color="auto" w:fill="auto"/>
            <w:noWrap/>
            <w:vAlign w:val="bottom"/>
          </w:tcPr>
          <w:p w:rsidR="003E5CD8" w:rsidRPr="001C5E16" w:rsidRDefault="003E5CD8" w:rsidP="00D872DD">
            <w:pPr>
              <w:pStyle w:val="table1"/>
            </w:pPr>
            <w:r w:rsidRPr="001C5E16">
              <w:t>501</w:t>
            </w:r>
          </w:p>
        </w:tc>
        <w:tc>
          <w:tcPr>
            <w:tcW w:w="992"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p>
        </w:tc>
        <w:tc>
          <w:tcPr>
            <w:tcW w:w="993"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p>
        </w:tc>
        <w:tc>
          <w:tcPr>
            <w:tcW w:w="850"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p>
        </w:tc>
        <w:tc>
          <w:tcPr>
            <w:tcW w:w="1134" w:type="dxa"/>
            <w:tcBorders>
              <w:top w:val="nil"/>
              <w:left w:val="nil"/>
              <w:bottom w:val="single" w:sz="4" w:space="0" w:color="auto"/>
              <w:right w:val="nil"/>
            </w:tcBorders>
            <w:shd w:val="clear" w:color="auto" w:fill="auto"/>
            <w:noWrap/>
            <w:vAlign w:val="bottom"/>
          </w:tcPr>
          <w:p w:rsidR="003E5CD8" w:rsidRPr="001C5E16" w:rsidRDefault="003E5CD8" w:rsidP="00D872DD">
            <w:pPr>
              <w:pStyle w:val="table1"/>
            </w:pPr>
          </w:p>
        </w:tc>
      </w:tr>
    </w:tbl>
    <w:p w:rsidR="003E5CD8" w:rsidRDefault="003E5CD8" w:rsidP="003E5CD8">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treatment concentrations are mg/L Mg, </w:t>
      </w:r>
      <w:r w:rsidRPr="001200E5">
        <w:rPr>
          <w:snapToGrid w:val="0"/>
          <w:color w:val="000000"/>
          <w:position w:val="3"/>
          <w:sz w:val="9"/>
          <w:szCs w:val="0"/>
          <w:u w:color="000000"/>
          <w:lang w:eastAsia="en-AU"/>
        </w:rPr>
        <w:t>b</w:t>
      </w:r>
      <w:r>
        <w:rPr>
          <w:lang w:eastAsia="en-AU"/>
        </w:rPr>
        <w:t xml:space="preserve"> DO = dissolved oxygen as % saturation, </w:t>
      </w:r>
      <w:r w:rsidRPr="001200E5">
        <w:rPr>
          <w:snapToGrid w:val="0"/>
          <w:color w:val="000000"/>
          <w:position w:val="3"/>
          <w:sz w:val="9"/>
          <w:szCs w:val="0"/>
          <w:u w:color="000000"/>
          <w:lang w:eastAsia="en-AU"/>
        </w:rPr>
        <w:t xml:space="preserve"> c</w:t>
      </w:r>
      <w:r>
        <w:rPr>
          <w:lang w:eastAsia="en-AU"/>
        </w:rPr>
        <w:t xml:space="preserve"> EC = electrical conductivity as </w:t>
      </w:r>
      <w:r w:rsidRPr="00E86C17">
        <w:rPr>
          <w:rFonts w:ascii="Symbol" w:hAnsi="Symbol"/>
          <w:lang w:eastAsia="en-AU"/>
        </w:rPr>
        <w:t></w:t>
      </w:r>
      <w:proofErr w:type="spellStart"/>
      <w:r>
        <w:rPr>
          <w:lang w:eastAsia="en-AU"/>
        </w:rPr>
        <w:t>Scm</w:t>
      </w:r>
      <w:proofErr w:type="spellEnd"/>
      <w:r w:rsidRPr="00E86C17">
        <w:rPr>
          <w:snapToGrid w:val="0"/>
          <w:color w:val="000000"/>
          <w:position w:val="3"/>
          <w:sz w:val="9"/>
          <w:szCs w:val="0"/>
          <w:u w:color="000000"/>
          <w:lang w:eastAsia="en-AU"/>
        </w:rPr>
        <w:t>-1</w:t>
      </w:r>
      <w:r>
        <w:rPr>
          <w:snapToGrid w:val="0"/>
          <w:color w:val="000000"/>
          <w:szCs w:val="0"/>
          <w:u w:color="000000"/>
          <w:lang w:eastAsia="en-AU"/>
        </w:rPr>
        <w:t>,</w:t>
      </w:r>
      <w:r>
        <w:rPr>
          <w:lang w:eastAsia="en-AU"/>
        </w:rPr>
        <w:t xml:space="preserve">  </w:t>
      </w:r>
      <w:r>
        <w:rPr>
          <w:snapToGrid w:val="0"/>
          <w:color w:val="000000"/>
          <w:position w:val="3"/>
          <w:sz w:val="9"/>
          <w:szCs w:val="0"/>
          <w:u w:color="000000"/>
          <w:lang w:eastAsia="en-AU"/>
        </w:rPr>
        <w:t>d</w:t>
      </w:r>
      <w:r>
        <w:rPr>
          <w:lang w:eastAsia="en-AU"/>
        </w:rPr>
        <w:t xml:space="preserve"> Temperature in </w:t>
      </w:r>
      <w:r>
        <w:rPr>
          <w:rFonts w:cs="Arial"/>
          <w:lang w:eastAsia="en-AU"/>
        </w:rPr>
        <w:t>º</w:t>
      </w:r>
      <w:r>
        <w:rPr>
          <w:lang w:eastAsia="en-AU"/>
        </w:rPr>
        <w:t>C.</w:t>
      </w:r>
    </w:p>
    <w:p w:rsidR="003E5CD8" w:rsidRDefault="003E5CD8" w:rsidP="003E5CD8"/>
    <w:p w:rsidR="00C7188A" w:rsidRDefault="00C7188A" w:rsidP="00C7188A"/>
    <w:p w:rsidR="00C7188A" w:rsidRDefault="00C7188A" w:rsidP="00C7188A"/>
    <w:p w:rsidR="00C7188A" w:rsidRPr="00E75200" w:rsidRDefault="00C7188A" w:rsidP="00C7188A">
      <w:pPr>
        <w:sectPr w:rsidR="00C7188A" w:rsidRPr="00E75200" w:rsidSect="00CF1C19">
          <w:pgSz w:w="11906" w:h="16838" w:code="9"/>
          <w:pgMar w:top="1440" w:right="964" w:bottom="1440" w:left="1797" w:header="1077" w:footer="833" w:gutter="0"/>
          <w:cols w:space="360"/>
          <w:noEndnote/>
        </w:sectPr>
      </w:pPr>
    </w:p>
    <w:p w:rsidR="00C7188A" w:rsidRDefault="00C7188A" w:rsidP="00C7188A">
      <w:pPr>
        <w:pStyle w:val="Heading2"/>
      </w:pPr>
      <w:bookmarkStart w:id="94" w:name="_Toc337107879"/>
      <w:bookmarkStart w:id="95" w:name="_Toc339022255"/>
      <w:r>
        <w:t xml:space="preserve">Appendix </w:t>
      </w:r>
      <w:proofErr w:type="gramStart"/>
      <w:r>
        <w:t>H  Inorganic</w:t>
      </w:r>
      <w:proofErr w:type="gramEnd"/>
      <w:r>
        <w:t xml:space="preserve"> composition of </w:t>
      </w:r>
      <w:proofErr w:type="spellStart"/>
      <w:r>
        <w:t>Magela</w:t>
      </w:r>
      <w:proofErr w:type="spellEnd"/>
      <w:r>
        <w:t xml:space="preserve"> Creek water used in tests</w:t>
      </w:r>
      <w:bookmarkEnd w:id="94"/>
      <w:bookmarkEnd w:id="95"/>
    </w:p>
    <w:p w:rsidR="00C7188A" w:rsidRPr="00AF486F" w:rsidRDefault="00C7188A" w:rsidP="00C7188A">
      <w:pPr>
        <w:pStyle w:val="tablecaption"/>
      </w:pPr>
      <w:r w:rsidRPr="00C20B9E">
        <w:rPr>
          <w:b/>
        </w:rPr>
        <w:t xml:space="preserve">Table </w:t>
      </w:r>
      <w:proofErr w:type="gramStart"/>
      <w:r w:rsidRPr="00C20B9E">
        <w:rPr>
          <w:b/>
        </w:rPr>
        <w:t>H.1</w:t>
      </w:r>
      <w:r>
        <w:t xml:space="preserve">  </w:t>
      </w:r>
      <w:r w:rsidRPr="003F246F">
        <w:rPr>
          <w:i/>
        </w:rPr>
        <w:t>Chlorella</w:t>
      </w:r>
      <w:proofErr w:type="gramEnd"/>
      <w:r>
        <w:t xml:space="preserve"> sp</w:t>
      </w:r>
      <w:r w:rsidR="00363C3E">
        <w:t>.</w:t>
      </w:r>
    </w:p>
    <w:tbl>
      <w:tblPr>
        <w:tblW w:w="12420" w:type="dxa"/>
        <w:tblInd w:w="88" w:type="dxa"/>
        <w:tblLook w:val="04A0"/>
      </w:tblPr>
      <w:tblGrid>
        <w:gridCol w:w="1154"/>
        <w:gridCol w:w="817"/>
        <w:gridCol w:w="817"/>
        <w:gridCol w:w="820"/>
        <w:gridCol w:w="817"/>
        <w:gridCol w:w="828"/>
        <w:gridCol w:w="817"/>
        <w:gridCol w:w="817"/>
        <w:gridCol w:w="817"/>
        <w:gridCol w:w="780"/>
        <w:gridCol w:w="828"/>
        <w:gridCol w:w="717"/>
        <w:gridCol w:w="717"/>
        <w:gridCol w:w="1134"/>
        <w:gridCol w:w="540"/>
      </w:tblGrid>
      <w:tr w:rsidR="00C7188A" w:rsidRPr="00AD6287" w:rsidTr="00CF1C19">
        <w:trPr>
          <w:trHeight w:val="433"/>
        </w:trPr>
        <w:tc>
          <w:tcPr>
            <w:tcW w:w="1154"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roofErr w:type="spellStart"/>
            <w:r w:rsidRPr="00F17091">
              <w:rPr>
                <w:b/>
                <w:lang w:eastAsia="en-AU"/>
              </w:rPr>
              <w:t>Analyte</w:t>
            </w:r>
            <w:proofErr w:type="spellEnd"/>
            <w:r w:rsidRPr="00F17091">
              <w:rPr>
                <w:b/>
                <w:snapToGrid w:val="0"/>
                <w:color w:val="000000"/>
                <w:position w:val="4"/>
                <w:sz w:val="11"/>
                <w:szCs w:val="0"/>
                <w:u w:color="000000"/>
                <w:lang w:eastAsia="en-AU"/>
              </w:rPr>
              <w:t>a</w:t>
            </w:r>
          </w:p>
        </w:tc>
        <w:tc>
          <w:tcPr>
            <w:tcW w:w="8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Test</w:t>
            </w:r>
          </w:p>
        </w:tc>
        <w:tc>
          <w:tcPr>
            <w:tcW w:w="8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20"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28"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80"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28"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1134"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540"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r>
      <w:tr w:rsidR="00C7188A" w:rsidRPr="00AD6287" w:rsidTr="00CF1C19">
        <w:trPr>
          <w:trHeight w:val="255"/>
        </w:trPr>
        <w:tc>
          <w:tcPr>
            <w:tcW w:w="115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8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1189G</w:t>
            </w:r>
          </w:p>
        </w:tc>
        <w:tc>
          <w:tcPr>
            <w:tcW w:w="8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1192G</w:t>
            </w:r>
          </w:p>
        </w:tc>
        <w:tc>
          <w:tcPr>
            <w:tcW w:w="820"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1199G</w:t>
            </w:r>
          </w:p>
        </w:tc>
        <w:tc>
          <w:tcPr>
            <w:tcW w:w="8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1202G</w:t>
            </w:r>
          </w:p>
        </w:tc>
        <w:tc>
          <w:tcPr>
            <w:tcW w:w="828"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1203G</w:t>
            </w:r>
          </w:p>
        </w:tc>
        <w:tc>
          <w:tcPr>
            <w:tcW w:w="8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1231G</w:t>
            </w:r>
          </w:p>
        </w:tc>
        <w:tc>
          <w:tcPr>
            <w:tcW w:w="8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1232G</w:t>
            </w:r>
          </w:p>
        </w:tc>
        <w:tc>
          <w:tcPr>
            <w:tcW w:w="8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1233G</w:t>
            </w:r>
          </w:p>
        </w:tc>
        <w:tc>
          <w:tcPr>
            <w:tcW w:w="780"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828"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w:t>
            </w: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SD</w:t>
            </w:r>
            <w:r w:rsidRPr="00F17091">
              <w:rPr>
                <w:b/>
                <w:snapToGrid w:val="0"/>
                <w:color w:val="000000"/>
                <w:position w:val="4"/>
                <w:sz w:val="11"/>
                <w:szCs w:val="0"/>
                <w:u w:color="000000"/>
                <w:lang w:eastAsia="en-AU"/>
              </w:rPr>
              <w:t>b</w:t>
            </w: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SE</w:t>
            </w:r>
            <w:r w:rsidRPr="00F17091">
              <w:rPr>
                <w:b/>
                <w:snapToGrid w:val="0"/>
                <w:color w:val="000000"/>
                <w:position w:val="4"/>
                <w:sz w:val="11"/>
                <w:szCs w:val="0"/>
                <w:u w:color="000000"/>
                <w:lang w:eastAsia="en-AU"/>
              </w:rPr>
              <w:t>c</w:t>
            </w:r>
          </w:p>
        </w:tc>
        <w:tc>
          <w:tcPr>
            <w:tcW w:w="113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 (M)</w:t>
            </w:r>
            <w:r w:rsidRPr="00F17091">
              <w:rPr>
                <w:b/>
                <w:snapToGrid w:val="0"/>
                <w:color w:val="000000"/>
                <w:position w:val="4"/>
                <w:sz w:val="11"/>
                <w:szCs w:val="0"/>
                <w:u w:color="000000"/>
                <w:lang w:eastAsia="en-AU"/>
              </w:rPr>
              <w:t>d</w:t>
            </w:r>
          </w:p>
        </w:tc>
        <w:tc>
          <w:tcPr>
            <w:tcW w:w="540"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i/>
                <w:iCs/>
                <w:lang w:eastAsia="en-AU"/>
              </w:rPr>
            </w:pPr>
            <w:r w:rsidRPr="00F17091">
              <w:rPr>
                <w:b/>
                <w:i/>
                <w:iCs/>
                <w:lang w:eastAsia="en-AU"/>
              </w:rPr>
              <w:t>n</w:t>
            </w:r>
          </w:p>
        </w:tc>
      </w:tr>
      <w:tr w:rsidR="00C7188A" w:rsidRPr="00AD6287" w:rsidTr="00CF1C19">
        <w:trPr>
          <w:trHeight w:val="255"/>
        </w:trPr>
        <w:tc>
          <w:tcPr>
            <w:tcW w:w="1154"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Al</w:t>
            </w:r>
          </w:p>
        </w:tc>
        <w:tc>
          <w:tcPr>
            <w:tcW w:w="8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12</w:t>
            </w:r>
          </w:p>
        </w:tc>
        <w:tc>
          <w:tcPr>
            <w:tcW w:w="8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w:t>
            </w:r>
          </w:p>
        </w:tc>
        <w:tc>
          <w:tcPr>
            <w:tcW w:w="820"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w:t>
            </w:r>
          </w:p>
        </w:tc>
        <w:tc>
          <w:tcPr>
            <w:tcW w:w="8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7.8</w:t>
            </w:r>
          </w:p>
        </w:tc>
        <w:tc>
          <w:tcPr>
            <w:tcW w:w="828"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8.4</w:t>
            </w:r>
          </w:p>
        </w:tc>
        <w:tc>
          <w:tcPr>
            <w:tcW w:w="8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9.8</w:t>
            </w:r>
          </w:p>
        </w:tc>
        <w:tc>
          <w:tcPr>
            <w:tcW w:w="8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10</w:t>
            </w:r>
          </w:p>
        </w:tc>
        <w:tc>
          <w:tcPr>
            <w:tcW w:w="8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w:t>
            </w:r>
          </w:p>
        </w:tc>
        <w:tc>
          <w:tcPr>
            <w:tcW w:w="780"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10.13</w:t>
            </w:r>
          </w:p>
        </w:tc>
        <w:tc>
          <w:tcPr>
            <w:tcW w:w="7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1.43</w:t>
            </w:r>
          </w:p>
        </w:tc>
        <w:tc>
          <w:tcPr>
            <w:tcW w:w="717"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0.51</w:t>
            </w:r>
          </w:p>
        </w:tc>
        <w:tc>
          <w:tcPr>
            <w:tcW w:w="1134"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3.8E-07</w:t>
            </w:r>
          </w:p>
        </w:tc>
        <w:tc>
          <w:tcPr>
            <w:tcW w:w="540" w:type="dxa"/>
            <w:tcBorders>
              <w:top w:val="single" w:sz="4" w:space="0" w:color="auto"/>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w:t>
            </w: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roofErr w:type="spellStart"/>
            <w:r w:rsidRPr="00AD6287">
              <w:rPr>
                <w:lang w:eastAsia="en-AU"/>
              </w:rPr>
              <w:t>Cd</w:t>
            </w:r>
            <w:proofErr w:type="spellEnd"/>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&lt;0.02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&lt;0.02</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&lt;0.02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&lt;0.02</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&lt;.02</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0.03</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1.8E-10</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Co</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0.042</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0.037</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0.067</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0.063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0.045</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0.01</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8.5E-10</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Cr</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&lt;0.1</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.1</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0.11</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0.19</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0.12</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3.7E-09</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Cu</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0.16</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0.22</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0.068</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0.16</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0.19</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0.10</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0.03</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2.9E-09</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Fe</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60</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49</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55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56</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51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61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120</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120</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71.50</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30.20</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10.67</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1.3E-06</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roofErr w:type="spellStart"/>
            <w:r w:rsidRPr="00AD6287">
              <w:rPr>
                <w:lang w:eastAsia="en-AU"/>
              </w:rPr>
              <w:t>Mn</w:t>
            </w:r>
            <w:proofErr w:type="spellEnd"/>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1.3</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1.5</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3.3</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2.11</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0.99</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0.35</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3.8E-08</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Ni</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0.026</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0.13</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0.18</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0.16</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0.13</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2.6E-09</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roofErr w:type="spellStart"/>
            <w:r w:rsidRPr="00AD6287">
              <w:rPr>
                <w:lang w:eastAsia="en-AU"/>
              </w:rPr>
              <w:t>Pb</w:t>
            </w:r>
            <w:proofErr w:type="spellEnd"/>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0.18</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0.032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0.11</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0.097</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0.47</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0.25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0.23</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0.19</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0.13</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9.4E-10</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Se</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&lt;0.2</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.2</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.2</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&lt;0.2</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Pr>
                <w:lang w:eastAsia="en-AU"/>
              </w:rPr>
              <w:t>NC</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U</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0.019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0.025</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0.008</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0.0089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0.011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0.059</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0.01</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7.9E-11</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Zn</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0.41</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w:t>
            </w:r>
            <w:r>
              <w:rPr>
                <w:lang w:eastAsia="en-AU"/>
              </w:rPr>
              <w:t>0</w:t>
            </w:r>
            <w:r w:rsidRPr="00AD6287">
              <w:rPr>
                <w:lang w:eastAsia="en-AU"/>
              </w:rPr>
              <w:t>.1</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0.44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0.18</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0.94</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1.25</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0.44</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1.4E-08</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31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NO</w:t>
            </w:r>
            <w:r w:rsidRPr="00AD6287">
              <w:rPr>
                <w:vertAlign w:val="subscript"/>
                <w:lang w:eastAsia="en-AU"/>
              </w:rPr>
              <w:t>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1.8</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3.2</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3.3</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2.89</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0.05</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4.7E-05</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31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PO</w:t>
            </w:r>
            <w:r w:rsidRPr="00AD6287">
              <w:rPr>
                <w:vertAlign w:val="subscript"/>
                <w:lang w:eastAsia="en-AU"/>
              </w:rPr>
              <w:t>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0.043</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0.043</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0.043</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0.04</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0.00</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4.5E-07</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Ca</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&lt;0.5</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&lt;0.5</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&lt;0.5</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0.2</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0.25</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0.07</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0.02</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6.2E-06</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Mg</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w:t>
            </w:r>
          </w:p>
        </w:tc>
        <w:tc>
          <w:tcPr>
            <w:tcW w:w="82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0.8</w:t>
            </w: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w:t>
            </w:r>
          </w:p>
        </w:tc>
        <w:tc>
          <w:tcPr>
            <w:tcW w:w="8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w:t>
            </w:r>
          </w:p>
        </w:tc>
        <w:tc>
          <w:tcPr>
            <w:tcW w:w="78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0.93</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0.09</w:t>
            </w:r>
          </w:p>
        </w:tc>
        <w:tc>
          <w:tcPr>
            <w:tcW w:w="717"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0.03</w:t>
            </w:r>
          </w:p>
        </w:tc>
        <w:tc>
          <w:tcPr>
            <w:tcW w:w="1134"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3.8E-05</w:t>
            </w:r>
          </w:p>
        </w:tc>
        <w:tc>
          <w:tcPr>
            <w:tcW w:w="540" w:type="dxa"/>
            <w:tcBorders>
              <w:top w:val="nil"/>
              <w:left w:val="nil"/>
              <w:bottom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255"/>
        </w:trPr>
        <w:tc>
          <w:tcPr>
            <w:tcW w:w="1154"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Na</w:t>
            </w:r>
          </w:p>
        </w:tc>
        <w:tc>
          <w:tcPr>
            <w:tcW w:w="8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8.3</w:t>
            </w:r>
          </w:p>
        </w:tc>
        <w:tc>
          <w:tcPr>
            <w:tcW w:w="8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8.4</w:t>
            </w:r>
          </w:p>
        </w:tc>
        <w:tc>
          <w:tcPr>
            <w:tcW w:w="820"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8.3</w:t>
            </w:r>
          </w:p>
        </w:tc>
        <w:tc>
          <w:tcPr>
            <w:tcW w:w="8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7.5</w:t>
            </w:r>
          </w:p>
        </w:tc>
        <w:tc>
          <w:tcPr>
            <w:tcW w:w="828"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7.6</w:t>
            </w:r>
          </w:p>
        </w:tc>
        <w:tc>
          <w:tcPr>
            <w:tcW w:w="8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8.2</w:t>
            </w:r>
          </w:p>
        </w:tc>
        <w:tc>
          <w:tcPr>
            <w:tcW w:w="8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7.8</w:t>
            </w:r>
          </w:p>
        </w:tc>
        <w:tc>
          <w:tcPr>
            <w:tcW w:w="8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7.5</w:t>
            </w:r>
          </w:p>
        </w:tc>
        <w:tc>
          <w:tcPr>
            <w:tcW w:w="780"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7.95</w:t>
            </w:r>
          </w:p>
        </w:tc>
        <w:tc>
          <w:tcPr>
            <w:tcW w:w="7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0.39</w:t>
            </w:r>
          </w:p>
        </w:tc>
        <w:tc>
          <w:tcPr>
            <w:tcW w:w="717"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0.14</w:t>
            </w:r>
          </w:p>
        </w:tc>
        <w:tc>
          <w:tcPr>
            <w:tcW w:w="1134"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3.5E-04</w:t>
            </w:r>
          </w:p>
        </w:tc>
        <w:tc>
          <w:tcPr>
            <w:tcW w:w="540" w:type="dxa"/>
            <w:tcBorders>
              <w:top w:val="nil"/>
              <w:left w:val="nil"/>
              <w:right w:val="nil"/>
            </w:tcBorders>
            <w:shd w:val="clear" w:color="auto" w:fill="auto"/>
            <w:noWrap/>
            <w:vAlign w:val="bottom"/>
            <w:hideMark/>
          </w:tcPr>
          <w:p w:rsidR="00C7188A" w:rsidRPr="00AD6287" w:rsidRDefault="00C7188A" w:rsidP="00CF1C19">
            <w:pPr>
              <w:pStyle w:val="table1"/>
              <w:rPr>
                <w:lang w:eastAsia="en-AU"/>
              </w:rPr>
            </w:pPr>
          </w:p>
        </w:tc>
      </w:tr>
      <w:tr w:rsidR="00C7188A" w:rsidRPr="00AD6287" w:rsidTr="00CF1C19">
        <w:trPr>
          <w:trHeight w:val="315"/>
        </w:trPr>
        <w:tc>
          <w:tcPr>
            <w:tcW w:w="1154"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SO</w:t>
            </w:r>
            <w:r w:rsidRPr="00AD6287">
              <w:rPr>
                <w:vertAlign w:val="subscript"/>
                <w:lang w:eastAsia="en-AU"/>
              </w:rPr>
              <w:t>4</w:t>
            </w:r>
          </w:p>
        </w:tc>
        <w:tc>
          <w:tcPr>
            <w:tcW w:w="8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Pr>
                <w:lang w:eastAsia="en-AU"/>
              </w:rPr>
              <w:t>NM</w:t>
            </w:r>
            <w:r>
              <w:rPr>
                <w:snapToGrid w:val="0"/>
                <w:color w:val="000000"/>
                <w:position w:val="4"/>
                <w:sz w:val="11"/>
                <w:szCs w:val="0"/>
                <w:u w:color="000000"/>
                <w:lang w:eastAsia="en-AU"/>
              </w:rPr>
              <w:t>e</w:t>
            </w:r>
          </w:p>
        </w:tc>
        <w:tc>
          <w:tcPr>
            <w:tcW w:w="8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110</w:t>
            </w:r>
          </w:p>
        </w:tc>
        <w:tc>
          <w:tcPr>
            <w:tcW w:w="820"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110</w:t>
            </w:r>
          </w:p>
        </w:tc>
        <w:tc>
          <w:tcPr>
            <w:tcW w:w="8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96</w:t>
            </w:r>
          </w:p>
        </w:tc>
        <w:tc>
          <w:tcPr>
            <w:tcW w:w="828"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96</w:t>
            </w:r>
          </w:p>
        </w:tc>
        <w:tc>
          <w:tcPr>
            <w:tcW w:w="8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100</w:t>
            </w:r>
          </w:p>
        </w:tc>
        <w:tc>
          <w:tcPr>
            <w:tcW w:w="8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92</w:t>
            </w:r>
          </w:p>
        </w:tc>
        <w:tc>
          <w:tcPr>
            <w:tcW w:w="8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96</w:t>
            </w:r>
          </w:p>
        </w:tc>
        <w:tc>
          <w:tcPr>
            <w:tcW w:w="780"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p>
        </w:tc>
        <w:tc>
          <w:tcPr>
            <w:tcW w:w="828"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100.00</w:t>
            </w:r>
          </w:p>
        </w:tc>
        <w:tc>
          <w:tcPr>
            <w:tcW w:w="7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7.21</w:t>
            </w:r>
          </w:p>
        </w:tc>
        <w:tc>
          <w:tcPr>
            <w:tcW w:w="717"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2.55</w:t>
            </w:r>
          </w:p>
        </w:tc>
        <w:tc>
          <w:tcPr>
            <w:tcW w:w="1134"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r w:rsidRPr="00AD6287">
              <w:rPr>
                <w:lang w:eastAsia="en-AU"/>
              </w:rPr>
              <w:t>1.0E-03</w:t>
            </w:r>
          </w:p>
        </w:tc>
        <w:tc>
          <w:tcPr>
            <w:tcW w:w="540" w:type="dxa"/>
            <w:tcBorders>
              <w:top w:val="nil"/>
              <w:left w:val="nil"/>
              <w:bottom w:val="single" w:sz="4" w:space="0" w:color="auto"/>
              <w:right w:val="nil"/>
            </w:tcBorders>
            <w:shd w:val="clear" w:color="auto" w:fill="auto"/>
            <w:noWrap/>
            <w:vAlign w:val="bottom"/>
            <w:hideMark/>
          </w:tcPr>
          <w:p w:rsidR="00C7188A" w:rsidRPr="00AD6287" w:rsidRDefault="00C7188A" w:rsidP="00CF1C19">
            <w:pPr>
              <w:pStyle w:val="table1"/>
              <w:rPr>
                <w:lang w:eastAsia="en-AU"/>
              </w:rPr>
            </w:pPr>
          </w:p>
        </w:tc>
      </w:tr>
    </w:tbl>
    <w:p w:rsidR="00C7188A" w:rsidRDefault="00C7188A" w:rsidP="00C7188A">
      <w:pPr>
        <w:pStyle w:val="tablenote"/>
        <w:ind w:right="1342"/>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w:t>
      </w:r>
      <w:proofErr w:type="spellStart"/>
      <w:r>
        <w:rPr>
          <w:lang w:eastAsia="en-AU"/>
        </w:rPr>
        <w:t>analytes</w:t>
      </w:r>
      <w:proofErr w:type="spellEnd"/>
      <w:r>
        <w:rPr>
          <w:lang w:eastAsia="en-AU"/>
        </w:rPr>
        <w:t xml:space="preserve"> are measured in µ</w:t>
      </w:r>
      <w:r w:rsidRPr="00AD6287">
        <w:rPr>
          <w:lang w:eastAsia="en-AU"/>
        </w:rPr>
        <w:t>g L</w:t>
      </w:r>
      <w:r w:rsidRPr="00AD6287">
        <w:rPr>
          <w:vertAlign w:val="superscript"/>
          <w:lang w:eastAsia="en-AU"/>
        </w:rPr>
        <w:t>-1</w:t>
      </w:r>
      <w:r w:rsidRPr="00AD6287">
        <w:rPr>
          <w:lang w:eastAsia="en-AU"/>
        </w:rPr>
        <w:t xml:space="preserve"> with the exception of Ca, Mg, Na, SO</w:t>
      </w:r>
      <w:r w:rsidRPr="00AD6287">
        <w:rPr>
          <w:vertAlign w:val="subscript"/>
          <w:lang w:eastAsia="en-AU"/>
        </w:rPr>
        <w:t>4</w:t>
      </w:r>
      <w:r w:rsidRPr="00AD6287">
        <w:rPr>
          <w:lang w:eastAsia="en-AU"/>
        </w:rPr>
        <w:t xml:space="preserve"> and NO</w:t>
      </w:r>
      <w:r w:rsidRPr="00AD6287">
        <w:rPr>
          <w:vertAlign w:val="subscript"/>
          <w:lang w:eastAsia="en-AU"/>
        </w:rPr>
        <w:t>3</w:t>
      </w:r>
      <w:r w:rsidRPr="00AD6287">
        <w:rPr>
          <w:lang w:eastAsia="en-AU"/>
        </w:rPr>
        <w:t xml:space="preserve"> which are in mg L</w:t>
      </w:r>
      <w:r w:rsidRPr="00B23846">
        <w:rPr>
          <w:snapToGrid w:val="0"/>
          <w:color w:val="000000"/>
          <w:position w:val="3"/>
          <w:sz w:val="9"/>
          <w:szCs w:val="0"/>
          <w:u w:color="000000"/>
          <w:lang w:eastAsia="en-AU"/>
        </w:rPr>
        <w:t>-1</w:t>
      </w:r>
      <w:r>
        <w:rPr>
          <w:lang w:eastAsia="en-AU"/>
        </w:rPr>
        <w:t xml:space="preserve">, </w:t>
      </w:r>
      <w:r w:rsidRPr="001200E5">
        <w:rPr>
          <w:snapToGrid w:val="0"/>
          <w:color w:val="000000"/>
          <w:position w:val="3"/>
          <w:sz w:val="9"/>
          <w:szCs w:val="0"/>
          <w:u w:color="000000"/>
          <w:lang w:eastAsia="en-AU"/>
        </w:rPr>
        <w:t>b</w:t>
      </w:r>
      <w:r>
        <w:rPr>
          <w:lang w:eastAsia="en-AU"/>
        </w:rPr>
        <w:t xml:space="preserve"> SD = standard deviation,</w:t>
      </w:r>
      <w:r w:rsidRPr="001200E5">
        <w:rPr>
          <w:snapToGrid w:val="0"/>
          <w:color w:val="000000"/>
          <w:position w:val="3"/>
          <w:sz w:val="9"/>
          <w:szCs w:val="0"/>
          <w:u w:color="000000"/>
          <w:lang w:eastAsia="en-AU"/>
        </w:rPr>
        <w:t xml:space="preserve"> c</w:t>
      </w:r>
      <w:r>
        <w:rPr>
          <w:lang w:eastAsia="en-AU"/>
        </w:rPr>
        <w:t xml:space="preserve"> = SE = standard error, </w:t>
      </w:r>
      <w:r>
        <w:rPr>
          <w:snapToGrid w:val="0"/>
          <w:color w:val="000000"/>
          <w:position w:val="3"/>
          <w:sz w:val="9"/>
          <w:szCs w:val="0"/>
          <w:u w:color="000000"/>
          <w:lang w:eastAsia="en-AU"/>
        </w:rPr>
        <w:t>d</w:t>
      </w:r>
      <w:r>
        <w:rPr>
          <w:lang w:eastAsia="en-AU"/>
        </w:rPr>
        <w:t xml:space="preserve"> M = molar concentration, </w:t>
      </w:r>
      <w:r>
        <w:rPr>
          <w:snapToGrid w:val="0"/>
          <w:color w:val="000000"/>
          <w:position w:val="3"/>
          <w:sz w:val="9"/>
          <w:szCs w:val="0"/>
          <w:u w:color="000000"/>
          <w:lang w:eastAsia="en-AU"/>
        </w:rPr>
        <w:t>e</w:t>
      </w:r>
      <w:r>
        <w:rPr>
          <w:lang w:eastAsia="en-AU"/>
        </w:rPr>
        <w:t xml:space="preserve"> NC = </w:t>
      </w:r>
      <w:proofErr w:type="spellStart"/>
      <w:r>
        <w:rPr>
          <w:lang w:eastAsia="en-AU"/>
        </w:rPr>
        <w:t>not</w:t>
      </w:r>
      <w:proofErr w:type="spellEnd"/>
      <w:r>
        <w:rPr>
          <w:lang w:eastAsia="en-AU"/>
        </w:rPr>
        <w:t xml:space="preserve"> calculated, </w:t>
      </w:r>
      <w:r w:rsidRPr="001200E5">
        <w:rPr>
          <w:snapToGrid w:val="0"/>
          <w:color w:val="000000"/>
          <w:position w:val="3"/>
          <w:sz w:val="9"/>
          <w:szCs w:val="0"/>
          <w:u w:color="000000"/>
          <w:lang w:eastAsia="en-AU"/>
        </w:rPr>
        <w:t xml:space="preserve">f </w:t>
      </w:r>
      <w:r>
        <w:rPr>
          <w:lang w:eastAsia="en-AU"/>
        </w:rPr>
        <w:t>NM = not measured</w:t>
      </w:r>
    </w:p>
    <w:p w:rsidR="00C7188A" w:rsidRDefault="00A46797" w:rsidP="00C7188A">
      <w:pPr>
        <w:pStyle w:val="landscape"/>
        <w:framePr w:wrap="around"/>
        <w:rPr>
          <w:lang w:eastAsia="en-AU"/>
        </w:rPr>
      </w:pPr>
      <w:r>
        <w:rPr>
          <w:lang w:eastAsia="en-AU"/>
        </w:rPr>
        <w:fldChar w:fldCharType="begin"/>
      </w:r>
      <w:r w:rsidR="00C7188A">
        <w:rPr>
          <w:lang w:eastAsia="en-AU"/>
        </w:rPr>
        <w:instrText xml:space="preserve"> PAGE   \* MERGEFORMAT </w:instrText>
      </w:r>
      <w:r>
        <w:rPr>
          <w:lang w:eastAsia="en-AU"/>
        </w:rPr>
        <w:fldChar w:fldCharType="separate"/>
      </w:r>
      <w:r w:rsidR="0050275E">
        <w:rPr>
          <w:noProof/>
          <w:lang w:eastAsia="en-AU"/>
        </w:rPr>
        <w:t>75</w:t>
      </w:r>
      <w:r>
        <w:rPr>
          <w:lang w:eastAsia="en-AU"/>
        </w:rPr>
        <w:fldChar w:fldCharType="end"/>
      </w:r>
    </w:p>
    <w:p w:rsidR="00C7188A" w:rsidRDefault="00C7188A" w:rsidP="00C7188A">
      <w:pPr>
        <w:pStyle w:val="tablenote"/>
        <w:ind w:right="1342"/>
        <w:rPr>
          <w:lang w:eastAsia="en-AU"/>
        </w:rPr>
      </w:pPr>
    </w:p>
    <w:p w:rsidR="00C7188A" w:rsidRDefault="00C7188A" w:rsidP="00C7188A">
      <w:pPr>
        <w:pStyle w:val="tablecaption"/>
        <w:rPr>
          <w:b/>
        </w:rPr>
        <w:sectPr w:rsidR="00C7188A" w:rsidSect="00CF1C19">
          <w:footerReference w:type="default" r:id="rId65"/>
          <w:pgSz w:w="16838" w:h="11906" w:orient="landscape" w:code="9"/>
          <w:pgMar w:top="1800" w:right="1440" w:bottom="1800" w:left="1440" w:header="1080" w:footer="835" w:gutter="0"/>
          <w:cols w:space="360"/>
          <w:noEndnote/>
          <w:docGrid w:linePitch="299"/>
        </w:sectPr>
      </w:pPr>
    </w:p>
    <w:p w:rsidR="00C7188A" w:rsidRPr="00F22375" w:rsidRDefault="00C7188A" w:rsidP="00C7188A">
      <w:pPr>
        <w:pStyle w:val="tablecaption"/>
        <w:rPr>
          <w:i/>
        </w:rPr>
      </w:pPr>
      <w:r w:rsidRPr="00C20B9E">
        <w:rPr>
          <w:b/>
        </w:rPr>
        <w:t>Table</w:t>
      </w:r>
      <w:r w:rsidRPr="00C20B9E">
        <w:rPr>
          <w:b/>
          <w:lang w:eastAsia="en-AU"/>
        </w:rPr>
        <w:t xml:space="preserve"> </w:t>
      </w:r>
      <w:proofErr w:type="gramStart"/>
      <w:r w:rsidRPr="00C20B9E">
        <w:rPr>
          <w:b/>
          <w:lang w:eastAsia="en-AU"/>
        </w:rPr>
        <w:t>H.2</w:t>
      </w:r>
      <w:r>
        <w:rPr>
          <w:i/>
          <w:lang w:eastAsia="en-AU"/>
        </w:rPr>
        <w:t xml:space="preserve">  </w:t>
      </w:r>
      <w:proofErr w:type="spellStart"/>
      <w:r w:rsidRPr="00F22375">
        <w:rPr>
          <w:i/>
          <w:lang w:eastAsia="en-AU"/>
        </w:rPr>
        <w:t>M</w:t>
      </w:r>
      <w:r w:rsidRPr="000F3A5B">
        <w:rPr>
          <w:i/>
          <w:lang w:eastAsia="en-AU"/>
        </w:rPr>
        <w:t>ogurnda</w:t>
      </w:r>
      <w:proofErr w:type="spellEnd"/>
      <w:proofErr w:type="gramEnd"/>
      <w:r w:rsidRPr="00F22375">
        <w:rPr>
          <w:i/>
          <w:lang w:eastAsia="en-AU"/>
        </w:rPr>
        <w:t xml:space="preserve"> </w:t>
      </w:r>
      <w:proofErr w:type="spellStart"/>
      <w:r w:rsidRPr="00F22375">
        <w:rPr>
          <w:i/>
          <w:lang w:eastAsia="en-AU"/>
        </w:rPr>
        <w:t>mogurnda</w:t>
      </w:r>
      <w:proofErr w:type="spellEnd"/>
    </w:p>
    <w:tbl>
      <w:tblPr>
        <w:tblW w:w="7442" w:type="dxa"/>
        <w:tblInd w:w="108" w:type="dxa"/>
        <w:tblLook w:val="04A0"/>
      </w:tblPr>
      <w:tblGrid>
        <w:gridCol w:w="1276"/>
        <w:gridCol w:w="723"/>
        <w:gridCol w:w="795"/>
        <w:gridCol w:w="836"/>
        <w:gridCol w:w="728"/>
        <w:gridCol w:w="736"/>
        <w:gridCol w:w="676"/>
        <w:gridCol w:w="1034"/>
        <w:gridCol w:w="638"/>
      </w:tblGrid>
      <w:tr w:rsidR="00C7188A" w:rsidRPr="00F22375" w:rsidTr="00CF1C19">
        <w:trPr>
          <w:trHeight w:val="255"/>
        </w:trPr>
        <w:tc>
          <w:tcPr>
            <w:tcW w:w="127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roofErr w:type="spellStart"/>
            <w:r w:rsidRPr="00F17091">
              <w:rPr>
                <w:b/>
                <w:lang w:eastAsia="en-AU"/>
              </w:rPr>
              <w:t>Analyte</w:t>
            </w:r>
            <w:proofErr w:type="spellEnd"/>
            <w:r w:rsidRPr="00F17091">
              <w:rPr>
                <w:b/>
                <w:snapToGrid w:val="0"/>
                <w:color w:val="000000"/>
                <w:position w:val="4"/>
                <w:sz w:val="11"/>
                <w:szCs w:val="0"/>
                <w:u w:color="000000"/>
                <w:lang w:eastAsia="en-AU"/>
              </w:rPr>
              <w:t>a</w:t>
            </w:r>
          </w:p>
        </w:tc>
        <w:tc>
          <w:tcPr>
            <w:tcW w:w="723"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Test</w:t>
            </w:r>
          </w:p>
        </w:tc>
        <w:tc>
          <w:tcPr>
            <w:tcW w:w="795"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3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28"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3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7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1034"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38"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r>
      <w:tr w:rsidR="00C7188A" w:rsidRPr="00F22375" w:rsidTr="00CF1C19">
        <w:trPr>
          <w:trHeight w:val="255"/>
        </w:trPr>
        <w:tc>
          <w:tcPr>
            <w:tcW w:w="127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723"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1013E</w:t>
            </w:r>
          </w:p>
        </w:tc>
        <w:tc>
          <w:tcPr>
            <w:tcW w:w="795"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1025E</w:t>
            </w:r>
          </w:p>
        </w:tc>
        <w:tc>
          <w:tcPr>
            <w:tcW w:w="83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728"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w:t>
            </w:r>
          </w:p>
        </w:tc>
        <w:tc>
          <w:tcPr>
            <w:tcW w:w="73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SD</w:t>
            </w:r>
            <w:r w:rsidRPr="00F17091">
              <w:rPr>
                <w:b/>
                <w:snapToGrid w:val="0"/>
                <w:color w:val="000000"/>
                <w:position w:val="4"/>
                <w:sz w:val="11"/>
                <w:szCs w:val="0"/>
                <w:u w:color="000000"/>
                <w:lang w:eastAsia="en-AU"/>
              </w:rPr>
              <w:t>b</w:t>
            </w:r>
          </w:p>
        </w:tc>
        <w:tc>
          <w:tcPr>
            <w:tcW w:w="67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SE</w:t>
            </w:r>
            <w:r w:rsidRPr="00F17091">
              <w:rPr>
                <w:b/>
                <w:snapToGrid w:val="0"/>
                <w:color w:val="000000"/>
                <w:position w:val="4"/>
                <w:sz w:val="11"/>
                <w:szCs w:val="0"/>
                <w:u w:color="000000"/>
                <w:lang w:eastAsia="en-AU"/>
              </w:rPr>
              <w:t>c</w:t>
            </w:r>
          </w:p>
        </w:tc>
        <w:tc>
          <w:tcPr>
            <w:tcW w:w="103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 (M)</w:t>
            </w:r>
            <w:r w:rsidRPr="00F17091">
              <w:rPr>
                <w:b/>
                <w:snapToGrid w:val="0"/>
                <w:color w:val="000000"/>
                <w:position w:val="4"/>
                <w:sz w:val="11"/>
                <w:szCs w:val="0"/>
                <w:u w:color="000000"/>
                <w:lang w:eastAsia="en-AU"/>
              </w:rPr>
              <w:t>d</w:t>
            </w:r>
          </w:p>
        </w:tc>
        <w:tc>
          <w:tcPr>
            <w:tcW w:w="638"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i/>
                <w:iCs/>
                <w:lang w:eastAsia="en-AU"/>
              </w:rPr>
            </w:pPr>
            <w:r w:rsidRPr="00F17091">
              <w:rPr>
                <w:b/>
                <w:i/>
                <w:iCs/>
                <w:lang w:eastAsia="en-AU"/>
              </w:rPr>
              <w:t>n</w:t>
            </w:r>
          </w:p>
        </w:tc>
      </w:tr>
      <w:tr w:rsidR="00C7188A" w:rsidRPr="00F22375" w:rsidTr="00CF1C19">
        <w:trPr>
          <w:trHeight w:val="255"/>
        </w:trPr>
        <w:tc>
          <w:tcPr>
            <w:tcW w:w="1276"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Al</w:t>
            </w:r>
          </w:p>
        </w:tc>
        <w:tc>
          <w:tcPr>
            <w:tcW w:w="723"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3.5</w:t>
            </w:r>
          </w:p>
        </w:tc>
        <w:tc>
          <w:tcPr>
            <w:tcW w:w="795"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5.8</w:t>
            </w:r>
          </w:p>
        </w:tc>
        <w:tc>
          <w:tcPr>
            <w:tcW w:w="836"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4.65</w:t>
            </w:r>
          </w:p>
        </w:tc>
        <w:tc>
          <w:tcPr>
            <w:tcW w:w="736"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1.63</w:t>
            </w:r>
          </w:p>
        </w:tc>
        <w:tc>
          <w:tcPr>
            <w:tcW w:w="676"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1.15</w:t>
            </w:r>
          </w:p>
        </w:tc>
        <w:tc>
          <w:tcPr>
            <w:tcW w:w="1034"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1.7E-07</w:t>
            </w:r>
          </w:p>
        </w:tc>
        <w:tc>
          <w:tcPr>
            <w:tcW w:w="638" w:type="dxa"/>
            <w:tcBorders>
              <w:top w:val="single" w:sz="4" w:space="0" w:color="auto"/>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2</w:t>
            </w: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roofErr w:type="spellStart"/>
            <w:r w:rsidRPr="00F22375">
              <w:rPr>
                <w:lang w:eastAsia="en-AU"/>
              </w:rPr>
              <w:t>Cd</w:t>
            </w:r>
            <w:proofErr w:type="spellEnd"/>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&lt;0.02</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&lt;0.02</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&lt;0.02</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1.8E-10</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Co</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0.03</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0.03</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0.03</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5.1E-10</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Cr</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&lt;0.1</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&lt;0.1</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&lt;0.1</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Pr>
                <w:lang w:eastAsia="en-AU"/>
              </w:rPr>
              <w:t>NC</w:t>
            </w:r>
            <w:r>
              <w:rPr>
                <w:snapToGrid w:val="0"/>
                <w:color w:val="000000"/>
                <w:position w:val="4"/>
                <w:sz w:val="11"/>
                <w:szCs w:val="0"/>
                <w:u w:color="000000"/>
                <w:lang w:eastAsia="en-AU"/>
              </w:rPr>
              <w:t>e</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Cu</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0.33</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0.19</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0.26</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0.10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0.07</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4.1E-09</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 xml:space="preserve">Fe </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40</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40</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40.00</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7.2E-07</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roofErr w:type="spellStart"/>
            <w:r w:rsidRPr="00F22375">
              <w:rPr>
                <w:lang w:eastAsia="en-AU"/>
              </w:rPr>
              <w:t>Mn</w:t>
            </w:r>
            <w:proofErr w:type="spellEnd"/>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1.38</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1.46</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1.42</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0.06</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0.04</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2.6E-08</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Ni</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0.15</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0.13</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0.14</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0.01</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0.01</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2.4E-09</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roofErr w:type="spellStart"/>
            <w:r w:rsidRPr="00F22375">
              <w:rPr>
                <w:lang w:eastAsia="en-AU"/>
              </w:rPr>
              <w:t>Pb</w:t>
            </w:r>
            <w:proofErr w:type="spellEnd"/>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0.03</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0.05</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0.04</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0.01</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0.01</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1.9E-10</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Se</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&lt;0.2</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&lt;0.2</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&lt;0.2</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Pr>
                <w:lang w:eastAsia="en-AU"/>
              </w:rPr>
              <w:t>NC</w:t>
            </w:r>
            <w:r>
              <w:rPr>
                <w:snapToGrid w:val="0"/>
                <w:color w:val="000000"/>
                <w:position w:val="4"/>
                <w:sz w:val="11"/>
                <w:szCs w:val="0"/>
                <w:u w:color="000000"/>
                <w:lang w:eastAsia="en-AU"/>
              </w:rPr>
              <w:t>e</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U</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0.005</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0.01</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0.01</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3.2E-11</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Zn</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2.4</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0.7</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1.55</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1.20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0.85</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2.4E-08</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Ca</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0.2</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0.2</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0.20</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5.0E-06</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Mg</w:t>
            </w:r>
          </w:p>
        </w:tc>
        <w:tc>
          <w:tcPr>
            <w:tcW w:w="723"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0.9</w:t>
            </w:r>
          </w:p>
        </w:tc>
        <w:tc>
          <w:tcPr>
            <w:tcW w:w="795"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0.9</w:t>
            </w:r>
          </w:p>
        </w:tc>
        <w:tc>
          <w:tcPr>
            <w:tcW w:w="8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0.90</w:t>
            </w:r>
          </w:p>
        </w:tc>
        <w:tc>
          <w:tcPr>
            <w:tcW w:w="73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3.7E-05</w:t>
            </w:r>
          </w:p>
        </w:tc>
        <w:tc>
          <w:tcPr>
            <w:tcW w:w="638" w:type="dxa"/>
            <w:tcBorders>
              <w:top w:val="nil"/>
              <w:left w:val="nil"/>
              <w:bottom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255"/>
        </w:trPr>
        <w:tc>
          <w:tcPr>
            <w:tcW w:w="1276"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Na</w:t>
            </w:r>
          </w:p>
        </w:tc>
        <w:tc>
          <w:tcPr>
            <w:tcW w:w="723"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0.9</w:t>
            </w:r>
          </w:p>
        </w:tc>
        <w:tc>
          <w:tcPr>
            <w:tcW w:w="795"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1.2</w:t>
            </w:r>
          </w:p>
        </w:tc>
        <w:tc>
          <w:tcPr>
            <w:tcW w:w="836"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1.05</w:t>
            </w:r>
          </w:p>
        </w:tc>
        <w:tc>
          <w:tcPr>
            <w:tcW w:w="736"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0.21</w:t>
            </w:r>
          </w:p>
        </w:tc>
        <w:tc>
          <w:tcPr>
            <w:tcW w:w="676"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0.15</w:t>
            </w:r>
          </w:p>
        </w:tc>
        <w:tc>
          <w:tcPr>
            <w:tcW w:w="1034"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4.6E-05</w:t>
            </w:r>
          </w:p>
        </w:tc>
        <w:tc>
          <w:tcPr>
            <w:tcW w:w="638" w:type="dxa"/>
            <w:tcBorders>
              <w:top w:val="nil"/>
              <w:left w:val="nil"/>
              <w:right w:val="nil"/>
            </w:tcBorders>
            <w:shd w:val="clear" w:color="auto" w:fill="auto"/>
            <w:noWrap/>
            <w:vAlign w:val="bottom"/>
            <w:hideMark/>
          </w:tcPr>
          <w:p w:rsidR="00C7188A" w:rsidRPr="00F22375" w:rsidRDefault="00C7188A" w:rsidP="00CF1C19">
            <w:pPr>
              <w:pStyle w:val="table1"/>
              <w:rPr>
                <w:lang w:eastAsia="en-AU"/>
              </w:rPr>
            </w:pPr>
          </w:p>
        </w:tc>
      </w:tr>
      <w:tr w:rsidR="00C7188A" w:rsidRPr="00F22375" w:rsidTr="00CF1C19">
        <w:trPr>
          <w:trHeight w:val="315"/>
        </w:trPr>
        <w:tc>
          <w:tcPr>
            <w:tcW w:w="1276"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SO</w:t>
            </w:r>
            <w:r w:rsidRPr="00F22375">
              <w:rPr>
                <w:vertAlign w:val="subscript"/>
                <w:lang w:eastAsia="en-AU"/>
              </w:rPr>
              <w:t>4</w:t>
            </w:r>
          </w:p>
        </w:tc>
        <w:tc>
          <w:tcPr>
            <w:tcW w:w="723"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0.3</w:t>
            </w:r>
          </w:p>
        </w:tc>
        <w:tc>
          <w:tcPr>
            <w:tcW w:w="795"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0.3</w:t>
            </w:r>
          </w:p>
        </w:tc>
        <w:tc>
          <w:tcPr>
            <w:tcW w:w="836"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p>
        </w:tc>
        <w:tc>
          <w:tcPr>
            <w:tcW w:w="728"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0.30</w:t>
            </w:r>
          </w:p>
        </w:tc>
        <w:tc>
          <w:tcPr>
            <w:tcW w:w="736"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676"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0.00</w:t>
            </w:r>
          </w:p>
        </w:tc>
        <w:tc>
          <w:tcPr>
            <w:tcW w:w="1034"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r w:rsidRPr="00F22375">
              <w:rPr>
                <w:lang w:eastAsia="en-AU"/>
              </w:rPr>
              <w:t>3.1E-06</w:t>
            </w:r>
          </w:p>
        </w:tc>
        <w:tc>
          <w:tcPr>
            <w:tcW w:w="638" w:type="dxa"/>
            <w:tcBorders>
              <w:top w:val="nil"/>
              <w:left w:val="nil"/>
              <w:bottom w:val="single" w:sz="4" w:space="0" w:color="auto"/>
              <w:right w:val="nil"/>
            </w:tcBorders>
            <w:shd w:val="clear" w:color="auto" w:fill="auto"/>
            <w:noWrap/>
            <w:vAlign w:val="bottom"/>
            <w:hideMark/>
          </w:tcPr>
          <w:p w:rsidR="00C7188A" w:rsidRPr="00F22375" w:rsidRDefault="00C7188A" w:rsidP="00CF1C19">
            <w:pPr>
              <w:pStyle w:val="table1"/>
              <w:rPr>
                <w:lang w:eastAsia="en-AU"/>
              </w:rPr>
            </w:pPr>
          </w:p>
        </w:tc>
      </w:tr>
    </w:tbl>
    <w:p w:rsidR="00C7188A" w:rsidRDefault="00C7188A" w:rsidP="00C7188A">
      <w:pPr>
        <w:pStyle w:val="tablenote"/>
        <w:ind w:right="6445"/>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w:t>
      </w:r>
      <w:proofErr w:type="spellStart"/>
      <w:r>
        <w:rPr>
          <w:lang w:eastAsia="en-AU"/>
        </w:rPr>
        <w:t>analytes</w:t>
      </w:r>
      <w:proofErr w:type="spellEnd"/>
      <w:r>
        <w:rPr>
          <w:lang w:eastAsia="en-AU"/>
        </w:rPr>
        <w:t xml:space="preserve"> are measured in µ</w:t>
      </w:r>
      <w:r w:rsidRPr="00AD6287">
        <w:rPr>
          <w:lang w:eastAsia="en-AU"/>
        </w:rPr>
        <w:t>g L</w:t>
      </w:r>
      <w:r w:rsidRPr="00AD6287">
        <w:rPr>
          <w:vertAlign w:val="superscript"/>
          <w:lang w:eastAsia="en-AU"/>
        </w:rPr>
        <w:t>-1</w:t>
      </w:r>
      <w:r w:rsidRPr="00AD6287">
        <w:rPr>
          <w:lang w:eastAsia="en-AU"/>
        </w:rPr>
        <w:t xml:space="preserve"> with the exception of Ca, Mg, Na, SO</w:t>
      </w:r>
      <w:r w:rsidRPr="00AD6287">
        <w:rPr>
          <w:vertAlign w:val="subscript"/>
          <w:lang w:eastAsia="en-AU"/>
        </w:rPr>
        <w:t>4</w:t>
      </w:r>
      <w:r w:rsidRPr="00AD6287">
        <w:rPr>
          <w:lang w:eastAsia="en-AU"/>
        </w:rPr>
        <w:t xml:space="preserve"> and NO</w:t>
      </w:r>
      <w:r w:rsidRPr="00AD6287">
        <w:rPr>
          <w:vertAlign w:val="subscript"/>
          <w:lang w:eastAsia="en-AU"/>
        </w:rPr>
        <w:t>3</w:t>
      </w:r>
      <w:r w:rsidRPr="00AD6287">
        <w:rPr>
          <w:lang w:eastAsia="en-AU"/>
        </w:rPr>
        <w:t xml:space="preserve"> which are in mg L</w:t>
      </w:r>
      <w:r w:rsidRPr="00B23846">
        <w:rPr>
          <w:snapToGrid w:val="0"/>
          <w:color w:val="000000"/>
          <w:position w:val="3"/>
          <w:sz w:val="9"/>
          <w:szCs w:val="0"/>
          <w:u w:color="000000"/>
          <w:lang w:eastAsia="en-AU"/>
        </w:rPr>
        <w:t>-1</w:t>
      </w:r>
      <w:r>
        <w:rPr>
          <w:lang w:eastAsia="en-AU"/>
        </w:rPr>
        <w:t xml:space="preserve">, </w:t>
      </w:r>
      <w:r w:rsidRPr="001200E5">
        <w:rPr>
          <w:snapToGrid w:val="0"/>
          <w:color w:val="000000"/>
          <w:position w:val="3"/>
          <w:sz w:val="9"/>
          <w:szCs w:val="0"/>
          <w:u w:color="000000"/>
          <w:lang w:eastAsia="en-AU"/>
        </w:rPr>
        <w:t>b</w:t>
      </w:r>
      <w:r>
        <w:rPr>
          <w:lang w:eastAsia="en-AU"/>
        </w:rPr>
        <w:t xml:space="preserve"> SD = standard deviation,</w:t>
      </w:r>
      <w:r w:rsidRPr="001200E5">
        <w:rPr>
          <w:snapToGrid w:val="0"/>
          <w:color w:val="000000"/>
          <w:position w:val="3"/>
          <w:sz w:val="9"/>
          <w:szCs w:val="0"/>
          <w:u w:color="000000"/>
          <w:lang w:eastAsia="en-AU"/>
        </w:rPr>
        <w:t xml:space="preserve"> c</w:t>
      </w:r>
      <w:r>
        <w:rPr>
          <w:lang w:eastAsia="en-AU"/>
        </w:rPr>
        <w:t xml:space="preserve"> = SE = standard error, </w:t>
      </w:r>
      <w:r>
        <w:rPr>
          <w:snapToGrid w:val="0"/>
          <w:color w:val="000000"/>
          <w:position w:val="3"/>
          <w:sz w:val="9"/>
          <w:szCs w:val="0"/>
          <w:u w:color="000000"/>
          <w:lang w:eastAsia="en-AU"/>
        </w:rPr>
        <w:t>d</w:t>
      </w:r>
      <w:r>
        <w:rPr>
          <w:lang w:eastAsia="en-AU"/>
        </w:rPr>
        <w:t xml:space="preserve"> M = molar concentration, </w:t>
      </w:r>
      <w:r>
        <w:rPr>
          <w:snapToGrid w:val="0"/>
          <w:color w:val="000000"/>
          <w:position w:val="3"/>
          <w:sz w:val="9"/>
          <w:szCs w:val="0"/>
          <w:u w:color="000000"/>
          <w:lang w:eastAsia="en-AU"/>
        </w:rPr>
        <w:t>e</w:t>
      </w:r>
      <w:r>
        <w:rPr>
          <w:lang w:eastAsia="en-AU"/>
        </w:rPr>
        <w:t xml:space="preserve"> NC = </w:t>
      </w:r>
      <w:proofErr w:type="spellStart"/>
      <w:r>
        <w:rPr>
          <w:lang w:eastAsia="en-AU"/>
        </w:rPr>
        <w:t>not</w:t>
      </w:r>
      <w:proofErr w:type="spellEnd"/>
      <w:r>
        <w:rPr>
          <w:lang w:eastAsia="en-AU"/>
        </w:rPr>
        <w:t xml:space="preserve"> calculated</w:t>
      </w:r>
    </w:p>
    <w:p w:rsidR="00C7188A" w:rsidRDefault="00A46797" w:rsidP="00C7188A">
      <w:pPr>
        <w:pStyle w:val="landscape"/>
        <w:framePr w:wrap="around"/>
      </w:pPr>
      <w:fldSimple w:instr=" PAGE   \* MERGEFORMAT ">
        <w:r w:rsidR="0050275E">
          <w:rPr>
            <w:noProof/>
          </w:rPr>
          <w:t>76</w:t>
        </w:r>
      </w:fldSimple>
    </w:p>
    <w:p w:rsidR="00C7188A" w:rsidRDefault="00C7188A" w:rsidP="00C7188A">
      <w:pPr>
        <w:spacing w:after="0" w:line="240" w:lineRule="auto"/>
        <w:jc w:val="left"/>
        <w:rPr>
          <w:lang w:eastAsia="en-AU"/>
        </w:rPr>
      </w:pPr>
    </w:p>
    <w:p w:rsidR="00C7188A" w:rsidRDefault="00C7188A" w:rsidP="00C7188A">
      <w:pPr>
        <w:pStyle w:val="tablecaption"/>
        <w:rPr>
          <w:b/>
        </w:rPr>
        <w:sectPr w:rsidR="00C7188A" w:rsidSect="00CF1C19">
          <w:pgSz w:w="16838" w:h="11906" w:orient="landscape" w:code="9"/>
          <w:pgMar w:top="1800" w:right="1440" w:bottom="1800" w:left="1440" w:header="1080" w:footer="835" w:gutter="0"/>
          <w:cols w:space="360"/>
          <w:noEndnote/>
          <w:docGrid w:linePitch="299"/>
        </w:sectPr>
      </w:pPr>
    </w:p>
    <w:p w:rsidR="00C7188A" w:rsidRPr="000F3A5B" w:rsidRDefault="00C7188A" w:rsidP="00C7188A">
      <w:pPr>
        <w:pStyle w:val="tablecaption"/>
        <w:rPr>
          <w:i/>
          <w:noProof/>
          <w:lang w:eastAsia="en-AU"/>
        </w:rPr>
      </w:pPr>
      <w:r w:rsidRPr="00C20B9E">
        <w:rPr>
          <w:b/>
        </w:rPr>
        <w:t>Table</w:t>
      </w:r>
      <w:r w:rsidRPr="00C20B9E">
        <w:rPr>
          <w:b/>
          <w:lang w:eastAsia="en-AU"/>
        </w:rPr>
        <w:t xml:space="preserve"> </w:t>
      </w:r>
      <w:proofErr w:type="gramStart"/>
      <w:r w:rsidRPr="00C20B9E">
        <w:rPr>
          <w:b/>
          <w:lang w:eastAsia="en-AU"/>
        </w:rPr>
        <w:t>H.3</w:t>
      </w:r>
      <w:r>
        <w:rPr>
          <w:lang w:eastAsia="en-AU"/>
        </w:rPr>
        <w:t xml:space="preserve">  </w:t>
      </w:r>
      <w:r w:rsidRPr="000F3A5B">
        <w:rPr>
          <w:i/>
          <w:lang w:eastAsia="en-AU"/>
        </w:rPr>
        <w:t>Hydra</w:t>
      </w:r>
      <w:proofErr w:type="gramEnd"/>
      <w:r w:rsidRPr="000F3A5B">
        <w:rPr>
          <w:i/>
          <w:lang w:eastAsia="en-AU"/>
        </w:rPr>
        <w:t xml:space="preserve"> </w:t>
      </w:r>
      <w:proofErr w:type="spellStart"/>
      <w:r w:rsidRPr="000F3A5B">
        <w:rPr>
          <w:i/>
          <w:lang w:eastAsia="en-AU"/>
        </w:rPr>
        <w:t>viridissima</w:t>
      </w:r>
      <w:proofErr w:type="spellEnd"/>
    </w:p>
    <w:tbl>
      <w:tblPr>
        <w:tblW w:w="11482" w:type="dxa"/>
        <w:tblInd w:w="108" w:type="dxa"/>
        <w:tblLook w:val="04A0"/>
      </w:tblPr>
      <w:tblGrid>
        <w:gridCol w:w="939"/>
        <w:gridCol w:w="723"/>
        <w:gridCol w:w="828"/>
        <w:gridCol w:w="836"/>
        <w:gridCol w:w="806"/>
        <w:gridCol w:w="806"/>
        <w:gridCol w:w="806"/>
        <w:gridCol w:w="956"/>
        <w:gridCol w:w="716"/>
        <w:gridCol w:w="828"/>
        <w:gridCol w:w="717"/>
        <w:gridCol w:w="717"/>
        <w:gridCol w:w="1095"/>
        <w:gridCol w:w="709"/>
      </w:tblGrid>
      <w:tr w:rsidR="00C7188A" w:rsidRPr="003F246F" w:rsidTr="00CF1C19">
        <w:trPr>
          <w:trHeight w:val="255"/>
        </w:trPr>
        <w:tc>
          <w:tcPr>
            <w:tcW w:w="939"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23"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Test</w:t>
            </w:r>
          </w:p>
        </w:tc>
        <w:tc>
          <w:tcPr>
            <w:tcW w:w="828"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3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0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0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0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95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1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28"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17"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1095"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09"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r>
      <w:tr w:rsidR="00C7188A" w:rsidRPr="003F246F" w:rsidTr="00CF1C19">
        <w:trPr>
          <w:trHeight w:val="255"/>
        </w:trPr>
        <w:tc>
          <w:tcPr>
            <w:tcW w:w="939"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roofErr w:type="spellStart"/>
            <w:r w:rsidRPr="00F17091">
              <w:rPr>
                <w:b/>
                <w:lang w:eastAsia="en-AU"/>
              </w:rPr>
              <w:t>Analyte</w:t>
            </w:r>
            <w:proofErr w:type="spellEnd"/>
            <w:r w:rsidRPr="00F17091">
              <w:rPr>
                <w:b/>
                <w:snapToGrid w:val="0"/>
                <w:color w:val="000000"/>
                <w:position w:val="4"/>
                <w:sz w:val="11"/>
                <w:szCs w:val="0"/>
                <w:u w:color="000000"/>
                <w:lang w:eastAsia="en-AU"/>
              </w:rPr>
              <w:t>a</w:t>
            </w:r>
          </w:p>
        </w:tc>
        <w:tc>
          <w:tcPr>
            <w:tcW w:w="723"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971B</w:t>
            </w:r>
          </w:p>
        </w:tc>
        <w:tc>
          <w:tcPr>
            <w:tcW w:w="828"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979B</w:t>
            </w:r>
          </w:p>
        </w:tc>
        <w:tc>
          <w:tcPr>
            <w:tcW w:w="83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1014B</w:t>
            </w:r>
          </w:p>
        </w:tc>
        <w:tc>
          <w:tcPr>
            <w:tcW w:w="80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1017B</w:t>
            </w:r>
          </w:p>
        </w:tc>
        <w:tc>
          <w:tcPr>
            <w:tcW w:w="80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1095B</w:t>
            </w:r>
          </w:p>
        </w:tc>
        <w:tc>
          <w:tcPr>
            <w:tcW w:w="80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1100B</w:t>
            </w:r>
          </w:p>
        </w:tc>
        <w:tc>
          <w:tcPr>
            <w:tcW w:w="95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1114B</w:t>
            </w:r>
          </w:p>
        </w:tc>
        <w:tc>
          <w:tcPr>
            <w:tcW w:w="71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828"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w:t>
            </w: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SD</w:t>
            </w:r>
            <w:r w:rsidRPr="00F17091">
              <w:rPr>
                <w:b/>
                <w:snapToGrid w:val="0"/>
                <w:color w:val="000000"/>
                <w:position w:val="4"/>
                <w:sz w:val="11"/>
                <w:szCs w:val="0"/>
                <w:u w:color="000000"/>
                <w:lang w:eastAsia="en-AU"/>
              </w:rPr>
              <w:t>b</w:t>
            </w: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SE</w:t>
            </w:r>
            <w:r w:rsidRPr="00F17091">
              <w:rPr>
                <w:b/>
                <w:snapToGrid w:val="0"/>
                <w:color w:val="000000"/>
                <w:position w:val="4"/>
                <w:sz w:val="11"/>
                <w:szCs w:val="0"/>
                <w:u w:color="000000"/>
                <w:lang w:eastAsia="en-AU"/>
              </w:rPr>
              <w:t>c</w:t>
            </w:r>
          </w:p>
        </w:tc>
        <w:tc>
          <w:tcPr>
            <w:tcW w:w="1095"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 (M)</w:t>
            </w:r>
            <w:r w:rsidRPr="00F17091">
              <w:rPr>
                <w:b/>
                <w:snapToGrid w:val="0"/>
                <w:color w:val="000000"/>
                <w:position w:val="4"/>
                <w:sz w:val="11"/>
                <w:szCs w:val="0"/>
                <w:u w:color="000000"/>
                <w:lang w:eastAsia="en-AU"/>
              </w:rPr>
              <w:t>d</w:t>
            </w:r>
          </w:p>
        </w:tc>
        <w:tc>
          <w:tcPr>
            <w:tcW w:w="709"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i/>
                <w:iCs/>
                <w:lang w:eastAsia="en-AU"/>
              </w:rPr>
            </w:pPr>
            <w:r w:rsidRPr="00F17091">
              <w:rPr>
                <w:b/>
                <w:i/>
                <w:iCs/>
                <w:lang w:eastAsia="en-AU"/>
              </w:rPr>
              <w:t>n</w:t>
            </w:r>
          </w:p>
        </w:tc>
      </w:tr>
      <w:tr w:rsidR="00C7188A" w:rsidRPr="003F246F" w:rsidTr="00CF1C19">
        <w:trPr>
          <w:trHeight w:val="255"/>
        </w:trPr>
        <w:tc>
          <w:tcPr>
            <w:tcW w:w="939"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Al</w:t>
            </w:r>
          </w:p>
        </w:tc>
        <w:tc>
          <w:tcPr>
            <w:tcW w:w="723"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50.8</w:t>
            </w:r>
          </w:p>
        </w:tc>
        <w:tc>
          <w:tcPr>
            <w:tcW w:w="828"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42.50</w:t>
            </w:r>
          </w:p>
        </w:tc>
        <w:tc>
          <w:tcPr>
            <w:tcW w:w="836"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5.2</w:t>
            </w:r>
          </w:p>
        </w:tc>
        <w:tc>
          <w:tcPr>
            <w:tcW w:w="806"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3.5</w:t>
            </w:r>
          </w:p>
        </w:tc>
        <w:tc>
          <w:tcPr>
            <w:tcW w:w="806"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13</w:t>
            </w:r>
          </w:p>
        </w:tc>
        <w:tc>
          <w:tcPr>
            <w:tcW w:w="806"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8.5</w:t>
            </w:r>
          </w:p>
        </w:tc>
        <w:tc>
          <w:tcPr>
            <w:tcW w:w="956"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6.3</w:t>
            </w:r>
          </w:p>
        </w:tc>
        <w:tc>
          <w:tcPr>
            <w:tcW w:w="716"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18.543</w:t>
            </w:r>
          </w:p>
        </w:tc>
        <w:tc>
          <w:tcPr>
            <w:tcW w:w="717"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19.58</w:t>
            </w:r>
          </w:p>
        </w:tc>
        <w:tc>
          <w:tcPr>
            <w:tcW w:w="717"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7.417</w:t>
            </w:r>
          </w:p>
        </w:tc>
        <w:tc>
          <w:tcPr>
            <w:tcW w:w="1095"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6.87E-07</w:t>
            </w:r>
          </w:p>
        </w:tc>
        <w:tc>
          <w:tcPr>
            <w:tcW w:w="709" w:type="dxa"/>
            <w:tcBorders>
              <w:top w:val="single" w:sz="4" w:space="0" w:color="auto"/>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7</w:t>
            </w: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roofErr w:type="spellStart"/>
            <w:r w:rsidRPr="003F246F">
              <w:rPr>
                <w:lang w:eastAsia="en-AU"/>
              </w:rPr>
              <w:t>Cd</w:t>
            </w:r>
            <w:proofErr w:type="spellEnd"/>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&lt;0.02</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1.78E-10</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Co</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0.09</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0.11</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0.06</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0.0643</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0.036</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0.013</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1.09E-09</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86"/>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Cr</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Pr>
                <w:lang w:eastAsia="en-AU"/>
              </w:rPr>
              <w:t>NC</w:t>
            </w:r>
            <w:r>
              <w:rPr>
                <w:snapToGrid w:val="0"/>
                <w:color w:val="000000"/>
                <w:position w:val="4"/>
                <w:sz w:val="11"/>
                <w:szCs w:val="0"/>
                <w:u w:color="000000"/>
                <w:lang w:eastAsia="en-AU"/>
              </w:rPr>
              <w:t>e</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Cu</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0.29</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0.44</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0.28</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0.33</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0.49</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0.21</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0.22</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0.3229</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0.106</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0.04</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5.08E-09</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Fe</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80</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160.00</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40</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40</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100</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120</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40</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82.857</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46.8</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17.73</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1.48E-06</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roofErr w:type="spellStart"/>
            <w:r w:rsidRPr="003F246F">
              <w:rPr>
                <w:lang w:eastAsia="en-AU"/>
              </w:rPr>
              <w:t>Mn</w:t>
            </w:r>
            <w:proofErr w:type="spellEnd"/>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3.2</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3.91</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1.79</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1.38</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3.08</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2.8</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1.37</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2.5043</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0.995</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0.377</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4.56E-08</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Ni</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0.17</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0.19</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0.18</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0.15</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0.33</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0.15</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1.01</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0.3114</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0.314</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0.119</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5.31E-09</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roofErr w:type="spellStart"/>
            <w:r w:rsidRPr="003F246F">
              <w:rPr>
                <w:lang w:eastAsia="en-AU"/>
              </w:rPr>
              <w:t>Pb</w:t>
            </w:r>
            <w:proofErr w:type="spellEnd"/>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0.02</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0.02</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0.04</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0.05</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0.06</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0.0357</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0.015</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0.006</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1.72E-10</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Se</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&lt;0.2</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Pr>
                <w:lang w:eastAsia="en-AU"/>
              </w:rPr>
              <w:t>NC</w:t>
            </w:r>
            <w:r>
              <w:rPr>
                <w:snapToGrid w:val="0"/>
                <w:color w:val="000000"/>
                <w:position w:val="4"/>
                <w:sz w:val="11"/>
                <w:szCs w:val="0"/>
                <w:u w:color="000000"/>
                <w:lang w:eastAsia="en-AU"/>
              </w:rPr>
              <w:t>e</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U</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0.032</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0.02</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0.019</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0.005</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0.015</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0.068</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0.007</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0.0237</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0.021</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0.008</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9.96E-11</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Zn</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0.7</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0.40</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1.5</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2.4</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1.1</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w:t>
            </w:r>
            <w:r>
              <w:rPr>
                <w:lang w:eastAsia="en-AU"/>
              </w:rPr>
              <w:t>.0</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1.0571</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0.723</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0.274</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1.62E-08</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Ca</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0.5</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0.4</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0.2571</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0.14</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0.053</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6.42E-06</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Mg</w:t>
            </w:r>
          </w:p>
        </w:tc>
        <w:tc>
          <w:tcPr>
            <w:tcW w:w="723"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w:t>
            </w: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0.4</w:t>
            </w:r>
          </w:p>
        </w:tc>
        <w:tc>
          <w:tcPr>
            <w:tcW w:w="83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0.9</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0.9</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0.8</w:t>
            </w:r>
          </w:p>
        </w:tc>
        <w:tc>
          <w:tcPr>
            <w:tcW w:w="80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0.8</w:t>
            </w:r>
          </w:p>
        </w:tc>
        <w:tc>
          <w:tcPr>
            <w:tcW w:w="95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0.8</w:t>
            </w:r>
          </w:p>
        </w:tc>
        <w:tc>
          <w:tcPr>
            <w:tcW w:w="716"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0.7</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0.245</w:t>
            </w:r>
          </w:p>
        </w:tc>
        <w:tc>
          <w:tcPr>
            <w:tcW w:w="717"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0.093</w:t>
            </w:r>
          </w:p>
        </w:tc>
        <w:tc>
          <w:tcPr>
            <w:tcW w:w="1095"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2.88E-05</w:t>
            </w:r>
          </w:p>
        </w:tc>
        <w:tc>
          <w:tcPr>
            <w:tcW w:w="709" w:type="dxa"/>
            <w:tcBorders>
              <w:top w:val="nil"/>
              <w:left w:val="nil"/>
              <w:bottom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255"/>
        </w:trPr>
        <w:tc>
          <w:tcPr>
            <w:tcW w:w="939"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Na</w:t>
            </w:r>
          </w:p>
        </w:tc>
        <w:tc>
          <w:tcPr>
            <w:tcW w:w="723"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0.9</w:t>
            </w:r>
          </w:p>
        </w:tc>
        <w:tc>
          <w:tcPr>
            <w:tcW w:w="828"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1.7</w:t>
            </w:r>
          </w:p>
        </w:tc>
        <w:tc>
          <w:tcPr>
            <w:tcW w:w="836"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1.2</w:t>
            </w:r>
          </w:p>
        </w:tc>
        <w:tc>
          <w:tcPr>
            <w:tcW w:w="806"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0.9</w:t>
            </w:r>
          </w:p>
        </w:tc>
        <w:tc>
          <w:tcPr>
            <w:tcW w:w="806"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1.9</w:t>
            </w:r>
          </w:p>
        </w:tc>
        <w:tc>
          <w:tcPr>
            <w:tcW w:w="806"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1.4</w:t>
            </w:r>
          </w:p>
        </w:tc>
        <w:tc>
          <w:tcPr>
            <w:tcW w:w="956"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1.1</w:t>
            </w:r>
          </w:p>
        </w:tc>
        <w:tc>
          <w:tcPr>
            <w:tcW w:w="716"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1.3</w:t>
            </w:r>
          </w:p>
        </w:tc>
        <w:tc>
          <w:tcPr>
            <w:tcW w:w="717"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0.387</w:t>
            </w:r>
          </w:p>
        </w:tc>
        <w:tc>
          <w:tcPr>
            <w:tcW w:w="717"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0.147</w:t>
            </w:r>
          </w:p>
        </w:tc>
        <w:tc>
          <w:tcPr>
            <w:tcW w:w="1095"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5.65E-05</w:t>
            </w:r>
          </w:p>
        </w:tc>
        <w:tc>
          <w:tcPr>
            <w:tcW w:w="709" w:type="dxa"/>
            <w:tcBorders>
              <w:top w:val="nil"/>
              <w:left w:val="nil"/>
              <w:right w:val="nil"/>
            </w:tcBorders>
            <w:shd w:val="clear" w:color="auto" w:fill="auto"/>
            <w:noWrap/>
            <w:vAlign w:val="bottom"/>
            <w:hideMark/>
          </w:tcPr>
          <w:p w:rsidR="00C7188A" w:rsidRPr="003F246F" w:rsidRDefault="00C7188A" w:rsidP="00CF1C19">
            <w:pPr>
              <w:pStyle w:val="table1"/>
              <w:rPr>
                <w:lang w:eastAsia="en-AU"/>
              </w:rPr>
            </w:pPr>
          </w:p>
        </w:tc>
      </w:tr>
      <w:tr w:rsidR="00C7188A" w:rsidRPr="003F246F" w:rsidTr="00CF1C19">
        <w:trPr>
          <w:trHeight w:val="315"/>
        </w:trPr>
        <w:tc>
          <w:tcPr>
            <w:tcW w:w="939"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SO</w:t>
            </w:r>
            <w:r w:rsidRPr="003F246F">
              <w:rPr>
                <w:vertAlign w:val="subscript"/>
                <w:lang w:eastAsia="en-AU"/>
              </w:rPr>
              <w:t>4</w:t>
            </w:r>
          </w:p>
        </w:tc>
        <w:tc>
          <w:tcPr>
            <w:tcW w:w="723"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w:t>
            </w:r>
          </w:p>
        </w:tc>
        <w:tc>
          <w:tcPr>
            <w:tcW w:w="828"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w:t>
            </w:r>
          </w:p>
        </w:tc>
        <w:tc>
          <w:tcPr>
            <w:tcW w:w="836"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0.4</w:t>
            </w:r>
          </w:p>
        </w:tc>
        <w:tc>
          <w:tcPr>
            <w:tcW w:w="806"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0.3</w:t>
            </w:r>
          </w:p>
        </w:tc>
        <w:tc>
          <w:tcPr>
            <w:tcW w:w="806"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w:t>
            </w:r>
          </w:p>
        </w:tc>
        <w:tc>
          <w:tcPr>
            <w:tcW w:w="806"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&lt;0.1</w:t>
            </w:r>
          </w:p>
        </w:tc>
        <w:tc>
          <w:tcPr>
            <w:tcW w:w="956"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w:t>
            </w:r>
          </w:p>
        </w:tc>
        <w:tc>
          <w:tcPr>
            <w:tcW w:w="716"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p>
        </w:tc>
        <w:tc>
          <w:tcPr>
            <w:tcW w:w="828"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0.2167</w:t>
            </w:r>
          </w:p>
        </w:tc>
        <w:tc>
          <w:tcPr>
            <w:tcW w:w="717"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0.117</w:t>
            </w:r>
          </w:p>
        </w:tc>
        <w:tc>
          <w:tcPr>
            <w:tcW w:w="717"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0.044</w:t>
            </w:r>
          </w:p>
        </w:tc>
        <w:tc>
          <w:tcPr>
            <w:tcW w:w="1095"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r w:rsidRPr="003F246F">
              <w:rPr>
                <w:lang w:eastAsia="en-AU"/>
              </w:rPr>
              <w:t>2.26E-06</w:t>
            </w:r>
          </w:p>
        </w:tc>
        <w:tc>
          <w:tcPr>
            <w:tcW w:w="709" w:type="dxa"/>
            <w:tcBorders>
              <w:top w:val="nil"/>
              <w:left w:val="nil"/>
              <w:bottom w:val="single" w:sz="4" w:space="0" w:color="auto"/>
              <w:right w:val="nil"/>
            </w:tcBorders>
            <w:shd w:val="clear" w:color="auto" w:fill="auto"/>
            <w:noWrap/>
            <w:vAlign w:val="bottom"/>
            <w:hideMark/>
          </w:tcPr>
          <w:p w:rsidR="00C7188A" w:rsidRPr="003F246F" w:rsidRDefault="00C7188A" w:rsidP="00CF1C19">
            <w:pPr>
              <w:pStyle w:val="table1"/>
              <w:rPr>
                <w:lang w:eastAsia="en-AU"/>
              </w:rPr>
            </w:pPr>
          </w:p>
        </w:tc>
      </w:tr>
    </w:tbl>
    <w:p w:rsidR="00C7188A" w:rsidRDefault="00C7188A" w:rsidP="00C7188A">
      <w:pPr>
        <w:pStyle w:val="tablenote"/>
        <w:ind w:right="1342"/>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w:t>
      </w:r>
      <w:proofErr w:type="spellStart"/>
      <w:r>
        <w:rPr>
          <w:lang w:eastAsia="en-AU"/>
        </w:rPr>
        <w:t>analytes</w:t>
      </w:r>
      <w:proofErr w:type="spellEnd"/>
      <w:r>
        <w:rPr>
          <w:lang w:eastAsia="en-AU"/>
        </w:rPr>
        <w:t xml:space="preserve"> are measured in µ</w:t>
      </w:r>
      <w:r w:rsidRPr="00AD6287">
        <w:rPr>
          <w:lang w:eastAsia="en-AU"/>
        </w:rPr>
        <w:t>g L</w:t>
      </w:r>
      <w:r w:rsidRPr="00AD6287">
        <w:rPr>
          <w:vertAlign w:val="superscript"/>
          <w:lang w:eastAsia="en-AU"/>
        </w:rPr>
        <w:t>-1</w:t>
      </w:r>
      <w:r w:rsidRPr="00AD6287">
        <w:rPr>
          <w:lang w:eastAsia="en-AU"/>
        </w:rPr>
        <w:t xml:space="preserve"> with the exception of Ca, Mg, Na, SO</w:t>
      </w:r>
      <w:r w:rsidRPr="00AD6287">
        <w:rPr>
          <w:vertAlign w:val="subscript"/>
          <w:lang w:eastAsia="en-AU"/>
        </w:rPr>
        <w:t>4</w:t>
      </w:r>
      <w:r w:rsidRPr="00AD6287">
        <w:rPr>
          <w:lang w:eastAsia="en-AU"/>
        </w:rPr>
        <w:t xml:space="preserve"> and NO</w:t>
      </w:r>
      <w:r w:rsidRPr="00AD6287">
        <w:rPr>
          <w:vertAlign w:val="subscript"/>
          <w:lang w:eastAsia="en-AU"/>
        </w:rPr>
        <w:t>3</w:t>
      </w:r>
      <w:r w:rsidRPr="00AD6287">
        <w:rPr>
          <w:lang w:eastAsia="en-AU"/>
        </w:rPr>
        <w:t xml:space="preserve"> which are in mg L</w:t>
      </w:r>
      <w:r w:rsidRPr="00B23846">
        <w:rPr>
          <w:snapToGrid w:val="0"/>
          <w:color w:val="000000"/>
          <w:position w:val="3"/>
          <w:sz w:val="9"/>
          <w:szCs w:val="0"/>
          <w:u w:color="000000"/>
          <w:lang w:eastAsia="en-AU"/>
        </w:rPr>
        <w:t>-1</w:t>
      </w:r>
      <w:r>
        <w:rPr>
          <w:lang w:eastAsia="en-AU"/>
        </w:rPr>
        <w:t xml:space="preserve">, </w:t>
      </w:r>
      <w:r w:rsidRPr="001200E5">
        <w:rPr>
          <w:snapToGrid w:val="0"/>
          <w:color w:val="000000"/>
          <w:position w:val="3"/>
          <w:sz w:val="9"/>
          <w:szCs w:val="0"/>
          <w:u w:color="000000"/>
          <w:lang w:eastAsia="en-AU"/>
        </w:rPr>
        <w:t>b</w:t>
      </w:r>
      <w:r>
        <w:rPr>
          <w:lang w:eastAsia="en-AU"/>
        </w:rPr>
        <w:t xml:space="preserve"> SD = standard deviation,</w:t>
      </w:r>
      <w:r w:rsidRPr="001200E5">
        <w:rPr>
          <w:snapToGrid w:val="0"/>
          <w:color w:val="000000"/>
          <w:position w:val="3"/>
          <w:sz w:val="9"/>
          <w:szCs w:val="0"/>
          <w:u w:color="000000"/>
          <w:lang w:eastAsia="en-AU"/>
        </w:rPr>
        <w:t xml:space="preserve"> c</w:t>
      </w:r>
      <w:r>
        <w:rPr>
          <w:lang w:eastAsia="en-AU"/>
        </w:rPr>
        <w:t xml:space="preserve"> = SE = standard error, </w:t>
      </w:r>
      <w:r>
        <w:rPr>
          <w:snapToGrid w:val="0"/>
          <w:color w:val="000000"/>
          <w:position w:val="3"/>
          <w:sz w:val="9"/>
          <w:szCs w:val="0"/>
          <w:u w:color="000000"/>
          <w:lang w:eastAsia="en-AU"/>
        </w:rPr>
        <w:t>d</w:t>
      </w:r>
      <w:r>
        <w:rPr>
          <w:lang w:eastAsia="en-AU"/>
        </w:rPr>
        <w:t xml:space="preserve"> M = molar concentration, </w:t>
      </w:r>
      <w:r>
        <w:rPr>
          <w:snapToGrid w:val="0"/>
          <w:color w:val="000000"/>
          <w:position w:val="3"/>
          <w:sz w:val="9"/>
          <w:szCs w:val="0"/>
          <w:u w:color="000000"/>
          <w:lang w:eastAsia="en-AU"/>
        </w:rPr>
        <w:t>e</w:t>
      </w:r>
      <w:r>
        <w:rPr>
          <w:lang w:eastAsia="en-AU"/>
        </w:rPr>
        <w:t xml:space="preserve"> NC = </w:t>
      </w:r>
      <w:proofErr w:type="spellStart"/>
      <w:r>
        <w:rPr>
          <w:lang w:eastAsia="en-AU"/>
        </w:rPr>
        <w:t>not</w:t>
      </w:r>
      <w:proofErr w:type="spellEnd"/>
      <w:r>
        <w:rPr>
          <w:lang w:eastAsia="en-AU"/>
        </w:rPr>
        <w:t xml:space="preserve"> calculated</w:t>
      </w:r>
    </w:p>
    <w:p w:rsidR="00C7188A" w:rsidRDefault="00A46797" w:rsidP="00C7188A">
      <w:pPr>
        <w:pStyle w:val="landscape"/>
        <w:framePr w:wrap="around"/>
      </w:pPr>
      <w:fldSimple w:instr=" PAGE   \* MERGEFORMAT ">
        <w:r w:rsidR="0050275E">
          <w:rPr>
            <w:noProof/>
          </w:rPr>
          <w:t>77</w:t>
        </w:r>
      </w:fldSimple>
    </w:p>
    <w:p w:rsidR="00C7188A" w:rsidRDefault="00C7188A" w:rsidP="00C7188A"/>
    <w:p w:rsidR="00C7188A" w:rsidRDefault="00C7188A" w:rsidP="00C7188A">
      <w:pPr>
        <w:pStyle w:val="tablecaption"/>
        <w:rPr>
          <w:b/>
        </w:rPr>
        <w:sectPr w:rsidR="00C7188A" w:rsidSect="00CF1C19">
          <w:pgSz w:w="16838" w:h="11906" w:orient="landscape" w:code="9"/>
          <w:pgMar w:top="1800" w:right="1440" w:bottom="1800" w:left="1440" w:header="1080" w:footer="835" w:gutter="0"/>
          <w:cols w:space="360"/>
          <w:noEndnote/>
          <w:docGrid w:linePitch="299"/>
        </w:sectPr>
      </w:pPr>
    </w:p>
    <w:p w:rsidR="00C7188A" w:rsidRDefault="00C7188A" w:rsidP="00C7188A">
      <w:pPr>
        <w:pStyle w:val="tablecaption"/>
        <w:rPr>
          <w:noProof/>
          <w:lang w:eastAsia="en-AU"/>
        </w:rPr>
      </w:pPr>
      <w:r w:rsidRPr="00C20B9E">
        <w:rPr>
          <w:b/>
        </w:rPr>
        <w:t>Table</w:t>
      </w:r>
      <w:r w:rsidRPr="00C20B9E">
        <w:rPr>
          <w:b/>
          <w:lang w:eastAsia="en-AU"/>
        </w:rPr>
        <w:t xml:space="preserve"> </w:t>
      </w:r>
      <w:proofErr w:type="gramStart"/>
      <w:r w:rsidRPr="00C20B9E">
        <w:rPr>
          <w:b/>
          <w:lang w:eastAsia="en-AU"/>
        </w:rPr>
        <w:t>H.4</w:t>
      </w:r>
      <w:r>
        <w:rPr>
          <w:lang w:eastAsia="en-AU"/>
        </w:rPr>
        <w:t xml:space="preserve">  </w:t>
      </w:r>
      <w:proofErr w:type="spellStart"/>
      <w:r w:rsidRPr="00A84538">
        <w:rPr>
          <w:i/>
          <w:lang w:eastAsia="en-AU"/>
        </w:rPr>
        <w:t>Amerianna</w:t>
      </w:r>
      <w:proofErr w:type="spellEnd"/>
      <w:proofErr w:type="gramEnd"/>
      <w:r w:rsidRPr="00A84538">
        <w:rPr>
          <w:i/>
          <w:lang w:eastAsia="en-AU"/>
        </w:rPr>
        <w:t xml:space="preserve"> </w:t>
      </w:r>
      <w:proofErr w:type="spellStart"/>
      <w:r w:rsidRPr="00A84538">
        <w:rPr>
          <w:i/>
          <w:lang w:eastAsia="en-AU"/>
        </w:rPr>
        <w:t>cumingi</w:t>
      </w:r>
      <w:proofErr w:type="spellEnd"/>
    </w:p>
    <w:tbl>
      <w:tblPr>
        <w:tblW w:w="13006" w:type="dxa"/>
        <w:tblInd w:w="108" w:type="dxa"/>
        <w:tblLook w:val="04A0"/>
      </w:tblPr>
      <w:tblGrid>
        <w:gridCol w:w="1034"/>
        <w:gridCol w:w="676"/>
        <w:gridCol w:w="696"/>
        <w:gridCol w:w="836"/>
        <w:gridCol w:w="679"/>
        <w:gridCol w:w="736"/>
        <w:gridCol w:w="679"/>
        <w:gridCol w:w="956"/>
        <w:gridCol w:w="716"/>
        <w:gridCol w:w="796"/>
        <w:gridCol w:w="679"/>
        <w:gridCol w:w="676"/>
        <w:gridCol w:w="625"/>
        <w:gridCol w:w="796"/>
        <w:gridCol w:w="836"/>
        <w:gridCol w:w="1062"/>
        <w:gridCol w:w="532"/>
      </w:tblGrid>
      <w:tr w:rsidR="00C7188A" w:rsidRPr="00020C74" w:rsidTr="00CF1C19">
        <w:trPr>
          <w:trHeight w:val="255"/>
        </w:trPr>
        <w:tc>
          <w:tcPr>
            <w:tcW w:w="1034"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roofErr w:type="spellStart"/>
            <w:r w:rsidRPr="00F17091">
              <w:rPr>
                <w:b/>
                <w:lang w:eastAsia="en-AU"/>
              </w:rPr>
              <w:t>Analyte</w:t>
            </w:r>
            <w:proofErr w:type="spellEnd"/>
            <w:r w:rsidRPr="00F17091">
              <w:rPr>
                <w:b/>
                <w:snapToGrid w:val="0"/>
                <w:color w:val="000000"/>
                <w:position w:val="4"/>
                <w:sz w:val="11"/>
                <w:szCs w:val="0"/>
                <w:u w:color="000000"/>
                <w:lang w:eastAsia="en-AU"/>
              </w:rPr>
              <w:t>a</w:t>
            </w:r>
          </w:p>
        </w:tc>
        <w:tc>
          <w:tcPr>
            <w:tcW w:w="67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Test</w:t>
            </w:r>
          </w:p>
        </w:tc>
        <w:tc>
          <w:tcPr>
            <w:tcW w:w="69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3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79"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3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79"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95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1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9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79"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7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621"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79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836"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1062"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lang w:eastAsia="en-AU"/>
              </w:rPr>
            </w:pPr>
          </w:p>
        </w:tc>
        <w:tc>
          <w:tcPr>
            <w:tcW w:w="532"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ind w:right="-250"/>
              <w:rPr>
                <w:b/>
                <w:lang w:eastAsia="en-AU"/>
              </w:rPr>
            </w:pPr>
          </w:p>
        </w:tc>
      </w:tr>
      <w:tr w:rsidR="00C7188A" w:rsidRPr="00020C74" w:rsidTr="00CF1C19">
        <w:trPr>
          <w:trHeight w:val="255"/>
        </w:trPr>
        <w:tc>
          <w:tcPr>
            <w:tcW w:w="103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67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970S</w:t>
            </w:r>
          </w:p>
        </w:tc>
        <w:tc>
          <w:tcPr>
            <w:tcW w:w="69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982S</w:t>
            </w:r>
          </w:p>
        </w:tc>
        <w:tc>
          <w:tcPr>
            <w:tcW w:w="83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1027S</w:t>
            </w:r>
          </w:p>
        </w:tc>
        <w:tc>
          <w:tcPr>
            <w:tcW w:w="679"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1150S</w:t>
            </w:r>
          </w:p>
        </w:tc>
        <w:tc>
          <w:tcPr>
            <w:tcW w:w="73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1154S</w:t>
            </w:r>
          </w:p>
        </w:tc>
        <w:tc>
          <w:tcPr>
            <w:tcW w:w="679"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1159S</w:t>
            </w:r>
          </w:p>
        </w:tc>
        <w:tc>
          <w:tcPr>
            <w:tcW w:w="95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1160S</w:t>
            </w:r>
          </w:p>
        </w:tc>
        <w:tc>
          <w:tcPr>
            <w:tcW w:w="71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1168S</w:t>
            </w:r>
          </w:p>
        </w:tc>
        <w:tc>
          <w:tcPr>
            <w:tcW w:w="79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1169S</w:t>
            </w:r>
          </w:p>
        </w:tc>
        <w:tc>
          <w:tcPr>
            <w:tcW w:w="679"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1176S</w:t>
            </w:r>
          </w:p>
        </w:tc>
        <w:tc>
          <w:tcPr>
            <w:tcW w:w="67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621"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w:t>
            </w:r>
          </w:p>
        </w:tc>
        <w:tc>
          <w:tcPr>
            <w:tcW w:w="79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SD</w:t>
            </w:r>
            <w:r w:rsidRPr="00F17091">
              <w:rPr>
                <w:b/>
                <w:snapToGrid w:val="0"/>
                <w:color w:val="000000"/>
                <w:position w:val="4"/>
                <w:sz w:val="11"/>
                <w:szCs w:val="0"/>
                <w:u w:color="000000"/>
                <w:lang w:eastAsia="en-AU"/>
              </w:rPr>
              <w:t>b</w:t>
            </w:r>
          </w:p>
        </w:tc>
        <w:tc>
          <w:tcPr>
            <w:tcW w:w="83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SE</w:t>
            </w:r>
            <w:r w:rsidRPr="00F17091">
              <w:rPr>
                <w:b/>
                <w:snapToGrid w:val="0"/>
                <w:color w:val="000000"/>
                <w:position w:val="4"/>
                <w:sz w:val="11"/>
                <w:szCs w:val="0"/>
                <w:u w:color="000000"/>
                <w:lang w:eastAsia="en-AU"/>
              </w:rPr>
              <w:t>c</w:t>
            </w:r>
          </w:p>
        </w:tc>
        <w:tc>
          <w:tcPr>
            <w:tcW w:w="1062"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 (M)</w:t>
            </w:r>
            <w:r w:rsidRPr="00F17091">
              <w:rPr>
                <w:b/>
                <w:snapToGrid w:val="0"/>
                <w:color w:val="000000"/>
                <w:position w:val="4"/>
                <w:sz w:val="11"/>
                <w:szCs w:val="0"/>
                <w:u w:color="000000"/>
                <w:lang w:eastAsia="en-AU"/>
              </w:rPr>
              <w:t>d</w:t>
            </w:r>
          </w:p>
        </w:tc>
        <w:tc>
          <w:tcPr>
            <w:tcW w:w="532"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i/>
                <w:lang w:eastAsia="en-AU"/>
              </w:rPr>
            </w:pPr>
            <w:r w:rsidRPr="00F17091">
              <w:rPr>
                <w:b/>
                <w:i/>
                <w:lang w:eastAsia="en-AU"/>
              </w:rPr>
              <w:t>n</w:t>
            </w:r>
          </w:p>
        </w:tc>
      </w:tr>
      <w:tr w:rsidR="00C7188A" w:rsidRPr="00020C74" w:rsidTr="00CF1C19">
        <w:trPr>
          <w:trHeight w:val="255"/>
        </w:trPr>
        <w:tc>
          <w:tcPr>
            <w:tcW w:w="1034"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Al</w:t>
            </w:r>
          </w:p>
        </w:tc>
        <w:tc>
          <w:tcPr>
            <w:tcW w:w="67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78.6</w:t>
            </w:r>
          </w:p>
        </w:tc>
        <w:tc>
          <w:tcPr>
            <w:tcW w:w="69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42</w:t>
            </w:r>
          </w:p>
        </w:tc>
        <w:tc>
          <w:tcPr>
            <w:tcW w:w="83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4.3</w:t>
            </w:r>
          </w:p>
        </w:tc>
        <w:tc>
          <w:tcPr>
            <w:tcW w:w="679"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56.6</w:t>
            </w:r>
          </w:p>
        </w:tc>
        <w:tc>
          <w:tcPr>
            <w:tcW w:w="73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54.6</w:t>
            </w:r>
          </w:p>
        </w:tc>
        <w:tc>
          <w:tcPr>
            <w:tcW w:w="679"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51.4</w:t>
            </w:r>
          </w:p>
        </w:tc>
        <w:tc>
          <w:tcPr>
            <w:tcW w:w="95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37.8</w:t>
            </w:r>
          </w:p>
        </w:tc>
        <w:tc>
          <w:tcPr>
            <w:tcW w:w="71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65.9</w:t>
            </w:r>
          </w:p>
        </w:tc>
        <w:tc>
          <w:tcPr>
            <w:tcW w:w="79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15.7</w:t>
            </w:r>
          </w:p>
        </w:tc>
        <w:tc>
          <w:tcPr>
            <w:tcW w:w="679"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16.9</w:t>
            </w:r>
          </w:p>
        </w:tc>
        <w:tc>
          <w:tcPr>
            <w:tcW w:w="67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42.38</w:t>
            </w:r>
          </w:p>
        </w:tc>
        <w:tc>
          <w:tcPr>
            <w:tcW w:w="79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23.88</w:t>
            </w:r>
          </w:p>
        </w:tc>
        <w:tc>
          <w:tcPr>
            <w:tcW w:w="836"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7.56</w:t>
            </w:r>
          </w:p>
        </w:tc>
        <w:tc>
          <w:tcPr>
            <w:tcW w:w="1062"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1.57E-06</w:t>
            </w:r>
          </w:p>
        </w:tc>
        <w:tc>
          <w:tcPr>
            <w:tcW w:w="532" w:type="dxa"/>
            <w:tcBorders>
              <w:top w:val="single" w:sz="4" w:space="0" w:color="auto"/>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10</w:t>
            </w: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roofErr w:type="spellStart"/>
            <w:r w:rsidRPr="00020C74">
              <w:rPr>
                <w:lang w:eastAsia="en-AU"/>
              </w:rPr>
              <w:t>Cd</w:t>
            </w:r>
            <w:proofErr w:type="spellEnd"/>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0.08</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&lt;0.02</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1.78E-10</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Co</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0.07</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0.01</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0.14</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0.11</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0.09</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0.07</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0.08</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0.05</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0.05</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0.077</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0.04</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0.01</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1.31E-09</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Cr</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&lt;0.1</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&lt;0.1</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&lt;0.1</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&lt;0.1</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Pr>
                <w:lang w:eastAsia="en-AU"/>
              </w:rPr>
              <w:t>NC</w:t>
            </w:r>
            <w:r w:rsidRPr="00431141">
              <w:rPr>
                <w:snapToGrid w:val="0"/>
                <w:color w:val="000000"/>
                <w:position w:val="4"/>
                <w:sz w:val="11"/>
                <w:szCs w:val="0"/>
                <w:u w:color="000000"/>
                <w:lang w:eastAsia="en-AU"/>
              </w:rPr>
              <w:t>e</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Cu</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0.33</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0.27</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0.32</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0.24</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0.32</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0.17</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0.27</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0.08</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0.03</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4.25E-09</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 xml:space="preserve">Fe </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100</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130</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20</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120</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100</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80</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80</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100</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80</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80</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89</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29.98</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9.49</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1.59E-06</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roofErr w:type="spellStart"/>
            <w:r w:rsidRPr="00020C74">
              <w:rPr>
                <w:lang w:eastAsia="en-AU"/>
              </w:rPr>
              <w:t>Mn</w:t>
            </w:r>
            <w:proofErr w:type="spellEnd"/>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3.1</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5.62</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3.37</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2.87</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2.29</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2.07</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1.03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1.31</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2.378</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1.51</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0.48</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4.33E-08</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Ni</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0.14</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0.29</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0.17</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0.14</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0.19</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0.16</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0.68</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0.21</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0.228</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0.17</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0.05</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3.88E-09</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roofErr w:type="spellStart"/>
            <w:r w:rsidRPr="00020C74">
              <w:rPr>
                <w:lang w:eastAsia="en-AU"/>
              </w:rPr>
              <w:t>Pb</w:t>
            </w:r>
            <w:proofErr w:type="spellEnd"/>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0.35</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0.05</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0.04</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0.06</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0.06</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0.09</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0.074</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0.10</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0.03</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3.57E-10</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Se</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&lt;0.2</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Pr>
                <w:lang w:eastAsia="en-AU"/>
              </w:rPr>
              <w:t>NC</w:t>
            </w:r>
            <w:r w:rsidRPr="00431141">
              <w:rPr>
                <w:snapToGrid w:val="0"/>
                <w:color w:val="000000"/>
                <w:position w:val="4"/>
                <w:sz w:val="11"/>
                <w:szCs w:val="0"/>
                <w:u w:color="000000"/>
                <w:lang w:eastAsia="en-AU"/>
              </w:rPr>
              <w:t>e</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U</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0.022</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0.043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0.025</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0.082</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0.012</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0.018</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0.009</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0.009</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0.026</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0.01</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1.11E-10</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Zn</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&lt;0.1</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1.5</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1.1</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1.6</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0.867</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0.69</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0.22</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1.32E-08</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Ca</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0.18</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0.06</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4.49E-06</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Mg</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0.9</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w:t>
            </w:r>
          </w:p>
        </w:tc>
        <w:tc>
          <w:tcPr>
            <w:tcW w:w="7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95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71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0.6</w:t>
            </w:r>
          </w:p>
        </w:tc>
        <w:tc>
          <w:tcPr>
            <w:tcW w:w="679"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0.6</w:t>
            </w:r>
          </w:p>
        </w:tc>
        <w:tc>
          <w:tcPr>
            <w:tcW w:w="67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0.44</w:t>
            </w:r>
          </w:p>
        </w:tc>
        <w:tc>
          <w:tcPr>
            <w:tcW w:w="79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0.20</w:t>
            </w:r>
          </w:p>
        </w:tc>
        <w:tc>
          <w:tcPr>
            <w:tcW w:w="836"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0.06</w:t>
            </w:r>
          </w:p>
        </w:tc>
        <w:tc>
          <w:tcPr>
            <w:tcW w:w="106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1.81E-05</w:t>
            </w:r>
          </w:p>
        </w:tc>
        <w:tc>
          <w:tcPr>
            <w:tcW w:w="532" w:type="dxa"/>
            <w:tcBorders>
              <w:top w:val="nil"/>
              <w:left w:val="nil"/>
              <w:bottom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255"/>
        </w:trPr>
        <w:tc>
          <w:tcPr>
            <w:tcW w:w="1034"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Na</w:t>
            </w:r>
          </w:p>
        </w:tc>
        <w:tc>
          <w:tcPr>
            <w:tcW w:w="67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0.9</w:t>
            </w:r>
          </w:p>
        </w:tc>
        <w:tc>
          <w:tcPr>
            <w:tcW w:w="69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0.9</w:t>
            </w:r>
          </w:p>
        </w:tc>
        <w:tc>
          <w:tcPr>
            <w:tcW w:w="83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Pr>
                <w:lang w:eastAsia="en-AU"/>
              </w:rPr>
              <w:t>NM</w:t>
            </w:r>
            <w:r>
              <w:rPr>
                <w:snapToGrid w:val="0"/>
                <w:color w:val="000000"/>
                <w:position w:val="4"/>
                <w:sz w:val="11"/>
                <w:szCs w:val="0"/>
                <w:u w:color="000000"/>
                <w:lang w:eastAsia="en-AU"/>
              </w:rPr>
              <w:t>f</w:t>
            </w:r>
          </w:p>
        </w:tc>
        <w:tc>
          <w:tcPr>
            <w:tcW w:w="679"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w:t>
            </w:r>
          </w:p>
        </w:tc>
        <w:tc>
          <w:tcPr>
            <w:tcW w:w="73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w:t>
            </w:r>
          </w:p>
        </w:tc>
        <w:tc>
          <w:tcPr>
            <w:tcW w:w="679"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0.8</w:t>
            </w:r>
          </w:p>
        </w:tc>
        <w:tc>
          <w:tcPr>
            <w:tcW w:w="95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0.8</w:t>
            </w:r>
          </w:p>
        </w:tc>
        <w:tc>
          <w:tcPr>
            <w:tcW w:w="71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0.9</w:t>
            </w:r>
          </w:p>
        </w:tc>
        <w:tc>
          <w:tcPr>
            <w:tcW w:w="79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0.9</w:t>
            </w:r>
          </w:p>
        </w:tc>
        <w:tc>
          <w:tcPr>
            <w:tcW w:w="679"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1</w:t>
            </w:r>
          </w:p>
        </w:tc>
        <w:tc>
          <w:tcPr>
            <w:tcW w:w="67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0.911</w:t>
            </w:r>
          </w:p>
        </w:tc>
        <w:tc>
          <w:tcPr>
            <w:tcW w:w="79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0.08</w:t>
            </w:r>
          </w:p>
        </w:tc>
        <w:tc>
          <w:tcPr>
            <w:tcW w:w="836"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1062"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3.96E-05</w:t>
            </w:r>
          </w:p>
        </w:tc>
        <w:tc>
          <w:tcPr>
            <w:tcW w:w="532" w:type="dxa"/>
            <w:tcBorders>
              <w:top w:val="nil"/>
              <w:left w:val="nil"/>
              <w:right w:val="nil"/>
            </w:tcBorders>
            <w:shd w:val="clear" w:color="auto" w:fill="auto"/>
            <w:noWrap/>
            <w:vAlign w:val="bottom"/>
            <w:hideMark/>
          </w:tcPr>
          <w:p w:rsidR="00C7188A" w:rsidRPr="00020C74" w:rsidRDefault="00C7188A" w:rsidP="00CF1C19">
            <w:pPr>
              <w:pStyle w:val="table1"/>
              <w:rPr>
                <w:lang w:eastAsia="en-AU"/>
              </w:rPr>
            </w:pPr>
          </w:p>
        </w:tc>
      </w:tr>
      <w:tr w:rsidR="00C7188A" w:rsidRPr="00020C74" w:rsidTr="00CF1C19">
        <w:trPr>
          <w:trHeight w:val="315"/>
        </w:trPr>
        <w:tc>
          <w:tcPr>
            <w:tcW w:w="1034"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SO</w:t>
            </w:r>
            <w:r w:rsidRPr="00020C74">
              <w:rPr>
                <w:vertAlign w:val="subscript"/>
                <w:lang w:eastAsia="en-AU"/>
              </w:rPr>
              <w:t>4</w:t>
            </w:r>
          </w:p>
        </w:tc>
        <w:tc>
          <w:tcPr>
            <w:tcW w:w="67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69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&lt;0.5</w:t>
            </w:r>
          </w:p>
        </w:tc>
        <w:tc>
          <w:tcPr>
            <w:tcW w:w="83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79"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3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0.3</w:t>
            </w:r>
          </w:p>
        </w:tc>
        <w:tc>
          <w:tcPr>
            <w:tcW w:w="679"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0.1</w:t>
            </w:r>
          </w:p>
        </w:tc>
        <w:tc>
          <w:tcPr>
            <w:tcW w:w="95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1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9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9"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67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p>
        </w:tc>
        <w:tc>
          <w:tcPr>
            <w:tcW w:w="621"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0.2</w:t>
            </w:r>
          </w:p>
        </w:tc>
        <w:tc>
          <w:tcPr>
            <w:tcW w:w="79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0.07</w:t>
            </w:r>
          </w:p>
        </w:tc>
        <w:tc>
          <w:tcPr>
            <w:tcW w:w="836"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0.02</w:t>
            </w:r>
          </w:p>
        </w:tc>
        <w:tc>
          <w:tcPr>
            <w:tcW w:w="1062"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r w:rsidRPr="00020C74">
              <w:rPr>
                <w:lang w:eastAsia="en-AU"/>
              </w:rPr>
              <w:t>2.08E-06</w:t>
            </w:r>
          </w:p>
        </w:tc>
        <w:tc>
          <w:tcPr>
            <w:tcW w:w="532" w:type="dxa"/>
            <w:tcBorders>
              <w:top w:val="nil"/>
              <w:left w:val="nil"/>
              <w:bottom w:val="single" w:sz="4" w:space="0" w:color="auto"/>
              <w:right w:val="nil"/>
            </w:tcBorders>
            <w:shd w:val="clear" w:color="auto" w:fill="auto"/>
            <w:noWrap/>
            <w:vAlign w:val="bottom"/>
            <w:hideMark/>
          </w:tcPr>
          <w:p w:rsidR="00C7188A" w:rsidRPr="00020C74" w:rsidRDefault="00C7188A" w:rsidP="00CF1C19">
            <w:pPr>
              <w:pStyle w:val="table1"/>
              <w:rPr>
                <w:lang w:eastAsia="en-AU"/>
              </w:rPr>
            </w:pPr>
          </w:p>
        </w:tc>
      </w:tr>
    </w:tbl>
    <w:p w:rsidR="00C7188A" w:rsidRDefault="00C7188A" w:rsidP="00C7188A">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w:t>
      </w:r>
      <w:proofErr w:type="spellStart"/>
      <w:r>
        <w:rPr>
          <w:lang w:eastAsia="en-AU"/>
        </w:rPr>
        <w:t>analytes</w:t>
      </w:r>
      <w:proofErr w:type="spellEnd"/>
      <w:r>
        <w:rPr>
          <w:lang w:eastAsia="en-AU"/>
        </w:rPr>
        <w:t xml:space="preserve"> are measured in µ</w:t>
      </w:r>
      <w:r w:rsidRPr="00AD6287">
        <w:rPr>
          <w:lang w:eastAsia="en-AU"/>
        </w:rPr>
        <w:t>g L</w:t>
      </w:r>
      <w:r w:rsidRPr="00AD6287">
        <w:rPr>
          <w:vertAlign w:val="superscript"/>
          <w:lang w:eastAsia="en-AU"/>
        </w:rPr>
        <w:t>-1</w:t>
      </w:r>
      <w:r w:rsidRPr="00AD6287">
        <w:rPr>
          <w:lang w:eastAsia="en-AU"/>
        </w:rPr>
        <w:t xml:space="preserve"> with the exception of Ca, Mg, Na, SO</w:t>
      </w:r>
      <w:r w:rsidRPr="00AD6287">
        <w:rPr>
          <w:vertAlign w:val="subscript"/>
          <w:lang w:eastAsia="en-AU"/>
        </w:rPr>
        <w:t>4</w:t>
      </w:r>
      <w:r w:rsidRPr="00AD6287">
        <w:rPr>
          <w:lang w:eastAsia="en-AU"/>
        </w:rPr>
        <w:t xml:space="preserve"> and NO</w:t>
      </w:r>
      <w:r w:rsidRPr="00AD6287">
        <w:rPr>
          <w:vertAlign w:val="subscript"/>
          <w:lang w:eastAsia="en-AU"/>
        </w:rPr>
        <w:t>3</w:t>
      </w:r>
      <w:r w:rsidRPr="00AD6287">
        <w:rPr>
          <w:lang w:eastAsia="en-AU"/>
        </w:rPr>
        <w:t xml:space="preserve"> which are in mg L</w:t>
      </w:r>
      <w:r w:rsidRPr="00B23846">
        <w:rPr>
          <w:snapToGrid w:val="0"/>
          <w:color w:val="000000"/>
          <w:position w:val="3"/>
          <w:sz w:val="9"/>
          <w:szCs w:val="0"/>
          <w:u w:color="000000"/>
          <w:lang w:eastAsia="en-AU"/>
        </w:rPr>
        <w:t>-1</w:t>
      </w:r>
      <w:r>
        <w:rPr>
          <w:lang w:eastAsia="en-AU"/>
        </w:rPr>
        <w:t xml:space="preserve">, </w:t>
      </w:r>
      <w:r w:rsidRPr="001200E5">
        <w:rPr>
          <w:snapToGrid w:val="0"/>
          <w:color w:val="000000"/>
          <w:position w:val="3"/>
          <w:sz w:val="9"/>
          <w:szCs w:val="0"/>
          <w:u w:color="000000"/>
          <w:lang w:eastAsia="en-AU"/>
        </w:rPr>
        <w:t>b</w:t>
      </w:r>
      <w:r>
        <w:rPr>
          <w:lang w:eastAsia="en-AU"/>
        </w:rPr>
        <w:t xml:space="preserve"> SD = standard deviation,</w:t>
      </w:r>
      <w:r w:rsidRPr="001200E5">
        <w:rPr>
          <w:snapToGrid w:val="0"/>
          <w:color w:val="000000"/>
          <w:position w:val="3"/>
          <w:sz w:val="9"/>
          <w:szCs w:val="0"/>
          <w:u w:color="000000"/>
          <w:lang w:eastAsia="en-AU"/>
        </w:rPr>
        <w:t xml:space="preserve"> c</w:t>
      </w:r>
      <w:r>
        <w:rPr>
          <w:lang w:eastAsia="en-AU"/>
        </w:rPr>
        <w:t xml:space="preserve"> = SE = standard error, </w:t>
      </w:r>
      <w:r>
        <w:rPr>
          <w:snapToGrid w:val="0"/>
          <w:color w:val="000000"/>
          <w:position w:val="3"/>
          <w:sz w:val="9"/>
          <w:szCs w:val="0"/>
          <w:u w:color="000000"/>
          <w:lang w:eastAsia="en-AU"/>
        </w:rPr>
        <w:t>d</w:t>
      </w:r>
      <w:r>
        <w:rPr>
          <w:lang w:eastAsia="en-AU"/>
        </w:rPr>
        <w:t xml:space="preserve"> M = molar concentration, </w:t>
      </w:r>
      <w:r>
        <w:rPr>
          <w:snapToGrid w:val="0"/>
          <w:color w:val="000000"/>
          <w:position w:val="3"/>
          <w:sz w:val="9"/>
          <w:szCs w:val="0"/>
          <w:u w:color="000000"/>
          <w:lang w:eastAsia="en-AU"/>
        </w:rPr>
        <w:t>e</w:t>
      </w:r>
      <w:r>
        <w:rPr>
          <w:lang w:eastAsia="en-AU"/>
        </w:rPr>
        <w:t xml:space="preserve"> NC = </w:t>
      </w:r>
      <w:proofErr w:type="spellStart"/>
      <w:r>
        <w:rPr>
          <w:lang w:eastAsia="en-AU"/>
        </w:rPr>
        <w:t>not</w:t>
      </w:r>
      <w:proofErr w:type="spellEnd"/>
      <w:r>
        <w:rPr>
          <w:lang w:eastAsia="en-AU"/>
        </w:rPr>
        <w:t xml:space="preserve"> calculated, </w:t>
      </w:r>
      <w:r w:rsidRPr="001200E5">
        <w:rPr>
          <w:snapToGrid w:val="0"/>
          <w:color w:val="000000"/>
          <w:position w:val="3"/>
          <w:sz w:val="9"/>
          <w:szCs w:val="0"/>
          <w:u w:color="000000"/>
          <w:lang w:eastAsia="en-AU"/>
        </w:rPr>
        <w:t xml:space="preserve">f </w:t>
      </w:r>
      <w:r>
        <w:rPr>
          <w:lang w:eastAsia="en-AU"/>
        </w:rPr>
        <w:t>NM = not measured</w:t>
      </w:r>
    </w:p>
    <w:p w:rsidR="00C7188A" w:rsidRDefault="00A46797" w:rsidP="00C7188A">
      <w:pPr>
        <w:pStyle w:val="landscape"/>
        <w:framePr w:wrap="around"/>
        <w:rPr>
          <w:lang w:eastAsia="en-AU"/>
        </w:rPr>
      </w:pPr>
      <w:r>
        <w:rPr>
          <w:lang w:eastAsia="en-AU"/>
        </w:rPr>
        <w:fldChar w:fldCharType="begin"/>
      </w:r>
      <w:r w:rsidR="00C7188A">
        <w:rPr>
          <w:lang w:eastAsia="en-AU"/>
        </w:rPr>
        <w:instrText xml:space="preserve"> PAGE   \* MERGEFORMAT </w:instrText>
      </w:r>
      <w:r>
        <w:rPr>
          <w:lang w:eastAsia="en-AU"/>
        </w:rPr>
        <w:fldChar w:fldCharType="separate"/>
      </w:r>
      <w:r w:rsidR="0050275E">
        <w:rPr>
          <w:noProof/>
          <w:lang w:eastAsia="en-AU"/>
        </w:rPr>
        <w:t>78</w:t>
      </w:r>
      <w:r>
        <w:rPr>
          <w:lang w:eastAsia="en-AU"/>
        </w:rPr>
        <w:fldChar w:fldCharType="end"/>
      </w:r>
    </w:p>
    <w:p w:rsidR="00C7188A" w:rsidRDefault="00C7188A" w:rsidP="00C7188A">
      <w:pPr>
        <w:pStyle w:val="tablenote"/>
        <w:rPr>
          <w:noProof/>
          <w:lang w:eastAsia="en-AU"/>
        </w:rPr>
        <w:sectPr w:rsidR="00C7188A" w:rsidSect="00CF1C19">
          <w:pgSz w:w="16838" w:h="11906" w:orient="landscape" w:code="9"/>
          <w:pgMar w:top="1800" w:right="1440" w:bottom="1800" w:left="1440" w:header="1080" w:footer="835" w:gutter="0"/>
          <w:cols w:space="360"/>
          <w:noEndnote/>
          <w:docGrid w:linePitch="299"/>
        </w:sectPr>
      </w:pPr>
    </w:p>
    <w:p w:rsidR="00C7188A" w:rsidRPr="00C04C20" w:rsidRDefault="00C7188A" w:rsidP="00C7188A">
      <w:pPr>
        <w:pStyle w:val="tablenote"/>
        <w:rPr>
          <w:i/>
          <w:noProof/>
          <w:lang w:eastAsia="en-AU"/>
        </w:rPr>
      </w:pPr>
      <w:r w:rsidRPr="00C20B9E">
        <w:rPr>
          <w:b/>
          <w:sz w:val="18"/>
        </w:rPr>
        <w:t>Table</w:t>
      </w:r>
      <w:r w:rsidRPr="00C20B9E">
        <w:rPr>
          <w:rStyle w:val="tablecaptionChar"/>
          <w:b/>
        </w:rPr>
        <w:t xml:space="preserve"> </w:t>
      </w:r>
      <w:proofErr w:type="gramStart"/>
      <w:r w:rsidRPr="00C20B9E">
        <w:rPr>
          <w:rStyle w:val="tablecaptionChar"/>
          <w:b/>
        </w:rPr>
        <w:t>H.5</w:t>
      </w:r>
      <w:r w:rsidRPr="00A84538">
        <w:rPr>
          <w:rStyle w:val="tablecaptionChar"/>
        </w:rPr>
        <w:t xml:space="preserve"> </w:t>
      </w:r>
      <w:r>
        <w:rPr>
          <w:rStyle w:val="tablecaptionChar"/>
        </w:rPr>
        <w:t xml:space="preserve"> </w:t>
      </w:r>
      <w:proofErr w:type="spellStart"/>
      <w:r w:rsidRPr="00A84538">
        <w:rPr>
          <w:rStyle w:val="tablecaptionChar"/>
          <w:i/>
        </w:rPr>
        <w:t>Lemna</w:t>
      </w:r>
      <w:proofErr w:type="spellEnd"/>
      <w:proofErr w:type="gramEnd"/>
      <w:r w:rsidRPr="00A84538">
        <w:rPr>
          <w:rStyle w:val="tablecaptionChar"/>
          <w:i/>
        </w:rPr>
        <w:t xml:space="preserve"> </w:t>
      </w:r>
      <w:proofErr w:type="spellStart"/>
      <w:r w:rsidRPr="00A84538">
        <w:rPr>
          <w:rStyle w:val="tablecaptionChar"/>
          <w:i/>
        </w:rPr>
        <w:t>aequinoctialis</w:t>
      </w:r>
      <w:proofErr w:type="spellEnd"/>
    </w:p>
    <w:tbl>
      <w:tblPr>
        <w:tblW w:w="11131" w:type="dxa"/>
        <w:tblInd w:w="93" w:type="dxa"/>
        <w:tblLook w:val="04A0"/>
      </w:tblPr>
      <w:tblGrid>
        <w:gridCol w:w="1005"/>
        <w:gridCol w:w="717"/>
        <w:gridCol w:w="709"/>
        <w:gridCol w:w="8"/>
        <w:gridCol w:w="784"/>
        <w:gridCol w:w="784"/>
        <w:gridCol w:w="784"/>
        <w:gridCol w:w="784"/>
        <w:gridCol w:w="940"/>
        <w:gridCol w:w="700"/>
        <w:gridCol w:w="780"/>
        <w:gridCol w:w="717"/>
        <w:gridCol w:w="717"/>
        <w:gridCol w:w="1076"/>
        <w:gridCol w:w="626"/>
      </w:tblGrid>
      <w:tr w:rsidR="00C7188A" w:rsidRPr="00C04C20" w:rsidTr="00CF1C19">
        <w:trPr>
          <w:trHeight w:val="300"/>
        </w:trPr>
        <w:tc>
          <w:tcPr>
            <w:tcW w:w="1005" w:type="dxa"/>
            <w:tcBorders>
              <w:top w:val="single" w:sz="4" w:space="0" w:color="auto"/>
              <w:left w:val="nil"/>
              <w:bottom w:val="nil"/>
              <w:right w:val="nil"/>
            </w:tcBorders>
            <w:shd w:val="clear" w:color="auto" w:fill="auto"/>
            <w:noWrap/>
            <w:vAlign w:val="bottom"/>
            <w:hideMark/>
          </w:tcPr>
          <w:p w:rsidR="00C7188A" w:rsidRPr="00F17091" w:rsidRDefault="00C7188A" w:rsidP="00CF1C19">
            <w:pPr>
              <w:pStyle w:val="table1"/>
              <w:rPr>
                <w:b/>
                <w:i/>
                <w:iCs/>
                <w:sz w:val="24"/>
                <w:szCs w:val="24"/>
                <w:lang w:eastAsia="en-AU"/>
              </w:rPr>
            </w:pPr>
            <w:proofErr w:type="spellStart"/>
            <w:r w:rsidRPr="00F17091">
              <w:rPr>
                <w:b/>
                <w:lang w:eastAsia="en-AU"/>
              </w:rPr>
              <w:t>Analyte</w:t>
            </w:r>
            <w:proofErr w:type="spellEnd"/>
            <w:r w:rsidRPr="00F17091">
              <w:rPr>
                <w:b/>
                <w:snapToGrid w:val="0"/>
                <w:color w:val="000000"/>
                <w:position w:val="4"/>
                <w:sz w:val="11"/>
                <w:szCs w:val="0"/>
                <w:u w:color="000000"/>
                <w:lang w:eastAsia="en-AU"/>
              </w:rPr>
              <w:t>a</w:t>
            </w:r>
          </w:p>
        </w:tc>
        <w:tc>
          <w:tcPr>
            <w:tcW w:w="717" w:type="dxa"/>
            <w:tcBorders>
              <w:top w:val="single" w:sz="4" w:space="0" w:color="auto"/>
              <w:left w:val="nil"/>
              <w:bottom w:val="nil"/>
              <w:right w:val="nil"/>
            </w:tcBorders>
            <w:shd w:val="clear" w:color="auto" w:fill="auto"/>
            <w:vAlign w:val="bottom"/>
          </w:tcPr>
          <w:p w:rsidR="00C7188A" w:rsidRPr="00F17091" w:rsidRDefault="00C7188A" w:rsidP="00CF1C19">
            <w:pPr>
              <w:pStyle w:val="table1"/>
              <w:rPr>
                <w:b/>
                <w:lang w:eastAsia="en-AU"/>
              </w:rPr>
            </w:pPr>
            <w:r w:rsidRPr="00F17091">
              <w:rPr>
                <w:b/>
                <w:lang w:eastAsia="en-AU"/>
              </w:rPr>
              <w:t>Test</w:t>
            </w:r>
          </w:p>
        </w:tc>
        <w:tc>
          <w:tcPr>
            <w:tcW w:w="709" w:type="dxa"/>
            <w:tcBorders>
              <w:top w:val="single" w:sz="4" w:space="0" w:color="auto"/>
              <w:left w:val="nil"/>
              <w:bottom w:val="nil"/>
              <w:right w:val="nil"/>
            </w:tcBorders>
            <w:shd w:val="clear" w:color="auto" w:fill="auto"/>
            <w:vAlign w:val="bottom"/>
          </w:tcPr>
          <w:p w:rsidR="00C7188A" w:rsidRPr="00F17091" w:rsidRDefault="00C7188A" w:rsidP="00CF1C19">
            <w:pPr>
              <w:spacing w:after="0" w:line="240" w:lineRule="auto"/>
              <w:jc w:val="left"/>
              <w:rPr>
                <w:rFonts w:ascii="Arial" w:hAnsi="Arial" w:cs="Arial"/>
                <w:b/>
                <w:i/>
                <w:iCs/>
                <w:sz w:val="24"/>
                <w:szCs w:val="24"/>
                <w:lang w:eastAsia="en-AU"/>
              </w:rPr>
            </w:pPr>
          </w:p>
        </w:tc>
        <w:tc>
          <w:tcPr>
            <w:tcW w:w="792" w:type="dxa"/>
            <w:gridSpan w:val="2"/>
            <w:tcBorders>
              <w:top w:val="single" w:sz="4" w:space="0" w:color="auto"/>
              <w:left w:val="nil"/>
              <w:bottom w:val="nil"/>
              <w:right w:val="nil"/>
            </w:tcBorders>
            <w:shd w:val="clear" w:color="auto" w:fill="auto"/>
            <w:vAlign w:val="bottom"/>
          </w:tcPr>
          <w:p w:rsidR="00C7188A" w:rsidRPr="00F17091" w:rsidRDefault="00C7188A" w:rsidP="00CF1C19">
            <w:pPr>
              <w:spacing w:after="0" w:line="240" w:lineRule="auto"/>
              <w:jc w:val="left"/>
              <w:rPr>
                <w:rFonts w:ascii="Arial" w:hAnsi="Arial" w:cs="Arial"/>
                <w:b/>
                <w:i/>
                <w:iCs/>
                <w:sz w:val="24"/>
                <w:szCs w:val="24"/>
                <w:lang w:eastAsia="en-AU"/>
              </w:rPr>
            </w:pPr>
          </w:p>
        </w:tc>
        <w:tc>
          <w:tcPr>
            <w:tcW w:w="784"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784"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784"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940"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700"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780"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717"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717"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1076"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c>
          <w:tcPr>
            <w:tcW w:w="626" w:type="dxa"/>
            <w:tcBorders>
              <w:top w:val="single" w:sz="4" w:space="0" w:color="auto"/>
              <w:left w:val="nil"/>
              <w:bottom w:val="nil"/>
              <w:right w:val="nil"/>
            </w:tcBorders>
            <w:shd w:val="clear" w:color="auto" w:fill="auto"/>
            <w:noWrap/>
            <w:vAlign w:val="bottom"/>
            <w:hideMark/>
          </w:tcPr>
          <w:p w:rsidR="00C7188A" w:rsidRPr="00F17091" w:rsidRDefault="00C7188A" w:rsidP="00CF1C19">
            <w:pPr>
              <w:spacing w:after="0" w:line="240" w:lineRule="auto"/>
              <w:jc w:val="left"/>
              <w:rPr>
                <w:rFonts w:ascii="Arial" w:hAnsi="Arial" w:cs="Arial"/>
                <w:b/>
                <w:sz w:val="20"/>
                <w:lang w:eastAsia="en-AU"/>
              </w:rPr>
            </w:pPr>
          </w:p>
        </w:tc>
      </w:tr>
      <w:tr w:rsidR="00C7188A" w:rsidRPr="00C04C20" w:rsidTr="00CF1C19">
        <w:trPr>
          <w:trHeight w:val="255"/>
        </w:trPr>
        <w:tc>
          <w:tcPr>
            <w:tcW w:w="1005"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960L</w:t>
            </w:r>
          </w:p>
        </w:tc>
        <w:tc>
          <w:tcPr>
            <w:tcW w:w="717" w:type="dxa"/>
            <w:gridSpan w:val="2"/>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961L</w:t>
            </w:r>
          </w:p>
        </w:tc>
        <w:tc>
          <w:tcPr>
            <w:tcW w:w="78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1011L</w:t>
            </w:r>
          </w:p>
        </w:tc>
        <w:tc>
          <w:tcPr>
            <w:tcW w:w="78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1018L</w:t>
            </w:r>
          </w:p>
        </w:tc>
        <w:tc>
          <w:tcPr>
            <w:tcW w:w="78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1097L</w:t>
            </w:r>
          </w:p>
        </w:tc>
        <w:tc>
          <w:tcPr>
            <w:tcW w:w="784"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1108L</w:t>
            </w:r>
          </w:p>
        </w:tc>
        <w:tc>
          <w:tcPr>
            <w:tcW w:w="940"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1116L</w:t>
            </w:r>
          </w:p>
        </w:tc>
        <w:tc>
          <w:tcPr>
            <w:tcW w:w="700"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p>
        </w:tc>
        <w:tc>
          <w:tcPr>
            <w:tcW w:w="780"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w:t>
            </w: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SD</w:t>
            </w:r>
            <w:r w:rsidRPr="00F17091">
              <w:rPr>
                <w:b/>
                <w:snapToGrid w:val="0"/>
                <w:color w:val="000000"/>
                <w:position w:val="4"/>
                <w:sz w:val="11"/>
                <w:szCs w:val="0"/>
                <w:u w:color="000000"/>
                <w:lang w:eastAsia="en-AU"/>
              </w:rPr>
              <w:t>b</w:t>
            </w:r>
          </w:p>
        </w:tc>
        <w:tc>
          <w:tcPr>
            <w:tcW w:w="717"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SE</w:t>
            </w:r>
            <w:r w:rsidRPr="00F17091">
              <w:rPr>
                <w:b/>
                <w:snapToGrid w:val="0"/>
                <w:color w:val="000000"/>
                <w:position w:val="4"/>
                <w:sz w:val="11"/>
                <w:szCs w:val="0"/>
                <w:u w:color="000000"/>
                <w:lang w:eastAsia="en-AU"/>
              </w:rPr>
              <w:t>c</w:t>
            </w:r>
          </w:p>
        </w:tc>
        <w:tc>
          <w:tcPr>
            <w:tcW w:w="107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lang w:eastAsia="en-AU"/>
              </w:rPr>
            </w:pPr>
            <w:r w:rsidRPr="00F17091">
              <w:rPr>
                <w:b/>
                <w:lang w:eastAsia="en-AU"/>
              </w:rPr>
              <w:t>Mean (M)</w:t>
            </w:r>
            <w:r w:rsidRPr="00F17091">
              <w:rPr>
                <w:b/>
                <w:snapToGrid w:val="0"/>
                <w:color w:val="000000"/>
                <w:position w:val="4"/>
                <w:sz w:val="11"/>
                <w:szCs w:val="0"/>
                <w:u w:color="000000"/>
                <w:lang w:eastAsia="en-AU"/>
              </w:rPr>
              <w:t>d</w:t>
            </w:r>
          </w:p>
        </w:tc>
        <w:tc>
          <w:tcPr>
            <w:tcW w:w="626" w:type="dxa"/>
            <w:tcBorders>
              <w:top w:val="nil"/>
              <w:left w:val="nil"/>
              <w:bottom w:val="single" w:sz="4" w:space="0" w:color="auto"/>
              <w:right w:val="nil"/>
            </w:tcBorders>
            <w:shd w:val="clear" w:color="auto" w:fill="auto"/>
            <w:noWrap/>
            <w:vAlign w:val="bottom"/>
            <w:hideMark/>
          </w:tcPr>
          <w:p w:rsidR="00C7188A" w:rsidRPr="00F17091" w:rsidRDefault="00C7188A" w:rsidP="00CF1C19">
            <w:pPr>
              <w:pStyle w:val="table1"/>
              <w:rPr>
                <w:b/>
                <w:i/>
                <w:iCs/>
                <w:lang w:eastAsia="en-AU"/>
              </w:rPr>
            </w:pPr>
            <w:r w:rsidRPr="00F17091">
              <w:rPr>
                <w:b/>
                <w:i/>
                <w:iCs/>
                <w:lang w:eastAsia="en-AU"/>
              </w:rPr>
              <w:t>n</w:t>
            </w:r>
          </w:p>
        </w:tc>
      </w:tr>
      <w:tr w:rsidR="00C7188A" w:rsidRPr="00C04C20" w:rsidTr="00CF1C19">
        <w:trPr>
          <w:trHeight w:val="255"/>
        </w:trPr>
        <w:tc>
          <w:tcPr>
            <w:tcW w:w="1005"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Al</w:t>
            </w:r>
          </w:p>
        </w:tc>
        <w:tc>
          <w:tcPr>
            <w:tcW w:w="717"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88.4</w:t>
            </w:r>
          </w:p>
        </w:tc>
        <w:tc>
          <w:tcPr>
            <w:tcW w:w="717" w:type="dxa"/>
            <w:gridSpan w:val="2"/>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120</w:t>
            </w:r>
          </w:p>
        </w:tc>
        <w:tc>
          <w:tcPr>
            <w:tcW w:w="784"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6.4</w:t>
            </w:r>
          </w:p>
        </w:tc>
        <w:tc>
          <w:tcPr>
            <w:tcW w:w="784"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5.2</w:t>
            </w:r>
          </w:p>
        </w:tc>
        <w:tc>
          <w:tcPr>
            <w:tcW w:w="784"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10.9</w:t>
            </w:r>
          </w:p>
        </w:tc>
        <w:tc>
          <w:tcPr>
            <w:tcW w:w="784"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8.7</w:t>
            </w:r>
          </w:p>
        </w:tc>
        <w:tc>
          <w:tcPr>
            <w:tcW w:w="940"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5.5</w:t>
            </w:r>
          </w:p>
        </w:tc>
        <w:tc>
          <w:tcPr>
            <w:tcW w:w="700"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35.01</w:t>
            </w:r>
          </w:p>
        </w:tc>
        <w:tc>
          <w:tcPr>
            <w:tcW w:w="717"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48.18</w:t>
            </w:r>
          </w:p>
        </w:tc>
        <w:tc>
          <w:tcPr>
            <w:tcW w:w="717"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18.25</w:t>
            </w:r>
          </w:p>
        </w:tc>
        <w:tc>
          <w:tcPr>
            <w:tcW w:w="1076"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1.30E-06</w:t>
            </w:r>
          </w:p>
        </w:tc>
        <w:tc>
          <w:tcPr>
            <w:tcW w:w="626" w:type="dxa"/>
            <w:tcBorders>
              <w:top w:val="single" w:sz="4" w:space="0" w:color="auto"/>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7</w:t>
            </w: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roofErr w:type="spellStart"/>
            <w:r w:rsidRPr="00C04C20">
              <w:rPr>
                <w:lang w:eastAsia="en-AU"/>
              </w:rPr>
              <w:t>Cd</w:t>
            </w:r>
            <w:proofErr w:type="spellEnd"/>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0.06</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&lt;0.02</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&lt;0.02</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1.78E-10</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Co</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0.08</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0.03</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0.09</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0.08</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0.03</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1.45E-09</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Cr</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0.5</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&lt;0.1</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&lt;0.1</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&lt;0.1</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&lt;0.1</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&lt;0.1</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Pr>
                <w:lang w:eastAsia="en-AU"/>
              </w:rPr>
              <w:t>NC</w:t>
            </w:r>
            <w:r w:rsidRPr="00C94D00">
              <w:rPr>
                <w:snapToGrid w:val="0"/>
                <w:color w:val="000000"/>
                <w:position w:val="4"/>
                <w:sz w:val="11"/>
                <w:szCs w:val="0"/>
                <w:u w:color="000000"/>
                <w:lang w:eastAsia="en-AU"/>
              </w:rPr>
              <w:t>e</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Cu</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1.13</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0.96</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0.28</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0.18</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0.23</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0.49</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0.39</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0.15</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7.71E-09</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Fe</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80</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20</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20</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40</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80</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40</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40</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45.71</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25.07</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9.50</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8.19E-07</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roofErr w:type="spellStart"/>
            <w:r w:rsidRPr="00C04C20">
              <w:rPr>
                <w:lang w:eastAsia="en-AU"/>
              </w:rPr>
              <w:t>Mn</w:t>
            </w:r>
            <w:proofErr w:type="spellEnd"/>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9.9</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9.91</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1.05</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1.79</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3.24</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1.76</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1.19</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4.12</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4.01</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1.52</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7.50E-08</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Ni</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0.41</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1.09</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0.18</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0.25</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0.19</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0.35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0.34</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0.13</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5.96E-09</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roofErr w:type="spellStart"/>
            <w:r w:rsidRPr="00C04C20">
              <w:rPr>
                <w:lang w:eastAsia="en-AU"/>
              </w:rPr>
              <w:t>Pb</w:t>
            </w:r>
            <w:proofErr w:type="spellEnd"/>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0.16</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0.01</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0.02</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2.41E-10</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Se</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&lt;0.2</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Pr>
                <w:lang w:eastAsia="en-AU"/>
              </w:rPr>
              <w:t>NC</w:t>
            </w:r>
            <w:r w:rsidRPr="00C94D00">
              <w:rPr>
                <w:snapToGrid w:val="0"/>
                <w:color w:val="000000"/>
                <w:position w:val="4"/>
                <w:sz w:val="11"/>
                <w:szCs w:val="0"/>
                <w:u w:color="000000"/>
                <w:lang w:eastAsia="en-AU"/>
              </w:rPr>
              <w:t>e</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U</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0.036</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0.049</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0.019</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0.012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0.008</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0.01</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0.02</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0.02</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0.01</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8.22E-11</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Zn</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w:t>
            </w:r>
            <w:r>
              <w:rPr>
                <w:lang w:eastAsia="en-AU"/>
              </w:rPr>
              <w:t>.0</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r w:rsidRPr="00C94D00">
              <w:rPr>
                <w:snapToGrid w:val="0"/>
                <w:color w:val="000000"/>
                <w:position w:val="4"/>
                <w:sz w:val="11"/>
                <w:szCs w:val="0"/>
                <w:u w:color="000000"/>
                <w:lang w:eastAsia="en-AU"/>
              </w:rPr>
              <w:t>f</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0.7</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1.5</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0.6</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w:t>
            </w:r>
            <w:r>
              <w:rPr>
                <w:lang w:eastAsia="en-AU"/>
              </w:rPr>
              <w:t>.0</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0.3</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0.85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0.41</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0.16</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1.30E-08</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Ca</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0.5</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0.24</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0.11</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0.04</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6.06E-06</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Mg</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0.6</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0.6</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0.8</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0.9</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0.8</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0.9</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0.80</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0.06</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3.29E-05</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25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Na</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1.1</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1.2</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1.5</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1.3</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1.3</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1.26</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0.13</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0.05</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5.47E-05</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315"/>
        </w:trPr>
        <w:tc>
          <w:tcPr>
            <w:tcW w:w="1005"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SO</w:t>
            </w:r>
            <w:r w:rsidRPr="00C04C20">
              <w:rPr>
                <w:vertAlign w:val="subscript"/>
                <w:lang w:eastAsia="en-AU"/>
              </w:rPr>
              <w:t>4</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0.7</w:t>
            </w:r>
          </w:p>
        </w:tc>
        <w:tc>
          <w:tcPr>
            <w:tcW w:w="717" w:type="dxa"/>
            <w:gridSpan w:val="2"/>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0.9</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0.3</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w:t>
            </w:r>
          </w:p>
        </w:tc>
        <w:tc>
          <w:tcPr>
            <w:tcW w:w="784"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w:t>
            </w:r>
          </w:p>
        </w:tc>
        <w:tc>
          <w:tcPr>
            <w:tcW w:w="94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0.3</w:t>
            </w:r>
          </w:p>
        </w:tc>
        <w:tc>
          <w:tcPr>
            <w:tcW w:w="70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0.46</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0.25</w:t>
            </w:r>
          </w:p>
        </w:tc>
        <w:tc>
          <w:tcPr>
            <w:tcW w:w="717"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0.09</w:t>
            </w:r>
          </w:p>
        </w:tc>
        <w:tc>
          <w:tcPr>
            <w:tcW w:w="107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4.76E-06</w:t>
            </w:r>
          </w:p>
        </w:tc>
        <w:tc>
          <w:tcPr>
            <w:tcW w:w="626" w:type="dxa"/>
            <w:tcBorders>
              <w:top w:val="nil"/>
              <w:left w:val="nil"/>
              <w:bottom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315"/>
        </w:trPr>
        <w:tc>
          <w:tcPr>
            <w:tcW w:w="1005"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NO</w:t>
            </w:r>
            <w:r w:rsidRPr="00C04C20">
              <w:rPr>
                <w:vertAlign w:val="subscript"/>
                <w:lang w:eastAsia="en-AU"/>
              </w:rPr>
              <w:t>3</w:t>
            </w:r>
          </w:p>
        </w:tc>
        <w:tc>
          <w:tcPr>
            <w:tcW w:w="717"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p>
        </w:tc>
        <w:tc>
          <w:tcPr>
            <w:tcW w:w="717" w:type="dxa"/>
            <w:gridSpan w:val="2"/>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0.8</w:t>
            </w:r>
          </w:p>
        </w:tc>
        <w:tc>
          <w:tcPr>
            <w:tcW w:w="784"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0.535</w:t>
            </w:r>
          </w:p>
        </w:tc>
        <w:tc>
          <w:tcPr>
            <w:tcW w:w="784"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0.715</w:t>
            </w:r>
          </w:p>
        </w:tc>
        <w:tc>
          <w:tcPr>
            <w:tcW w:w="784"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0.25</w:t>
            </w:r>
          </w:p>
        </w:tc>
        <w:tc>
          <w:tcPr>
            <w:tcW w:w="784"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p>
        </w:tc>
        <w:tc>
          <w:tcPr>
            <w:tcW w:w="940"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p>
        </w:tc>
        <w:tc>
          <w:tcPr>
            <w:tcW w:w="700"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0.58</w:t>
            </w:r>
          </w:p>
        </w:tc>
        <w:tc>
          <w:tcPr>
            <w:tcW w:w="717"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0.24</w:t>
            </w:r>
          </w:p>
        </w:tc>
        <w:tc>
          <w:tcPr>
            <w:tcW w:w="717"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0.12</w:t>
            </w:r>
          </w:p>
        </w:tc>
        <w:tc>
          <w:tcPr>
            <w:tcW w:w="1076"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9.27E-06</w:t>
            </w:r>
          </w:p>
        </w:tc>
        <w:tc>
          <w:tcPr>
            <w:tcW w:w="626" w:type="dxa"/>
            <w:tcBorders>
              <w:top w:val="nil"/>
              <w:left w:val="nil"/>
              <w:right w:val="nil"/>
            </w:tcBorders>
            <w:shd w:val="clear" w:color="auto" w:fill="auto"/>
            <w:noWrap/>
            <w:vAlign w:val="bottom"/>
            <w:hideMark/>
          </w:tcPr>
          <w:p w:rsidR="00C7188A" w:rsidRPr="00C04C20" w:rsidRDefault="00C7188A" w:rsidP="00CF1C19">
            <w:pPr>
              <w:pStyle w:val="table1"/>
              <w:rPr>
                <w:lang w:eastAsia="en-AU"/>
              </w:rPr>
            </w:pPr>
          </w:p>
        </w:tc>
      </w:tr>
      <w:tr w:rsidR="00C7188A" w:rsidRPr="00C04C20" w:rsidTr="00CF1C19">
        <w:trPr>
          <w:trHeight w:val="315"/>
        </w:trPr>
        <w:tc>
          <w:tcPr>
            <w:tcW w:w="1005"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PO</w:t>
            </w:r>
            <w:r w:rsidRPr="00C04C20">
              <w:rPr>
                <w:vertAlign w:val="subscript"/>
                <w:lang w:eastAsia="en-AU"/>
              </w:rPr>
              <w:t>4</w:t>
            </w:r>
          </w:p>
        </w:tc>
        <w:tc>
          <w:tcPr>
            <w:tcW w:w="717"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p>
        </w:tc>
        <w:tc>
          <w:tcPr>
            <w:tcW w:w="717" w:type="dxa"/>
            <w:gridSpan w:val="2"/>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0.08</w:t>
            </w:r>
          </w:p>
        </w:tc>
        <w:tc>
          <w:tcPr>
            <w:tcW w:w="784"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w:t>
            </w:r>
          </w:p>
        </w:tc>
        <w:tc>
          <w:tcPr>
            <w:tcW w:w="784"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0.11</w:t>
            </w:r>
          </w:p>
        </w:tc>
        <w:tc>
          <w:tcPr>
            <w:tcW w:w="784"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0.07</w:t>
            </w:r>
          </w:p>
        </w:tc>
        <w:tc>
          <w:tcPr>
            <w:tcW w:w="784"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p>
        </w:tc>
        <w:tc>
          <w:tcPr>
            <w:tcW w:w="940"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Pr>
                <w:lang w:eastAsia="en-AU"/>
              </w:rPr>
              <w:t>NM</w:t>
            </w:r>
          </w:p>
        </w:tc>
        <w:tc>
          <w:tcPr>
            <w:tcW w:w="700"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p>
        </w:tc>
        <w:tc>
          <w:tcPr>
            <w:tcW w:w="780"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0.09</w:t>
            </w:r>
          </w:p>
        </w:tc>
        <w:tc>
          <w:tcPr>
            <w:tcW w:w="717"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0.02</w:t>
            </w:r>
          </w:p>
        </w:tc>
        <w:tc>
          <w:tcPr>
            <w:tcW w:w="717"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0.01</w:t>
            </w:r>
          </w:p>
        </w:tc>
        <w:tc>
          <w:tcPr>
            <w:tcW w:w="1076"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r w:rsidRPr="00C04C20">
              <w:rPr>
                <w:lang w:eastAsia="en-AU"/>
              </w:rPr>
              <w:t>9.48E-07</w:t>
            </w:r>
          </w:p>
        </w:tc>
        <w:tc>
          <w:tcPr>
            <w:tcW w:w="626" w:type="dxa"/>
            <w:tcBorders>
              <w:top w:val="nil"/>
              <w:left w:val="nil"/>
              <w:bottom w:val="single" w:sz="4" w:space="0" w:color="auto"/>
              <w:right w:val="nil"/>
            </w:tcBorders>
            <w:shd w:val="clear" w:color="auto" w:fill="auto"/>
            <w:noWrap/>
            <w:vAlign w:val="bottom"/>
            <w:hideMark/>
          </w:tcPr>
          <w:p w:rsidR="00C7188A" w:rsidRPr="00C04C20" w:rsidRDefault="00C7188A" w:rsidP="00CF1C19">
            <w:pPr>
              <w:pStyle w:val="table1"/>
              <w:rPr>
                <w:lang w:eastAsia="en-AU"/>
              </w:rPr>
            </w:pPr>
          </w:p>
        </w:tc>
      </w:tr>
    </w:tbl>
    <w:p w:rsidR="00C7188A" w:rsidRDefault="00C7188A" w:rsidP="00C7188A">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w:t>
      </w:r>
      <w:proofErr w:type="spellStart"/>
      <w:r>
        <w:rPr>
          <w:lang w:eastAsia="en-AU"/>
        </w:rPr>
        <w:t>analytes</w:t>
      </w:r>
      <w:proofErr w:type="spellEnd"/>
      <w:r>
        <w:rPr>
          <w:lang w:eastAsia="en-AU"/>
        </w:rPr>
        <w:t xml:space="preserve"> are measured in µ</w:t>
      </w:r>
      <w:r w:rsidRPr="00AD6287">
        <w:rPr>
          <w:lang w:eastAsia="en-AU"/>
        </w:rPr>
        <w:t>g L</w:t>
      </w:r>
      <w:r w:rsidRPr="00AD6287">
        <w:rPr>
          <w:vertAlign w:val="superscript"/>
          <w:lang w:eastAsia="en-AU"/>
        </w:rPr>
        <w:t>-1</w:t>
      </w:r>
      <w:r w:rsidRPr="00AD6287">
        <w:rPr>
          <w:lang w:eastAsia="en-AU"/>
        </w:rPr>
        <w:t xml:space="preserve"> with the exception of Ca, Mg, Na, SO</w:t>
      </w:r>
      <w:r w:rsidRPr="00AD6287">
        <w:rPr>
          <w:vertAlign w:val="subscript"/>
          <w:lang w:eastAsia="en-AU"/>
        </w:rPr>
        <w:t>4</w:t>
      </w:r>
      <w:r w:rsidRPr="00AD6287">
        <w:rPr>
          <w:lang w:eastAsia="en-AU"/>
        </w:rPr>
        <w:t xml:space="preserve"> and NO</w:t>
      </w:r>
      <w:r w:rsidRPr="00AD6287">
        <w:rPr>
          <w:vertAlign w:val="subscript"/>
          <w:lang w:eastAsia="en-AU"/>
        </w:rPr>
        <w:t>3</w:t>
      </w:r>
      <w:r w:rsidRPr="00AD6287">
        <w:rPr>
          <w:lang w:eastAsia="en-AU"/>
        </w:rPr>
        <w:t xml:space="preserve"> which are in mg L</w:t>
      </w:r>
      <w:r w:rsidRPr="00B23846">
        <w:rPr>
          <w:snapToGrid w:val="0"/>
          <w:color w:val="000000"/>
          <w:position w:val="3"/>
          <w:sz w:val="9"/>
          <w:szCs w:val="0"/>
          <w:u w:color="000000"/>
          <w:lang w:eastAsia="en-AU"/>
        </w:rPr>
        <w:t>-1</w:t>
      </w:r>
      <w:r>
        <w:rPr>
          <w:lang w:eastAsia="en-AU"/>
        </w:rPr>
        <w:t xml:space="preserve">, </w:t>
      </w:r>
      <w:r w:rsidRPr="001200E5">
        <w:rPr>
          <w:snapToGrid w:val="0"/>
          <w:color w:val="000000"/>
          <w:position w:val="3"/>
          <w:sz w:val="9"/>
          <w:szCs w:val="0"/>
          <w:u w:color="000000"/>
          <w:lang w:eastAsia="en-AU"/>
        </w:rPr>
        <w:t>b</w:t>
      </w:r>
      <w:r>
        <w:rPr>
          <w:lang w:eastAsia="en-AU"/>
        </w:rPr>
        <w:t xml:space="preserve"> SD = standard deviation,</w:t>
      </w:r>
      <w:r w:rsidRPr="001200E5">
        <w:rPr>
          <w:snapToGrid w:val="0"/>
          <w:color w:val="000000"/>
          <w:position w:val="3"/>
          <w:sz w:val="9"/>
          <w:szCs w:val="0"/>
          <w:u w:color="000000"/>
          <w:lang w:eastAsia="en-AU"/>
        </w:rPr>
        <w:t xml:space="preserve"> c</w:t>
      </w:r>
      <w:r>
        <w:rPr>
          <w:lang w:eastAsia="en-AU"/>
        </w:rPr>
        <w:t xml:space="preserve"> = SE = standard error, </w:t>
      </w:r>
      <w:r>
        <w:rPr>
          <w:snapToGrid w:val="0"/>
          <w:color w:val="000000"/>
          <w:position w:val="3"/>
          <w:sz w:val="9"/>
          <w:szCs w:val="0"/>
          <w:u w:color="000000"/>
          <w:lang w:eastAsia="en-AU"/>
        </w:rPr>
        <w:t>d</w:t>
      </w:r>
      <w:r>
        <w:rPr>
          <w:lang w:eastAsia="en-AU"/>
        </w:rPr>
        <w:t xml:space="preserve"> M = molar concentration, </w:t>
      </w:r>
      <w:r>
        <w:rPr>
          <w:snapToGrid w:val="0"/>
          <w:color w:val="000000"/>
          <w:position w:val="3"/>
          <w:sz w:val="9"/>
          <w:szCs w:val="0"/>
          <w:u w:color="000000"/>
          <w:lang w:eastAsia="en-AU"/>
        </w:rPr>
        <w:t>e</w:t>
      </w:r>
      <w:r>
        <w:rPr>
          <w:lang w:eastAsia="en-AU"/>
        </w:rPr>
        <w:t xml:space="preserve"> NC = </w:t>
      </w:r>
      <w:proofErr w:type="spellStart"/>
      <w:r>
        <w:rPr>
          <w:lang w:eastAsia="en-AU"/>
        </w:rPr>
        <w:t>not</w:t>
      </w:r>
      <w:proofErr w:type="spellEnd"/>
      <w:r>
        <w:rPr>
          <w:lang w:eastAsia="en-AU"/>
        </w:rPr>
        <w:t xml:space="preserve"> calculated, </w:t>
      </w:r>
      <w:r w:rsidRPr="001200E5">
        <w:rPr>
          <w:snapToGrid w:val="0"/>
          <w:color w:val="000000"/>
          <w:position w:val="3"/>
          <w:sz w:val="9"/>
          <w:szCs w:val="0"/>
          <w:u w:color="000000"/>
          <w:lang w:eastAsia="en-AU"/>
        </w:rPr>
        <w:t xml:space="preserve">f </w:t>
      </w:r>
      <w:r>
        <w:rPr>
          <w:lang w:eastAsia="en-AU"/>
        </w:rPr>
        <w:t>NM = not measured</w:t>
      </w:r>
    </w:p>
    <w:p w:rsidR="00C7188A" w:rsidRDefault="00A46797" w:rsidP="0011497B">
      <w:pPr>
        <w:pStyle w:val="landscape"/>
        <w:framePr w:wrap="around"/>
      </w:pPr>
      <w:fldSimple w:instr=" PAGE   \* MERGEFORMAT ">
        <w:r w:rsidR="0050275E">
          <w:rPr>
            <w:noProof/>
          </w:rPr>
          <w:t>79</w:t>
        </w:r>
      </w:fldSimple>
    </w:p>
    <w:p w:rsidR="00C7188A" w:rsidRDefault="00C7188A" w:rsidP="00C7188A"/>
    <w:p w:rsidR="00C7188A" w:rsidRDefault="00C7188A" w:rsidP="00C7188A">
      <w:pPr>
        <w:sectPr w:rsidR="00C7188A" w:rsidSect="00CF1C19">
          <w:pgSz w:w="16838" w:h="11906" w:orient="landscape" w:code="9"/>
          <w:pgMar w:top="1800" w:right="1440" w:bottom="1800" w:left="1440" w:header="1080" w:footer="835" w:gutter="0"/>
          <w:cols w:space="360"/>
          <w:noEndnote/>
          <w:docGrid w:linePitch="299"/>
        </w:sectPr>
      </w:pPr>
    </w:p>
    <w:tbl>
      <w:tblPr>
        <w:tblW w:w="13312" w:type="dxa"/>
        <w:tblCellMar>
          <w:left w:w="0" w:type="dxa"/>
          <w:right w:w="0" w:type="dxa"/>
        </w:tblCellMar>
        <w:tblLook w:val="04A0"/>
      </w:tblPr>
      <w:tblGrid>
        <w:gridCol w:w="885"/>
        <w:gridCol w:w="706"/>
        <w:gridCol w:w="701"/>
        <w:gridCol w:w="701"/>
        <w:gridCol w:w="708"/>
        <w:gridCol w:w="709"/>
        <w:gridCol w:w="709"/>
        <w:gridCol w:w="697"/>
        <w:gridCol w:w="720"/>
        <w:gridCol w:w="643"/>
        <w:gridCol w:w="566"/>
        <w:gridCol w:w="631"/>
        <w:gridCol w:w="685"/>
        <w:gridCol w:w="720"/>
        <w:gridCol w:w="567"/>
        <w:gridCol w:w="567"/>
        <w:gridCol w:w="703"/>
        <w:gridCol w:w="1013"/>
        <w:gridCol w:w="681"/>
      </w:tblGrid>
      <w:tr w:rsidR="00C7188A" w:rsidTr="00CF1C19">
        <w:trPr>
          <w:trHeight w:val="255"/>
        </w:trPr>
        <w:tc>
          <w:tcPr>
            <w:tcW w:w="13312" w:type="dxa"/>
            <w:gridSpan w:val="19"/>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caption"/>
            </w:pPr>
            <w:r w:rsidRPr="00C20B9E">
              <w:rPr>
                <w:b/>
              </w:rPr>
              <w:t>Table H.6</w:t>
            </w:r>
            <w:r>
              <w:t xml:space="preserve"> </w:t>
            </w:r>
            <w:r w:rsidR="0011497B">
              <w:t xml:space="preserve"> </w:t>
            </w:r>
            <w:proofErr w:type="spellStart"/>
            <w:r w:rsidRPr="00C20B9E">
              <w:rPr>
                <w:i/>
              </w:rPr>
              <w:t>Moinodaphnia</w:t>
            </w:r>
            <w:proofErr w:type="spellEnd"/>
            <w:r w:rsidRPr="00C20B9E">
              <w:rPr>
                <w:i/>
              </w:rPr>
              <w:t xml:space="preserve"> </w:t>
            </w:r>
            <w:proofErr w:type="spellStart"/>
            <w:r w:rsidRPr="00C20B9E">
              <w:rPr>
                <w:i/>
              </w:rPr>
              <w:t>macleayi</w:t>
            </w:r>
            <w:proofErr w:type="spellEnd"/>
          </w:p>
        </w:tc>
      </w:tr>
      <w:tr w:rsidR="00C7188A" w:rsidTr="00CF1C19">
        <w:trPr>
          <w:trHeight w:val="255"/>
        </w:trPr>
        <w:tc>
          <w:tcPr>
            <w:tcW w:w="88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proofErr w:type="spellStart"/>
            <w:r w:rsidRPr="00F17091">
              <w:rPr>
                <w:b/>
                <w:bCs/>
              </w:rPr>
              <w:t>Analyte</w:t>
            </w:r>
            <w:proofErr w:type="spellEnd"/>
            <w:r w:rsidRPr="00F17091">
              <w:rPr>
                <w:b/>
                <w:snapToGrid w:val="0"/>
                <w:color w:val="000000"/>
                <w:position w:val="4"/>
                <w:sz w:val="11"/>
                <w:szCs w:val="0"/>
                <w:u w:color="000000"/>
              </w:rPr>
              <w:t>a</w:t>
            </w:r>
          </w:p>
        </w:tc>
        <w:tc>
          <w:tcPr>
            <w:tcW w:w="706"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Test</w:t>
            </w:r>
          </w:p>
        </w:tc>
        <w:tc>
          <w:tcPr>
            <w:tcW w:w="70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0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08"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09"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09"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69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2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64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566"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63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68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2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56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56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70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101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c>
          <w:tcPr>
            <w:tcW w:w="68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rPr>
            </w:pPr>
          </w:p>
        </w:tc>
      </w:tr>
      <w:tr w:rsidR="00C7188A" w:rsidTr="00CF1C19">
        <w:trPr>
          <w:trHeight w:val="255"/>
        </w:trPr>
        <w:tc>
          <w:tcPr>
            <w:tcW w:w="88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p>
        </w:tc>
        <w:tc>
          <w:tcPr>
            <w:tcW w:w="70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945D</w:t>
            </w:r>
          </w:p>
        </w:tc>
        <w:tc>
          <w:tcPr>
            <w:tcW w:w="70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957D</w:t>
            </w:r>
          </w:p>
        </w:tc>
        <w:tc>
          <w:tcPr>
            <w:tcW w:w="70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1003D</w:t>
            </w:r>
          </w:p>
        </w:tc>
        <w:tc>
          <w:tcPr>
            <w:tcW w:w="70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1012D</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1101D</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1105D</w:t>
            </w:r>
          </w:p>
        </w:tc>
        <w:tc>
          <w:tcPr>
            <w:tcW w:w="69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1111D</w:t>
            </w:r>
          </w:p>
        </w:tc>
        <w:tc>
          <w:tcPr>
            <w:tcW w:w="7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1115D</w:t>
            </w:r>
          </w:p>
        </w:tc>
        <w:tc>
          <w:tcPr>
            <w:tcW w:w="64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1139D</w:t>
            </w:r>
          </w:p>
        </w:tc>
        <w:tc>
          <w:tcPr>
            <w:tcW w:w="56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1142D</w:t>
            </w:r>
          </w:p>
        </w:tc>
        <w:tc>
          <w:tcPr>
            <w:tcW w:w="63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1165D</w:t>
            </w:r>
          </w:p>
        </w:tc>
        <w:tc>
          <w:tcPr>
            <w:tcW w:w="1405"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1177D</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Mean</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SD</w:t>
            </w:r>
            <w:r w:rsidRPr="00F17091">
              <w:rPr>
                <w:b/>
                <w:snapToGrid w:val="0"/>
                <w:color w:val="000000"/>
                <w:position w:val="4"/>
                <w:sz w:val="11"/>
                <w:szCs w:val="0"/>
                <w:u w:color="000000"/>
              </w:rPr>
              <w:t>b</w:t>
            </w:r>
          </w:p>
        </w:tc>
        <w:tc>
          <w:tcPr>
            <w:tcW w:w="70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SE</w:t>
            </w:r>
            <w:r w:rsidRPr="00F17091">
              <w:rPr>
                <w:b/>
                <w:snapToGrid w:val="0"/>
                <w:color w:val="000000"/>
                <w:position w:val="4"/>
                <w:sz w:val="11"/>
                <w:szCs w:val="0"/>
                <w:u w:color="000000"/>
              </w:rPr>
              <w:t>c</w:t>
            </w:r>
          </w:p>
        </w:tc>
        <w:tc>
          <w:tcPr>
            <w:tcW w:w="101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rPr>
            </w:pPr>
            <w:r w:rsidRPr="00F17091">
              <w:rPr>
                <w:b/>
                <w:bCs/>
              </w:rPr>
              <w:t>Mean (M)</w:t>
            </w:r>
            <w:r w:rsidRPr="00F17091">
              <w:rPr>
                <w:b/>
                <w:snapToGrid w:val="0"/>
                <w:color w:val="000000"/>
                <w:position w:val="4"/>
                <w:sz w:val="11"/>
                <w:szCs w:val="0"/>
                <w:u w:color="000000"/>
              </w:rPr>
              <w:t>d</w:t>
            </w:r>
          </w:p>
        </w:tc>
        <w:tc>
          <w:tcPr>
            <w:tcW w:w="68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Pr="00F17091" w:rsidRDefault="00C7188A" w:rsidP="00CF1C19">
            <w:pPr>
              <w:pStyle w:val="table1"/>
              <w:rPr>
                <w:b/>
                <w:bCs/>
                <w:i/>
              </w:rPr>
            </w:pPr>
            <w:r w:rsidRPr="00F17091">
              <w:rPr>
                <w:b/>
                <w:bCs/>
                <w:i/>
              </w:rPr>
              <w:t>n</w:t>
            </w:r>
          </w:p>
        </w:tc>
      </w:tr>
      <w:tr w:rsidR="00C7188A" w:rsidTr="00CF1C19">
        <w:trPr>
          <w:trHeight w:val="255"/>
        </w:trPr>
        <w:tc>
          <w:tcPr>
            <w:tcW w:w="88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Al</w:t>
            </w:r>
          </w:p>
        </w:tc>
        <w:tc>
          <w:tcPr>
            <w:tcW w:w="706"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4.8</w:t>
            </w:r>
          </w:p>
        </w:tc>
        <w:tc>
          <w:tcPr>
            <w:tcW w:w="70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98.4</w:t>
            </w:r>
          </w:p>
        </w:tc>
        <w:tc>
          <w:tcPr>
            <w:tcW w:w="70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9.3</w:t>
            </w:r>
          </w:p>
        </w:tc>
        <w:tc>
          <w:tcPr>
            <w:tcW w:w="708"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4.1</w:t>
            </w:r>
          </w:p>
        </w:tc>
        <w:tc>
          <w:tcPr>
            <w:tcW w:w="709"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8.5</w:t>
            </w:r>
          </w:p>
        </w:tc>
        <w:tc>
          <w:tcPr>
            <w:tcW w:w="709"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10.4</w:t>
            </w:r>
          </w:p>
        </w:tc>
        <w:tc>
          <w:tcPr>
            <w:tcW w:w="69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14.5</w:t>
            </w:r>
          </w:p>
        </w:tc>
        <w:tc>
          <w:tcPr>
            <w:tcW w:w="72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6.8</w:t>
            </w:r>
          </w:p>
        </w:tc>
        <w:tc>
          <w:tcPr>
            <w:tcW w:w="64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8.8</w:t>
            </w:r>
          </w:p>
        </w:tc>
        <w:tc>
          <w:tcPr>
            <w:tcW w:w="566"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16.2</w:t>
            </w:r>
          </w:p>
        </w:tc>
        <w:tc>
          <w:tcPr>
            <w:tcW w:w="63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55.1</w:t>
            </w:r>
          </w:p>
        </w:tc>
        <w:tc>
          <w:tcPr>
            <w:tcW w:w="68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16.3</w:t>
            </w:r>
          </w:p>
        </w:tc>
        <w:tc>
          <w:tcPr>
            <w:tcW w:w="72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21.10</w:t>
            </w:r>
          </w:p>
        </w:tc>
        <w:tc>
          <w:tcPr>
            <w:tcW w:w="567"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27.87</w:t>
            </w:r>
          </w:p>
        </w:tc>
        <w:tc>
          <w:tcPr>
            <w:tcW w:w="70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8.06</w:t>
            </w:r>
          </w:p>
        </w:tc>
        <w:tc>
          <w:tcPr>
            <w:tcW w:w="101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7.82E-07</w:t>
            </w:r>
          </w:p>
        </w:tc>
        <w:tc>
          <w:tcPr>
            <w:tcW w:w="68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12</w:t>
            </w: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roofErr w:type="spellStart"/>
            <w:r>
              <w:t>Cd</w:t>
            </w:r>
            <w:proofErr w:type="spellEnd"/>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0.06</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&lt;0.02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0.06</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1.78E-10</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Co</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0.18</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0.08</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0.07</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0.09</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0.07</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1.17E-09</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Cr</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0.17</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0.06</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0.02</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3.21E-09</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Cu</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0.33</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0.81</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0.25</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0.28</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0.34</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0.23</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0.32</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0.17</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5.09E-09</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Fe</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120</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NM</w:t>
            </w:r>
            <w:r w:rsidRPr="00A846CA">
              <w:rPr>
                <w:snapToGrid w:val="0"/>
                <w:color w:val="000000"/>
                <w:position w:val="4"/>
                <w:sz w:val="11"/>
                <w:szCs w:val="0"/>
                <w:u w:color="000000"/>
              </w:rPr>
              <w:t>e</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220</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20</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140</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40</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40</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60</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40</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40</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100</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80</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81.82</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59.64</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17.24</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1.47E-06</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roofErr w:type="spellStart"/>
            <w:r>
              <w:t>Mn</w:t>
            </w:r>
            <w:proofErr w:type="spellEnd"/>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0.45</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8.61</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3.97</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3.8</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5.39</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1.73</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1.45</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1.37</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2.56</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1.47</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2.9</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1.29</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2.92</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2.28</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0.66</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5.31E-08</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Ni</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0.16</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0.12</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0.19</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0.13</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0.14</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0.53</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0.17</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0.14</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0.19</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0.11</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3.31E-09</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roofErr w:type="spellStart"/>
            <w:r>
              <w:t>Pb</w:t>
            </w:r>
            <w:proofErr w:type="spellEnd"/>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0.07</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0.07</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0.06</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0.02</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2.09E-10</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Se</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&lt;0.2</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NC</w:t>
            </w:r>
            <w:r w:rsidRPr="00A846CA">
              <w:rPr>
                <w:snapToGrid w:val="0"/>
                <w:color w:val="000000"/>
                <w:position w:val="4"/>
                <w:sz w:val="11"/>
                <w:szCs w:val="0"/>
                <w:u w:color="000000"/>
              </w:rPr>
              <w:t>f</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U</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0.009</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0.026</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0.006</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0.011</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0.007</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0.125</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0.014</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0.015</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0.03</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1.09E-10</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Zn</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0.4</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0.61</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0.22</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0.06</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9.30E-09</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Ca</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0.19</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0.05</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0.01</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4.78E-06</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Mg</w:t>
            </w:r>
          </w:p>
        </w:tc>
        <w:tc>
          <w:tcPr>
            <w:tcW w:w="70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w:t>
            </w:r>
          </w:p>
        </w:tc>
        <w:tc>
          <w:tcPr>
            <w:tcW w:w="70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w:t>
            </w:r>
          </w:p>
        </w:tc>
        <w:tc>
          <w:tcPr>
            <w:tcW w:w="708"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w:t>
            </w:r>
          </w:p>
        </w:tc>
        <w:tc>
          <w:tcPr>
            <w:tcW w:w="709"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w:t>
            </w:r>
          </w:p>
        </w:tc>
        <w:tc>
          <w:tcPr>
            <w:tcW w:w="69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w:t>
            </w:r>
          </w:p>
        </w:tc>
        <w:tc>
          <w:tcPr>
            <w:tcW w:w="64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w:t>
            </w:r>
          </w:p>
        </w:tc>
        <w:tc>
          <w:tcPr>
            <w:tcW w:w="566"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w:t>
            </w:r>
          </w:p>
        </w:tc>
        <w:tc>
          <w:tcPr>
            <w:tcW w:w="63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685"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0.77</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0.23</w:t>
            </w:r>
          </w:p>
        </w:tc>
        <w:tc>
          <w:tcPr>
            <w:tcW w:w="70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0.07</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3.15E-05</w:t>
            </w:r>
          </w:p>
        </w:tc>
        <w:tc>
          <w:tcPr>
            <w:tcW w:w="681" w:type="dxa"/>
            <w:tcBorders>
              <w:top w:val="nil"/>
              <w:left w:val="nil"/>
              <w:bottom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Na</w:t>
            </w:r>
          </w:p>
        </w:tc>
        <w:tc>
          <w:tcPr>
            <w:tcW w:w="706"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1.3</w:t>
            </w:r>
          </w:p>
        </w:tc>
        <w:tc>
          <w:tcPr>
            <w:tcW w:w="701"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1.1</w:t>
            </w:r>
          </w:p>
        </w:tc>
        <w:tc>
          <w:tcPr>
            <w:tcW w:w="701"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1.5</w:t>
            </w:r>
          </w:p>
        </w:tc>
        <w:tc>
          <w:tcPr>
            <w:tcW w:w="708"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w:t>
            </w:r>
          </w:p>
        </w:tc>
        <w:tc>
          <w:tcPr>
            <w:tcW w:w="709"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2.8</w:t>
            </w:r>
          </w:p>
        </w:tc>
        <w:tc>
          <w:tcPr>
            <w:tcW w:w="709"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1.3</w:t>
            </w:r>
          </w:p>
        </w:tc>
        <w:tc>
          <w:tcPr>
            <w:tcW w:w="697"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1.5</w:t>
            </w:r>
          </w:p>
        </w:tc>
        <w:tc>
          <w:tcPr>
            <w:tcW w:w="720"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1.2</w:t>
            </w:r>
          </w:p>
        </w:tc>
        <w:tc>
          <w:tcPr>
            <w:tcW w:w="643"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w:t>
            </w:r>
          </w:p>
        </w:tc>
        <w:tc>
          <w:tcPr>
            <w:tcW w:w="566"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1.4</w:t>
            </w:r>
          </w:p>
        </w:tc>
        <w:tc>
          <w:tcPr>
            <w:tcW w:w="631"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0.8</w:t>
            </w:r>
          </w:p>
        </w:tc>
        <w:tc>
          <w:tcPr>
            <w:tcW w:w="685"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0.9</w:t>
            </w:r>
          </w:p>
        </w:tc>
        <w:tc>
          <w:tcPr>
            <w:tcW w:w="720"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1.38</w:t>
            </w:r>
          </w:p>
        </w:tc>
        <w:tc>
          <w:tcPr>
            <w:tcW w:w="567"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0.50</w:t>
            </w:r>
          </w:p>
        </w:tc>
        <w:tc>
          <w:tcPr>
            <w:tcW w:w="703"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0.14</w:t>
            </w:r>
          </w:p>
        </w:tc>
        <w:tc>
          <w:tcPr>
            <w:tcW w:w="1013"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6.02E-05</w:t>
            </w:r>
          </w:p>
        </w:tc>
        <w:tc>
          <w:tcPr>
            <w:tcW w:w="681" w:type="dxa"/>
            <w:tcBorders>
              <w:top w:val="nil"/>
              <w:left w:val="nil"/>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r w:rsidR="00C7188A" w:rsidTr="00CF1C19">
        <w:trPr>
          <w:trHeight w:val="255"/>
        </w:trPr>
        <w:tc>
          <w:tcPr>
            <w:tcW w:w="88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SO4</w:t>
            </w:r>
          </w:p>
        </w:tc>
        <w:tc>
          <w:tcPr>
            <w:tcW w:w="70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70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0.6</w:t>
            </w:r>
          </w:p>
        </w:tc>
        <w:tc>
          <w:tcPr>
            <w:tcW w:w="70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w:t>
            </w:r>
          </w:p>
        </w:tc>
        <w:tc>
          <w:tcPr>
            <w:tcW w:w="70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9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&lt;0.1</w:t>
            </w:r>
          </w:p>
        </w:tc>
        <w:tc>
          <w:tcPr>
            <w:tcW w:w="7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4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56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0.4</w:t>
            </w:r>
          </w:p>
        </w:tc>
        <w:tc>
          <w:tcPr>
            <w:tcW w:w="63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w:t>
            </w:r>
          </w:p>
        </w:tc>
        <w:tc>
          <w:tcPr>
            <w:tcW w:w="68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0.3</w:t>
            </w:r>
          </w:p>
        </w:tc>
        <w:tc>
          <w:tcPr>
            <w:tcW w:w="72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0.27</w:t>
            </w:r>
          </w:p>
        </w:tc>
        <w:tc>
          <w:tcPr>
            <w:tcW w:w="56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0.14</w:t>
            </w:r>
          </w:p>
        </w:tc>
        <w:tc>
          <w:tcPr>
            <w:tcW w:w="70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0.04</w:t>
            </w:r>
          </w:p>
        </w:tc>
        <w:tc>
          <w:tcPr>
            <w:tcW w:w="101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r>
              <w:t>2.84E-06</w:t>
            </w:r>
          </w:p>
        </w:tc>
        <w:tc>
          <w:tcPr>
            <w:tcW w:w="68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C7188A" w:rsidRDefault="00C7188A" w:rsidP="00CF1C19">
            <w:pPr>
              <w:pStyle w:val="table1"/>
            </w:pPr>
          </w:p>
        </w:tc>
      </w:tr>
    </w:tbl>
    <w:p w:rsidR="00C7188A" w:rsidRDefault="00C7188A" w:rsidP="00C7188A">
      <w:pPr>
        <w:pStyle w:val="tablenote"/>
        <w:ind w:right="917"/>
        <w:rPr>
          <w:lang w:eastAsia="en-AU"/>
        </w:rPr>
      </w:pPr>
      <w:proofErr w:type="spellStart"/>
      <w:proofErr w:type="gramStart"/>
      <w:r w:rsidRPr="0039550A">
        <w:rPr>
          <w:snapToGrid w:val="0"/>
          <w:color w:val="000000"/>
          <w:position w:val="3"/>
          <w:sz w:val="9"/>
          <w:szCs w:val="0"/>
          <w:u w:color="000000"/>
          <w:lang w:eastAsia="en-AU"/>
        </w:rPr>
        <w:t>a</w:t>
      </w:r>
      <w:proofErr w:type="spellEnd"/>
      <w:proofErr w:type="gramEnd"/>
      <w:r>
        <w:rPr>
          <w:lang w:eastAsia="en-AU"/>
        </w:rPr>
        <w:t xml:space="preserve"> All </w:t>
      </w:r>
      <w:proofErr w:type="spellStart"/>
      <w:r>
        <w:rPr>
          <w:lang w:eastAsia="en-AU"/>
        </w:rPr>
        <w:t>analytes</w:t>
      </w:r>
      <w:proofErr w:type="spellEnd"/>
      <w:r>
        <w:rPr>
          <w:lang w:eastAsia="en-AU"/>
        </w:rPr>
        <w:t xml:space="preserve"> are measured in µ</w:t>
      </w:r>
      <w:r w:rsidRPr="00AD6287">
        <w:rPr>
          <w:lang w:eastAsia="en-AU"/>
        </w:rPr>
        <w:t>g L</w:t>
      </w:r>
      <w:r w:rsidRPr="00AD6287">
        <w:rPr>
          <w:vertAlign w:val="superscript"/>
          <w:lang w:eastAsia="en-AU"/>
        </w:rPr>
        <w:t>-1</w:t>
      </w:r>
      <w:r w:rsidRPr="00AD6287">
        <w:rPr>
          <w:lang w:eastAsia="en-AU"/>
        </w:rPr>
        <w:t xml:space="preserve"> with the exception of Ca, Mg, Na, SO</w:t>
      </w:r>
      <w:r w:rsidRPr="00AD6287">
        <w:rPr>
          <w:vertAlign w:val="subscript"/>
          <w:lang w:eastAsia="en-AU"/>
        </w:rPr>
        <w:t>4</w:t>
      </w:r>
      <w:r w:rsidRPr="00AD6287">
        <w:rPr>
          <w:lang w:eastAsia="en-AU"/>
        </w:rPr>
        <w:t xml:space="preserve"> and NO</w:t>
      </w:r>
      <w:r w:rsidRPr="00AD6287">
        <w:rPr>
          <w:vertAlign w:val="subscript"/>
          <w:lang w:eastAsia="en-AU"/>
        </w:rPr>
        <w:t>3</w:t>
      </w:r>
      <w:r w:rsidRPr="00AD6287">
        <w:rPr>
          <w:lang w:eastAsia="en-AU"/>
        </w:rPr>
        <w:t xml:space="preserve"> which are in mg L</w:t>
      </w:r>
      <w:r w:rsidRPr="00B23846">
        <w:rPr>
          <w:snapToGrid w:val="0"/>
          <w:color w:val="000000"/>
          <w:position w:val="3"/>
          <w:sz w:val="9"/>
          <w:szCs w:val="0"/>
          <w:u w:color="000000"/>
          <w:lang w:eastAsia="en-AU"/>
        </w:rPr>
        <w:t>-1</w:t>
      </w:r>
      <w:r>
        <w:rPr>
          <w:lang w:eastAsia="en-AU"/>
        </w:rPr>
        <w:t xml:space="preserve">, </w:t>
      </w:r>
      <w:r w:rsidRPr="001200E5">
        <w:rPr>
          <w:snapToGrid w:val="0"/>
          <w:color w:val="000000"/>
          <w:position w:val="3"/>
          <w:sz w:val="9"/>
          <w:szCs w:val="0"/>
          <w:u w:color="000000"/>
          <w:lang w:eastAsia="en-AU"/>
        </w:rPr>
        <w:t>b</w:t>
      </w:r>
      <w:r>
        <w:rPr>
          <w:lang w:eastAsia="en-AU"/>
        </w:rPr>
        <w:t xml:space="preserve"> SD = standard deviation,</w:t>
      </w:r>
      <w:r w:rsidRPr="001200E5">
        <w:rPr>
          <w:snapToGrid w:val="0"/>
          <w:color w:val="000000"/>
          <w:position w:val="3"/>
          <w:sz w:val="9"/>
          <w:szCs w:val="0"/>
          <w:u w:color="000000"/>
          <w:lang w:eastAsia="en-AU"/>
        </w:rPr>
        <w:t xml:space="preserve"> c</w:t>
      </w:r>
      <w:r>
        <w:rPr>
          <w:lang w:eastAsia="en-AU"/>
        </w:rPr>
        <w:t xml:space="preserve"> = SE = standard error, </w:t>
      </w:r>
      <w:r>
        <w:rPr>
          <w:snapToGrid w:val="0"/>
          <w:color w:val="000000"/>
          <w:position w:val="3"/>
          <w:sz w:val="9"/>
          <w:szCs w:val="0"/>
          <w:u w:color="000000"/>
          <w:lang w:eastAsia="en-AU"/>
        </w:rPr>
        <w:t>d</w:t>
      </w:r>
      <w:r>
        <w:rPr>
          <w:lang w:eastAsia="en-AU"/>
        </w:rPr>
        <w:t xml:space="preserve"> M = molar concentration, </w:t>
      </w:r>
      <w:r>
        <w:rPr>
          <w:snapToGrid w:val="0"/>
          <w:color w:val="000000"/>
          <w:position w:val="3"/>
          <w:sz w:val="9"/>
          <w:szCs w:val="0"/>
          <w:u w:color="000000"/>
          <w:lang w:eastAsia="en-AU"/>
        </w:rPr>
        <w:t>e</w:t>
      </w:r>
      <w:r>
        <w:rPr>
          <w:lang w:eastAsia="en-AU"/>
        </w:rPr>
        <w:t xml:space="preserve"> NM = not measured, </w:t>
      </w:r>
      <w:r w:rsidRPr="001200E5">
        <w:rPr>
          <w:snapToGrid w:val="0"/>
          <w:color w:val="000000"/>
          <w:position w:val="3"/>
          <w:sz w:val="9"/>
          <w:szCs w:val="0"/>
          <w:u w:color="000000"/>
          <w:lang w:eastAsia="en-AU"/>
        </w:rPr>
        <w:t xml:space="preserve">f </w:t>
      </w:r>
      <w:r>
        <w:rPr>
          <w:lang w:eastAsia="en-AU"/>
        </w:rPr>
        <w:t xml:space="preserve">NC = </w:t>
      </w:r>
      <w:proofErr w:type="spellStart"/>
      <w:r>
        <w:rPr>
          <w:lang w:eastAsia="en-AU"/>
        </w:rPr>
        <w:t>not</w:t>
      </w:r>
      <w:proofErr w:type="spellEnd"/>
      <w:r>
        <w:rPr>
          <w:lang w:eastAsia="en-AU"/>
        </w:rPr>
        <w:t xml:space="preserve"> calculated</w:t>
      </w:r>
    </w:p>
    <w:p w:rsidR="00C7188A" w:rsidRDefault="00A46797" w:rsidP="0011497B">
      <w:pPr>
        <w:pStyle w:val="landscape"/>
        <w:framePr w:wrap="around"/>
      </w:pPr>
      <w:fldSimple w:instr=" PAGE   \* MERGEFORMAT ">
        <w:r w:rsidR="0050275E">
          <w:rPr>
            <w:noProof/>
          </w:rPr>
          <w:t>80</w:t>
        </w:r>
      </w:fldSimple>
    </w:p>
    <w:p w:rsidR="007522D6" w:rsidRDefault="007522D6" w:rsidP="0011497B">
      <w:pPr>
        <w:sectPr w:rsidR="007522D6" w:rsidSect="00C7188A">
          <w:pgSz w:w="16838" w:h="11906" w:orient="landscape" w:code="9"/>
          <w:pgMar w:top="1800" w:right="1440" w:bottom="1800" w:left="1440" w:header="1080" w:footer="835" w:gutter="0"/>
          <w:cols w:space="360"/>
          <w:noEndnote/>
          <w:docGrid w:linePitch="299"/>
        </w:sectPr>
      </w:pPr>
    </w:p>
    <w:p w:rsidR="007522D6" w:rsidRDefault="007522D6" w:rsidP="007522D6">
      <w:pPr>
        <w:pStyle w:val="Heading2"/>
        <w:spacing w:before="0"/>
      </w:pPr>
      <w:bookmarkStart w:id="96" w:name="_Toc337107880"/>
      <w:bookmarkStart w:id="97" w:name="_Toc339022256"/>
      <w:r>
        <w:t xml:space="preserve">Appendix </w:t>
      </w:r>
      <w:proofErr w:type="gramStart"/>
      <w:r>
        <w:t>I  Details</w:t>
      </w:r>
      <w:proofErr w:type="gramEnd"/>
      <w:r>
        <w:t xml:space="preserve"> of regression models for relationships between Mg pulse exposure duration and the IC10 and IC50 toxicity estimates</w:t>
      </w:r>
      <w:bookmarkEnd w:id="96"/>
      <w:bookmarkEnd w:id="97"/>
    </w:p>
    <w:p w:rsidR="007522D6" w:rsidRDefault="007522D6" w:rsidP="007522D6"/>
    <w:tbl>
      <w:tblPr>
        <w:tblW w:w="0" w:type="auto"/>
        <w:tblBorders>
          <w:top w:val="single" w:sz="4" w:space="0" w:color="auto"/>
          <w:bottom w:val="single" w:sz="4" w:space="0" w:color="auto"/>
        </w:tblBorders>
        <w:tblLook w:val="04A0"/>
      </w:tblPr>
      <w:tblGrid>
        <w:gridCol w:w="2518"/>
        <w:gridCol w:w="1276"/>
        <w:gridCol w:w="3260"/>
        <w:gridCol w:w="3402"/>
        <w:gridCol w:w="1701"/>
        <w:gridCol w:w="1134"/>
      </w:tblGrid>
      <w:tr w:rsidR="007522D6" w:rsidRPr="00F17091" w:rsidTr="00CF1C19">
        <w:tc>
          <w:tcPr>
            <w:tcW w:w="2518" w:type="dxa"/>
            <w:tcBorders>
              <w:top w:val="single" w:sz="4" w:space="0" w:color="auto"/>
              <w:bottom w:val="single" w:sz="4" w:space="0" w:color="auto"/>
            </w:tcBorders>
          </w:tcPr>
          <w:p w:rsidR="007522D6" w:rsidRPr="00F17091" w:rsidRDefault="007522D6" w:rsidP="00CF1C19">
            <w:pPr>
              <w:pStyle w:val="table1"/>
              <w:rPr>
                <w:b/>
              </w:rPr>
            </w:pPr>
            <w:r w:rsidRPr="00F17091">
              <w:rPr>
                <w:b/>
              </w:rPr>
              <w:t>Species</w:t>
            </w:r>
          </w:p>
        </w:tc>
        <w:tc>
          <w:tcPr>
            <w:tcW w:w="1276" w:type="dxa"/>
            <w:tcBorders>
              <w:top w:val="single" w:sz="4" w:space="0" w:color="auto"/>
              <w:bottom w:val="single" w:sz="4" w:space="0" w:color="auto"/>
            </w:tcBorders>
          </w:tcPr>
          <w:p w:rsidR="007522D6" w:rsidRPr="00F17091" w:rsidRDefault="007522D6" w:rsidP="00CF1C19">
            <w:pPr>
              <w:pStyle w:val="table1"/>
              <w:rPr>
                <w:b/>
              </w:rPr>
            </w:pPr>
            <w:r w:rsidRPr="00F17091">
              <w:rPr>
                <w:b/>
              </w:rPr>
              <w:t>Toxicity estimate</w:t>
            </w:r>
          </w:p>
        </w:tc>
        <w:tc>
          <w:tcPr>
            <w:tcW w:w="3260" w:type="dxa"/>
            <w:tcBorders>
              <w:top w:val="single" w:sz="4" w:space="0" w:color="auto"/>
              <w:bottom w:val="single" w:sz="4" w:space="0" w:color="auto"/>
            </w:tcBorders>
          </w:tcPr>
          <w:p w:rsidR="007522D6" w:rsidRPr="00F17091" w:rsidRDefault="007522D6" w:rsidP="00CF1C19">
            <w:pPr>
              <w:pStyle w:val="table1"/>
              <w:rPr>
                <w:b/>
              </w:rPr>
            </w:pPr>
            <w:r w:rsidRPr="00F17091">
              <w:rPr>
                <w:b/>
              </w:rPr>
              <w:t>Model type</w:t>
            </w:r>
          </w:p>
        </w:tc>
        <w:tc>
          <w:tcPr>
            <w:tcW w:w="3402" w:type="dxa"/>
            <w:tcBorders>
              <w:top w:val="single" w:sz="4" w:space="0" w:color="auto"/>
              <w:bottom w:val="single" w:sz="4" w:space="0" w:color="auto"/>
            </w:tcBorders>
          </w:tcPr>
          <w:p w:rsidR="007522D6" w:rsidRPr="00F17091" w:rsidRDefault="007522D6" w:rsidP="00CF1C19">
            <w:pPr>
              <w:pStyle w:val="table1"/>
              <w:rPr>
                <w:b/>
              </w:rPr>
            </w:pPr>
            <w:r w:rsidRPr="00F17091">
              <w:rPr>
                <w:b/>
              </w:rPr>
              <w:t>Model equation</w:t>
            </w:r>
            <w:r w:rsidRPr="00F17091">
              <w:rPr>
                <w:b/>
                <w:snapToGrid w:val="0"/>
                <w:color w:val="000000"/>
                <w:position w:val="4"/>
                <w:sz w:val="11"/>
                <w:szCs w:val="0"/>
                <w:u w:color="000000"/>
              </w:rPr>
              <w:t>a</w:t>
            </w:r>
          </w:p>
        </w:tc>
        <w:tc>
          <w:tcPr>
            <w:tcW w:w="1701" w:type="dxa"/>
            <w:tcBorders>
              <w:top w:val="single" w:sz="4" w:space="0" w:color="auto"/>
              <w:bottom w:val="single" w:sz="4" w:space="0" w:color="auto"/>
            </w:tcBorders>
          </w:tcPr>
          <w:p w:rsidR="007522D6" w:rsidRPr="00F17091" w:rsidRDefault="007522D6" w:rsidP="00CF1C19">
            <w:pPr>
              <w:pStyle w:val="table1"/>
              <w:rPr>
                <w:b/>
              </w:rPr>
            </w:pPr>
            <w:r w:rsidRPr="00F17091">
              <w:rPr>
                <w:b/>
              </w:rPr>
              <w:t xml:space="preserve">Model details </w:t>
            </w:r>
            <w:r w:rsidRPr="00F17091">
              <w:rPr>
                <w:b/>
              </w:rPr>
              <w:br/>
              <w:t>(</w:t>
            </w:r>
            <w:r w:rsidRPr="00F17091">
              <w:rPr>
                <w:b/>
                <w:i/>
              </w:rPr>
              <w:t>n</w:t>
            </w:r>
            <w:r w:rsidRPr="00F17091">
              <w:rPr>
                <w:b/>
              </w:rPr>
              <w:t xml:space="preserve">, </w:t>
            </w:r>
            <w:r w:rsidRPr="00F17091">
              <w:rPr>
                <w:b/>
                <w:i/>
              </w:rPr>
              <w:t>r</w:t>
            </w:r>
            <w:r w:rsidRPr="00F17091">
              <w:rPr>
                <w:b/>
                <w:snapToGrid w:val="0"/>
                <w:color w:val="000000"/>
                <w:position w:val="4"/>
                <w:sz w:val="11"/>
                <w:szCs w:val="0"/>
                <w:u w:color="000000"/>
              </w:rPr>
              <w:t>2</w:t>
            </w:r>
            <w:r w:rsidRPr="00F17091">
              <w:rPr>
                <w:b/>
              </w:rPr>
              <w:t xml:space="preserve">, </w:t>
            </w:r>
            <w:r w:rsidRPr="00F17091">
              <w:rPr>
                <w:b/>
                <w:i/>
              </w:rPr>
              <w:t>P</w:t>
            </w:r>
            <w:r w:rsidRPr="00F17091">
              <w:rPr>
                <w:b/>
              </w:rPr>
              <w:t>)</w:t>
            </w:r>
          </w:p>
        </w:tc>
        <w:tc>
          <w:tcPr>
            <w:tcW w:w="1134" w:type="dxa"/>
            <w:tcBorders>
              <w:top w:val="single" w:sz="4" w:space="0" w:color="auto"/>
              <w:bottom w:val="single" w:sz="4" w:space="0" w:color="auto"/>
            </w:tcBorders>
          </w:tcPr>
          <w:p w:rsidR="007522D6" w:rsidRPr="00F17091" w:rsidRDefault="007522D6" w:rsidP="00CF1C19">
            <w:pPr>
              <w:pStyle w:val="table1"/>
              <w:rPr>
                <w:b/>
              </w:rPr>
            </w:pPr>
            <w:r w:rsidRPr="00F17091">
              <w:rPr>
                <w:b/>
              </w:rPr>
              <w:t xml:space="preserve">Reference to Figure </w:t>
            </w:r>
            <w:r>
              <w:rPr>
                <w:b/>
              </w:rPr>
              <w:t>7</w:t>
            </w:r>
          </w:p>
        </w:tc>
      </w:tr>
      <w:tr w:rsidR="007522D6" w:rsidTr="00CF1C19">
        <w:tc>
          <w:tcPr>
            <w:tcW w:w="2518" w:type="dxa"/>
            <w:tcBorders>
              <w:top w:val="single" w:sz="4" w:space="0" w:color="auto"/>
            </w:tcBorders>
          </w:tcPr>
          <w:p w:rsidR="007522D6" w:rsidRDefault="007522D6" w:rsidP="00CF1C19">
            <w:pPr>
              <w:pStyle w:val="table1"/>
              <w:rPr>
                <w:i/>
              </w:rPr>
            </w:pPr>
            <w:r w:rsidRPr="004427CA">
              <w:rPr>
                <w:i/>
              </w:rPr>
              <w:t xml:space="preserve">Chlorella </w:t>
            </w:r>
            <w:r w:rsidR="00DE5133" w:rsidRPr="00DE5133">
              <w:t>sp</w:t>
            </w:r>
            <w:r w:rsidRPr="004427CA">
              <w:rPr>
                <w:i/>
              </w:rPr>
              <w:t>.</w:t>
            </w:r>
          </w:p>
        </w:tc>
        <w:tc>
          <w:tcPr>
            <w:tcW w:w="1276" w:type="dxa"/>
            <w:tcBorders>
              <w:top w:val="single" w:sz="4" w:space="0" w:color="auto"/>
            </w:tcBorders>
          </w:tcPr>
          <w:p w:rsidR="007522D6" w:rsidRDefault="007522D6" w:rsidP="00CF1C19">
            <w:pPr>
              <w:pStyle w:val="table1"/>
            </w:pPr>
            <w:r>
              <w:t>IC10</w:t>
            </w:r>
          </w:p>
        </w:tc>
        <w:tc>
          <w:tcPr>
            <w:tcW w:w="3260" w:type="dxa"/>
            <w:tcBorders>
              <w:top w:val="single" w:sz="4" w:space="0" w:color="auto"/>
            </w:tcBorders>
          </w:tcPr>
          <w:p w:rsidR="007522D6" w:rsidRDefault="007522D6" w:rsidP="00CF1C19">
            <w:pPr>
              <w:pStyle w:val="table1"/>
            </w:pPr>
            <w:r>
              <w:t>Linear</w:t>
            </w:r>
          </w:p>
        </w:tc>
        <w:tc>
          <w:tcPr>
            <w:tcW w:w="3402" w:type="dxa"/>
            <w:tcBorders>
              <w:top w:val="single" w:sz="4" w:space="0" w:color="auto"/>
            </w:tcBorders>
          </w:tcPr>
          <w:p w:rsidR="007522D6" w:rsidRDefault="007522D6" w:rsidP="00CF1C19">
            <w:pPr>
              <w:pStyle w:val="table1"/>
            </w:pPr>
            <w:r>
              <w:rPr>
                <w:i/>
              </w:rPr>
              <w:t>y</w:t>
            </w:r>
            <w:r>
              <w:t xml:space="preserve"> = 6086 – 74.74*</w:t>
            </w:r>
            <w:r>
              <w:rPr>
                <w:i/>
              </w:rPr>
              <w:t>x</w:t>
            </w:r>
          </w:p>
        </w:tc>
        <w:tc>
          <w:tcPr>
            <w:tcW w:w="1701" w:type="dxa"/>
            <w:tcBorders>
              <w:top w:val="single" w:sz="4" w:space="0" w:color="auto"/>
            </w:tcBorders>
          </w:tcPr>
          <w:p w:rsidR="007522D6" w:rsidRDefault="007522D6" w:rsidP="00CF1C19">
            <w:pPr>
              <w:pStyle w:val="table1"/>
            </w:pPr>
            <w:r>
              <w:t>(4, 0.98, 0.007)</w:t>
            </w:r>
          </w:p>
        </w:tc>
        <w:tc>
          <w:tcPr>
            <w:tcW w:w="1134" w:type="dxa"/>
            <w:tcBorders>
              <w:top w:val="single" w:sz="4" w:space="0" w:color="auto"/>
            </w:tcBorders>
          </w:tcPr>
          <w:p w:rsidR="007522D6" w:rsidRDefault="007522D6" w:rsidP="00CF1C19">
            <w:pPr>
              <w:pStyle w:val="table1"/>
            </w:pPr>
            <w:r>
              <w:t>A</w:t>
            </w:r>
          </w:p>
        </w:tc>
      </w:tr>
      <w:tr w:rsidR="007522D6" w:rsidTr="00CF1C19">
        <w:tc>
          <w:tcPr>
            <w:tcW w:w="2518" w:type="dxa"/>
          </w:tcPr>
          <w:p w:rsidR="007522D6" w:rsidRDefault="007522D6" w:rsidP="00CF1C19">
            <w:pPr>
              <w:pStyle w:val="table1"/>
              <w:rPr>
                <w:i/>
              </w:rPr>
            </w:pPr>
          </w:p>
        </w:tc>
        <w:tc>
          <w:tcPr>
            <w:tcW w:w="1276" w:type="dxa"/>
          </w:tcPr>
          <w:p w:rsidR="007522D6" w:rsidRDefault="007522D6" w:rsidP="00CF1C19">
            <w:pPr>
              <w:pStyle w:val="table1"/>
            </w:pPr>
            <w:r>
              <w:t>IC50</w:t>
            </w:r>
          </w:p>
        </w:tc>
        <w:tc>
          <w:tcPr>
            <w:tcW w:w="3260" w:type="dxa"/>
          </w:tcPr>
          <w:p w:rsidR="007522D6" w:rsidRDefault="007522D6" w:rsidP="00CF1C19">
            <w:pPr>
              <w:pStyle w:val="table1"/>
            </w:pPr>
            <w:r>
              <w:t>Linear</w:t>
            </w:r>
          </w:p>
        </w:tc>
        <w:tc>
          <w:tcPr>
            <w:tcW w:w="3402" w:type="dxa"/>
          </w:tcPr>
          <w:p w:rsidR="007522D6" w:rsidRDefault="007522D6" w:rsidP="00CF1C19">
            <w:pPr>
              <w:pStyle w:val="table1"/>
            </w:pPr>
            <w:r>
              <w:rPr>
                <w:i/>
              </w:rPr>
              <w:t>y</w:t>
            </w:r>
            <w:r>
              <w:t xml:space="preserve"> = 7110 – 47.68*</w:t>
            </w:r>
            <w:r>
              <w:rPr>
                <w:i/>
              </w:rPr>
              <w:t>x</w:t>
            </w:r>
          </w:p>
        </w:tc>
        <w:tc>
          <w:tcPr>
            <w:tcW w:w="1701" w:type="dxa"/>
          </w:tcPr>
          <w:p w:rsidR="007522D6" w:rsidRDefault="007522D6" w:rsidP="00CF1C19">
            <w:pPr>
              <w:pStyle w:val="table1"/>
            </w:pPr>
            <w:r>
              <w:t>(4, 0.80, 0.069)</w:t>
            </w:r>
          </w:p>
        </w:tc>
        <w:tc>
          <w:tcPr>
            <w:tcW w:w="1134" w:type="dxa"/>
          </w:tcPr>
          <w:p w:rsidR="007522D6" w:rsidRDefault="007522D6" w:rsidP="00CF1C19">
            <w:pPr>
              <w:pStyle w:val="table1"/>
            </w:pPr>
            <w:r>
              <w:t>B</w:t>
            </w:r>
          </w:p>
        </w:tc>
      </w:tr>
      <w:tr w:rsidR="007522D6" w:rsidTr="00CF1C19">
        <w:tc>
          <w:tcPr>
            <w:tcW w:w="2518" w:type="dxa"/>
          </w:tcPr>
          <w:p w:rsidR="007522D6" w:rsidRDefault="007522D6" w:rsidP="00CF1C19">
            <w:pPr>
              <w:pStyle w:val="table1"/>
              <w:rPr>
                <w:i/>
              </w:rPr>
            </w:pPr>
            <w:proofErr w:type="spellStart"/>
            <w:r w:rsidRPr="004427CA">
              <w:rPr>
                <w:i/>
              </w:rPr>
              <w:t>Lemna</w:t>
            </w:r>
            <w:proofErr w:type="spellEnd"/>
            <w:r w:rsidRPr="004427CA">
              <w:rPr>
                <w:i/>
              </w:rPr>
              <w:t xml:space="preserve"> </w:t>
            </w:r>
            <w:proofErr w:type="spellStart"/>
            <w:r w:rsidRPr="004427CA">
              <w:rPr>
                <w:i/>
              </w:rPr>
              <w:t>aeqinoctialis</w:t>
            </w:r>
            <w:proofErr w:type="spellEnd"/>
          </w:p>
        </w:tc>
        <w:tc>
          <w:tcPr>
            <w:tcW w:w="1276" w:type="dxa"/>
          </w:tcPr>
          <w:p w:rsidR="007522D6" w:rsidRDefault="007522D6" w:rsidP="00CF1C19">
            <w:pPr>
              <w:pStyle w:val="table1"/>
            </w:pPr>
            <w:r>
              <w:t>IC10</w:t>
            </w:r>
          </w:p>
        </w:tc>
        <w:tc>
          <w:tcPr>
            <w:tcW w:w="3260" w:type="dxa"/>
          </w:tcPr>
          <w:p w:rsidR="007522D6" w:rsidRDefault="007522D6" w:rsidP="00CF1C19">
            <w:pPr>
              <w:pStyle w:val="table1"/>
            </w:pPr>
            <w:r>
              <w:t>2 parameter exponential decay</w:t>
            </w:r>
          </w:p>
        </w:tc>
        <w:tc>
          <w:tcPr>
            <w:tcW w:w="3402" w:type="dxa"/>
          </w:tcPr>
          <w:p w:rsidR="007522D6" w:rsidRDefault="007522D6" w:rsidP="00CF1C19">
            <w:pPr>
              <w:pStyle w:val="table1"/>
            </w:pPr>
            <w:r w:rsidRPr="00710E82">
              <w:rPr>
                <w:i/>
              </w:rPr>
              <w:t>y</w:t>
            </w:r>
            <w:r>
              <w:t xml:space="preserve"> = 10820*exp(-0.2470*</w:t>
            </w:r>
            <w:r w:rsidRPr="00710E82">
              <w:rPr>
                <w:i/>
              </w:rPr>
              <w:t>x</w:t>
            </w:r>
            <w:r>
              <w:t>)</w:t>
            </w:r>
          </w:p>
        </w:tc>
        <w:tc>
          <w:tcPr>
            <w:tcW w:w="1701" w:type="dxa"/>
          </w:tcPr>
          <w:p w:rsidR="007522D6" w:rsidRDefault="007522D6" w:rsidP="00CF1C19">
            <w:pPr>
              <w:pStyle w:val="table1"/>
            </w:pPr>
            <w:r>
              <w:t>(4, 0.99, 0.0002)</w:t>
            </w:r>
          </w:p>
        </w:tc>
        <w:tc>
          <w:tcPr>
            <w:tcW w:w="1134" w:type="dxa"/>
          </w:tcPr>
          <w:p w:rsidR="007522D6" w:rsidRDefault="007522D6" w:rsidP="00CF1C19">
            <w:pPr>
              <w:pStyle w:val="table1"/>
            </w:pPr>
            <w:r>
              <w:t>C</w:t>
            </w:r>
          </w:p>
        </w:tc>
      </w:tr>
      <w:tr w:rsidR="007522D6" w:rsidTr="00CF1C19">
        <w:tc>
          <w:tcPr>
            <w:tcW w:w="2518" w:type="dxa"/>
          </w:tcPr>
          <w:p w:rsidR="007522D6" w:rsidRDefault="007522D6" w:rsidP="00CF1C19">
            <w:pPr>
              <w:pStyle w:val="table1"/>
              <w:rPr>
                <w:i/>
              </w:rPr>
            </w:pPr>
          </w:p>
        </w:tc>
        <w:tc>
          <w:tcPr>
            <w:tcW w:w="1276" w:type="dxa"/>
          </w:tcPr>
          <w:p w:rsidR="007522D6" w:rsidRDefault="007522D6" w:rsidP="00CF1C19">
            <w:pPr>
              <w:pStyle w:val="table1"/>
            </w:pPr>
            <w:r>
              <w:t>IC50</w:t>
            </w:r>
          </w:p>
        </w:tc>
        <w:tc>
          <w:tcPr>
            <w:tcW w:w="3260" w:type="dxa"/>
          </w:tcPr>
          <w:p w:rsidR="007522D6" w:rsidRDefault="007522D6" w:rsidP="00CF1C19">
            <w:pPr>
              <w:pStyle w:val="table1"/>
            </w:pPr>
            <w:r>
              <w:t>2 parameter exponential decay</w:t>
            </w:r>
          </w:p>
        </w:tc>
        <w:tc>
          <w:tcPr>
            <w:tcW w:w="3402" w:type="dxa"/>
          </w:tcPr>
          <w:p w:rsidR="007522D6" w:rsidRDefault="007522D6" w:rsidP="00CF1C19">
            <w:pPr>
              <w:pStyle w:val="table1"/>
            </w:pPr>
            <w:r>
              <w:rPr>
                <w:i/>
              </w:rPr>
              <w:t>y</w:t>
            </w:r>
            <w:r>
              <w:t xml:space="preserve"> = 4469.5*exp(-0.0197*</w:t>
            </w:r>
            <w:r w:rsidRPr="00BA7249">
              <w:rPr>
                <w:i/>
              </w:rPr>
              <w:t>x</w:t>
            </w:r>
            <w:r>
              <w:t>)</w:t>
            </w:r>
          </w:p>
        </w:tc>
        <w:tc>
          <w:tcPr>
            <w:tcW w:w="1701" w:type="dxa"/>
          </w:tcPr>
          <w:p w:rsidR="007522D6" w:rsidRDefault="007522D6" w:rsidP="00CF1C19">
            <w:pPr>
              <w:pStyle w:val="table1"/>
            </w:pPr>
            <w:r>
              <w:t>(3, 0.99, 0.024)</w:t>
            </w:r>
          </w:p>
        </w:tc>
        <w:tc>
          <w:tcPr>
            <w:tcW w:w="1134" w:type="dxa"/>
          </w:tcPr>
          <w:p w:rsidR="007522D6" w:rsidRDefault="007522D6" w:rsidP="00CF1C19">
            <w:pPr>
              <w:pStyle w:val="table1"/>
            </w:pPr>
            <w:r>
              <w:t>D</w:t>
            </w:r>
          </w:p>
        </w:tc>
      </w:tr>
      <w:tr w:rsidR="007522D6" w:rsidTr="00CF1C19">
        <w:tc>
          <w:tcPr>
            <w:tcW w:w="2518" w:type="dxa"/>
          </w:tcPr>
          <w:p w:rsidR="007522D6" w:rsidRDefault="007522D6" w:rsidP="00CF1C19">
            <w:pPr>
              <w:pStyle w:val="table1"/>
              <w:rPr>
                <w:i/>
              </w:rPr>
            </w:pPr>
            <w:proofErr w:type="spellStart"/>
            <w:r w:rsidRPr="004427CA">
              <w:rPr>
                <w:i/>
              </w:rPr>
              <w:t>Amerianna</w:t>
            </w:r>
            <w:proofErr w:type="spellEnd"/>
            <w:r w:rsidRPr="004427CA">
              <w:rPr>
                <w:i/>
              </w:rPr>
              <w:t xml:space="preserve"> </w:t>
            </w:r>
            <w:proofErr w:type="spellStart"/>
            <w:r w:rsidRPr="004427CA">
              <w:rPr>
                <w:i/>
              </w:rPr>
              <w:t>cumingi</w:t>
            </w:r>
            <w:proofErr w:type="spellEnd"/>
          </w:p>
        </w:tc>
        <w:tc>
          <w:tcPr>
            <w:tcW w:w="1276" w:type="dxa"/>
          </w:tcPr>
          <w:p w:rsidR="007522D6" w:rsidRDefault="007522D6" w:rsidP="00CF1C19">
            <w:pPr>
              <w:pStyle w:val="table1"/>
            </w:pPr>
            <w:r>
              <w:t>IC10</w:t>
            </w:r>
          </w:p>
        </w:tc>
        <w:tc>
          <w:tcPr>
            <w:tcW w:w="3260" w:type="dxa"/>
          </w:tcPr>
          <w:p w:rsidR="007522D6" w:rsidRDefault="007522D6" w:rsidP="00CF1C19">
            <w:pPr>
              <w:pStyle w:val="table1"/>
            </w:pPr>
            <w:r>
              <w:t>3 parameter exponential decay</w:t>
            </w:r>
          </w:p>
        </w:tc>
        <w:tc>
          <w:tcPr>
            <w:tcW w:w="3402" w:type="dxa"/>
          </w:tcPr>
          <w:p w:rsidR="007522D6" w:rsidRDefault="007522D6" w:rsidP="00CF1C19">
            <w:pPr>
              <w:pStyle w:val="table1"/>
            </w:pPr>
            <w:r w:rsidRPr="00283D93">
              <w:rPr>
                <w:i/>
              </w:rPr>
              <w:t>y</w:t>
            </w:r>
            <w:r>
              <w:t xml:space="preserve"> = 153.3 + 35427*exp(-0.6276*</w:t>
            </w:r>
            <w:r w:rsidRPr="00A25013">
              <w:rPr>
                <w:i/>
              </w:rPr>
              <w:t>x</w:t>
            </w:r>
            <w:r>
              <w:t>)</w:t>
            </w:r>
          </w:p>
        </w:tc>
        <w:tc>
          <w:tcPr>
            <w:tcW w:w="1701" w:type="dxa"/>
          </w:tcPr>
          <w:p w:rsidR="007522D6" w:rsidRDefault="007522D6" w:rsidP="00CF1C19">
            <w:pPr>
              <w:pStyle w:val="table1"/>
            </w:pPr>
            <w:r>
              <w:t>(4, 0.98, 0.086)</w:t>
            </w:r>
          </w:p>
        </w:tc>
        <w:tc>
          <w:tcPr>
            <w:tcW w:w="1134" w:type="dxa"/>
          </w:tcPr>
          <w:p w:rsidR="007522D6" w:rsidRDefault="007522D6" w:rsidP="00CF1C19">
            <w:pPr>
              <w:pStyle w:val="table1"/>
            </w:pPr>
            <w:r>
              <w:t>C</w:t>
            </w:r>
          </w:p>
        </w:tc>
      </w:tr>
      <w:tr w:rsidR="007522D6" w:rsidTr="00CF1C19">
        <w:tc>
          <w:tcPr>
            <w:tcW w:w="2518" w:type="dxa"/>
          </w:tcPr>
          <w:p w:rsidR="007522D6" w:rsidRDefault="007522D6" w:rsidP="00CF1C19">
            <w:pPr>
              <w:pStyle w:val="table1"/>
              <w:rPr>
                <w:i/>
              </w:rPr>
            </w:pPr>
          </w:p>
        </w:tc>
        <w:tc>
          <w:tcPr>
            <w:tcW w:w="1276" w:type="dxa"/>
          </w:tcPr>
          <w:p w:rsidR="007522D6" w:rsidRDefault="007522D6" w:rsidP="00CF1C19">
            <w:pPr>
              <w:pStyle w:val="table1"/>
            </w:pPr>
            <w:r>
              <w:t>IC50</w:t>
            </w:r>
          </w:p>
        </w:tc>
        <w:tc>
          <w:tcPr>
            <w:tcW w:w="3260" w:type="dxa"/>
          </w:tcPr>
          <w:p w:rsidR="007522D6" w:rsidRDefault="007522D6" w:rsidP="00CF1C19">
            <w:pPr>
              <w:pStyle w:val="table1"/>
            </w:pPr>
            <w:r>
              <w:t>2 parameter exponential decay</w:t>
            </w:r>
          </w:p>
        </w:tc>
        <w:tc>
          <w:tcPr>
            <w:tcW w:w="3402" w:type="dxa"/>
          </w:tcPr>
          <w:p w:rsidR="007522D6" w:rsidRPr="00AE405B" w:rsidRDefault="007522D6" w:rsidP="00CF1C19">
            <w:pPr>
              <w:pStyle w:val="table1"/>
            </w:pPr>
            <w:r>
              <w:rPr>
                <w:i/>
              </w:rPr>
              <w:t>y</w:t>
            </w:r>
            <w:r>
              <w:t xml:space="preserve"> = 3492.4*exp(– 0.0273*</w:t>
            </w:r>
            <w:r>
              <w:rPr>
                <w:i/>
              </w:rPr>
              <w:t>x</w:t>
            </w:r>
            <w:r>
              <w:t>)</w:t>
            </w:r>
          </w:p>
        </w:tc>
        <w:tc>
          <w:tcPr>
            <w:tcW w:w="1701" w:type="dxa"/>
          </w:tcPr>
          <w:p w:rsidR="007522D6" w:rsidRDefault="007522D6" w:rsidP="00CF1C19">
            <w:pPr>
              <w:pStyle w:val="table1"/>
            </w:pPr>
            <w:r>
              <w:t>(3, 0.98, 0.070)</w:t>
            </w:r>
          </w:p>
        </w:tc>
        <w:tc>
          <w:tcPr>
            <w:tcW w:w="1134" w:type="dxa"/>
          </w:tcPr>
          <w:p w:rsidR="007522D6" w:rsidRDefault="007522D6" w:rsidP="00CF1C19">
            <w:pPr>
              <w:pStyle w:val="table1"/>
            </w:pPr>
            <w:r>
              <w:t>D</w:t>
            </w:r>
          </w:p>
        </w:tc>
      </w:tr>
      <w:tr w:rsidR="007522D6" w:rsidTr="00CF1C19">
        <w:tc>
          <w:tcPr>
            <w:tcW w:w="2518" w:type="dxa"/>
          </w:tcPr>
          <w:p w:rsidR="007522D6" w:rsidRDefault="007522D6" w:rsidP="00CF1C19">
            <w:pPr>
              <w:pStyle w:val="table1"/>
              <w:rPr>
                <w:i/>
              </w:rPr>
            </w:pPr>
            <w:proofErr w:type="spellStart"/>
            <w:r w:rsidRPr="004427CA">
              <w:rPr>
                <w:i/>
              </w:rPr>
              <w:t>Moinodaphnia</w:t>
            </w:r>
            <w:proofErr w:type="spellEnd"/>
            <w:r w:rsidRPr="004427CA">
              <w:rPr>
                <w:i/>
              </w:rPr>
              <w:t xml:space="preserve"> </w:t>
            </w:r>
            <w:proofErr w:type="spellStart"/>
            <w:r w:rsidRPr="004427CA">
              <w:rPr>
                <w:i/>
              </w:rPr>
              <w:t>macleayi</w:t>
            </w:r>
            <w:proofErr w:type="spellEnd"/>
          </w:p>
        </w:tc>
        <w:tc>
          <w:tcPr>
            <w:tcW w:w="1276" w:type="dxa"/>
          </w:tcPr>
          <w:p w:rsidR="007522D6" w:rsidRDefault="007522D6" w:rsidP="00CF1C19">
            <w:pPr>
              <w:pStyle w:val="table1"/>
            </w:pPr>
          </w:p>
        </w:tc>
        <w:tc>
          <w:tcPr>
            <w:tcW w:w="3260" w:type="dxa"/>
          </w:tcPr>
          <w:p w:rsidR="007522D6" w:rsidRDefault="007522D6" w:rsidP="00CF1C19">
            <w:pPr>
              <w:pStyle w:val="table1"/>
            </w:pPr>
          </w:p>
        </w:tc>
        <w:tc>
          <w:tcPr>
            <w:tcW w:w="3402" w:type="dxa"/>
          </w:tcPr>
          <w:p w:rsidR="007522D6" w:rsidRDefault="007522D6" w:rsidP="00CF1C19">
            <w:pPr>
              <w:pStyle w:val="table1"/>
            </w:pPr>
          </w:p>
        </w:tc>
        <w:tc>
          <w:tcPr>
            <w:tcW w:w="1701" w:type="dxa"/>
          </w:tcPr>
          <w:p w:rsidR="007522D6" w:rsidRDefault="007522D6" w:rsidP="00CF1C19">
            <w:pPr>
              <w:pStyle w:val="table1"/>
            </w:pPr>
          </w:p>
        </w:tc>
        <w:tc>
          <w:tcPr>
            <w:tcW w:w="1134" w:type="dxa"/>
          </w:tcPr>
          <w:p w:rsidR="007522D6" w:rsidRDefault="007522D6" w:rsidP="00CF1C19">
            <w:pPr>
              <w:pStyle w:val="table1"/>
            </w:pPr>
          </w:p>
        </w:tc>
      </w:tr>
      <w:tr w:rsidR="007522D6" w:rsidTr="00CF1C19">
        <w:tc>
          <w:tcPr>
            <w:tcW w:w="2518" w:type="dxa"/>
          </w:tcPr>
          <w:p w:rsidR="007522D6" w:rsidRDefault="007522D6" w:rsidP="00CF1C19">
            <w:pPr>
              <w:pStyle w:val="table1"/>
              <w:rPr>
                <w:i/>
              </w:rPr>
            </w:pPr>
            <w:r>
              <w:tab/>
              <w:t>A</w:t>
            </w:r>
            <w:r w:rsidRPr="002775E6">
              <w:t>t onset of reproduction</w:t>
            </w:r>
          </w:p>
        </w:tc>
        <w:tc>
          <w:tcPr>
            <w:tcW w:w="1276" w:type="dxa"/>
          </w:tcPr>
          <w:p w:rsidR="007522D6" w:rsidRDefault="007522D6" w:rsidP="00CF1C19">
            <w:pPr>
              <w:pStyle w:val="table1"/>
            </w:pPr>
            <w:r>
              <w:t>IC10</w:t>
            </w:r>
          </w:p>
        </w:tc>
        <w:tc>
          <w:tcPr>
            <w:tcW w:w="3260" w:type="dxa"/>
          </w:tcPr>
          <w:p w:rsidR="007522D6" w:rsidRDefault="007522D6" w:rsidP="00CF1C19">
            <w:pPr>
              <w:pStyle w:val="table1"/>
            </w:pPr>
            <w:r>
              <w:t>Inverse, first order</w:t>
            </w:r>
          </w:p>
        </w:tc>
        <w:tc>
          <w:tcPr>
            <w:tcW w:w="3402" w:type="dxa"/>
          </w:tcPr>
          <w:p w:rsidR="007522D6" w:rsidRDefault="007522D6" w:rsidP="00CF1C19">
            <w:pPr>
              <w:pStyle w:val="table1"/>
            </w:pPr>
            <w:r>
              <w:rPr>
                <w:i/>
              </w:rPr>
              <w:t>y</w:t>
            </w:r>
            <w:r>
              <w:t xml:space="preserve"> = 50.87 + (560.7/</w:t>
            </w:r>
            <w:r w:rsidRPr="00A25013">
              <w:rPr>
                <w:i/>
              </w:rPr>
              <w:t>x</w:t>
            </w:r>
            <w:r>
              <w:t>)</w:t>
            </w:r>
          </w:p>
        </w:tc>
        <w:tc>
          <w:tcPr>
            <w:tcW w:w="1701" w:type="dxa"/>
          </w:tcPr>
          <w:p w:rsidR="007522D6" w:rsidRDefault="007522D6" w:rsidP="00CF1C19">
            <w:pPr>
              <w:pStyle w:val="table1"/>
            </w:pPr>
            <w:r>
              <w:t>(4, 0.42, 0.219)</w:t>
            </w:r>
          </w:p>
        </w:tc>
        <w:tc>
          <w:tcPr>
            <w:tcW w:w="1134" w:type="dxa"/>
          </w:tcPr>
          <w:p w:rsidR="007522D6" w:rsidRDefault="007522D6" w:rsidP="00CF1C19">
            <w:pPr>
              <w:pStyle w:val="table1"/>
            </w:pPr>
            <w:r>
              <w:t>E</w:t>
            </w:r>
          </w:p>
        </w:tc>
      </w:tr>
      <w:tr w:rsidR="007522D6" w:rsidTr="00CF1C19">
        <w:tc>
          <w:tcPr>
            <w:tcW w:w="2518" w:type="dxa"/>
          </w:tcPr>
          <w:p w:rsidR="007522D6" w:rsidRPr="002775E6" w:rsidRDefault="007522D6" w:rsidP="00CF1C19">
            <w:pPr>
              <w:pStyle w:val="table1"/>
              <w:tabs>
                <w:tab w:val="left" w:pos="142"/>
              </w:tabs>
            </w:pPr>
          </w:p>
        </w:tc>
        <w:tc>
          <w:tcPr>
            <w:tcW w:w="1276" w:type="dxa"/>
          </w:tcPr>
          <w:p w:rsidR="007522D6" w:rsidRDefault="007522D6" w:rsidP="00CF1C19">
            <w:pPr>
              <w:pStyle w:val="table1"/>
            </w:pPr>
            <w:r>
              <w:t>IC50</w:t>
            </w:r>
          </w:p>
        </w:tc>
        <w:tc>
          <w:tcPr>
            <w:tcW w:w="3260" w:type="dxa"/>
          </w:tcPr>
          <w:p w:rsidR="007522D6" w:rsidRDefault="007522D6" w:rsidP="00CF1C19">
            <w:pPr>
              <w:pStyle w:val="table1"/>
            </w:pPr>
            <w:r>
              <w:t>2 parameter rational</w:t>
            </w:r>
          </w:p>
        </w:tc>
        <w:tc>
          <w:tcPr>
            <w:tcW w:w="3402" w:type="dxa"/>
          </w:tcPr>
          <w:p w:rsidR="007522D6" w:rsidRDefault="007522D6" w:rsidP="00CF1C19">
            <w:pPr>
              <w:pStyle w:val="table1"/>
            </w:pPr>
            <w:r>
              <w:rPr>
                <w:i/>
              </w:rPr>
              <w:t>y</w:t>
            </w:r>
            <w:r>
              <w:t xml:space="preserve"> = 1/0.0028 + 0.00005*</w:t>
            </w:r>
            <w:r w:rsidRPr="00887427">
              <w:rPr>
                <w:i/>
              </w:rPr>
              <w:t>x</w:t>
            </w:r>
            <w:r>
              <w:t>)</w:t>
            </w:r>
          </w:p>
        </w:tc>
        <w:tc>
          <w:tcPr>
            <w:tcW w:w="1701" w:type="dxa"/>
          </w:tcPr>
          <w:p w:rsidR="007522D6" w:rsidRDefault="007522D6" w:rsidP="00CF1C19">
            <w:pPr>
              <w:pStyle w:val="table1"/>
            </w:pPr>
            <w:r>
              <w:t>(4, 0.94, 0.021)</w:t>
            </w:r>
          </w:p>
        </w:tc>
        <w:tc>
          <w:tcPr>
            <w:tcW w:w="1134" w:type="dxa"/>
          </w:tcPr>
          <w:p w:rsidR="007522D6" w:rsidRDefault="007522D6" w:rsidP="00CF1C19">
            <w:pPr>
              <w:pStyle w:val="table1"/>
            </w:pPr>
            <w:r>
              <w:t>F</w:t>
            </w:r>
          </w:p>
        </w:tc>
      </w:tr>
      <w:tr w:rsidR="007522D6" w:rsidTr="00CF1C19">
        <w:tc>
          <w:tcPr>
            <w:tcW w:w="2518" w:type="dxa"/>
          </w:tcPr>
          <w:p w:rsidR="007522D6" w:rsidRDefault="007522D6" w:rsidP="00CF1C19">
            <w:pPr>
              <w:pStyle w:val="table1"/>
              <w:rPr>
                <w:i/>
              </w:rPr>
            </w:pPr>
            <w:r>
              <w:tab/>
              <w:t>A</w:t>
            </w:r>
            <w:r w:rsidRPr="002775E6">
              <w:t xml:space="preserve">t </w:t>
            </w:r>
            <w:r>
              <w:t>test commencement</w:t>
            </w:r>
          </w:p>
        </w:tc>
        <w:tc>
          <w:tcPr>
            <w:tcW w:w="1276" w:type="dxa"/>
          </w:tcPr>
          <w:p w:rsidR="007522D6" w:rsidRDefault="007522D6" w:rsidP="00CF1C19">
            <w:pPr>
              <w:pStyle w:val="table1"/>
            </w:pPr>
            <w:r>
              <w:t>IC10</w:t>
            </w:r>
          </w:p>
        </w:tc>
        <w:tc>
          <w:tcPr>
            <w:tcW w:w="3260" w:type="dxa"/>
          </w:tcPr>
          <w:p w:rsidR="007522D6" w:rsidRDefault="007522D6" w:rsidP="00CF1C19">
            <w:pPr>
              <w:pStyle w:val="table1"/>
            </w:pPr>
            <w:r>
              <w:t>Inverse, first order</w:t>
            </w:r>
          </w:p>
        </w:tc>
        <w:tc>
          <w:tcPr>
            <w:tcW w:w="3402" w:type="dxa"/>
          </w:tcPr>
          <w:p w:rsidR="007522D6" w:rsidRDefault="007522D6" w:rsidP="00CF1C19">
            <w:pPr>
              <w:pStyle w:val="table1"/>
            </w:pPr>
            <w:r>
              <w:rPr>
                <w:i/>
              </w:rPr>
              <w:t>y</w:t>
            </w:r>
            <w:r>
              <w:t xml:space="preserve"> = 46.46 + (4008.8/</w:t>
            </w:r>
            <w:r w:rsidRPr="00A25013">
              <w:rPr>
                <w:i/>
              </w:rPr>
              <w:t>x</w:t>
            </w:r>
            <w:r>
              <w:t>)</w:t>
            </w:r>
          </w:p>
        </w:tc>
        <w:tc>
          <w:tcPr>
            <w:tcW w:w="1701" w:type="dxa"/>
          </w:tcPr>
          <w:p w:rsidR="007522D6" w:rsidRDefault="007522D6" w:rsidP="00CF1C19">
            <w:pPr>
              <w:pStyle w:val="table1"/>
            </w:pPr>
            <w:r>
              <w:t>(4, 0.98, 0.006)</w:t>
            </w:r>
          </w:p>
        </w:tc>
        <w:tc>
          <w:tcPr>
            <w:tcW w:w="1134" w:type="dxa"/>
          </w:tcPr>
          <w:p w:rsidR="007522D6" w:rsidRDefault="007522D6" w:rsidP="00CF1C19">
            <w:pPr>
              <w:pStyle w:val="table1"/>
            </w:pPr>
            <w:r>
              <w:t>E</w:t>
            </w:r>
          </w:p>
        </w:tc>
      </w:tr>
      <w:tr w:rsidR="007522D6" w:rsidTr="00CF1C19">
        <w:tc>
          <w:tcPr>
            <w:tcW w:w="2518" w:type="dxa"/>
          </w:tcPr>
          <w:p w:rsidR="007522D6" w:rsidRDefault="007522D6" w:rsidP="00CF1C19">
            <w:pPr>
              <w:pStyle w:val="table1"/>
              <w:tabs>
                <w:tab w:val="left" w:pos="142"/>
              </w:tabs>
              <w:rPr>
                <w:i/>
              </w:rPr>
            </w:pPr>
          </w:p>
        </w:tc>
        <w:tc>
          <w:tcPr>
            <w:tcW w:w="1276" w:type="dxa"/>
          </w:tcPr>
          <w:p w:rsidR="007522D6" w:rsidRDefault="007522D6" w:rsidP="00CF1C19">
            <w:pPr>
              <w:pStyle w:val="table1"/>
            </w:pPr>
            <w:r>
              <w:t>IC50</w:t>
            </w:r>
          </w:p>
        </w:tc>
        <w:tc>
          <w:tcPr>
            <w:tcW w:w="3260" w:type="dxa"/>
          </w:tcPr>
          <w:p w:rsidR="007522D6" w:rsidRDefault="007522D6" w:rsidP="00CF1C19">
            <w:pPr>
              <w:pStyle w:val="table1"/>
            </w:pPr>
            <w:r>
              <w:t>3 parameter exponential decay</w:t>
            </w:r>
          </w:p>
        </w:tc>
        <w:tc>
          <w:tcPr>
            <w:tcW w:w="3402" w:type="dxa"/>
          </w:tcPr>
          <w:p w:rsidR="007522D6" w:rsidRDefault="007522D6" w:rsidP="00CF1C19">
            <w:pPr>
              <w:pStyle w:val="table1"/>
            </w:pPr>
            <w:r w:rsidRPr="00283D93">
              <w:rPr>
                <w:i/>
              </w:rPr>
              <w:t>y</w:t>
            </w:r>
            <w:r>
              <w:t xml:space="preserve"> = 136.12 + 1689.2*exp(-0.0687*</w:t>
            </w:r>
            <w:r w:rsidRPr="00A25013">
              <w:rPr>
                <w:i/>
              </w:rPr>
              <w:t>x</w:t>
            </w:r>
            <w:r>
              <w:t>)</w:t>
            </w:r>
          </w:p>
        </w:tc>
        <w:tc>
          <w:tcPr>
            <w:tcW w:w="1701" w:type="dxa"/>
          </w:tcPr>
          <w:p w:rsidR="007522D6" w:rsidRDefault="007522D6" w:rsidP="00CF1C19">
            <w:pPr>
              <w:pStyle w:val="table1"/>
            </w:pPr>
            <w:r>
              <w:t>(4, 0.98, 0.089)</w:t>
            </w:r>
          </w:p>
        </w:tc>
        <w:tc>
          <w:tcPr>
            <w:tcW w:w="1134" w:type="dxa"/>
          </w:tcPr>
          <w:p w:rsidR="007522D6" w:rsidRDefault="007522D6" w:rsidP="00CF1C19">
            <w:pPr>
              <w:pStyle w:val="table1"/>
            </w:pPr>
            <w:r>
              <w:t>F</w:t>
            </w:r>
          </w:p>
        </w:tc>
      </w:tr>
      <w:tr w:rsidR="007522D6" w:rsidTr="00CF1C19">
        <w:tc>
          <w:tcPr>
            <w:tcW w:w="2518" w:type="dxa"/>
          </w:tcPr>
          <w:p w:rsidR="007522D6" w:rsidRDefault="007522D6" w:rsidP="00CF1C19">
            <w:pPr>
              <w:pStyle w:val="table1"/>
              <w:rPr>
                <w:i/>
              </w:rPr>
            </w:pPr>
            <w:r w:rsidRPr="004427CA">
              <w:rPr>
                <w:i/>
              </w:rPr>
              <w:t xml:space="preserve">Hydra </w:t>
            </w:r>
            <w:proofErr w:type="spellStart"/>
            <w:r w:rsidRPr="004427CA">
              <w:rPr>
                <w:i/>
              </w:rPr>
              <w:t>viridissima</w:t>
            </w:r>
            <w:proofErr w:type="spellEnd"/>
          </w:p>
        </w:tc>
        <w:tc>
          <w:tcPr>
            <w:tcW w:w="1276" w:type="dxa"/>
          </w:tcPr>
          <w:p w:rsidR="007522D6" w:rsidRDefault="007522D6" w:rsidP="00CF1C19">
            <w:pPr>
              <w:pStyle w:val="table1"/>
            </w:pPr>
            <w:r>
              <w:t>IC10</w:t>
            </w:r>
          </w:p>
        </w:tc>
        <w:tc>
          <w:tcPr>
            <w:tcW w:w="3260" w:type="dxa"/>
          </w:tcPr>
          <w:p w:rsidR="007522D6" w:rsidRDefault="007522D6" w:rsidP="00CF1C19">
            <w:pPr>
              <w:pStyle w:val="table1"/>
            </w:pPr>
            <w:r>
              <w:t>2 parameter exponential decay</w:t>
            </w:r>
          </w:p>
        </w:tc>
        <w:tc>
          <w:tcPr>
            <w:tcW w:w="3402" w:type="dxa"/>
          </w:tcPr>
          <w:p w:rsidR="007522D6" w:rsidRDefault="007522D6" w:rsidP="00CF1C19">
            <w:pPr>
              <w:pStyle w:val="table1"/>
            </w:pPr>
            <w:r>
              <w:rPr>
                <w:i/>
              </w:rPr>
              <w:t>y</w:t>
            </w:r>
            <w:r>
              <w:t xml:space="preserve"> = 1233.3*exp(-0.0199*</w:t>
            </w:r>
            <w:r w:rsidRPr="00A25013">
              <w:rPr>
                <w:i/>
              </w:rPr>
              <w:t>x</w:t>
            </w:r>
            <w:r>
              <w:t>)</w:t>
            </w:r>
          </w:p>
        </w:tc>
        <w:tc>
          <w:tcPr>
            <w:tcW w:w="1701" w:type="dxa"/>
          </w:tcPr>
          <w:p w:rsidR="007522D6" w:rsidRDefault="007522D6" w:rsidP="00CF1C19">
            <w:pPr>
              <w:pStyle w:val="table1"/>
            </w:pPr>
            <w:r>
              <w:t>(4, 0.96, 0.015)</w:t>
            </w:r>
          </w:p>
        </w:tc>
        <w:tc>
          <w:tcPr>
            <w:tcW w:w="1134" w:type="dxa"/>
          </w:tcPr>
          <w:p w:rsidR="007522D6" w:rsidRDefault="007522D6" w:rsidP="00CF1C19">
            <w:pPr>
              <w:pStyle w:val="table1"/>
            </w:pPr>
            <w:r>
              <w:t>E</w:t>
            </w:r>
          </w:p>
        </w:tc>
      </w:tr>
      <w:tr w:rsidR="007522D6" w:rsidTr="00CF1C19">
        <w:tc>
          <w:tcPr>
            <w:tcW w:w="2518" w:type="dxa"/>
          </w:tcPr>
          <w:p w:rsidR="007522D6" w:rsidRDefault="007522D6" w:rsidP="00CF1C19">
            <w:pPr>
              <w:pStyle w:val="table1"/>
              <w:rPr>
                <w:i/>
              </w:rPr>
            </w:pPr>
          </w:p>
        </w:tc>
        <w:tc>
          <w:tcPr>
            <w:tcW w:w="1276" w:type="dxa"/>
          </w:tcPr>
          <w:p w:rsidR="007522D6" w:rsidRDefault="007522D6" w:rsidP="00CF1C19">
            <w:pPr>
              <w:pStyle w:val="table1"/>
            </w:pPr>
            <w:r>
              <w:t>IC50</w:t>
            </w:r>
          </w:p>
        </w:tc>
        <w:tc>
          <w:tcPr>
            <w:tcW w:w="3260" w:type="dxa"/>
          </w:tcPr>
          <w:p w:rsidR="007522D6" w:rsidRDefault="007522D6" w:rsidP="00CF1C19">
            <w:pPr>
              <w:pStyle w:val="table1"/>
            </w:pPr>
            <w:r>
              <w:t>Inverse, first order</w:t>
            </w:r>
          </w:p>
        </w:tc>
        <w:tc>
          <w:tcPr>
            <w:tcW w:w="3402" w:type="dxa"/>
          </w:tcPr>
          <w:p w:rsidR="007522D6" w:rsidRDefault="007522D6" w:rsidP="00CF1C19">
            <w:pPr>
              <w:pStyle w:val="table1"/>
            </w:pPr>
            <w:r>
              <w:rPr>
                <w:i/>
              </w:rPr>
              <w:t>y</w:t>
            </w:r>
            <w:r>
              <w:t xml:space="preserve"> = 737.39 + (2480.6/</w:t>
            </w:r>
            <w:r w:rsidRPr="00A25013">
              <w:rPr>
                <w:i/>
              </w:rPr>
              <w:t>x</w:t>
            </w:r>
            <w:r>
              <w:t>)</w:t>
            </w:r>
          </w:p>
        </w:tc>
        <w:tc>
          <w:tcPr>
            <w:tcW w:w="1701" w:type="dxa"/>
          </w:tcPr>
          <w:p w:rsidR="007522D6" w:rsidRDefault="007522D6" w:rsidP="00CF1C19">
            <w:pPr>
              <w:pStyle w:val="table1"/>
            </w:pPr>
            <w:r>
              <w:t>(4, 0.96, 0.014)</w:t>
            </w:r>
          </w:p>
        </w:tc>
        <w:tc>
          <w:tcPr>
            <w:tcW w:w="1134" w:type="dxa"/>
          </w:tcPr>
          <w:p w:rsidR="007522D6" w:rsidRDefault="007522D6" w:rsidP="00CF1C19">
            <w:pPr>
              <w:pStyle w:val="table1"/>
            </w:pPr>
            <w:r>
              <w:t>F</w:t>
            </w:r>
          </w:p>
        </w:tc>
      </w:tr>
    </w:tbl>
    <w:p w:rsidR="007522D6" w:rsidRDefault="007522D6" w:rsidP="007522D6">
      <w:pPr>
        <w:pStyle w:val="tablenote"/>
        <w:ind w:left="0" w:firstLine="0"/>
      </w:pPr>
      <w:r w:rsidRPr="008977C3">
        <w:rPr>
          <w:snapToGrid w:val="0"/>
          <w:color w:val="000000"/>
          <w:position w:val="3"/>
          <w:sz w:val="9"/>
          <w:szCs w:val="0"/>
          <w:u w:color="000000"/>
        </w:rPr>
        <w:t>a</w:t>
      </w:r>
      <w:r>
        <w:rPr>
          <w:snapToGrid w:val="0"/>
          <w:color w:val="000000"/>
          <w:position w:val="3"/>
          <w:sz w:val="9"/>
          <w:szCs w:val="0"/>
          <w:u w:color="000000"/>
        </w:rPr>
        <w:t xml:space="preserve"> </w:t>
      </w:r>
      <w:r w:rsidRPr="00710E82">
        <w:rPr>
          <w:i/>
        </w:rPr>
        <w:t>x</w:t>
      </w:r>
      <w:r>
        <w:t xml:space="preserve"> = exposure duration (hours); </w:t>
      </w:r>
      <w:r w:rsidRPr="00710E82">
        <w:rPr>
          <w:i/>
        </w:rPr>
        <w:t>y</w:t>
      </w:r>
      <w:r>
        <w:t xml:space="preserve"> = IC10 or IC50 value</w:t>
      </w:r>
    </w:p>
    <w:p w:rsidR="0011497B" w:rsidRDefault="00A46797" w:rsidP="007522D6">
      <w:pPr>
        <w:pStyle w:val="landscape"/>
        <w:framePr w:wrap="around"/>
      </w:pPr>
      <w:fldSimple w:instr=" PAGE   \* MERGEFORMAT ">
        <w:r w:rsidR="0050275E">
          <w:rPr>
            <w:noProof/>
          </w:rPr>
          <w:t>81</w:t>
        </w:r>
      </w:fldSimple>
    </w:p>
    <w:p w:rsidR="007522D6" w:rsidRDefault="007522D6" w:rsidP="0011497B"/>
    <w:p w:rsidR="00C7188A" w:rsidRDefault="00C7188A" w:rsidP="00216184">
      <w:pPr>
        <w:sectPr w:rsidR="00C7188A" w:rsidSect="00C7188A">
          <w:pgSz w:w="16838" w:h="11906" w:orient="landscape" w:code="9"/>
          <w:pgMar w:top="1800" w:right="1440" w:bottom="1800" w:left="1440" w:header="1080" w:footer="835" w:gutter="0"/>
          <w:cols w:space="360"/>
          <w:noEndnote/>
          <w:docGrid w:linePitch="299"/>
        </w:sectPr>
      </w:pPr>
    </w:p>
    <w:p w:rsidR="00CC51CD" w:rsidRPr="00EA16BD" w:rsidRDefault="00CC51CD" w:rsidP="00CC51CD">
      <w:pPr>
        <w:pStyle w:val="Heading2"/>
      </w:pPr>
      <w:bookmarkStart w:id="98" w:name="_Toc337107881"/>
      <w:bookmarkStart w:id="99" w:name="_Toc339022257"/>
      <w:r w:rsidRPr="00EA16BD">
        <w:t xml:space="preserve">Appendix </w:t>
      </w:r>
      <w:proofErr w:type="gramStart"/>
      <w:r w:rsidRPr="00EA16BD">
        <w:t xml:space="preserve">J </w:t>
      </w:r>
      <w:r>
        <w:t xml:space="preserve"> Growth</w:t>
      </w:r>
      <w:proofErr w:type="gramEnd"/>
      <w:r>
        <w:t xml:space="preserve"> rate as an indicator</w:t>
      </w:r>
      <w:r w:rsidRPr="00EA16BD">
        <w:t xml:space="preserve"> of organism recovery from Mg pulse exposure</w:t>
      </w:r>
      <w:bookmarkEnd w:id="98"/>
      <w:bookmarkEnd w:id="99"/>
    </w:p>
    <w:p w:rsidR="00CC51CD" w:rsidRDefault="00CC51CD" w:rsidP="00CC51CD">
      <w:pPr>
        <w:rPr>
          <w:rFonts w:ascii="Arial" w:hAnsi="Arial" w:cs="Arial"/>
          <w:sz w:val="18"/>
          <w:szCs w:val="18"/>
        </w:rPr>
      </w:pPr>
      <w:r w:rsidRPr="003B436C">
        <w:rPr>
          <w:rFonts w:ascii="Arial" w:hAnsi="Arial" w:cs="Arial"/>
          <w:b/>
          <w:sz w:val="18"/>
          <w:szCs w:val="18"/>
        </w:rPr>
        <w:t xml:space="preserve">Table </w:t>
      </w:r>
      <w:proofErr w:type="gramStart"/>
      <w:r>
        <w:rPr>
          <w:rFonts w:ascii="Arial" w:hAnsi="Arial" w:cs="Arial"/>
          <w:b/>
          <w:sz w:val="18"/>
          <w:szCs w:val="18"/>
        </w:rPr>
        <w:t>J</w:t>
      </w:r>
      <w:r w:rsidRPr="003B436C">
        <w:rPr>
          <w:rFonts w:ascii="Arial" w:hAnsi="Arial" w:cs="Arial"/>
          <w:b/>
          <w:sz w:val="18"/>
          <w:szCs w:val="18"/>
        </w:rPr>
        <w:t>.1</w:t>
      </w:r>
      <w:r>
        <w:rPr>
          <w:rFonts w:ascii="Arial" w:hAnsi="Arial" w:cs="Arial"/>
          <w:sz w:val="18"/>
          <w:szCs w:val="18"/>
        </w:rPr>
        <w:t xml:space="preserve">  Algal</w:t>
      </w:r>
      <w:proofErr w:type="gramEnd"/>
      <w:r>
        <w:rPr>
          <w:rFonts w:ascii="Arial" w:hAnsi="Arial" w:cs="Arial"/>
          <w:sz w:val="18"/>
          <w:szCs w:val="18"/>
        </w:rPr>
        <w:t xml:space="preserve"> growth in final 24 h of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701"/>
        <w:gridCol w:w="1843"/>
        <w:gridCol w:w="1843"/>
        <w:gridCol w:w="1751"/>
      </w:tblGrid>
      <w:tr w:rsidR="00CC51CD" w:rsidTr="00CF1C19">
        <w:tc>
          <w:tcPr>
            <w:tcW w:w="1384" w:type="dxa"/>
            <w:tcBorders>
              <w:top w:val="single" w:sz="4" w:space="0" w:color="auto"/>
              <w:bottom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Test code</w:t>
            </w:r>
          </w:p>
        </w:tc>
        <w:tc>
          <w:tcPr>
            <w:tcW w:w="1701" w:type="dxa"/>
            <w:tcBorders>
              <w:top w:val="single" w:sz="4" w:space="0" w:color="auto"/>
              <w:bottom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Pulse duration</w:t>
            </w:r>
          </w:p>
        </w:tc>
        <w:tc>
          <w:tcPr>
            <w:tcW w:w="1843" w:type="dxa"/>
            <w:tcBorders>
              <w:top w:val="single" w:sz="4" w:space="0" w:color="auto"/>
              <w:bottom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Mg (mg L</w:t>
            </w:r>
            <w:r w:rsidRPr="00EA16BD">
              <w:rPr>
                <w:rFonts w:ascii="Arial" w:hAnsi="Arial"/>
                <w:b/>
                <w:snapToGrid w:val="0"/>
                <w:color w:val="000000"/>
                <w:position w:val="4"/>
                <w:sz w:val="12"/>
                <w:szCs w:val="0"/>
                <w:u w:color="000000"/>
              </w:rPr>
              <w:t>-1</w:t>
            </w:r>
            <w:r w:rsidRPr="00EA16BD">
              <w:rPr>
                <w:rFonts w:ascii="Arial" w:hAnsi="Arial"/>
                <w:b/>
                <w:snapToGrid w:val="0"/>
                <w:color w:val="000000"/>
                <w:sz w:val="18"/>
                <w:szCs w:val="0"/>
                <w:u w:color="000000"/>
              </w:rPr>
              <w:t>)</w:t>
            </w:r>
          </w:p>
        </w:tc>
        <w:tc>
          <w:tcPr>
            <w:tcW w:w="1843" w:type="dxa"/>
            <w:tcBorders>
              <w:top w:val="single" w:sz="4" w:space="0" w:color="auto"/>
              <w:bottom w:val="single" w:sz="4" w:space="0" w:color="auto"/>
            </w:tcBorders>
          </w:tcPr>
          <w:p w:rsidR="00CC51CD" w:rsidRPr="00EA16BD" w:rsidRDefault="00CC51CD" w:rsidP="00CF1C19">
            <w:pPr>
              <w:jc w:val="left"/>
              <w:rPr>
                <w:rFonts w:ascii="Arial" w:hAnsi="Arial" w:cs="Arial"/>
                <w:b/>
                <w:sz w:val="18"/>
                <w:szCs w:val="18"/>
              </w:rPr>
            </w:pPr>
            <w:r w:rsidRPr="00EA16BD">
              <w:rPr>
                <w:rFonts w:ascii="Arial" w:hAnsi="Arial" w:cs="Arial"/>
                <w:b/>
                <w:sz w:val="18"/>
                <w:szCs w:val="18"/>
              </w:rPr>
              <w:t>Mean growth rate</w:t>
            </w:r>
            <w:r>
              <w:rPr>
                <w:rFonts w:ascii="Arial" w:hAnsi="Arial" w:cs="Arial"/>
                <w:b/>
                <w:sz w:val="18"/>
                <w:szCs w:val="18"/>
              </w:rPr>
              <w:br/>
              <w:t>(doublings d</w:t>
            </w:r>
            <w:r>
              <w:rPr>
                <w:rFonts w:ascii="Arial" w:hAnsi="Arial"/>
                <w:b/>
                <w:snapToGrid w:val="0"/>
                <w:color w:val="000000"/>
                <w:position w:val="4"/>
                <w:sz w:val="12"/>
                <w:szCs w:val="0"/>
                <w:u w:color="000000"/>
              </w:rPr>
              <w:t>-1</w:t>
            </w:r>
            <w:r>
              <w:rPr>
                <w:rFonts w:ascii="Arial" w:hAnsi="Arial"/>
                <w:b/>
                <w:snapToGrid w:val="0"/>
                <w:color w:val="000000"/>
                <w:sz w:val="18"/>
                <w:szCs w:val="0"/>
                <w:u w:color="000000"/>
              </w:rPr>
              <w:t>)</w:t>
            </w:r>
          </w:p>
        </w:tc>
        <w:tc>
          <w:tcPr>
            <w:tcW w:w="1751" w:type="dxa"/>
            <w:tcBorders>
              <w:top w:val="single" w:sz="4" w:space="0" w:color="auto"/>
              <w:bottom w:val="single" w:sz="4" w:space="0" w:color="auto"/>
            </w:tcBorders>
          </w:tcPr>
          <w:p w:rsidR="00CC51CD" w:rsidRPr="00EA16BD" w:rsidRDefault="00CC51CD" w:rsidP="00CF1C19">
            <w:pPr>
              <w:jc w:val="left"/>
              <w:rPr>
                <w:rFonts w:ascii="Arial" w:hAnsi="Arial" w:cs="Arial"/>
                <w:b/>
                <w:sz w:val="18"/>
                <w:szCs w:val="18"/>
              </w:rPr>
            </w:pPr>
            <w:r w:rsidRPr="00EA16BD">
              <w:rPr>
                <w:rFonts w:ascii="Arial" w:hAnsi="Arial" w:cs="Arial"/>
                <w:b/>
                <w:sz w:val="18"/>
                <w:szCs w:val="18"/>
              </w:rPr>
              <w:t>SEM</w:t>
            </w:r>
          </w:p>
        </w:tc>
        <w:bookmarkStart w:id="100" w:name="_GoBack"/>
        <w:bookmarkEnd w:id="100"/>
      </w:tr>
      <w:tr w:rsidR="00CC51CD" w:rsidTr="00CF1C19">
        <w:trPr>
          <w:trHeight w:val="340"/>
        </w:trPr>
        <w:tc>
          <w:tcPr>
            <w:tcW w:w="1384" w:type="dxa"/>
            <w:tcBorders>
              <w:top w:val="single" w:sz="4" w:space="0" w:color="auto"/>
            </w:tcBorders>
          </w:tcPr>
          <w:p w:rsidR="00CC51CD" w:rsidRPr="004E44FA" w:rsidRDefault="00CC51CD" w:rsidP="00CF1C19">
            <w:pPr>
              <w:rPr>
                <w:rFonts w:ascii="Arial" w:hAnsi="Arial" w:cs="Arial"/>
                <w:sz w:val="16"/>
                <w:szCs w:val="16"/>
              </w:rPr>
            </w:pPr>
            <w:r w:rsidRPr="004E44FA">
              <w:rPr>
                <w:rFonts w:ascii="Arial" w:hAnsi="Arial" w:cs="Arial"/>
                <w:sz w:val="16"/>
                <w:szCs w:val="16"/>
              </w:rPr>
              <w:t>1202G</w:t>
            </w:r>
          </w:p>
        </w:tc>
        <w:tc>
          <w:tcPr>
            <w:tcW w:w="1701" w:type="dxa"/>
            <w:tcBorders>
              <w:top w:val="single" w:sz="4" w:space="0" w:color="auto"/>
            </w:tcBorders>
          </w:tcPr>
          <w:p w:rsidR="00CC51CD" w:rsidRPr="004E44FA" w:rsidRDefault="00CC51CD" w:rsidP="00CF1C19">
            <w:pPr>
              <w:rPr>
                <w:rFonts w:ascii="Arial" w:hAnsi="Arial" w:cs="Arial"/>
                <w:sz w:val="16"/>
                <w:szCs w:val="16"/>
              </w:rPr>
            </w:pPr>
            <w:r w:rsidRPr="004E44FA">
              <w:rPr>
                <w:rFonts w:ascii="Arial" w:hAnsi="Arial" w:cs="Arial"/>
                <w:sz w:val="16"/>
                <w:szCs w:val="16"/>
              </w:rPr>
              <w:t>4 h</w:t>
            </w:r>
          </w:p>
        </w:tc>
        <w:tc>
          <w:tcPr>
            <w:tcW w:w="1843" w:type="dxa"/>
            <w:tcBorders>
              <w:top w:val="single" w:sz="4" w:space="0" w:color="auto"/>
            </w:tcBorders>
          </w:tcPr>
          <w:p w:rsidR="00CC51CD" w:rsidRPr="004E44FA" w:rsidRDefault="00CC51CD" w:rsidP="00CF1C19">
            <w:pPr>
              <w:rPr>
                <w:rFonts w:ascii="Arial" w:hAnsi="Arial" w:cs="Arial"/>
                <w:sz w:val="16"/>
                <w:szCs w:val="16"/>
              </w:rPr>
            </w:pPr>
            <w:r w:rsidRPr="004E44FA">
              <w:rPr>
                <w:rFonts w:ascii="Arial" w:hAnsi="Arial" w:cs="Arial"/>
                <w:sz w:val="16"/>
                <w:szCs w:val="16"/>
              </w:rPr>
              <w:t>0.8</w:t>
            </w:r>
          </w:p>
        </w:tc>
        <w:tc>
          <w:tcPr>
            <w:tcW w:w="1843"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1.03</w:t>
            </w:r>
          </w:p>
        </w:tc>
        <w:tc>
          <w:tcPr>
            <w:tcW w:w="1751"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0.04</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3900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1.03</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0.13</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1233G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4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1.1</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0.97</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0.07</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4100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1.06</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0.05</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6000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1.66</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0.10</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1203G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8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0.9</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0.7</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0.07</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4100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0.67</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0.04</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1232G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8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1.1</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0.56</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0.09</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4000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0.88</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0.05</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5900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1.27</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0.04</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1189G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24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0.9</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1.09</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0.10</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930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1.31</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0.13</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1900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1.43</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0.09</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4300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1.69</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0.09</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1192G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24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0.9</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0.79</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0.10</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940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1.23</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0.11</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1900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1.27</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0.07</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4200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1.52</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0.14</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1199G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24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0.9</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0.6</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0.03</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1400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0.64</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0.04</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3200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0.95</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0.20</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4300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1.08</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0.15</w:t>
            </w:r>
          </w:p>
        </w:tc>
      </w:tr>
      <w:tr w:rsidR="00CC51CD" w:rsidTr="00CF1C19">
        <w:trPr>
          <w:trHeight w:val="340"/>
        </w:trPr>
        <w:tc>
          <w:tcPr>
            <w:tcW w:w="1384" w:type="dxa"/>
          </w:tcPr>
          <w:p w:rsidR="00CC51CD" w:rsidRPr="004E44FA" w:rsidRDefault="00CC51CD" w:rsidP="00CF1C19">
            <w:pPr>
              <w:rPr>
                <w:rFonts w:ascii="Arial" w:hAnsi="Arial" w:cs="Arial"/>
                <w:sz w:val="16"/>
                <w:szCs w:val="16"/>
              </w:rPr>
            </w:pPr>
            <w:r w:rsidRPr="004E44FA">
              <w:rPr>
                <w:rFonts w:ascii="Arial" w:hAnsi="Arial" w:cs="Arial"/>
                <w:sz w:val="16"/>
                <w:szCs w:val="16"/>
              </w:rPr>
              <w:t>1234G</w:t>
            </w:r>
          </w:p>
        </w:tc>
        <w:tc>
          <w:tcPr>
            <w:tcW w:w="1701" w:type="dxa"/>
          </w:tcPr>
          <w:p w:rsidR="00CC51CD" w:rsidRPr="004E44FA" w:rsidRDefault="00CC51CD" w:rsidP="00CF1C19">
            <w:pPr>
              <w:rPr>
                <w:rFonts w:ascii="Arial" w:hAnsi="Arial" w:cs="Arial"/>
                <w:sz w:val="16"/>
                <w:szCs w:val="16"/>
              </w:rPr>
            </w:pPr>
            <w:r w:rsidRPr="004E44FA">
              <w:rPr>
                <w:rFonts w:ascii="Arial" w:hAnsi="Arial" w:cs="Arial"/>
                <w:sz w:val="16"/>
                <w:szCs w:val="16"/>
              </w:rPr>
              <w:t>24 h</w:t>
            </w: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0.9</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1.31</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0.07</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1900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1.24</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0.12</w:t>
            </w:r>
          </w:p>
        </w:tc>
      </w:tr>
      <w:tr w:rsidR="00CC51CD" w:rsidTr="00CF1C19">
        <w:trPr>
          <w:trHeight w:val="340"/>
        </w:trPr>
        <w:tc>
          <w:tcPr>
            <w:tcW w:w="1384" w:type="dxa"/>
          </w:tcPr>
          <w:p w:rsidR="00CC51CD" w:rsidRPr="004E44FA" w:rsidRDefault="00CC51CD" w:rsidP="00CF1C19">
            <w:pPr>
              <w:rPr>
                <w:rFonts w:ascii="Arial" w:hAnsi="Arial" w:cs="Arial"/>
                <w:sz w:val="16"/>
                <w:szCs w:val="16"/>
              </w:rPr>
            </w:pPr>
          </w:p>
        </w:tc>
        <w:tc>
          <w:tcPr>
            <w:tcW w:w="1701" w:type="dxa"/>
          </w:tcPr>
          <w:p w:rsidR="00CC51CD" w:rsidRPr="004E44FA" w:rsidRDefault="00CC51CD" w:rsidP="00CF1C19">
            <w:pPr>
              <w:rPr>
                <w:rFonts w:ascii="Arial" w:hAnsi="Arial" w:cs="Arial"/>
                <w:sz w:val="16"/>
                <w:szCs w:val="16"/>
              </w:rPr>
            </w:pPr>
          </w:p>
        </w:tc>
        <w:tc>
          <w:tcPr>
            <w:tcW w:w="1843" w:type="dxa"/>
          </w:tcPr>
          <w:p w:rsidR="00CC51CD" w:rsidRPr="004E44FA" w:rsidRDefault="00CC51CD" w:rsidP="00CF1C19">
            <w:pPr>
              <w:rPr>
                <w:rFonts w:ascii="Arial" w:hAnsi="Arial" w:cs="Arial"/>
                <w:sz w:val="16"/>
                <w:szCs w:val="16"/>
              </w:rPr>
            </w:pPr>
            <w:r w:rsidRPr="004E44FA">
              <w:rPr>
                <w:rFonts w:ascii="Arial" w:hAnsi="Arial" w:cs="Arial"/>
                <w:sz w:val="16"/>
                <w:szCs w:val="16"/>
              </w:rPr>
              <w:t>3800</w:t>
            </w:r>
          </w:p>
        </w:tc>
        <w:tc>
          <w:tcPr>
            <w:tcW w:w="1843" w:type="dxa"/>
          </w:tcPr>
          <w:p w:rsidR="00CC51CD" w:rsidRPr="004E44FA" w:rsidRDefault="00CC51CD" w:rsidP="00CF1C19">
            <w:pPr>
              <w:rPr>
                <w:rFonts w:ascii="Arial" w:hAnsi="Arial" w:cs="Arial"/>
                <w:sz w:val="16"/>
                <w:szCs w:val="16"/>
              </w:rPr>
            </w:pPr>
            <w:r>
              <w:rPr>
                <w:rFonts w:ascii="Arial" w:hAnsi="Arial" w:cs="Arial"/>
                <w:sz w:val="16"/>
                <w:szCs w:val="16"/>
              </w:rPr>
              <w:t>1.34</w:t>
            </w:r>
          </w:p>
        </w:tc>
        <w:tc>
          <w:tcPr>
            <w:tcW w:w="1751" w:type="dxa"/>
          </w:tcPr>
          <w:p w:rsidR="00CC51CD" w:rsidRPr="004E44FA" w:rsidRDefault="00CC51CD" w:rsidP="00CF1C19">
            <w:pPr>
              <w:rPr>
                <w:rFonts w:ascii="Arial" w:hAnsi="Arial" w:cs="Arial"/>
                <w:sz w:val="16"/>
                <w:szCs w:val="16"/>
              </w:rPr>
            </w:pPr>
            <w:r>
              <w:rPr>
                <w:rFonts w:ascii="Arial" w:hAnsi="Arial" w:cs="Arial"/>
                <w:sz w:val="16"/>
                <w:szCs w:val="16"/>
              </w:rPr>
              <w:t>0.18</w:t>
            </w:r>
          </w:p>
        </w:tc>
      </w:tr>
      <w:tr w:rsidR="00CC51CD" w:rsidTr="00CF1C19">
        <w:trPr>
          <w:trHeight w:val="340"/>
        </w:trPr>
        <w:tc>
          <w:tcPr>
            <w:tcW w:w="1384" w:type="dxa"/>
            <w:tcBorders>
              <w:bottom w:val="single" w:sz="4" w:space="0" w:color="auto"/>
            </w:tcBorders>
          </w:tcPr>
          <w:p w:rsidR="00CC51CD" w:rsidRPr="004E44FA" w:rsidRDefault="00CC51CD" w:rsidP="00CF1C19">
            <w:pPr>
              <w:rPr>
                <w:rFonts w:ascii="Arial" w:hAnsi="Arial" w:cs="Arial"/>
                <w:sz w:val="16"/>
                <w:szCs w:val="16"/>
              </w:rPr>
            </w:pPr>
          </w:p>
        </w:tc>
        <w:tc>
          <w:tcPr>
            <w:tcW w:w="1701" w:type="dxa"/>
            <w:tcBorders>
              <w:bottom w:val="single" w:sz="4" w:space="0" w:color="auto"/>
            </w:tcBorders>
          </w:tcPr>
          <w:p w:rsidR="00CC51CD" w:rsidRPr="004E44FA" w:rsidRDefault="00CC51CD" w:rsidP="00CF1C19">
            <w:pPr>
              <w:rPr>
                <w:rFonts w:ascii="Arial" w:hAnsi="Arial" w:cs="Arial"/>
                <w:sz w:val="16"/>
                <w:szCs w:val="16"/>
              </w:rPr>
            </w:pPr>
          </w:p>
        </w:tc>
        <w:tc>
          <w:tcPr>
            <w:tcW w:w="1843" w:type="dxa"/>
            <w:tcBorders>
              <w:bottom w:val="single" w:sz="4" w:space="0" w:color="auto"/>
            </w:tcBorders>
          </w:tcPr>
          <w:p w:rsidR="00CC51CD" w:rsidRPr="004E44FA" w:rsidRDefault="00CC51CD" w:rsidP="00CF1C19">
            <w:pPr>
              <w:rPr>
                <w:rFonts w:ascii="Arial" w:hAnsi="Arial" w:cs="Arial"/>
                <w:sz w:val="16"/>
                <w:szCs w:val="16"/>
              </w:rPr>
            </w:pPr>
            <w:r w:rsidRPr="004E44FA">
              <w:rPr>
                <w:rFonts w:ascii="Arial" w:hAnsi="Arial" w:cs="Arial"/>
                <w:sz w:val="16"/>
                <w:szCs w:val="16"/>
              </w:rPr>
              <w:t>6700</w:t>
            </w:r>
          </w:p>
        </w:tc>
        <w:tc>
          <w:tcPr>
            <w:tcW w:w="1843"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1.17</w:t>
            </w:r>
          </w:p>
        </w:tc>
        <w:tc>
          <w:tcPr>
            <w:tcW w:w="1751"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0.11</w:t>
            </w:r>
          </w:p>
        </w:tc>
      </w:tr>
    </w:tbl>
    <w:p w:rsidR="00CC51CD" w:rsidRDefault="00CC51CD" w:rsidP="00CC51CD">
      <w:pPr>
        <w:rPr>
          <w:rFonts w:ascii="Arial" w:hAnsi="Arial" w:cs="Arial"/>
          <w:sz w:val="18"/>
          <w:szCs w:val="18"/>
        </w:rPr>
      </w:pPr>
    </w:p>
    <w:p w:rsidR="00CC51CD" w:rsidRDefault="00CC51CD" w:rsidP="00CC51CD">
      <w:pPr>
        <w:spacing w:after="0" w:line="240" w:lineRule="auto"/>
        <w:jc w:val="left"/>
        <w:rPr>
          <w:rFonts w:ascii="Arial" w:hAnsi="Arial" w:cs="Arial"/>
          <w:sz w:val="18"/>
          <w:szCs w:val="18"/>
        </w:rPr>
      </w:pPr>
      <w:r>
        <w:rPr>
          <w:rFonts w:ascii="Arial" w:hAnsi="Arial" w:cs="Arial"/>
          <w:sz w:val="18"/>
          <w:szCs w:val="18"/>
        </w:rPr>
        <w:br w:type="page"/>
      </w:r>
    </w:p>
    <w:p w:rsidR="00CC51CD" w:rsidRDefault="00CC51CD" w:rsidP="00CC51CD">
      <w:pPr>
        <w:rPr>
          <w:rFonts w:ascii="Arial" w:hAnsi="Arial" w:cs="Arial"/>
          <w:sz w:val="18"/>
          <w:szCs w:val="18"/>
        </w:rPr>
      </w:pPr>
      <w:r w:rsidRPr="003B436C">
        <w:rPr>
          <w:rFonts w:ascii="Arial" w:hAnsi="Arial" w:cs="Arial"/>
          <w:b/>
          <w:sz w:val="18"/>
          <w:szCs w:val="18"/>
        </w:rPr>
        <w:t xml:space="preserve">Table </w:t>
      </w:r>
      <w:proofErr w:type="gramStart"/>
      <w:r>
        <w:rPr>
          <w:rFonts w:ascii="Arial" w:hAnsi="Arial" w:cs="Arial"/>
          <w:b/>
          <w:sz w:val="18"/>
          <w:szCs w:val="18"/>
        </w:rPr>
        <w:t>J</w:t>
      </w:r>
      <w:r w:rsidRPr="003B436C">
        <w:rPr>
          <w:rFonts w:ascii="Arial" w:hAnsi="Arial" w:cs="Arial"/>
          <w:b/>
          <w:sz w:val="18"/>
          <w:szCs w:val="18"/>
        </w:rPr>
        <w:t>.</w:t>
      </w:r>
      <w:r>
        <w:rPr>
          <w:rFonts w:ascii="Arial" w:hAnsi="Arial" w:cs="Arial"/>
          <w:b/>
          <w:sz w:val="18"/>
          <w:szCs w:val="18"/>
        </w:rPr>
        <w:t>2</w:t>
      </w:r>
      <w:r>
        <w:rPr>
          <w:rFonts w:ascii="Arial" w:hAnsi="Arial" w:cs="Arial"/>
          <w:sz w:val="18"/>
          <w:szCs w:val="18"/>
        </w:rPr>
        <w:t xml:space="preserve">  </w:t>
      </w:r>
      <w:proofErr w:type="spellStart"/>
      <w:r w:rsidRPr="007A2431">
        <w:rPr>
          <w:rFonts w:ascii="Arial" w:hAnsi="Arial" w:cs="Arial"/>
          <w:i/>
          <w:sz w:val="18"/>
          <w:szCs w:val="18"/>
        </w:rPr>
        <w:t>Lemna</w:t>
      </w:r>
      <w:proofErr w:type="spellEnd"/>
      <w:proofErr w:type="gramEnd"/>
      <w:r w:rsidRPr="007A2431">
        <w:rPr>
          <w:rFonts w:ascii="Arial" w:hAnsi="Arial" w:cs="Arial"/>
          <w:i/>
          <w:sz w:val="18"/>
          <w:szCs w:val="18"/>
        </w:rPr>
        <w:t xml:space="preserve"> </w:t>
      </w:r>
      <w:proofErr w:type="spellStart"/>
      <w:r w:rsidRPr="007A2431">
        <w:rPr>
          <w:rFonts w:ascii="Arial" w:hAnsi="Arial" w:cs="Arial"/>
          <w:i/>
          <w:sz w:val="18"/>
          <w:szCs w:val="18"/>
        </w:rPr>
        <w:t>aequinoctialis</w:t>
      </w:r>
      <w:proofErr w:type="spellEnd"/>
      <w:r>
        <w:rPr>
          <w:rFonts w:ascii="Arial" w:hAnsi="Arial" w:cs="Arial"/>
          <w:sz w:val="18"/>
          <w:szCs w:val="18"/>
        </w:rPr>
        <w:t xml:space="preserve"> growth for each 24 h period of the test based on plant number</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34"/>
        <w:gridCol w:w="1275"/>
        <w:gridCol w:w="1276"/>
        <w:gridCol w:w="1276"/>
        <w:gridCol w:w="1276"/>
        <w:gridCol w:w="1275"/>
      </w:tblGrid>
      <w:tr w:rsidR="00CC51CD" w:rsidTr="00CF1C19">
        <w:tc>
          <w:tcPr>
            <w:tcW w:w="1101"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Test code</w:t>
            </w:r>
          </w:p>
        </w:tc>
        <w:tc>
          <w:tcPr>
            <w:tcW w:w="1134"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 xml:space="preserve">Pulse </w:t>
            </w:r>
          </w:p>
        </w:tc>
        <w:tc>
          <w:tcPr>
            <w:tcW w:w="1275"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Mg (mg L</w:t>
            </w:r>
            <w:r w:rsidRPr="00EA16BD">
              <w:rPr>
                <w:rFonts w:ascii="Arial" w:hAnsi="Arial"/>
                <w:b/>
                <w:snapToGrid w:val="0"/>
                <w:color w:val="000000"/>
                <w:position w:val="4"/>
                <w:sz w:val="12"/>
                <w:szCs w:val="0"/>
                <w:u w:color="000000"/>
              </w:rPr>
              <w:t>-1</w:t>
            </w:r>
            <w:r w:rsidRPr="00EA16BD">
              <w:rPr>
                <w:rFonts w:ascii="Arial" w:hAnsi="Arial"/>
                <w:b/>
                <w:snapToGrid w:val="0"/>
                <w:color w:val="000000"/>
                <w:sz w:val="18"/>
                <w:szCs w:val="0"/>
                <w:u w:color="000000"/>
              </w:rPr>
              <w:t>)</w:t>
            </w:r>
          </w:p>
        </w:tc>
        <w:tc>
          <w:tcPr>
            <w:tcW w:w="5103" w:type="dxa"/>
            <w:gridSpan w:val="4"/>
            <w:tcBorders>
              <w:top w:val="single" w:sz="4" w:space="0" w:color="auto"/>
            </w:tcBorders>
            <w:vAlign w:val="bottom"/>
          </w:tcPr>
          <w:p w:rsidR="00CC51CD" w:rsidRPr="00EA16BD" w:rsidRDefault="00CC51CD" w:rsidP="00CF1C19">
            <w:pPr>
              <w:jc w:val="center"/>
              <w:rPr>
                <w:rFonts w:ascii="Arial" w:hAnsi="Arial" w:cs="Arial"/>
                <w:b/>
                <w:sz w:val="18"/>
                <w:szCs w:val="18"/>
              </w:rPr>
            </w:pPr>
            <w:r w:rsidRPr="00EA16BD">
              <w:rPr>
                <w:rFonts w:ascii="Arial" w:hAnsi="Arial" w:cs="Arial"/>
                <w:b/>
                <w:sz w:val="18"/>
                <w:szCs w:val="18"/>
              </w:rPr>
              <w:t xml:space="preserve">Mean </w:t>
            </w:r>
            <w:r>
              <w:rPr>
                <w:rFonts w:ascii="Arial" w:hAnsi="Arial" w:cs="Arial"/>
                <w:b/>
                <w:sz w:val="18"/>
                <w:szCs w:val="18"/>
              </w:rPr>
              <w:t xml:space="preserve">population </w:t>
            </w:r>
            <w:r w:rsidRPr="00EA16BD">
              <w:rPr>
                <w:rFonts w:ascii="Arial" w:hAnsi="Arial" w:cs="Arial"/>
                <w:b/>
                <w:sz w:val="18"/>
                <w:szCs w:val="18"/>
              </w:rPr>
              <w:t>growth rate</w:t>
            </w:r>
            <w:r>
              <w:rPr>
                <w:rFonts w:ascii="Arial" w:hAnsi="Arial" w:cs="Arial"/>
                <w:b/>
                <w:sz w:val="18"/>
                <w:szCs w:val="18"/>
              </w:rPr>
              <w:t xml:space="preserve"> (k), (</w:t>
            </w:r>
            <w:r w:rsidRPr="00EA16BD">
              <w:rPr>
                <w:rFonts w:ascii="Arial" w:hAnsi="Arial" w:cs="Arial"/>
                <w:b/>
                <w:sz w:val="18"/>
                <w:szCs w:val="18"/>
              </w:rPr>
              <w:t>SEM</w:t>
            </w:r>
            <w:r>
              <w:rPr>
                <w:rFonts w:ascii="Arial" w:hAnsi="Arial" w:cs="Arial"/>
                <w:b/>
                <w:sz w:val="18"/>
                <w:szCs w:val="18"/>
              </w:rPr>
              <w:t>)</w:t>
            </w:r>
          </w:p>
        </w:tc>
      </w:tr>
      <w:tr w:rsidR="00CC51CD" w:rsidTr="00CF1C19">
        <w:tc>
          <w:tcPr>
            <w:tcW w:w="1101" w:type="dxa"/>
            <w:tcBorders>
              <w:bottom w:val="single" w:sz="4" w:space="0" w:color="auto"/>
            </w:tcBorders>
          </w:tcPr>
          <w:p w:rsidR="00CC51CD" w:rsidRPr="00EA16BD" w:rsidRDefault="00CC51CD" w:rsidP="00CF1C19">
            <w:pPr>
              <w:rPr>
                <w:rFonts w:ascii="Arial" w:hAnsi="Arial" w:cs="Arial"/>
                <w:b/>
                <w:sz w:val="18"/>
                <w:szCs w:val="18"/>
              </w:rPr>
            </w:pPr>
          </w:p>
        </w:tc>
        <w:tc>
          <w:tcPr>
            <w:tcW w:w="1134" w:type="dxa"/>
            <w:tcBorders>
              <w:bottom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duration</w:t>
            </w:r>
          </w:p>
        </w:tc>
        <w:tc>
          <w:tcPr>
            <w:tcW w:w="1275" w:type="dxa"/>
            <w:tcBorders>
              <w:bottom w:val="single" w:sz="4" w:space="0" w:color="auto"/>
            </w:tcBorders>
          </w:tcPr>
          <w:p w:rsidR="00CC51CD" w:rsidRPr="00EA16BD" w:rsidRDefault="00CC51CD" w:rsidP="00CF1C19">
            <w:pPr>
              <w:rPr>
                <w:rFonts w:ascii="Arial" w:hAnsi="Arial" w:cs="Arial"/>
                <w:b/>
                <w:sz w:val="18"/>
                <w:szCs w:val="18"/>
              </w:rPr>
            </w:pP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0 – 24 h</w:t>
            </w: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24 – 48 h</w:t>
            </w: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48 – 72 h</w:t>
            </w:r>
          </w:p>
        </w:tc>
        <w:tc>
          <w:tcPr>
            <w:tcW w:w="1275"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72 – 96 h</w:t>
            </w:r>
          </w:p>
        </w:tc>
      </w:tr>
      <w:tr w:rsidR="00CC51CD" w:rsidTr="00CF1C19">
        <w:trPr>
          <w:trHeight w:val="340"/>
        </w:trPr>
        <w:tc>
          <w:tcPr>
            <w:tcW w:w="1101"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1097L</w:t>
            </w:r>
          </w:p>
        </w:tc>
        <w:tc>
          <w:tcPr>
            <w:tcW w:w="1134"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8 h</w:t>
            </w:r>
          </w:p>
        </w:tc>
        <w:tc>
          <w:tcPr>
            <w:tcW w:w="1275"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0.8</w:t>
            </w:r>
          </w:p>
        </w:tc>
        <w:tc>
          <w:tcPr>
            <w:tcW w:w="1276"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0.60 (0.04)</w:t>
            </w:r>
          </w:p>
        </w:tc>
        <w:tc>
          <w:tcPr>
            <w:tcW w:w="1276"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0.49 (0.04)</w:t>
            </w:r>
          </w:p>
        </w:tc>
        <w:tc>
          <w:tcPr>
            <w:tcW w:w="1276" w:type="dxa"/>
            <w:tcBorders>
              <w:top w:val="single" w:sz="4" w:space="0" w:color="auto"/>
            </w:tcBorders>
          </w:tcPr>
          <w:p w:rsidR="00CC51CD" w:rsidRDefault="00CC51CD" w:rsidP="00CF1C19">
            <w:pPr>
              <w:rPr>
                <w:rFonts w:ascii="Arial" w:hAnsi="Arial" w:cs="Arial"/>
                <w:sz w:val="16"/>
                <w:szCs w:val="16"/>
              </w:rPr>
            </w:pPr>
            <w:r>
              <w:rPr>
                <w:rFonts w:ascii="Arial" w:hAnsi="Arial" w:cs="Arial"/>
                <w:sz w:val="16"/>
                <w:szCs w:val="16"/>
              </w:rPr>
              <w:t>0.29 (0.04)</w:t>
            </w:r>
          </w:p>
        </w:tc>
        <w:tc>
          <w:tcPr>
            <w:tcW w:w="1275" w:type="dxa"/>
            <w:tcBorders>
              <w:top w:val="single" w:sz="4" w:space="0" w:color="auto"/>
            </w:tcBorders>
          </w:tcPr>
          <w:p w:rsidR="00CC51CD" w:rsidRDefault="00CC51CD" w:rsidP="00CF1C19">
            <w:pPr>
              <w:rPr>
                <w:rFonts w:ascii="Arial" w:hAnsi="Arial" w:cs="Arial"/>
                <w:sz w:val="16"/>
                <w:szCs w:val="16"/>
              </w:rPr>
            </w:pPr>
            <w:r>
              <w:rPr>
                <w:rFonts w:ascii="Arial" w:hAnsi="Arial" w:cs="Arial"/>
                <w:sz w:val="16"/>
                <w:szCs w:val="16"/>
              </w:rPr>
              <w:t>0.64 (0.01)</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199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0.65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0.45 (0.04)</w:t>
            </w:r>
          </w:p>
        </w:tc>
        <w:tc>
          <w:tcPr>
            <w:tcW w:w="1276" w:type="dxa"/>
          </w:tcPr>
          <w:p w:rsidR="00CC51CD" w:rsidRDefault="00CC51CD" w:rsidP="00CF1C19">
            <w:pPr>
              <w:rPr>
                <w:rFonts w:ascii="Arial" w:hAnsi="Arial" w:cs="Arial"/>
                <w:sz w:val="16"/>
                <w:szCs w:val="16"/>
              </w:rPr>
            </w:pPr>
            <w:r>
              <w:rPr>
                <w:rFonts w:ascii="Arial" w:hAnsi="Arial" w:cs="Arial"/>
                <w:sz w:val="16"/>
                <w:szCs w:val="16"/>
              </w:rPr>
              <w:t>0.17 (0.06)</w:t>
            </w:r>
          </w:p>
        </w:tc>
        <w:tc>
          <w:tcPr>
            <w:tcW w:w="1275" w:type="dxa"/>
          </w:tcPr>
          <w:p w:rsidR="00CC51CD" w:rsidRDefault="00CC51CD" w:rsidP="00CF1C19">
            <w:pPr>
              <w:rPr>
                <w:rFonts w:ascii="Arial" w:hAnsi="Arial" w:cs="Arial"/>
                <w:sz w:val="16"/>
                <w:szCs w:val="16"/>
              </w:rPr>
            </w:pPr>
            <w:r>
              <w:rPr>
                <w:rFonts w:ascii="Arial" w:hAnsi="Arial" w:cs="Arial"/>
                <w:sz w:val="16"/>
                <w:szCs w:val="16"/>
              </w:rPr>
              <w:t>0.62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413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0.65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0.48 (0.04)</w:t>
            </w:r>
          </w:p>
        </w:tc>
        <w:tc>
          <w:tcPr>
            <w:tcW w:w="1276" w:type="dxa"/>
          </w:tcPr>
          <w:p w:rsidR="00CC51CD" w:rsidRDefault="00CC51CD" w:rsidP="00CF1C19">
            <w:pPr>
              <w:rPr>
                <w:rFonts w:ascii="Arial" w:hAnsi="Arial" w:cs="Arial"/>
                <w:sz w:val="16"/>
                <w:szCs w:val="16"/>
              </w:rPr>
            </w:pPr>
            <w:r>
              <w:rPr>
                <w:rFonts w:ascii="Arial" w:hAnsi="Arial" w:cs="Arial"/>
                <w:sz w:val="16"/>
                <w:szCs w:val="16"/>
              </w:rPr>
              <w:t>0.15 (0.08)</w:t>
            </w:r>
          </w:p>
        </w:tc>
        <w:tc>
          <w:tcPr>
            <w:tcW w:w="1275" w:type="dxa"/>
          </w:tcPr>
          <w:p w:rsidR="00CC51CD" w:rsidRDefault="00CC51CD" w:rsidP="00CF1C19">
            <w:pPr>
              <w:rPr>
                <w:rFonts w:ascii="Arial" w:hAnsi="Arial" w:cs="Arial"/>
                <w:sz w:val="16"/>
                <w:szCs w:val="16"/>
              </w:rPr>
            </w:pPr>
            <w:r>
              <w:rPr>
                <w:rFonts w:ascii="Arial" w:hAnsi="Arial" w:cs="Arial"/>
                <w:sz w:val="16"/>
                <w:szCs w:val="16"/>
              </w:rPr>
              <w:t>0.61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814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0.44 (0.14)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0.66 (0.14)</w:t>
            </w:r>
          </w:p>
        </w:tc>
        <w:tc>
          <w:tcPr>
            <w:tcW w:w="1276" w:type="dxa"/>
          </w:tcPr>
          <w:p w:rsidR="00CC51CD" w:rsidRDefault="00CC51CD" w:rsidP="00CF1C19">
            <w:pPr>
              <w:rPr>
                <w:rFonts w:ascii="Arial" w:hAnsi="Arial" w:cs="Arial"/>
                <w:sz w:val="16"/>
                <w:szCs w:val="16"/>
              </w:rPr>
            </w:pPr>
            <w:r>
              <w:rPr>
                <w:rFonts w:ascii="Arial" w:hAnsi="Arial" w:cs="Arial"/>
                <w:sz w:val="16"/>
                <w:szCs w:val="16"/>
              </w:rPr>
              <w:t>0.17 (0.06)</w:t>
            </w:r>
          </w:p>
        </w:tc>
        <w:tc>
          <w:tcPr>
            <w:tcW w:w="1275" w:type="dxa"/>
          </w:tcPr>
          <w:p w:rsidR="00CC51CD" w:rsidRDefault="00CC51CD" w:rsidP="00CF1C19">
            <w:pPr>
              <w:rPr>
                <w:rFonts w:ascii="Arial" w:hAnsi="Arial" w:cs="Arial"/>
                <w:sz w:val="16"/>
                <w:szCs w:val="16"/>
              </w:rPr>
            </w:pPr>
            <w:r>
              <w:rPr>
                <w:rFonts w:ascii="Arial" w:hAnsi="Arial" w:cs="Arial"/>
                <w:sz w:val="16"/>
                <w:szCs w:val="16"/>
              </w:rPr>
              <w:t>0.58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1650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0.73 (0.43)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0.34 (0.41)</w:t>
            </w:r>
          </w:p>
        </w:tc>
        <w:tc>
          <w:tcPr>
            <w:tcW w:w="1276" w:type="dxa"/>
          </w:tcPr>
          <w:p w:rsidR="00CC51CD" w:rsidRDefault="00CC51CD" w:rsidP="00CF1C19">
            <w:pPr>
              <w:rPr>
                <w:rFonts w:ascii="Arial" w:hAnsi="Arial" w:cs="Arial"/>
                <w:sz w:val="16"/>
                <w:szCs w:val="16"/>
              </w:rPr>
            </w:pPr>
            <w:r>
              <w:rPr>
                <w:rFonts w:ascii="Arial" w:hAnsi="Arial" w:cs="Arial"/>
                <w:sz w:val="16"/>
                <w:szCs w:val="16"/>
              </w:rPr>
              <w:t>0.27 (0.07)</w:t>
            </w:r>
          </w:p>
        </w:tc>
        <w:tc>
          <w:tcPr>
            <w:tcW w:w="1275" w:type="dxa"/>
          </w:tcPr>
          <w:p w:rsidR="00CC51CD" w:rsidRDefault="00CC51CD" w:rsidP="00CF1C19">
            <w:pPr>
              <w:rPr>
                <w:rFonts w:ascii="Arial" w:hAnsi="Arial" w:cs="Arial"/>
                <w:sz w:val="16"/>
                <w:szCs w:val="16"/>
              </w:rPr>
            </w:pPr>
            <w:r>
              <w:rPr>
                <w:rFonts w:ascii="Arial" w:hAnsi="Arial" w:cs="Arial"/>
                <w:sz w:val="16"/>
                <w:szCs w:val="16"/>
              </w:rPr>
              <w:t>0.57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3280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0.80 (0.12)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0.04 (0.14)</w:t>
            </w:r>
          </w:p>
        </w:tc>
        <w:tc>
          <w:tcPr>
            <w:tcW w:w="1276" w:type="dxa"/>
          </w:tcPr>
          <w:p w:rsidR="00CC51CD" w:rsidRDefault="00CC51CD" w:rsidP="00CF1C19">
            <w:pPr>
              <w:rPr>
                <w:rFonts w:ascii="Arial" w:hAnsi="Arial" w:cs="Arial"/>
                <w:sz w:val="16"/>
                <w:szCs w:val="16"/>
              </w:rPr>
            </w:pPr>
            <w:r>
              <w:rPr>
                <w:rFonts w:ascii="Arial" w:hAnsi="Arial" w:cs="Arial"/>
                <w:sz w:val="16"/>
                <w:szCs w:val="16"/>
              </w:rPr>
              <w:t>0.17 (0.07)</w:t>
            </w:r>
          </w:p>
        </w:tc>
        <w:tc>
          <w:tcPr>
            <w:tcW w:w="1275" w:type="dxa"/>
          </w:tcPr>
          <w:p w:rsidR="00CC51CD" w:rsidRDefault="00CC51CD" w:rsidP="00CF1C19">
            <w:pPr>
              <w:rPr>
                <w:rFonts w:ascii="Arial" w:hAnsi="Arial" w:cs="Arial"/>
                <w:sz w:val="16"/>
                <w:szCs w:val="16"/>
              </w:rPr>
            </w:pPr>
            <w:r>
              <w:rPr>
                <w:rFonts w:ascii="Arial" w:hAnsi="Arial" w:cs="Arial"/>
                <w:sz w:val="16"/>
                <w:szCs w:val="16"/>
              </w:rPr>
              <w:t>0.25 (0.15)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4150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0.94 (0.08)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0.03 (0.08)</w:t>
            </w:r>
          </w:p>
        </w:tc>
        <w:tc>
          <w:tcPr>
            <w:tcW w:w="1276" w:type="dxa"/>
          </w:tcPr>
          <w:p w:rsidR="00CC51CD" w:rsidRDefault="00CC51CD" w:rsidP="00CF1C19">
            <w:pPr>
              <w:rPr>
                <w:rFonts w:ascii="Arial" w:hAnsi="Arial" w:cs="Arial"/>
                <w:sz w:val="16"/>
                <w:szCs w:val="16"/>
              </w:rPr>
            </w:pPr>
            <w:r>
              <w:rPr>
                <w:rFonts w:ascii="Arial" w:hAnsi="Arial" w:cs="Arial"/>
                <w:sz w:val="16"/>
                <w:szCs w:val="16"/>
              </w:rPr>
              <w:t>0.10 (0.06)</w:t>
            </w:r>
          </w:p>
        </w:tc>
        <w:tc>
          <w:tcPr>
            <w:tcW w:w="1275" w:type="dxa"/>
          </w:tcPr>
          <w:p w:rsidR="00CC51CD" w:rsidRDefault="00CC51CD" w:rsidP="00CF1C19">
            <w:pPr>
              <w:rPr>
                <w:rFonts w:ascii="Arial" w:hAnsi="Arial" w:cs="Arial"/>
                <w:sz w:val="16"/>
                <w:szCs w:val="16"/>
              </w:rPr>
            </w:pPr>
            <w:r>
              <w:rPr>
                <w:rFonts w:ascii="Arial" w:hAnsi="Arial" w:cs="Arial"/>
                <w:sz w:val="16"/>
                <w:szCs w:val="16"/>
              </w:rPr>
              <w:t>0.03 (0.03)</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1108L</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8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0.73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0.37 (0.04)</w:t>
            </w:r>
          </w:p>
        </w:tc>
        <w:tc>
          <w:tcPr>
            <w:tcW w:w="1276" w:type="dxa"/>
          </w:tcPr>
          <w:p w:rsidR="00CC51CD" w:rsidRDefault="00CC51CD" w:rsidP="00CF1C19">
            <w:pPr>
              <w:rPr>
                <w:rFonts w:ascii="Arial" w:hAnsi="Arial" w:cs="Arial"/>
                <w:sz w:val="16"/>
                <w:szCs w:val="16"/>
              </w:rPr>
            </w:pPr>
            <w:r>
              <w:rPr>
                <w:rFonts w:ascii="Arial" w:hAnsi="Arial" w:cs="Arial"/>
                <w:sz w:val="16"/>
                <w:szCs w:val="16"/>
              </w:rPr>
              <w:t>0.30 (0.08)</w:t>
            </w:r>
          </w:p>
        </w:tc>
        <w:tc>
          <w:tcPr>
            <w:tcW w:w="1275" w:type="dxa"/>
          </w:tcPr>
          <w:p w:rsidR="00CC51CD" w:rsidRDefault="00CC51CD" w:rsidP="00CF1C19">
            <w:pPr>
              <w:rPr>
                <w:rFonts w:ascii="Arial" w:hAnsi="Arial" w:cs="Arial"/>
                <w:sz w:val="16"/>
                <w:szCs w:val="16"/>
              </w:rPr>
            </w:pPr>
            <w:r>
              <w:rPr>
                <w:rFonts w:ascii="Arial" w:hAnsi="Arial" w:cs="Arial"/>
                <w:sz w:val="16"/>
                <w:szCs w:val="16"/>
              </w:rPr>
              <w:t>0.64 (0.10)</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0.76 (0.11)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0.36 (0.09)</w:t>
            </w:r>
          </w:p>
        </w:tc>
        <w:tc>
          <w:tcPr>
            <w:tcW w:w="1276" w:type="dxa"/>
          </w:tcPr>
          <w:p w:rsidR="00CC51CD" w:rsidRDefault="00CC51CD" w:rsidP="00CF1C19">
            <w:pPr>
              <w:rPr>
                <w:rFonts w:ascii="Arial" w:hAnsi="Arial" w:cs="Arial"/>
                <w:sz w:val="16"/>
                <w:szCs w:val="16"/>
              </w:rPr>
            </w:pPr>
            <w:r>
              <w:rPr>
                <w:rFonts w:ascii="Arial" w:hAnsi="Arial" w:cs="Arial"/>
                <w:sz w:val="16"/>
                <w:szCs w:val="16"/>
              </w:rPr>
              <w:t>0.38 (0.04)</w:t>
            </w:r>
          </w:p>
        </w:tc>
        <w:tc>
          <w:tcPr>
            <w:tcW w:w="1275" w:type="dxa"/>
          </w:tcPr>
          <w:p w:rsidR="00CC51CD" w:rsidRDefault="00CC51CD" w:rsidP="00CF1C19">
            <w:pPr>
              <w:rPr>
                <w:rFonts w:ascii="Arial" w:hAnsi="Arial" w:cs="Arial"/>
                <w:sz w:val="16"/>
                <w:szCs w:val="16"/>
              </w:rPr>
            </w:pPr>
            <w:r>
              <w:rPr>
                <w:rFonts w:ascii="Arial" w:hAnsi="Arial" w:cs="Arial"/>
                <w:sz w:val="16"/>
                <w:szCs w:val="16"/>
              </w:rPr>
              <w:t>0.55 (0.02)</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412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0.76 (0.11)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0.44 (0.10)</w:t>
            </w:r>
          </w:p>
        </w:tc>
        <w:tc>
          <w:tcPr>
            <w:tcW w:w="1276" w:type="dxa"/>
          </w:tcPr>
          <w:p w:rsidR="00CC51CD" w:rsidRDefault="00CC51CD" w:rsidP="00CF1C19">
            <w:pPr>
              <w:rPr>
                <w:rFonts w:ascii="Arial" w:hAnsi="Arial" w:cs="Arial"/>
                <w:sz w:val="16"/>
                <w:szCs w:val="16"/>
              </w:rPr>
            </w:pPr>
            <w:r>
              <w:rPr>
                <w:rFonts w:ascii="Arial" w:hAnsi="Arial" w:cs="Arial"/>
                <w:sz w:val="16"/>
                <w:szCs w:val="16"/>
              </w:rPr>
              <w:t>0.27 (0.07)</w:t>
            </w:r>
          </w:p>
        </w:tc>
        <w:tc>
          <w:tcPr>
            <w:tcW w:w="1275" w:type="dxa"/>
          </w:tcPr>
          <w:p w:rsidR="00CC51CD" w:rsidRDefault="00CC51CD" w:rsidP="00CF1C19">
            <w:pPr>
              <w:rPr>
                <w:rFonts w:ascii="Arial" w:hAnsi="Arial" w:cs="Arial"/>
                <w:sz w:val="16"/>
                <w:szCs w:val="16"/>
              </w:rPr>
            </w:pPr>
            <w:r>
              <w:rPr>
                <w:rFonts w:ascii="Arial" w:hAnsi="Arial" w:cs="Arial"/>
                <w:sz w:val="16"/>
                <w:szCs w:val="16"/>
              </w:rPr>
              <w:t>0.55 (0.01)</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822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0.65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0.53 (0.06)</w:t>
            </w:r>
          </w:p>
        </w:tc>
        <w:tc>
          <w:tcPr>
            <w:tcW w:w="1276" w:type="dxa"/>
          </w:tcPr>
          <w:p w:rsidR="00CC51CD" w:rsidRDefault="00CC51CD" w:rsidP="00CF1C19">
            <w:pPr>
              <w:rPr>
                <w:rFonts w:ascii="Arial" w:hAnsi="Arial" w:cs="Arial"/>
                <w:sz w:val="16"/>
                <w:szCs w:val="16"/>
              </w:rPr>
            </w:pPr>
            <w:r>
              <w:rPr>
                <w:rFonts w:ascii="Arial" w:hAnsi="Arial" w:cs="Arial"/>
                <w:sz w:val="16"/>
                <w:szCs w:val="16"/>
              </w:rPr>
              <w:t>0.23 (0.08)</w:t>
            </w:r>
          </w:p>
        </w:tc>
        <w:tc>
          <w:tcPr>
            <w:tcW w:w="1275" w:type="dxa"/>
          </w:tcPr>
          <w:p w:rsidR="00CC51CD" w:rsidRDefault="00CC51CD" w:rsidP="00CF1C19">
            <w:pPr>
              <w:rPr>
                <w:rFonts w:ascii="Arial" w:hAnsi="Arial" w:cs="Arial"/>
                <w:sz w:val="16"/>
                <w:szCs w:val="16"/>
              </w:rPr>
            </w:pPr>
            <w:r>
              <w:rPr>
                <w:rFonts w:ascii="Arial" w:hAnsi="Arial" w:cs="Arial"/>
                <w:sz w:val="16"/>
                <w:szCs w:val="16"/>
              </w:rPr>
              <w:t>0.61 (0.03)</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1670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0.49 (0.14)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0.52 (0.16)</w:t>
            </w:r>
          </w:p>
        </w:tc>
        <w:tc>
          <w:tcPr>
            <w:tcW w:w="1276" w:type="dxa"/>
          </w:tcPr>
          <w:p w:rsidR="00CC51CD" w:rsidRDefault="00CC51CD" w:rsidP="00CF1C19">
            <w:pPr>
              <w:rPr>
                <w:rFonts w:ascii="Arial" w:hAnsi="Arial" w:cs="Arial"/>
                <w:sz w:val="16"/>
                <w:szCs w:val="16"/>
              </w:rPr>
            </w:pPr>
            <w:r>
              <w:rPr>
                <w:rFonts w:ascii="Arial" w:hAnsi="Arial" w:cs="Arial"/>
                <w:sz w:val="16"/>
                <w:szCs w:val="16"/>
              </w:rPr>
              <w:t>0.26 (0.10)</w:t>
            </w:r>
          </w:p>
        </w:tc>
        <w:tc>
          <w:tcPr>
            <w:tcW w:w="1275" w:type="dxa"/>
          </w:tcPr>
          <w:p w:rsidR="00CC51CD" w:rsidRDefault="00CC51CD" w:rsidP="00CF1C19">
            <w:pPr>
              <w:rPr>
                <w:rFonts w:ascii="Arial" w:hAnsi="Arial" w:cs="Arial"/>
                <w:sz w:val="16"/>
                <w:szCs w:val="16"/>
              </w:rPr>
            </w:pPr>
            <w:r>
              <w:rPr>
                <w:rFonts w:ascii="Arial" w:hAnsi="Arial" w:cs="Arial"/>
                <w:sz w:val="16"/>
                <w:szCs w:val="16"/>
              </w:rPr>
              <w:t>0.50 (0.11)</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3280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0.32 (0.17)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0.49 (0.10)</w:t>
            </w:r>
          </w:p>
        </w:tc>
        <w:tc>
          <w:tcPr>
            <w:tcW w:w="1276" w:type="dxa"/>
          </w:tcPr>
          <w:p w:rsidR="00CC51CD" w:rsidRDefault="00CC51CD" w:rsidP="00CF1C19">
            <w:pPr>
              <w:rPr>
                <w:rFonts w:ascii="Arial" w:hAnsi="Arial" w:cs="Arial"/>
                <w:sz w:val="16"/>
                <w:szCs w:val="16"/>
              </w:rPr>
            </w:pPr>
            <w:r>
              <w:rPr>
                <w:rFonts w:ascii="Arial" w:hAnsi="Arial" w:cs="Arial"/>
                <w:sz w:val="16"/>
                <w:szCs w:val="16"/>
              </w:rPr>
              <w:t>0.00 (0.06)</w:t>
            </w:r>
          </w:p>
        </w:tc>
        <w:tc>
          <w:tcPr>
            <w:tcW w:w="1275" w:type="dxa"/>
          </w:tcPr>
          <w:p w:rsidR="00CC51CD" w:rsidRDefault="00CC51CD" w:rsidP="00CF1C19">
            <w:pPr>
              <w:rPr>
                <w:rFonts w:ascii="Arial" w:hAnsi="Arial" w:cs="Arial"/>
                <w:sz w:val="16"/>
                <w:szCs w:val="16"/>
              </w:rPr>
            </w:pPr>
            <w:r>
              <w:rPr>
                <w:rFonts w:ascii="Arial" w:hAnsi="Arial" w:cs="Arial"/>
                <w:sz w:val="16"/>
                <w:szCs w:val="16"/>
              </w:rPr>
              <w:t>0.25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4140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0.85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0.16 (0.09)</w:t>
            </w:r>
          </w:p>
        </w:tc>
        <w:tc>
          <w:tcPr>
            <w:tcW w:w="1276" w:type="dxa"/>
          </w:tcPr>
          <w:p w:rsidR="00CC51CD" w:rsidRDefault="00CC51CD" w:rsidP="00CF1C19">
            <w:pPr>
              <w:rPr>
                <w:rFonts w:ascii="Arial" w:hAnsi="Arial" w:cs="Arial"/>
                <w:sz w:val="16"/>
                <w:szCs w:val="16"/>
              </w:rPr>
            </w:pPr>
            <w:r>
              <w:rPr>
                <w:rFonts w:ascii="Arial" w:hAnsi="Arial" w:cs="Arial"/>
                <w:sz w:val="16"/>
                <w:szCs w:val="16"/>
              </w:rPr>
              <w:t>0.00 (0.09)</w:t>
            </w:r>
          </w:p>
        </w:tc>
        <w:tc>
          <w:tcPr>
            <w:tcW w:w="1275" w:type="dxa"/>
          </w:tcPr>
          <w:p w:rsidR="00CC51CD" w:rsidRDefault="00CC51CD" w:rsidP="00CF1C19">
            <w:pPr>
              <w:rPr>
                <w:rFonts w:ascii="Arial" w:hAnsi="Arial" w:cs="Arial"/>
                <w:sz w:val="16"/>
                <w:szCs w:val="16"/>
              </w:rPr>
            </w:pPr>
            <w:r>
              <w:rPr>
                <w:rFonts w:ascii="Arial" w:hAnsi="Arial" w:cs="Arial"/>
                <w:sz w:val="16"/>
                <w:szCs w:val="16"/>
              </w:rPr>
              <w:t>0.22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1011L</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24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0.28 (0.06)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0.72 (0.08)</w:t>
            </w:r>
          </w:p>
        </w:tc>
        <w:tc>
          <w:tcPr>
            <w:tcW w:w="1276" w:type="dxa"/>
          </w:tcPr>
          <w:p w:rsidR="00CC51CD" w:rsidRDefault="00CC51CD" w:rsidP="00CF1C19">
            <w:pPr>
              <w:rPr>
                <w:rFonts w:ascii="Arial" w:hAnsi="Arial" w:cs="Arial"/>
                <w:sz w:val="16"/>
                <w:szCs w:val="16"/>
              </w:rPr>
            </w:pPr>
            <w:r>
              <w:rPr>
                <w:rFonts w:ascii="Arial" w:hAnsi="Arial" w:cs="Arial"/>
                <w:sz w:val="16"/>
                <w:szCs w:val="16"/>
              </w:rPr>
              <w:t>0.24 (0.09)</w:t>
            </w:r>
          </w:p>
        </w:tc>
        <w:tc>
          <w:tcPr>
            <w:tcW w:w="1275" w:type="dxa"/>
          </w:tcPr>
          <w:p w:rsidR="00CC51CD" w:rsidRDefault="00CC51CD" w:rsidP="00CF1C19">
            <w:pPr>
              <w:rPr>
                <w:rFonts w:ascii="Arial" w:hAnsi="Arial" w:cs="Arial"/>
                <w:sz w:val="16"/>
                <w:szCs w:val="16"/>
              </w:rPr>
            </w:pPr>
            <w:r>
              <w:rPr>
                <w:rFonts w:ascii="Arial" w:hAnsi="Arial" w:cs="Arial"/>
                <w:sz w:val="16"/>
                <w:szCs w:val="16"/>
              </w:rPr>
              <w:t>0.58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120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0.63 (0.15)</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0.35 (0.18)</w:t>
            </w:r>
          </w:p>
        </w:tc>
        <w:tc>
          <w:tcPr>
            <w:tcW w:w="1276" w:type="dxa"/>
          </w:tcPr>
          <w:p w:rsidR="00CC51CD" w:rsidRDefault="00CC51CD" w:rsidP="00CF1C19">
            <w:pPr>
              <w:rPr>
                <w:rFonts w:ascii="Arial" w:hAnsi="Arial" w:cs="Arial"/>
                <w:sz w:val="16"/>
                <w:szCs w:val="16"/>
              </w:rPr>
            </w:pPr>
            <w:r>
              <w:rPr>
                <w:rFonts w:ascii="Arial" w:hAnsi="Arial" w:cs="Arial"/>
                <w:sz w:val="16"/>
                <w:szCs w:val="16"/>
              </w:rPr>
              <w:t>0.34 (0.10)</w:t>
            </w:r>
          </w:p>
        </w:tc>
        <w:tc>
          <w:tcPr>
            <w:tcW w:w="1275" w:type="dxa"/>
          </w:tcPr>
          <w:p w:rsidR="00CC51CD" w:rsidRDefault="00CC51CD" w:rsidP="00CF1C19">
            <w:pPr>
              <w:rPr>
                <w:rFonts w:ascii="Arial" w:hAnsi="Arial" w:cs="Arial"/>
                <w:sz w:val="16"/>
                <w:szCs w:val="16"/>
              </w:rPr>
            </w:pPr>
            <w:r>
              <w:rPr>
                <w:rFonts w:ascii="Arial" w:hAnsi="Arial" w:cs="Arial"/>
                <w:sz w:val="16"/>
                <w:szCs w:val="16"/>
              </w:rPr>
              <w:t>0.35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233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0.54 (0.16)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0.53 (0.13)</w:t>
            </w:r>
          </w:p>
        </w:tc>
        <w:tc>
          <w:tcPr>
            <w:tcW w:w="1276" w:type="dxa"/>
          </w:tcPr>
          <w:p w:rsidR="00CC51CD" w:rsidRDefault="00CC51CD" w:rsidP="00CF1C19">
            <w:pPr>
              <w:rPr>
                <w:rFonts w:ascii="Arial" w:hAnsi="Arial" w:cs="Arial"/>
                <w:sz w:val="16"/>
                <w:szCs w:val="16"/>
              </w:rPr>
            </w:pPr>
            <w:r>
              <w:rPr>
                <w:rFonts w:ascii="Arial" w:hAnsi="Arial" w:cs="Arial"/>
                <w:sz w:val="16"/>
                <w:szCs w:val="16"/>
              </w:rPr>
              <w:t>0.03 (0.07)</w:t>
            </w:r>
          </w:p>
        </w:tc>
        <w:tc>
          <w:tcPr>
            <w:tcW w:w="1275" w:type="dxa"/>
          </w:tcPr>
          <w:p w:rsidR="00CC51CD" w:rsidRDefault="00CC51CD" w:rsidP="00CF1C19">
            <w:pPr>
              <w:rPr>
                <w:rFonts w:ascii="Arial" w:hAnsi="Arial" w:cs="Arial"/>
                <w:sz w:val="16"/>
                <w:szCs w:val="16"/>
              </w:rPr>
            </w:pPr>
            <w:r>
              <w:rPr>
                <w:rFonts w:ascii="Arial" w:hAnsi="Arial" w:cs="Arial"/>
                <w:sz w:val="16"/>
                <w:szCs w:val="16"/>
              </w:rPr>
              <w:t>0.64 (0.09)</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482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0.51 (0.05)</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0.44 (0.04)</w:t>
            </w:r>
          </w:p>
        </w:tc>
        <w:tc>
          <w:tcPr>
            <w:tcW w:w="1276" w:type="dxa"/>
          </w:tcPr>
          <w:p w:rsidR="00CC51CD" w:rsidRDefault="00CC51CD" w:rsidP="00CF1C19">
            <w:pPr>
              <w:rPr>
                <w:rFonts w:ascii="Arial" w:hAnsi="Arial" w:cs="Arial"/>
                <w:sz w:val="16"/>
                <w:szCs w:val="16"/>
              </w:rPr>
            </w:pPr>
            <w:r>
              <w:rPr>
                <w:rFonts w:ascii="Arial" w:hAnsi="Arial" w:cs="Arial"/>
                <w:sz w:val="16"/>
                <w:szCs w:val="16"/>
              </w:rPr>
              <w:t>0.09 (0.09)</w:t>
            </w:r>
          </w:p>
        </w:tc>
        <w:tc>
          <w:tcPr>
            <w:tcW w:w="1275" w:type="dxa"/>
          </w:tcPr>
          <w:p w:rsidR="00CC51CD" w:rsidRDefault="00CC51CD" w:rsidP="00CF1C19">
            <w:pPr>
              <w:rPr>
                <w:rFonts w:ascii="Arial" w:hAnsi="Arial" w:cs="Arial"/>
                <w:sz w:val="16"/>
                <w:szCs w:val="16"/>
              </w:rPr>
            </w:pPr>
            <w:r>
              <w:rPr>
                <w:rFonts w:ascii="Arial" w:hAnsi="Arial" w:cs="Arial"/>
                <w:sz w:val="16"/>
                <w:szCs w:val="16"/>
              </w:rPr>
              <w:t>0.51 (0.18)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992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0.38 (0.16)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0.40 (0.15)</w:t>
            </w:r>
          </w:p>
        </w:tc>
        <w:tc>
          <w:tcPr>
            <w:tcW w:w="1276" w:type="dxa"/>
          </w:tcPr>
          <w:p w:rsidR="00CC51CD" w:rsidRDefault="00CC51CD" w:rsidP="00CF1C19">
            <w:pPr>
              <w:rPr>
                <w:rFonts w:ascii="Arial" w:hAnsi="Arial" w:cs="Arial"/>
                <w:sz w:val="16"/>
                <w:szCs w:val="16"/>
              </w:rPr>
            </w:pPr>
            <w:r>
              <w:rPr>
                <w:rFonts w:ascii="Arial" w:hAnsi="Arial" w:cs="Arial"/>
                <w:sz w:val="16"/>
                <w:szCs w:val="16"/>
              </w:rPr>
              <w:t>0.34 (0.09)</w:t>
            </w:r>
          </w:p>
        </w:tc>
        <w:tc>
          <w:tcPr>
            <w:tcW w:w="1275" w:type="dxa"/>
          </w:tcPr>
          <w:p w:rsidR="00CC51CD" w:rsidRDefault="00CC51CD" w:rsidP="00CF1C19">
            <w:pPr>
              <w:rPr>
                <w:rFonts w:ascii="Arial" w:hAnsi="Arial" w:cs="Arial"/>
                <w:sz w:val="16"/>
                <w:szCs w:val="16"/>
              </w:rPr>
            </w:pPr>
            <w:r>
              <w:rPr>
                <w:rFonts w:ascii="Arial" w:hAnsi="Arial" w:cs="Arial"/>
                <w:sz w:val="16"/>
                <w:szCs w:val="16"/>
              </w:rPr>
              <w:t>0.40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2030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0.34 (0.11)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0.40 (0.14)</w:t>
            </w:r>
          </w:p>
        </w:tc>
        <w:tc>
          <w:tcPr>
            <w:tcW w:w="1276" w:type="dxa"/>
          </w:tcPr>
          <w:p w:rsidR="00CC51CD" w:rsidRDefault="00CC51CD" w:rsidP="00CF1C19">
            <w:pPr>
              <w:rPr>
                <w:rFonts w:ascii="Arial" w:hAnsi="Arial" w:cs="Arial"/>
                <w:sz w:val="16"/>
                <w:szCs w:val="16"/>
              </w:rPr>
            </w:pPr>
            <w:r>
              <w:rPr>
                <w:rFonts w:ascii="Arial" w:hAnsi="Arial" w:cs="Arial"/>
                <w:sz w:val="16"/>
                <w:szCs w:val="16"/>
              </w:rPr>
              <w:t>0.36 (0.06)</w:t>
            </w:r>
          </w:p>
        </w:tc>
        <w:tc>
          <w:tcPr>
            <w:tcW w:w="1275" w:type="dxa"/>
          </w:tcPr>
          <w:p w:rsidR="00CC51CD" w:rsidRDefault="00CC51CD" w:rsidP="00CF1C19">
            <w:pPr>
              <w:rPr>
                <w:rFonts w:ascii="Arial" w:hAnsi="Arial" w:cs="Arial"/>
                <w:sz w:val="16"/>
                <w:szCs w:val="16"/>
              </w:rPr>
            </w:pPr>
            <w:r>
              <w:rPr>
                <w:rFonts w:ascii="Arial" w:hAnsi="Arial" w:cs="Arial"/>
                <w:sz w:val="16"/>
                <w:szCs w:val="16"/>
              </w:rPr>
              <w:t>0.11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4060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0.14 (0.14)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0.84 (0.17)</w:t>
            </w:r>
          </w:p>
        </w:tc>
        <w:tc>
          <w:tcPr>
            <w:tcW w:w="1276" w:type="dxa"/>
          </w:tcPr>
          <w:p w:rsidR="00CC51CD" w:rsidRDefault="00CC51CD" w:rsidP="00CF1C19">
            <w:pPr>
              <w:rPr>
                <w:rFonts w:ascii="Arial" w:hAnsi="Arial" w:cs="Arial"/>
                <w:sz w:val="16"/>
                <w:szCs w:val="16"/>
              </w:rPr>
            </w:pPr>
            <w:r>
              <w:rPr>
                <w:rFonts w:ascii="Arial" w:hAnsi="Arial" w:cs="Arial"/>
                <w:sz w:val="16"/>
                <w:szCs w:val="16"/>
              </w:rPr>
              <w:t>0.03 (0.06)</w:t>
            </w:r>
          </w:p>
        </w:tc>
        <w:tc>
          <w:tcPr>
            <w:tcW w:w="1275" w:type="dxa"/>
          </w:tcPr>
          <w:p w:rsidR="00CC51CD" w:rsidRDefault="00CC51CD" w:rsidP="00CF1C19">
            <w:pPr>
              <w:rPr>
                <w:rFonts w:ascii="Arial" w:hAnsi="Arial" w:cs="Arial"/>
                <w:sz w:val="16"/>
                <w:szCs w:val="16"/>
              </w:rPr>
            </w:pPr>
            <w:r>
              <w:rPr>
                <w:rFonts w:ascii="Arial" w:hAnsi="Arial" w:cs="Arial"/>
                <w:sz w:val="16"/>
                <w:szCs w:val="16"/>
              </w:rPr>
              <w:t>0.11 (0.06)</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1018L</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24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0.07 (0.07)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0.57 (0.12)</w:t>
            </w:r>
          </w:p>
        </w:tc>
        <w:tc>
          <w:tcPr>
            <w:tcW w:w="1276" w:type="dxa"/>
          </w:tcPr>
          <w:p w:rsidR="00CC51CD" w:rsidRDefault="00CC51CD" w:rsidP="00CF1C19">
            <w:pPr>
              <w:rPr>
                <w:rFonts w:ascii="Arial" w:hAnsi="Arial" w:cs="Arial"/>
                <w:sz w:val="16"/>
                <w:szCs w:val="16"/>
              </w:rPr>
            </w:pPr>
            <w:r>
              <w:rPr>
                <w:rFonts w:ascii="Arial" w:hAnsi="Arial" w:cs="Arial"/>
                <w:sz w:val="16"/>
                <w:szCs w:val="16"/>
              </w:rPr>
              <w:t>0.48 (0.07)</w:t>
            </w:r>
          </w:p>
        </w:tc>
        <w:tc>
          <w:tcPr>
            <w:tcW w:w="1275" w:type="dxa"/>
          </w:tcPr>
          <w:p w:rsidR="00CC51CD" w:rsidRDefault="00CC51CD" w:rsidP="00CF1C19">
            <w:pPr>
              <w:rPr>
                <w:rFonts w:ascii="Arial" w:hAnsi="Arial" w:cs="Arial"/>
                <w:sz w:val="16"/>
                <w:szCs w:val="16"/>
              </w:rPr>
            </w:pPr>
            <w:r>
              <w:rPr>
                <w:rFonts w:ascii="Arial" w:hAnsi="Arial" w:cs="Arial"/>
                <w:sz w:val="16"/>
                <w:szCs w:val="16"/>
              </w:rPr>
              <w:t>0.41 (0.02)</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99.9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0.14 (0.14)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0.50 (0.16)</w:t>
            </w:r>
          </w:p>
        </w:tc>
        <w:tc>
          <w:tcPr>
            <w:tcW w:w="1276" w:type="dxa"/>
          </w:tcPr>
          <w:p w:rsidR="00CC51CD" w:rsidRDefault="00CC51CD" w:rsidP="00CF1C19">
            <w:pPr>
              <w:rPr>
                <w:rFonts w:ascii="Arial" w:hAnsi="Arial" w:cs="Arial"/>
                <w:sz w:val="16"/>
                <w:szCs w:val="16"/>
              </w:rPr>
            </w:pPr>
            <w:r>
              <w:rPr>
                <w:rFonts w:ascii="Arial" w:hAnsi="Arial" w:cs="Arial"/>
                <w:sz w:val="16"/>
                <w:szCs w:val="16"/>
              </w:rPr>
              <w:t>0.49 (0.14)</w:t>
            </w:r>
          </w:p>
        </w:tc>
        <w:tc>
          <w:tcPr>
            <w:tcW w:w="1275" w:type="dxa"/>
          </w:tcPr>
          <w:p w:rsidR="00CC51CD" w:rsidRDefault="00CC51CD" w:rsidP="00CF1C19">
            <w:pPr>
              <w:rPr>
                <w:rFonts w:ascii="Arial" w:hAnsi="Arial" w:cs="Arial"/>
                <w:sz w:val="16"/>
                <w:szCs w:val="16"/>
              </w:rPr>
            </w:pPr>
            <w:r>
              <w:rPr>
                <w:rFonts w:ascii="Arial" w:hAnsi="Arial" w:cs="Arial"/>
                <w:sz w:val="16"/>
                <w:szCs w:val="16"/>
              </w:rPr>
              <w:t>0.32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188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0.34 (0.06)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0.43 (0.13)</w:t>
            </w:r>
          </w:p>
        </w:tc>
        <w:tc>
          <w:tcPr>
            <w:tcW w:w="1276" w:type="dxa"/>
          </w:tcPr>
          <w:p w:rsidR="00CC51CD" w:rsidRDefault="00CC51CD" w:rsidP="00CF1C19">
            <w:pPr>
              <w:rPr>
                <w:rFonts w:ascii="Arial" w:hAnsi="Arial" w:cs="Arial"/>
                <w:sz w:val="16"/>
                <w:szCs w:val="16"/>
              </w:rPr>
            </w:pPr>
            <w:r>
              <w:rPr>
                <w:rFonts w:ascii="Arial" w:hAnsi="Arial" w:cs="Arial"/>
                <w:sz w:val="16"/>
                <w:szCs w:val="16"/>
              </w:rPr>
              <w:t>0.37 (0.20)</w:t>
            </w:r>
          </w:p>
        </w:tc>
        <w:tc>
          <w:tcPr>
            <w:tcW w:w="1275" w:type="dxa"/>
          </w:tcPr>
          <w:p w:rsidR="00CC51CD" w:rsidRDefault="00CC51CD" w:rsidP="00CF1C19">
            <w:pPr>
              <w:rPr>
                <w:rFonts w:ascii="Arial" w:hAnsi="Arial" w:cs="Arial"/>
                <w:sz w:val="16"/>
                <w:szCs w:val="16"/>
              </w:rPr>
            </w:pPr>
            <w:r>
              <w:rPr>
                <w:rFonts w:ascii="Arial" w:hAnsi="Arial" w:cs="Arial"/>
                <w:sz w:val="16"/>
                <w:szCs w:val="16"/>
              </w:rPr>
              <w:t>0.39 (0.01)</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373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0.37 (0.09)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0.46 (0.05)</w:t>
            </w:r>
          </w:p>
        </w:tc>
        <w:tc>
          <w:tcPr>
            <w:tcW w:w="1276" w:type="dxa"/>
          </w:tcPr>
          <w:p w:rsidR="00CC51CD" w:rsidRDefault="00CC51CD" w:rsidP="00CF1C19">
            <w:pPr>
              <w:rPr>
                <w:rFonts w:ascii="Arial" w:hAnsi="Arial" w:cs="Arial"/>
                <w:sz w:val="16"/>
                <w:szCs w:val="16"/>
              </w:rPr>
            </w:pPr>
            <w:r>
              <w:rPr>
                <w:rFonts w:ascii="Arial" w:hAnsi="Arial" w:cs="Arial"/>
                <w:sz w:val="16"/>
                <w:szCs w:val="16"/>
              </w:rPr>
              <w:t>0.50 (0.07)</w:t>
            </w:r>
          </w:p>
        </w:tc>
        <w:tc>
          <w:tcPr>
            <w:tcW w:w="1275" w:type="dxa"/>
          </w:tcPr>
          <w:p w:rsidR="00CC51CD" w:rsidRDefault="00CC51CD" w:rsidP="00CF1C19">
            <w:pPr>
              <w:rPr>
                <w:rFonts w:ascii="Arial" w:hAnsi="Arial" w:cs="Arial"/>
                <w:sz w:val="16"/>
                <w:szCs w:val="16"/>
              </w:rPr>
            </w:pPr>
            <w:r>
              <w:rPr>
                <w:rFonts w:ascii="Arial" w:hAnsi="Arial" w:cs="Arial"/>
                <w:sz w:val="16"/>
                <w:szCs w:val="16"/>
              </w:rPr>
              <w:t>0.15 (0.03)</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773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0.32 (0.17)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0.39 (0.05)</w:t>
            </w:r>
          </w:p>
        </w:tc>
        <w:tc>
          <w:tcPr>
            <w:tcW w:w="1276" w:type="dxa"/>
          </w:tcPr>
          <w:p w:rsidR="00CC51CD" w:rsidRDefault="00CC51CD" w:rsidP="00CF1C19">
            <w:pPr>
              <w:rPr>
                <w:rFonts w:ascii="Arial" w:hAnsi="Arial" w:cs="Arial"/>
                <w:sz w:val="16"/>
                <w:szCs w:val="16"/>
              </w:rPr>
            </w:pPr>
            <w:r>
              <w:rPr>
                <w:rFonts w:ascii="Arial" w:hAnsi="Arial" w:cs="Arial"/>
                <w:sz w:val="16"/>
                <w:szCs w:val="16"/>
              </w:rPr>
              <w:t>0.36 (0.07)</w:t>
            </w:r>
          </w:p>
        </w:tc>
        <w:tc>
          <w:tcPr>
            <w:tcW w:w="1275" w:type="dxa"/>
          </w:tcPr>
          <w:p w:rsidR="00CC51CD" w:rsidRDefault="00CC51CD" w:rsidP="00CF1C19">
            <w:pPr>
              <w:rPr>
                <w:rFonts w:ascii="Arial" w:hAnsi="Arial" w:cs="Arial"/>
                <w:sz w:val="16"/>
                <w:szCs w:val="16"/>
              </w:rPr>
            </w:pPr>
            <w:r>
              <w:rPr>
                <w:rFonts w:ascii="Arial" w:hAnsi="Arial" w:cs="Arial"/>
                <w:sz w:val="16"/>
                <w:szCs w:val="16"/>
              </w:rPr>
              <w:t>0.31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Default="00CC51CD" w:rsidP="00CF1C19">
            <w:pPr>
              <w:rPr>
                <w:rFonts w:ascii="Arial" w:hAnsi="Arial" w:cs="Arial"/>
                <w:sz w:val="16"/>
                <w:szCs w:val="16"/>
              </w:rPr>
            </w:pPr>
            <w:r>
              <w:rPr>
                <w:rFonts w:ascii="Arial" w:hAnsi="Arial" w:cs="Arial"/>
                <w:sz w:val="16"/>
                <w:szCs w:val="16"/>
              </w:rPr>
              <w:t>1600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0.32 (0.17)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0.56 (0.13)</w:t>
            </w:r>
          </w:p>
        </w:tc>
        <w:tc>
          <w:tcPr>
            <w:tcW w:w="1276" w:type="dxa"/>
          </w:tcPr>
          <w:p w:rsidR="00CC51CD" w:rsidRDefault="00CC51CD" w:rsidP="00CF1C19">
            <w:pPr>
              <w:rPr>
                <w:rFonts w:ascii="Arial" w:hAnsi="Arial" w:cs="Arial"/>
                <w:sz w:val="16"/>
                <w:szCs w:val="16"/>
              </w:rPr>
            </w:pPr>
            <w:r>
              <w:rPr>
                <w:rFonts w:ascii="Arial" w:hAnsi="Arial" w:cs="Arial"/>
                <w:sz w:val="16"/>
                <w:szCs w:val="16"/>
              </w:rPr>
              <w:t>0.19 (0.06)</w:t>
            </w:r>
          </w:p>
        </w:tc>
        <w:tc>
          <w:tcPr>
            <w:tcW w:w="1275" w:type="dxa"/>
          </w:tcPr>
          <w:p w:rsidR="00CC51CD" w:rsidRDefault="00CC51CD" w:rsidP="00CF1C19">
            <w:pPr>
              <w:rPr>
                <w:rFonts w:ascii="Arial" w:hAnsi="Arial" w:cs="Arial"/>
                <w:sz w:val="16"/>
                <w:szCs w:val="16"/>
              </w:rPr>
            </w:pPr>
            <w:r>
              <w:rPr>
                <w:rFonts w:ascii="Arial" w:hAnsi="Arial" w:cs="Arial"/>
                <w:sz w:val="16"/>
                <w:szCs w:val="16"/>
              </w:rPr>
              <w:t>0.18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Default="00CC51CD" w:rsidP="00CF1C19">
            <w:pPr>
              <w:rPr>
                <w:rFonts w:ascii="Arial" w:hAnsi="Arial" w:cs="Arial"/>
                <w:sz w:val="16"/>
                <w:szCs w:val="16"/>
              </w:rPr>
            </w:pPr>
            <w:r>
              <w:rPr>
                <w:rFonts w:ascii="Arial" w:hAnsi="Arial" w:cs="Arial"/>
                <w:sz w:val="16"/>
                <w:szCs w:val="16"/>
              </w:rPr>
              <w:t>2920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0.44 (0.14)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0.29 (0.10)</w:t>
            </w:r>
          </w:p>
        </w:tc>
        <w:tc>
          <w:tcPr>
            <w:tcW w:w="1276" w:type="dxa"/>
          </w:tcPr>
          <w:p w:rsidR="00CC51CD" w:rsidRDefault="00CC51CD" w:rsidP="00CF1C19">
            <w:pPr>
              <w:rPr>
                <w:rFonts w:ascii="Arial" w:hAnsi="Arial" w:cs="Arial"/>
                <w:sz w:val="16"/>
                <w:szCs w:val="16"/>
              </w:rPr>
            </w:pPr>
            <w:r>
              <w:rPr>
                <w:rFonts w:ascii="Arial" w:hAnsi="Arial" w:cs="Arial"/>
                <w:sz w:val="16"/>
                <w:szCs w:val="16"/>
              </w:rPr>
              <w:t>0.14 (0.07)</w:t>
            </w:r>
          </w:p>
        </w:tc>
        <w:tc>
          <w:tcPr>
            <w:tcW w:w="1275" w:type="dxa"/>
          </w:tcPr>
          <w:p w:rsidR="00CC51CD" w:rsidRDefault="00CC51CD" w:rsidP="00CF1C19">
            <w:pPr>
              <w:rPr>
                <w:rFonts w:ascii="Arial" w:hAnsi="Arial" w:cs="Arial"/>
                <w:sz w:val="16"/>
                <w:szCs w:val="16"/>
              </w:rPr>
            </w:pPr>
            <w:r>
              <w:rPr>
                <w:rFonts w:ascii="Arial" w:hAnsi="Arial" w:cs="Arial"/>
                <w:sz w:val="16"/>
                <w:szCs w:val="16"/>
              </w:rPr>
              <w:t>0.06 (0.08)</w:t>
            </w:r>
          </w:p>
        </w:tc>
      </w:tr>
      <w:tr w:rsidR="00CC51CD" w:rsidTr="00CF1C19">
        <w:trPr>
          <w:trHeight w:val="340"/>
        </w:trPr>
        <w:tc>
          <w:tcPr>
            <w:tcW w:w="1101" w:type="dxa"/>
            <w:tcBorders>
              <w:bottom w:val="single" w:sz="4" w:space="0" w:color="auto"/>
            </w:tcBorders>
          </w:tcPr>
          <w:p w:rsidR="00CC51CD" w:rsidRPr="004E44FA" w:rsidRDefault="00CC51CD" w:rsidP="00CF1C19">
            <w:pPr>
              <w:rPr>
                <w:rFonts w:ascii="Arial" w:hAnsi="Arial" w:cs="Arial"/>
                <w:sz w:val="16"/>
                <w:szCs w:val="16"/>
              </w:rPr>
            </w:pPr>
          </w:p>
        </w:tc>
        <w:tc>
          <w:tcPr>
            <w:tcW w:w="1134" w:type="dxa"/>
            <w:tcBorders>
              <w:bottom w:val="single" w:sz="4" w:space="0" w:color="auto"/>
            </w:tcBorders>
          </w:tcPr>
          <w:p w:rsidR="00CC51CD" w:rsidRPr="004E44FA" w:rsidRDefault="00CC51CD" w:rsidP="00CF1C19">
            <w:pPr>
              <w:rPr>
                <w:rFonts w:ascii="Arial" w:hAnsi="Arial" w:cs="Arial"/>
                <w:sz w:val="16"/>
                <w:szCs w:val="16"/>
              </w:rPr>
            </w:pPr>
          </w:p>
        </w:tc>
        <w:tc>
          <w:tcPr>
            <w:tcW w:w="1275"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4090</w:t>
            </w:r>
          </w:p>
        </w:tc>
        <w:tc>
          <w:tcPr>
            <w:tcW w:w="1276"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0.14 (0.14)</w:t>
            </w:r>
          </w:p>
        </w:tc>
        <w:tc>
          <w:tcPr>
            <w:tcW w:w="1276"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0.81 (0.12)</w:t>
            </w:r>
          </w:p>
        </w:tc>
        <w:tc>
          <w:tcPr>
            <w:tcW w:w="1276"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0.03 (0.03)</w:t>
            </w:r>
          </w:p>
        </w:tc>
        <w:tc>
          <w:tcPr>
            <w:tcW w:w="1275"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0.00 (0.06)</w:t>
            </w:r>
          </w:p>
        </w:tc>
      </w:tr>
    </w:tbl>
    <w:p w:rsidR="00CC51CD" w:rsidRDefault="00CC51CD" w:rsidP="00CC51CD">
      <w:pPr>
        <w:rPr>
          <w:rFonts w:ascii="Arial" w:hAnsi="Arial" w:cs="Arial"/>
          <w:sz w:val="18"/>
          <w:szCs w:val="18"/>
        </w:rPr>
      </w:pPr>
    </w:p>
    <w:p w:rsidR="00CC51CD" w:rsidRDefault="00CC51CD" w:rsidP="00CC51CD">
      <w:r>
        <w:br w:type="page"/>
      </w:r>
    </w:p>
    <w:p w:rsidR="00CC51CD" w:rsidRDefault="00CC51CD" w:rsidP="00CC51CD">
      <w:pPr>
        <w:rPr>
          <w:rFonts w:ascii="Arial" w:hAnsi="Arial" w:cs="Arial"/>
          <w:sz w:val="18"/>
          <w:szCs w:val="18"/>
        </w:rPr>
      </w:pPr>
      <w:r w:rsidRPr="003B436C">
        <w:rPr>
          <w:rFonts w:ascii="Arial" w:hAnsi="Arial" w:cs="Arial"/>
          <w:b/>
          <w:sz w:val="18"/>
          <w:szCs w:val="18"/>
        </w:rPr>
        <w:t xml:space="preserve">Table </w:t>
      </w:r>
      <w:proofErr w:type="gramStart"/>
      <w:r>
        <w:rPr>
          <w:rFonts w:ascii="Arial" w:hAnsi="Arial" w:cs="Arial"/>
          <w:b/>
          <w:sz w:val="18"/>
          <w:szCs w:val="18"/>
        </w:rPr>
        <w:t>J</w:t>
      </w:r>
      <w:r w:rsidRPr="003B436C">
        <w:rPr>
          <w:rFonts w:ascii="Arial" w:hAnsi="Arial" w:cs="Arial"/>
          <w:b/>
          <w:sz w:val="18"/>
          <w:szCs w:val="18"/>
        </w:rPr>
        <w:t>.</w:t>
      </w:r>
      <w:r>
        <w:rPr>
          <w:rFonts w:ascii="Arial" w:hAnsi="Arial" w:cs="Arial"/>
          <w:b/>
          <w:sz w:val="18"/>
          <w:szCs w:val="18"/>
        </w:rPr>
        <w:t>3</w:t>
      </w:r>
      <w:r>
        <w:rPr>
          <w:rFonts w:ascii="Arial" w:hAnsi="Arial" w:cs="Arial"/>
          <w:sz w:val="18"/>
          <w:szCs w:val="18"/>
        </w:rPr>
        <w:t xml:space="preserve">  </w:t>
      </w:r>
      <w:r>
        <w:rPr>
          <w:rFonts w:ascii="Arial" w:hAnsi="Arial" w:cs="Arial"/>
          <w:i/>
          <w:sz w:val="18"/>
          <w:szCs w:val="18"/>
        </w:rPr>
        <w:t>Hydra</w:t>
      </w:r>
      <w:proofErr w:type="gramEnd"/>
      <w:r>
        <w:rPr>
          <w:rFonts w:ascii="Arial" w:hAnsi="Arial" w:cs="Arial"/>
          <w:i/>
          <w:sz w:val="18"/>
          <w:szCs w:val="18"/>
        </w:rPr>
        <w:t xml:space="preserve"> </w:t>
      </w:r>
      <w:proofErr w:type="spellStart"/>
      <w:r>
        <w:rPr>
          <w:rFonts w:ascii="Arial" w:hAnsi="Arial" w:cs="Arial"/>
          <w:i/>
          <w:sz w:val="18"/>
          <w:szCs w:val="18"/>
        </w:rPr>
        <w:t>viridissima</w:t>
      </w:r>
      <w:proofErr w:type="spellEnd"/>
      <w:r>
        <w:rPr>
          <w:rFonts w:ascii="Arial" w:hAnsi="Arial" w:cs="Arial"/>
          <w:sz w:val="18"/>
          <w:szCs w:val="18"/>
        </w:rPr>
        <w:t xml:space="preserve"> growth for each 24 h period of the test</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34"/>
        <w:gridCol w:w="1275"/>
        <w:gridCol w:w="1276"/>
        <w:gridCol w:w="1276"/>
        <w:gridCol w:w="1276"/>
        <w:gridCol w:w="1275"/>
      </w:tblGrid>
      <w:tr w:rsidR="00CC51CD" w:rsidTr="00CF1C19">
        <w:tc>
          <w:tcPr>
            <w:tcW w:w="1101"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Test code</w:t>
            </w:r>
          </w:p>
        </w:tc>
        <w:tc>
          <w:tcPr>
            <w:tcW w:w="1134"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 xml:space="preserve">Pulse </w:t>
            </w:r>
          </w:p>
        </w:tc>
        <w:tc>
          <w:tcPr>
            <w:tcW w:w="1275"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Mg (mg L</w:t>
            </w:r>
            <w:r w:rsidRPr="00EA16BD">
              <w:rPr>
                <w:rFonts w:ascii="Arial" w:hAnsi="Arial"/>
                <w:b/>
                <w:snapToGrid w:val="0"/>
                <w:color w:val="000000"/>
                <w:position w:val="4"/>
                <w:sz w:val="12"/>
                <w:szCs w:val="0"/>
                <w:u w:color="000000"/>
              </w:rPr>
              <w:t>-1</w:t>
            </w:r>
            <w:r w:rsidRPr="00EA16BD">
              <w:rPr>
                <w:rFonts w:ascii="Arial" w:hAnsi="Arial"/>
                <w:b/>
                <w:snapToGrid w:val="0"/>
                <w:color w:val="000000"/>
                <w:sz w:val="18"/>
                <w:szCs w:val="0"/>
                <w:u w:color="000000"/>
              </w:rPr>
              <w:t>)</w:t>
            </w:r>
          </w:p>
        </w:tc>
        <w:tc>
          <w:tcPr>
            <w:tcW w:w="5103" w:type="dxa"/>
            <w:gridSpan w:val="4"/>
            <w:tcBorders>
              <w:top w:val="single" w:sz="4" w:space="0" w:color="auto"/>
            </w:tcBorders>
            <w:vAlign w:val="bottom"/>
          </w:tcPr>
          <w:p w:rsidR="00CC51CD" w:rsidRPr="00EA16BD" w:rsidRDefault="00CC51CD" w:rsidP="00CF1C19">
            <w:pPr>
              <w:jc w:val="center"/>
              <w:rPr>
                <w:rFonts w:ascii="Arial" w:hAnsi="Arial" w:cs="Arial"/>
                <w:b/>
                <w:sz w:val="18"/>
                <w:szCs w:val="18"/>
              </w:rPr>
            </w:pPr>
            <w:r w:rsidRPr="00EA16BD">
              <w:rPr>
                <w:rFonts w:ascii="Arial" w:hAnsi="Arial" w:cs="Arial"/>
                <w:b/>
                <w:sz w:val="18"/>
                <w:szCs w:val="18"/>
              </w:rPr>
              <w:t xml:space="preserve">Mean </w:t>
            </w:r>
            <w:r>
              <w:rPr>
                <w:rFonts w:ascii="Arial" w:hAnsi="Arial" w:cs="Arial"/>
                <w:b/>
                <w:sz w:val="18"/>
                <w:szCs w:val="18"/>
              </w:rPr>
              <w:t xml:space="preserve">population </w:t>
            </w:r>
            <w:r w:rsidRPr="00EA16BD">
              <w:rPr>
                <w:rFonts w:ascii="Arial" w:hAnsi="Arial" w:cs="Arial"/>
                <w:b/>
                <w:sz w:val="18"/>
                <w:szCs w:val="18"/>
              </w:rPr>
              <w:t>growth rate</w:t>
            </w:r>
            <w:r>
              <w:rPr>
                <w:rFonts w:ascii="Arial" w:hAnsi="Arial" w:cs="Arial"/>
                <w:b/>
                <w:sz w:val="18"/>
                <w:szCs w:val="18"/>
              </w:rPr>
              <w:t xml:space="preserve"> (k) ± </w:t>
            </w:r>
            <w:r w:rsidRPr="00EA16BD">
              <w:rPr>
                <w:rFonts w:ascii="Arial" w:hAnsi="Arial" w:cs="Arial"/>
                <w:b/>
                <w:sz w:val="18"/>
                <w:szCs w:val="18"/>
              </w:rPr>
              <w:t>SEM</w:t>
            </w:r>
          </w:p>
        </w:tc>
      </w:tr>
      <w:tr w:rsidR="00CC51CD" w:rsidTr="00CF1C19">
        <w:tc>
          <w:tcPr>
            <w:tcW w:w="1101" w:type="dxa"/>
            <w:tcBorders>
              <w:bottom w:val="single" w:sz="4" w:space="0" w:color="auto"/>
            </w:tcBorders>
          </w:tcPr>
          <w:p w:rsidR="00CC51CD" w:rsidRPr="00EA16BD" w:rsidRDefault="00CC51CD" w:rsidP="00CF1C19">
            <w:pPr>
              <w:rPr>
                <w:rFonts w:ascii="Arial" w:hAnsi="Arial" w:cs="Arial"/>
                <w:b/>
                <w:sz w:val="18"/>
                <w:szCs w:val="18"/>
              </w:rPr>
            </w:pPr>
          </w:p>
        </w:tc>
        <w:tc>
          <w:tcPr>
            <w:tcW w:w="1134" w:type="dxa"/>
            <w:tcBorders>
              <w:bottom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duration</w:t>
            </w:r>
          </w:p>
        </w:tc>
        <w:tc>
          <w:tcPr>
            <w:tcW w:w="1275" w:type="dxa"/>
            <w:tcBorders>
              <w:bottom w:val="single" w:sz="4" w:space="0" w:color="auto"/>
            </w:tcBorders>
          </w:tcPr>
          <w:p w:rsidR="00CC51CD" w:rsidRPr="00EA16BD" w:rsidRDefault="00CC51CD" w:rsidP="00CF1C19">
            <w:pPr>
              <w:rPr>
                <w:rFonts w:ascii="Arial" w:hAnsi="Arial" w:cs="Arial"/>
                <w:b/>
                <w:sz w:val="18"/>
                <w:szCs w:val="18"/>
              </w:rPr>
            </w:pP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0 – 24 h</w:t>
            </w: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24 – 48 h</w:t>
            </w: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48 – 72 h</w:t>
            </w:r>
          </w:p>
        </w:tc>
        <w:tc>
          <w:tcPr>
            <w:tcW w:w="1275"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72 – 96 h</w:t>
            </w:r>
          </w:p>
        </w:tc>
      </w:tr>
      <w:tr w:rsidR="00CC51CD" w:rsidTr="00CF1C19">
        <w:trPr>
          <w:trHeight w:val="340"/>
        </w:trPr>
        <w:tc>
          <w:tcPr>
            <w:tcW w:w="1101"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979B</w:t>
            </w:r>
          </w:p>
        </w:tc>
        <w:tc>
          <w:tcPr>
            <w:tcW w:w="1134"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4 h</w:t>
            </w:r>
          </w:p>
        </w:tc>
        <w:tc>
          <w:tcPr>
            <w:tcW w:w="1275"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0.4</w:t>
            </w:r>
          </w:p>
        </w:tc>
        <w:tc>
          <w:tcPr>
            <w:tcW w:w="1276"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0.36 (0.02)</w:t>
            </w:r>
          </w:p>
        </w:tc>
        <w:tc>
          <w:tcPr>
            <w:tcW w:w="1276"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0.39 (0.07)</w:t>
            </w:r>
          </w:p>
        </w:tc>
        <w:tc>
          <w:tcPr>
            <w:tcW w:w="1276" w:type="dxa"/>
            <w:tcBorders>
              <w:top w:val="single" w:sz="4" w:space="0" w:color="auto"/>
            </w:tcBorders>
          </w:tcPr>
          <w:p w:rsidR="00CC51CD" w:rsidRDefault="00CC51CD" w:rsidP="00CF1C19">
            <w:pPr>
              <w:rPr>
                <w:rFonts w:ascii="Arial" w:hAnsi="Arial" w:cs="Arial"/>
                <w:sz w:val="16"/>
                <w:szCs w:val="16"/>
              </w:rPr>
            </w:pPr>
            <w:r>
              <w:rPr>
                <w:rFonts w:ascii="Arial" w:hAnsi="Arial" w:cs="Arial"/>
                <w:sz w:val="16"/>
                <w:szCs w:val="16"/>
              </w:rPr>
              <w:t>0.47 (0.05)</w:t>
            </w:r>
          </w:p>
        </w:tc>
        <w:tc>
          <w:tcPr>
            <w:tcW w:w="1275" w:type="dxa"/>
            <w:tcBorders>
              <w:top w:val="single" w:sz="4" w:space="0" w:color="auto"/>
            </w:tcBorders>
          </w:tcPr>
          <w:p w:rsidR="00CC51CD" w:rsidRDefault="00CC51CD" w:rsidP="00CF1C19">
            <w:pPr>
              <w:rPr>
                <w:rFonts w:ascii="Arial" w:hAnsi="Arial" w:cs="Arial"/>
                <w:sz w:val="16"/>
                <w:szCs w:val="16"/>
              </w:rPr>
            </w:pPr>
            <w:r>
              <w:rPr>
                <w:rFonts w:ascii="Arial" w:hAnsi="Arial" w:cs="Arial"/>
                <w:sz w:val="16"/>
                <w:szCs w:val="16"/>
              </w:rPr>
              <w:t>0.46 (0.02)</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651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0.26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0.45 (0.09)</w:t>
            </w:r>
          </w:p>
        </w:tc>
        <w:tc>
          <w:tcPr>
            <w:tcW w:w="1276" w:type="dxa"/>
          </w:tcPr>
          <w:p w:rsidR="00CC51CD" w:rsidRDefault="00CC51CD" w:rsidP="00CF1C19">
            <w:pPr>
              <w:rPr>
                <w:rFonts w:ascii="Arial" w:hAnsi="Arial" w:cs="Arial"/>
                <w:sz w:val="16"/>
                <w:szCs w:val="16"/>
              </w:rPr>
            </w:pPr>
            <w:r>
              <w:rPr>
                <w:rFonts w:ascii="Arial" w:hAnsi="Arial" w:cs="Arial"/>
                <w:sz w:val="16"/>
                <w:szCs w:val="16"/>
              </w:rPr>
              <w:t>0.36 (0.02)</w:t>
            </w:r>
          </w:p>
        </w:tc>
        <w:tc>
          <w:tcPr>
            <w:tcW w:w="1275" w:type="dxa"/>
          </w:tcPr>
          <w:p w:rsidR="00CC51CD" w:rsidRDefault="00CC51CD" w:rsidP="00CF1C19">
            <w:pPr>
              <w:rPr>
                <w:rFonts w:ascii="Arial" w:hAnsi="Arial" w:cs="Arial"/>
                <w:sz w:val="16"/>
                <w:szCs w:val="16"/>
              </w:rPr>
            </w:pPr>
            <w:r>
              <w:rPr>
                <w:rFonts w:ascii="Arial" w:hAnsi="Arial" w:cs="Arial"/>
                <w:sz w:val="16"/>
                <w:szCs w:val="16"/>
              </w:rPr>
              <w:t>0.53 (0.02)</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821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0.42 (0.08)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0.29 (0.07)</w:t>
            </w:r>
          </w:p>
        </w:tc>
        <w:tc>
          <w:tcPr>
            <w:tcW w:w="1276" w:type="dxa"/>
          </w:tcPr>
          <w:p w:rsidR="00CC51CD" w:rsidRDefault="00CC51CD" w:rsidP="00CF1C19">
            <w:pPr>
              <w:rPr>
                <w:rFonts w:ascii="Arial" w:hAnsi="Arial" w:cs="Arial"/>
                <w:sz w:val="16"/>
                <w:szCs w:val="16"/>
              </w:rPr>
            </w:pPr>
            <w:r>
              <w:rPr>
                <w:rFonts w:ascii="Arial" w:hAnsi="Arial" w:cs="Arial"/>
                <w:sz w:val="16"/>
                <w:szCs w:val="16"/>
              </w:rPr>
              <w:t>0.45 (0.05)</w:t>
            </w:r>
          </w:p>
        </w:tc>
        <w:tc>
          <w:tcPr>
            <w:tcW w:w="1275" w:type="dxa"/>
          </w:tcPr>
          <w:p w:rsidR="00CC51CD" w:rsidRDefault="00CC51CD" w:rsidP="00CF1C19">
            <w:pPr>
              <w:rPr>
                <w:rFonts w:ascii="Arial" w:hAnsi="Arial" w:cs="Arial"/>
                <w:sz w:val="16"/>
                <w:szCs w:val="16"/>
              </w:rPr>
            </w:pPr>
            <w:r>
              <w:rPr>
                <w:rFonts w:ascii="Arial" w:hAnsi="Arial" w:cs="Arial"/>
                <w:sz w:val="16"/>
                <w:szCs w:val="16"/>
              </w:rPr>
              <w:t>0.54 (0.06)</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1030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0.33 (0.07)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0.25 (0.11)</w:t>
            </w:r>
          </w:p>
        </w:tc>
        <w:tc>
          <w:tcPr>
            <w:tcW w:w="1276" w:type="dxa"/>
          </w:tcPr>
          <w:p w:rsidR="00CC51CD" w:rsidRDefault="00CC51CD" w:rsidP="00CF1C19">
            <w:pPr>
              <w:rPr>
                <w:rFonts w:ascii="Arial" w:hAnsi="Arial" w:cs="Arial"/>
                <w:sz w:val="16"/>
                <w:szCs w:val="16"/>
              </w:rPr>
            </w:pPr>
            <w:r>
              <w:rPr>
                <w:rFonts w:ascii="Arial" w:hAnsi="Arial" w:cs="Arial"/>
                <w:sz w:val="16"/>
                <w:szCs w:val="16"/>
              </w:rPr>
              <w:t>0.51 (0.04)</w:t>
            </w:r>
          </w:p>
        </w:tc>
        <w:tc>
          <w:tcPr>
            <w:tcW w:w="1275" w:type="dxa"/>
          </w:tcPr>
          <w:p w:rsidR="00CC51CD" w:rsidRDefault="00CC51CD" w:rsidP="00CF1C19">
            <w:pPr>
              <w:rPr>
                <w:rFonts w:ascii="Arial" w:hAnsi="Arial" w:cs="Arial"/>
                <w:sz w:val="16"/>
                <w:szCs w:val="16"/>
              </w:rPr>
            </w:pPr>
            <w:r>
              <w:rPr>
                <w:rFonts w:ascii="Arial" w:hAnsi="Arial" w:cs="Arial"/>
                <w:sz w:val="16"/>
                <w:szCs w:val="16"/>
              </w:rPr>
              <w:t>0.50 (0.03)</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1300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0.36 (0.18)</w:t>
            </w:r>
          </w:p>
        </w:tc>
        <w:tc>
          <w:tcPr>
            <w:tcW w:w="1276" w:type="dxa"/>
          </w:tcPr>
          <w:p w:rsidR="00CC51CD" w:rsidRDefault="00CC51CD" w:rsidP="00CF1C19">
            <w:pPr>
              <w:rPr>
                <w:rFonts w:ascii="Arial" w:hAnsi="Arial" w:cs="Arial"/>
                <w:sz w:val="16"/>
                <w:szCs w:val="16"/>
              </w:rPr>
            </w:pPr>
            <w:r>
              <w:rPr>
                <w:rFonts w:ascii="Arial" w:hAnsi="Arial" w:cs="Arial"/>
                <w:sz w:val="16"/>
                <w:szCs w:val="16"/>
              </w:rPr>
              <w:t>0.36 (0.08)</w:t>
            </w:r>
          </w:p>
        </w:tc>
        <w:tc>
          <w:tcPr>
            <w:tcW w:w="1275" w:type="dxa"/>
          </w:tcPr>
          <w:p w:rsidR="00CC51CD" w:rsidRDefault="00CC51CD" w:rsidP="00CF1C19">
            <w:pPr>
              <w:rPr>
                <w:rFonts w:ascii="Arial" w:hAnsi="Arial" w:cs="Arial"/>
                <w:sz w:val="16"/>
                <w:szCs w:val="16"/>
              </w:rPr>
            </w:pPr>
            <w:r>
              <w:rPr>
                <w:rFonts w:ascii="Arial" w:hAnsi="Arial" w:cs="Arial"/>
                <w:sz w:val="16"/>
                <w:szCs w:val="16"/>
              </w:rPr>
              <w:t>0.49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972B</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4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0.06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0.60 (0.03)</w:t>
            </w:r>
          </w:p>
        </w:tc>
        <w:tc>
          <w:tcPr>
            <w:tcW w:w="1276" w:type="dxa"/>
          </w:tcPr>
          <w:p w:rsidR="00CC51CD" w:rsidRDefault="00CC51CD" w:rsidP="00CF1C19">
            <w:pPr>
              <w:rPr>
                <w:rFonts w:ascii="Arial" w:hAnsi="Arial" w:cs="Arial"/>
                <w:sz w:val="16"/>
                <w:szCs w:val="16"/>
              </w:rPr>
            </w:pPr>
            <w:r>
              <w:rPr>
                <w:rFonts w:ascii="Arial" w:hAnsi="Arial" w:cs="Arial"/>
                <w:sz w:val="16"/>
                <w:szCs w:val="16"/>
              </w:rPr>
              <w:t>0.38 (0.04)</w:t>
            </w:r>
          </w:p>
        </w:tc>
        <w:tc>
          <w:tcPr>
            <w:tcW w:w="1275" w:type="dxa"/>
          </w:tcPr>
          <w:p w:rsidR="00CC51CD" w:rsidRDefault="00CC51CD" w:rsidP="00CF1C19">
            <w:pPr>
              <w:rPr>
                <w:rFonts w:ascii="Arial" w:hAnsi="Arial" w:cs="Arial"/>
                <w:sz w:val="16"/>
                <w:szCs w:val="16"/>
              </w:rPr>
            </w:pPr>
            <w:r>
              <w:rPr>
                <w:rFonts w:ascii="Arial" w:hAnsi="Arial" w:cs="Arial"/>
                <w:sz w:val="16"/>
                <w:szCs w:val="16"/>
              </w:rPr>
              <w:t>0.13 (0.06)</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212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0.51 (0.02)</w:t>
            </w:r>
          </w:p>
        </w:tc>
        <w:tc>
          <w:tcPr>
            <w:tcW w:w="1276" w:type="dxa"/>
          </w:tcPr>
          <w:p w:rsidR="00CC51CD" w:rsidRDefault="00CC51CD" w:rsidP="00CF1C19">
            <w:pPr>
              <w:rPr>
                <w:rFonts w:ascii="Arial" w:hAnsi="Arial" w:cs="Arial"/>
                <w:sz w:val="16"/>
                <w:szCs w:val="16"/>
              </w:rPr>
            </w:pPr>
            <w:r>
              <w:rPr>
                <w:rFonts w:ascii="Arial" w:hAnsi="Arial" w:cs="Arial"/>
                <w:sz w:val="16"/>
                <w:szCs w:val="16"/>
              </w:rPr>
              <w:t>0.39 (0.06)</w:t>
            </w:r>
          </w:p>
        </w:tc>
        <w:tc>
          <w:tcPr>
            <w:tcW w:w="1275" w:type="dxa"/>
          </w:tcPr>
          <w:p w:rsidR="00CC51CD" w:rsidRDefault="00CC51CD" w:rsidP="00CF1C19">
            <w:pPr>
              <w:rPr>
                <w:rFonts w:ascii="Arial" w:hAnsi="Arial" w:cs="Arial"/>
                <w:sz w:val="16"/>
                <w:szCs w:val="16"/>
              </w:rPr>
            </w:pPr>
            <w:r>
              <w:rPr>
                <w:rFonts w:ascii="Arial" w:hAnsi="Arial" w:cs="Arial"/>
                <w:sz w:val="16"/>
                <w:szCs w:val="16"/>
              </w:rPr>
              <w:t>0.24 (0.13)</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422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0.06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0.56 (0.03)</w:t>
            </w:r>
          </w:p>
        </w:tc>
        <w:tc>
          <w:tcPr>
            <w:tcW w:w="1276" w:type="dxa"/>
          </w:tcPr>
          <w:p w:rsidR="00CC51CD" w:rsidRDefault="00CC51CD" w:rsidP="00CF1C19">
            <w:pPr>
              <w:rPr>
                <w:rFonts w:ascii="Arial" w:hAnsi="Arial" w:cs="Arial"/>
                <w:sz w:val="16"/>
                <w:szCs w:val="16"/>
              </w:rPr>
            </w:pPr>
            <w:r>
              <w:rPr>
                <w:rFonts w:ascii="Arial" w:hAnsi="Arial" w:cs="Arial"/>
                <w:sz w:val="16"/>
                <w:szCs w:val="16"/>
              </w:rPr>
              <w:t>0.29 (0.02)</w:t>
            </w:r>
          </w:p>
        </w:tc>
        <w:tc>
          <w:tcPr>
            <w:tcW w:w="1275" w:type="dxa"/>
          </w:tcPr>
          <w:p w:rsidR="00CC51CD" w:rsidRDefault="00CC51CD" w:rsidP="00CF1C19">
            <w:pPr>
              <w:rPr>
                <w:rFonts w:ascii="Arial" w:hAnsi="Arial" w:cs="Arial"/>
                <w:sz w:val="16"/>
                <w:szCs w:val="16"/>
              </w:rPr>
            </w:pPr>
            <w:r>
              <w:rPr>
                <w:rFonts w:ascii="Arial" w:hAnsi="Arial" w:cs="Arial"/>
                <w:sz w:val="16"/>
                <w:szCs w:val="16"/>
              </w:rPr>
              <w:t>0.21 (0.11)</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842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0.24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0.37 (0.06)</w:t>
            </w:r>
          </w:p>
        </w:tc>
        <w:tc>
          <w:tcPr>
            <w:tcW w:w="1276" w:type="dxa"/>
          </w:tcPr>
          <w:p w:rsidR="00CC51CD" w:rsidRDefault="00CC51CD" w:rsidP="00CF1C19">
            <w:pPr>
              <w:rPr>
                <w:rFonts w:ascii="Arial" w:hAnsi="Arial" w:cs="Arial"/>
                <w:sz w:val="16"/>
                <w:szCs w:val="16"/>
              </w:rPr>
            </w:pPr>
            <w:r>
              <w:rPr>
                <w:rFonts w:ascii="Arial" w:hAnsi="Arial" w:cs="Arial"/>
                <w:sz w:val="16"/>
                <w:szCs w:val="16"/>
              </w:rPr>
              <w:t>0.31 (0.02)</w:t>
            </w:r>
          </w:p>
        </w:tc>
        <w:tc>
          <w:tcPr>
            <w:tcW w:w="1275" w:type="dxa"/>
          </w:tcPr>
          <w:p w:rsidR="00CC51CD" w:rsidRDefault="00CC51CD" w:rsidP="00CF1C19">
            <w:pPr>
              <w:rPr>
                <w:rFonts w:ascii="Arial" w:hAnsi="Arial" w:cs="Arial"/>
                <w:sz w:val="16"/>
                <w:szCs w:val="16"/>
              </w:rPr>
            </w:pPr>
            <w:r>
              <w:rPr>
                <w:rFonts w:ascii="Arial" w:hAnsi="Arial" w:cs="Arial"/>
                <w:sz w:val="16"/>
                <w:szCs w:val="16"/>
              </w:rPr>
              <w:t>0.23 (0.13)</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1100B</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8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0.25 (0.11)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0.45 (0.03)</w:t>
            </w:r>
          </w:p>
        </w:tc>
        <w:tc>
          <w:tcPr>
            <w:tcW w:w="1276" w:type="dxa"/>
          </w:tcPr>
          <w:p w:rsidR="00CC51CD" w:rsidRDefault="00CC51CD" w:rsidP="00CF1C19">
            <w:pPr>
              <w:rPr>
                <w:rFonts w:ascii="Arial" w:hAnsi="Arial" w:cs="Arial"/>
                <w:sz w:val="16"/>
                <w:szCs w:val="16"/>
              </w:rPr>
            </w:pPr>
            <w:r>
              <w:rPr>
                <w:rFonts w:ascii="Arial" w:hAnsi="Arial" w:cs="Arial"/>
                <w:sz w:val="16"/>
                <w:szCs w:val="16"/>
              </w:rPr>
              <w:t>0.37 (0.03)</w:t>
            </w:r>
          </w:p>
        </w:tc>
        <w:tc>
          <w:tcPr>
            <w:tcW w:w="1275" w:type="dxa"/>
          </w:tcPr>
          <w:p w:rsidR="00CC51CD" w:rsidRDefault="00CC51CD" w:rsidP="00CF1C19">
            <w:pPr>
              <w:rPr>
                <w:rFonts w:ascii="Arial" w:hAnsi="Arial" w:cs="Arial"/>
                <w:sz w:val="16"/>
                <w:szCs w:val="16"/>
              </w:rPr>
            </w:pPr>
            <w:r>
              <w:rPr>
                <w:rFonts w:ascii="Arial" w:hAnsi="Arial" w:cs="Arial"/>
                <w:sz w:val="16"/>
                <w:szCs w:val="16"/>
              </w:rPr>
              <w:t>0.43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247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0.26 (0.04)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0.53 (0.04)</w:t>
            </w:r>
          </w:p>
        </w:tc>
        <w:tc>
          <w:tcPr>
            <w:tcW w:w="1276" w:type="dxa"/>
          </w:tcPr>
          <w:p w:rsidR="00CC51CD" w:rsidRDefault="00CC51CD" w:rsidP="00CF1C19">
            <w:pPr>
              <w:rPr>
                <w:rFonts w:ascii="Arial" w:hAnsi="Arial" w:cs="Arial"/>
                <w:sz w:val="16"/>
                <w:szCs w:val="16"/>
              </w:rPr>
            </w:pPr>
            <w:r>
              <w:rPr>
                <w:rFonts w:ascii="Arial" w:hAnsi="Arial" w:cs="Arial"/>
                <w:sz w:val="16"/>
                <w:szCs w:val="16"/>
              </w:rPr>
              <w:t>0.38 (0.01)</w:t>
            </w:r>
          </w:p>
        </w:tc>
        <w:tc>
          <w:tcPr>
            <w:tcW w:w="1275" w:type="dxa"/>
          </w:tcPr>
          <w:p w:rsidR="00CC51CD" w:rsidRDefault="00CC51CD" w:rsidP="00CF1C19">
            <w:pPr>
              <w:rPr>
                <w:rFonts w:ascii="Arial" w:hAnsi="Arial" w:cs="Arial"/>
                <w:sz w:val="16"/>
                <w:szCs w:val="16"/>
              </w:rPr>
            </w:pPr>
            <w:r>
              <w:rPr>
                <w:rFonts w:ascii="Arial" w:hAnsi="Arial" w:cs="Arial"/>
                <w:sz w:val="16"/>
                <w:szCs w:val="16"/>
              </w:rPr>
              <w:t>0.42 (0.02)</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496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0.30 (0.09)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0.42 (0.08)</w:t>
            </w:r>
          </w:p>
        </w:tc>
        <w:tc>
          <w:tcPr>
            <w:tcW w:w="1276" w:type="dxa"/>
          </w:tcPr>
          <w:p w:rsidR="00CC51CD" w:rsidRDefault="00CC51CD" w:rsidP="00CF1C19">
            <w:pPr>
              <w:rPr>
                <w:rFonts w:ascii="Arial" w:hAnsi="Arial" w:cs="Arial"/>
                <w:sz w:val="16"/>
                <w:szCs w:val="16"/>
              </w:rPr>
            </w:pPr>
            <w:r>
              <w:rPr>
                <w:rFonts w:ascii="Arial" w:hAnsi="Arial" w:cs="Arial"/>
                <w:sz w:val="16"/>
                <w:szCs w:val="16"/>
              </w:rPr>
              <w:t>0.34 (0.10)</w:t>
            </w:r>
          </w:p>
        </w:tc>
        <w:tc>
          <w:tcPr>
            <w:tcW w:w="1275" w:type="dxa"/>
          </w:tcPr>
          <w:p w:rsidR="00CC51CD" w:rsidRDefault="00CC51CD" w:rsidP="00CF1C19">
            <w:pPr>
              <w:rPr>
                <w:rFonts w:ascii="Arial" w:hAnsi="Arial" w:cs="Arial"/>
                <w:sz w:val="16"/>
                <w:szCs w:val="16"/>
              </w:rPr>
            </w:pPr>
            <w:r>
              <w:rPr>
                <w:rFonts w:ascii="Arial" w:hAnsi="Arial" w:cs="Arial"/>
                <w:sz w:val="16"/>
                <w:szCs w:val="16"/>
              </w:rPr>
              <w:t>0.43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773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0.24 (0.16)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0.47 (0.09)</w:t>
            </w:r>
          </w:p>
        </w:tc>
        <w:tc>
          <w:tcPr>
            <w:tcW w:w="1276" w:type="dxa"/>
          </w:tcPr>
          <w:p w:rsidR="00CC51CD" w:rsidRDefault="00CC51CD" w:rsidP="00CF1C19">
            <w:pPr>
              <w:rPr>
                <w:rFonts w:ascii="Arial" w:hAnsi="Arial" w:cs="Arial"/>
                <w:sz w:val="16"/>
                <w:szCs w:val="16"/>
              </w:rPr>
            </w:pPr>
            <w:r>
              <w:rPr>
                <w:rFonts w:ascii="Arial" w:hAnsi="Arial" w:cs="Arial"/>
                <w:sz w:val="16"/>
                <w:szCs w:val="16"/>
              </w:rPr>
              <w:t>0.37 (0.09)</w:t>
            </w:r>
          </w:p>
        </w:tc>
        <w:tc>
          <w:tcPr>
            <w:tcW w:w="1275" w:type="dxa"/>
          </w:tcPr>
          <w:p w:rsidR="00CC51CD" w:rsidRDefault="00CC51CD" w:rsidP="00CF1C19">
            <w:pPr>
              <w:rPr>
                <w:rFonts w:ascii="Arial" w:hAnsi="Arial" w:cs="Arial"/>
                <w:sz w:val="16"/>
                <w:szCs w:val="16"/>
              </w:rPr>
            </w:pPr>
            <w:r>
              <w:rPr>
                <w:rFonts w:ascii="Arial" w:hAnsi="Arial" w:cs="Arial"/>
                <w:sz w:val="16"/>
                <w:szCs w:val="16"/>
              </w:rPr>
              <w:t>0.33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0.17 (0.09)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0.31 (0.08)</w:t>
            </w:r>
          </w:p>
        </w:tc>
        <w:tc>
          <w:tcPr>
            <w:tcW w:w="1276" w:type="dxa"/>
          </w:tcPr>
          <w:p w:rsidR="00CC51CD" w:rsidRDefault="00CC51CD" w:rsidP="00CF1C19">
            <w:pPr>
              <w:rPr>
                <w:rFonts w:ascii="Arial" w:hAnsi="Arial" w:cs="Arial"/>
                <w:sz w:val="16"/>
                <w:szCs w:val="16"/>
              </w:rPr>
            </w:pPr>
            <w:r>
              <w:rPr>
                <w:rFonts w:ascii="Arial" w:hAnsi="Arial" w:cs="Arial"/>
                <w:sz w:val="16"/>
                <w:szCs w:val="16"/>
              </w:rPr>
              <w:t>0.48 (0.05)</w:t>
            </w:r>
          </w:p>
        </w:tc>
        <w:tc>
          <w:tcPr>
            <w:tcW w:w="1275" w:type="dxa"/>
          </w:tcPr>
          <w:p w:rsidR="00CC51CD" w:rsidRDefault="00CC51CD" w:rsidP="00CF1C19">
            <w:pPr>
              <w:rPr>
                <w:rFonts w:ascii="Arial" w:hAnsi="Arial" w:cs="Arial"/>
                <w:sz w:val="16"/>
                <w:szCs w:val="16"/>
              </w:rPr>
            </w:pPr>
            <w:r>
              <w:rPr>
                <w:rFonts w:ascii="Arial" w:hAnsi="Arial" w:cs="Arial"/>
                <w:sz w:val="16"/>
                <w:szCs w:val="16"/>
              </w:rPr>
              <w:t>0.42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1300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(0.37)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0.56 (0.27)</w:t>
            </w:r>
          </w:p>
        </w:tc>
        <w:tc>
          <w:tcPr>
            <w:tcW w:w="1276" w:type="dxa"/>
          </w:tcPr>
          <w:p w:rsidR="00CC51CD" w:rsidRDefault="00CC51CD" w:rsidP="00CF1C19">
            <w:pPr>
              <w:rPr>
                <w:rFonts w:ascii="Arial" w:hAnsi="Arial" w:cs="Arial"/>
                <w:sz w:val="16"/>
                <w:szCs w:val="16"/>
              </w:rPr>
            </w:pPr>
            <w:r>
              <w:rPr>
                <w:rFonts w:ascii="Arial" w:hAnsi="Arial" w:cs="Arial"/>
                <w:sz w:val="16"/>
                <w:szCs w:val="16"/>
              </w:rPr>
              <w:t>0.14 (0.14)</w:t>
            </w:r>
          </w:p>
        </w:tc>
        <w:tc>
          <w:tcPr>
            <w:tcW w:w="1275" w:type="dxa"/>
          </w:tcPr>
          <w:p w:rsidR="00CC51CD" w:rsidRDefault="00CC51CD" w:rsidP="00CF1C19">
            <w:pPr>
              <w:rPr>
                <w:rFonts w:ascii="Arial" w:hAnsi="Arial" w:cs="Arial"/>
                <w:sz w:val="16"/>
                <w:szCs w:val="16"/>
              </w:rPr>
            </w:pPr>
            <w:r>
              <w:rPr>
                <w:rFonts w:ascii="Arial" w:hAnsi="Arial" w:cs="Arial"/>
                <w:sz w:val="16"/>
                <w:szCs w:val="16"/>
              </w:rPr>
              <w:t>0.33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1114B</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8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0.17 (0.12)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0.49 (0.13)</w:t>
            </w:r>
          </w:p>
        </w:tc>
        <w:tc>
          <w:tcPr>
            <w:tcW w:w="1276" w:type="dxa"/>
          </w:tcPr>
          <w:p w:rsidR="00CC51CD" w:rsidRDefault="00CC51CD" w:rsidP="00CF1C19">
            <w:pPr>
              <w:rPr>
                <w:rFonts w:ascii="Arial" w:hAnsi="Arial" w:cs="Arial"/>
                <w:sz w:val="16"/>
                <w:szCs w:val="16"/>
              </w:rPr>
            </w:pPr>
            <w:r>
              <w:rPr>
                <w:rFonts w:ascii="Arial" w:hAnsi="Arial" w:cs="Arial"/>
                <w:sz w:val="16"/>
                <w:szCs w:val="16"/>
              </w:rPr>
              <w:t>0.32 (0.02)</w:t>
            </w:r>
          </w:p>
        </w:tc>
        <w:tc>
          <w:tcPr>
            <w:tcW w:w="1275" w:type="dxa"/>
          </w:tcPr>
          <w:p w:rsidR="00CC51CD" w:rsidRDefault="00CC51CD" w:rsidP="00CF1C19">
            <w:pPr>
              <w:rPr>
                <w:rFonts w:ascii="Arial" w:hAnsi="Arial" w:cs="Arial"/>
                <w:sz w:val="16"/>
                <w:szCs w:val="16"/>
              </w:rPr>
            </w:pPr>
            <w:r>
              <w:rPr>
                <w:rFonts w:ascii="Arial" w:hAnsi="Arial" w:cs="Arial"/>
                <w:sz w:val="16"/>
                <w:szCs w:val="16"/>
              </w:rPr>
              <w:t>0.30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230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0.22 (0.12)</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0.42 (0.12)</w:t>
            </w:r>
          </w:p>
        </w:tc>
        <w:tc>
          <w:tcPr>
            <w:tcW w:w="1276" w:type="dxa"/>
          </w:tcPr>
          <w:p w:rsidR="00CC51CD" w:rsidRDefault="00CC51CD" w:rsidP="00CF1C19">
            <w:pPr>
              <w:rPr>
                <w:rFonts w:ascii="Arial" w:hAnsi="Arial" w:cs="Arial"/>
                <w:sz w:val="16"/>
                <w:szCs w:val="16"/>
              </w:rPr>
            </w:pPr>
            <w:r>
              <w:rPr>
                <w:rFonts w:ascii="Arial" w:hAnsi="Arial" w:cs="Arial"/>
                <w:sz w:val="16"/>
                <w:szCs w:val="16"/>
              </w:rPr>
              <w:t>0.31 (0.02)</w:t>
            </w:r>
          </w:p>
        </w:tc>
        <w:tc>
          <w:tcPr>
            <w:tcW w:w="1275" w:type="dxa"/>
          </w:tcPr>
          <w:p w:rsidR="00CC51CD" w:rsidRDefault="00CC51CD" w:rsidP="00CF1C19">
            <w:pPr>
              <w:rPr>
                <w:rFonts w:ascii="Arial" w:hAnsi="Arial" w:cs="Arial"/>
                <w:sz w:val="16"/>
                <w:szCs w:val="16"/>
              </w:rPr>
            </w:pPr>
            <w:r>
              <w:rPr>
                <w:rFonts w:ascii="Arial" w:hAnsi="Arial" w:cs="Arial"/>
                <w:sz w:val="16"/>
                <w:szCs w:val="16"/>
              </w:rPr>
              <w:t>0.38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473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0.15 (0.08)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0.53 (0.08)</w:t>
            </w:r>
          </w:p>
        </w:tc>
        <w:tc>
          <w:tcPr>
            <w:tcW w:w="1276" w:type="dxa"/>
          </w:tcPr>
          <w:p w:rsidR="00CC51CD" w:rsidRDefault="00CC51CD" w:rsidP="00CF1C19">
            <w:pPr>
              <w:rPr>
                <w:rFonts w:ascii="Arial" w:hAnsi="Arial" w:cs="Arial"/>
                <w:sz w:val="16"/>
                <w:szCs w:val="16"/>
              </w:rPr>
            </w:pPr>
            <w:r>
              <w:rPr>
                <w:rFonts w:ascii="Arial" w:hAnsi="Arial" w:cs="Arial"/>
                <w:sz w:val="16"/>
                <w:szCs w:val="16"/>
              </w:rPr>
              <w:t>0.33 (0.07)</w:t>
            </w:r>
          </w:p>
        </w:tc>
        <w:tc>
          <w:tcPr>
            <w:tcW w:w="1275" w:type="dxa"/>
          </w:tcPr>
          <w:p w:rsidR="00CC51CD" w:rsidRDefault="00CC51CD" w:rsidP="00CF1C19">
            <w:pPr>
              <w:rPr>
                <w:rFonts w:ascii="Arial" w:hAnsi="Arial" w:cs="Arial"/>
                <w:sz w:val="16"/>
                <w:szCs w:val="16"/>
              </w:rPr>
            </w:pPr>
            <w:r>
              <w:rPr>
                <w:rFonts w:ascii="Arial" w:hAnsi="Arial" w:cs="Arial"/>
                <w:sz w:val="16"/>
                <w:szCs w:val="16"/>
              </w:rPr>
              <w:t>0.41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710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0.06 (0.06)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0.63 (0.06)</w:t>
            </w:r>
          </w:p>
        </w:tc>
        <w:tc>
          <w:tcPr>
            <w:tcW w:w="1276" w:type="dxa"/>
          </w:tcPr>
          <w:p w:rsidR="00CC51CD" w:rsidRDefault="00CC51CD" w:rsidP="00CF1C19">
            <w:pPr>
              <w:rPr>
                <w:rFonts w:ascii="Arial" w:hAnsi="Arial" w:cs="Arial"/>
                <w:sz w:val="16"/>
                <w:szCs w:val="16"/>
              </w:rPr>
            </w:pPr>
            <w:r>
              <w:rPr>
                <w:rFonts w:ascii="Arial" w:hAnsi="Arial" w:cs="Arial"/>
                <w:sz w:val="16"/>
                <w:szCs w:val="16"/>
              </w:rPr>
              <w:t>0.33 (0.06)</w:t>
            </w:r>
          </w:p>
        </w:tc>
        <w:tc>
          <w:tcPr>
            <w:tcW w:w="1275" w:type="dxa"/>
          </w:tcPr>
          <w:p w:rsidR="00CC51CD" w:rsidRDefault="00CC51CD" w:rsidP="00CF1C19">
            <w:pPr>
              <w:rPr>
                <w:rFonts w:ascii="Arial" w:hAnsi="Arial" w:cs="Arial"/>
                <w:sz w:val="16"/>
                <w:szCs w:val="16"/>
              </w:rPr>
            </w:pPr>
            <w:r>
              <w:rPr>
                <w:rFonts w:ascii="Arial" w:hAnsi="Arial" w:cs="Arial"/>
                <w:sz w:val="16"/>
                <w:szCs w:val="16"/>
              </w:rPr>
              <w:t>0.38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906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(0.14)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0.48 (0.04)</w:t>
            </w:r>
          </w:p>
        </w:tc>
        <w:tc>
          <w:tcPr>
            <w:tcW w:w="1276" w:type="dxa"/>
          </w:tcPr>
          <w:p w:rsidR="00CC51CD" w:rsidRDefault="00CC51CD" w:rsidP="00CF1C19">
            <w:pPr>
              <w:rPr>
                <w:rFonts w:ascii="Arial" w:hAnsi="Arial" w:cs="Arial"/>
                <w:sz w:val="16"/>
                <w:szCs w:val="16"/>
              </w:rPr>
            </w:pPr>
            <w:r>
              <w:rPr>
                <w:rFonts w:ascii="Arial" w:hAnsi="Arial" w:cs="Arial"/>
                <w:sz w:val="16"/>
                <w:szCs w:val="16"/>
              </w:rPr>
              <w:t>0.25 (0.11)</w:t>
            </w:r>
          </w:p>
        </w:tc>
        <w:tc>
          <w:tcPr>
            <w:tcW w:w="1275" w:type="dxa"/>
          </w:tcPr>
          <w:p w:rsidR="00CC51CD" w:rsidRDefault="00CC51CD" w:rsidP="00CF1C19">
            <w:pPr>
              <w:rPr>
                <w:rFonts w:ascii="Arial" w:hAnsi="Arial" w:cs="Arial"/>
                <w:sz w:val="16"/>
                <w:szCs w:val="16"/>
              </w:rPr>
            </w:pPr>
            <w:r>
              <w:rPr>
                <w:rFonts w:ascii="Arial" w:hAnsi="Arial" w:cs="Arial"/>
                <w:sz w:val="16"/>
                <w:szCs w:val="16"/>
              </w:rPr>
              <w:t>0.49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1014B</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24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0.06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0.61 (0.04)</w:t>
            </w:r>
          </w:p>
        </w:tc>
        <w:tc>
          <w:tcPr>
            <w:tcW w:w="1276" w:type="dxa"/>
          </w:tcPr>
          <w:p w:rsidR="00CC51CD" w:rsidRDefault="00CC51CD" w:rsidP="00CF1C19">
            <w:pPr>
              <w:rPr>
                <w:rFonts w:ascii="Arial" w:hAnsi="Arial" w:cs="Arial"/>
                <w:sz w:val="16"/>
                <w:szCs w:val="16"/>
              </w:rPr>
            </w:pPr>
            <w:r>
              <w:rPr>
                <w:rFonts w:ascii="Arial" w:hAnsi="Arial" w:cs="Arial"/>
                <w:sz w:val="16"/>
                <w:szCs w:val="16"/>
              </w:rPr>
              <w:t>0.30 (0.08)</w:t>
            </w:r>
          </w:p>
        </w:tc>
        <w:tc>
          <w:tcPr>
            <w:tcW w:w="1275" w:type="dxa"/>
          </w:tcPr>
          <w:p w:rsidR="00CC51CD" w:rsidRDefault="00CC51CD" w:rsidP="00CF1C19">
            <w:pPr>
              <w:rPr>
                <w:rFonts w:ascii="Arial" w:hAnsi="Arial" w:cs="Arial"/>
                <w:sz w:val="16"/>
                <w:szCs w:val="16"/>
              </w:rPr>
            </w:pPr>
            <w:r>
              <w:rPr>
                <w:rFonts w:ascii="Arial" w:hAnsi="Arial" w:cs="Arial"/>
                <w:sz w:val="16"/>
                <w:szCs w:val="16"/>
              </w:rPr>
              <w:t>0.32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190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0.69 (0.00)</w:t>
            </w:r>
          </w:p>
        </w:tc>
        <w:tc>
          <w:tcPr>
            <w:tcW w:w="1276" w:type="dxa"/>
          </w:tcPr>
          <w:p w:rsidR="00CC51CD" w:rsidRDefault="00CC51CD" w:rsidP="00CF1C19">
            <w:pPr>
              <w:rPr>
                <w:rFonts w:ascii="Arial" w:hAnsi="Arial" w:cs="Arial"/>
                <w:sz w:val="16"/>
                <w:szCs w:val="16"/>
              </w:rPr>
            </w:pPr>
            <w:r>
              <w:rPr>
                <w:rFonts w:ascii="Arial" w:hAnsi="Arial" w:cs="Arial"/>
                <w:sz w:val="16"/>
                <w:szCs w:val="16"/>
              </w:rPr>
              <w:t>0.31 (0.01)</w:t>
            </w:r>
          </w:p>
        </w:tc>
        <w:tc>
          <w:tcPr>
            <w:tcW w:w="1275" w:type="dxa"/>
          </w:tcPr>
          <w:p w:rsidR="00CC51CD" w:rsidRDefault="00CC51CD" w:rsidP="00CF1C19">
            <w:pPr>
              <w:rPr>
                <w:rFonts w:ascii="Arial" w:hAnsi="Arial" w:cs="Arial"/>
                <w:sz w:val="16"/>
                <w:szCs w:val="16"/>
              </w:rPr>
            </w:pPr>
            <w:r>
              <w:rPr>
                <w:rFonts w:ascii="Arial" w:hAnsi="Arial" w:cs="Arial"/>
                <w:sz w:val="16"/>
                <w:szCs w:val="16"/>
              </w:rPr>
              <w:t>0.22 (0.03)</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293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0.64 (0.03)</w:t>
            </w:r>
          </w:p>
        </w:tc>
        <w:tc>
          <w:tcPr>
            <w:tcW w:w="1276" w:type="dxa"/>
          </w:tcPr>
          <w:p w:rsidR="00CC51CD" w:rsidRDefault="00CC51CD" w:rsidP="00CF1C19">
            <w:pPr>
              <w:rPr>
                <w:rFonts w:ascii="Arial" w:hAnsi="Arial" w:cs="Arial"/>
                <w:sz w:val="16"/>
                <w:szCs w:val="16"/>
              </w:rPr>
            </w:pPr>
            <w:r>
              <w:rPr>
                <w:rFonts w:ascii="Arial" w:hAnsi="Arial" w:cs="Arial"/>
                <w:sz w:val="16"/>
                <w:szCs w:val="16"/>
              </w:rPr>
              <w:t>0.28 (0.08)</w:t>
            </w:r>
          </w:p>
        </w:tc>
        <w:tc>
          <w:tcPr>
            <w:tcW w:w="1275" w:type="dxa"/>
          </w:tcPr>
          <w:p w:rsidR="00CC51CD" w:rsidRDefault="00CC51CD" w:rsidP="00CF1C19">
            <w:pPr>
              <w:rPr>
                <w:rFonts w:ascii="Arial" w:hAnsi="Arial" w:cs="Arial"/>
                <w:sz w:val="16"/>
                <w:szCs w:val="16"/>
              </w:rPr>
            </w:pPr>
            <w:r>
              <w:rPr>
                <w:rFonts w:ascii="Arial" w:hAnsi="Arial" w:cs="Arial"/>
                <w:sz w:val="16"/>
                <w:szCs w:val="16"/>
              </w:rPr>
              <w:t>0.18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444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0.03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0.67 (0.04)</w:t>
            </w:r>
          </w:p>
        </w:tc>
        <w:tc>
          <w:tcPr>
            <w:tcW w:w="1276" w:type="dxa"/>
          </w:tcPr>
          <w:p w:rsidR="00CC51CD" w:rsidRDefault="00CC51CD" w:rsidP="00CF1C19">
            <w:pPr>
              <w:rPr>
                <w:rFonts w:ascii="Arial" w:hAnsi="Arial" w:cs="Arial"/>
                <w:sz w:val="16"/>
                <w:szCs w:val="16"/>
              </w:rPr>
            </w:pPr>
            <w:r>
              <w:rPr>
                <w:rFonts w:ascii="Arial" w:hAnsi="Arial" w:cs="Arial"/>
                <w:sz w:val="16"/>
                <w:szCs w:val="16"/>
              </w:rPr>
              <w:t>0.05 (0.08)</w:t>
            </w:r>
          </w:p>
        </w:tc>
        <w:tc>
          <w:tcPr>
            <w:tcW w:w="1275" w:type="dxa"/>
          </w:tcPr>
          <w:p w:rsidR="00CC51CD" w:rsidRDefault="00CC51CD" w:rsidP="00CF1C19">
            <w:pPr>
              <w:rPr>
                <w:rFonts w:ascii="Arial" w:hAnsi="Arial" w:cs="Arial"/>
                <w:sz w:val="16"/>
                <w:szCs w:val="16"/>
              </w:rPr>
            </w:pPr>
            <w:r>
              <w:rPr>
                <w:rFonts w:ascii="Arial" w:hAnsi="Arial" w:cs="Arial"/>
                <w:sz w:val="16"/>
                <w:szCs w:val="16"/>
              </w:rPr>
              <w:t>0.25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655</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0.66 (0.02)</w:t>
            </w:r>
          </w:p>
        </w:tc>
        <w:tc>
          <w:tcPr>
            <w:tcW w:w="1276" w:type="dxa"/>
          </w:tcPr>
          <w:p w:rsidR="00CC51CD" w:rsidRDefault="00CC51CD" w:rsidP="00CF1C19">
            <w:pPr>
              <w:rPr>
                <w:rFonts w:ascii="Arial" w:hAnsi="Arial" w:cs="Arial"/>
                <w:sz w:val="16"/>
                <w:szCs w:val="16"/>
              </w:rPr>
            </w:pPr>
            <w:r>
              <w:rPr>
                <w:rFonts w:ascii="Arial" w:hAnsi="Arial" w:cs="Arial"/>
                <w:sz w:val="16"/>
                <w:szCs w:val="16"/>
              </w:rPr>
              <w:t>0.17 (0.04)</w:t>
            </w:r>
          </w:p>
        </w:tc>
        <w:tc>
          <w:tcPr>
            <w:tcW w:w="1275" w:type="dxa"/>
          </w:tcPr>
          <w:p w:rsidR="00CC51CD" w:rsidRDefault="00CC51CD" w:rsidP="00CF1C19">
            <w:pPr>
              <w:rPr>
                <w:rFonts w:ascii="Arial" w:hAnsi="Arial" w:cs="Arial"/>
                <w:sz w:val="16"/>
                <w:szCs w:val="16"/>
              </w:rPr>
            </w:pPr>
            <w:r>
              <w:rPr>
                <w:rFonts w:ascii="Arial" w:hAnsi="Arial" w:cs="Arial"/>
                <w:sz w:val="16"/>
                <w:szCs w:val="16"/>
              </w:rPr>
              <w:t>0.24 (0.07)</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965</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(0.56)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0.21 (0.32)</w:t>
            </w:r>
          </w:p>
        </w:tc>
        <w:tc>
          <w:tcPr>
            <w:tcW w:w="1276" w:type="dxa"/>
          </w:tcPr>
          <w:p w:rsidR="00CC51CD" w:rsidRDefault="00CC51CD" w:rsidP="00CF1C19">
            <w:pPr>
              <w:rPr>
                <w:rFonts w:ascii="Arial" w:hAnsi="Arial" w:cs="Arial"/>
                <w:sz w:val="16"/>
                <w:szCs w:val="16"/>
              </w:rPr>
            </w:pPr>
            <w:r>
              <w:rPr>
                <w:rFonts w:ascii="Arial" w:hAnsi="Arial" w:cs="Arial"/>
                <w:sz w:val="16"/>
                <w:szCs w:val="16"/>
              </w:rPr>
              <w:t>0.06 (0.06)</w:t>
            </w:r>
          </w:p>
        </w:tc>
        <w:tc>
          <w:tcPr>
            <w:tcW w:w="1275" w:type="dxa"/>
          </w:tcPr>
          <w:p w:rsidR="00CC51CD" w:rsidRDefault="00CC51CD" w:rsidP="00CF1C19">
            <w:pPr>
              <w:rPr>
                <w:rFonts w:ascii="Arial" w:hAnsi="Arial" w:cs="Arial"/>
                <w:sz w:val="16"/>
                <w:szCs w:val="16"/>
              </w:rPr>
            </w:pPr>
            <w:r>
              <w:rPr>
                <w:rFonts w:ascii="Arial" w:hAnsi="Arial" w:cs="Arial"/>
                <w:sz w:val="16"/>
                <w:szCs w:val="16"/>
              </w:rPr>
              <w:t>0.21 (0.12)</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1017B</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24 h</w:t>
            </w:r>
          </w:p>
        </w:tc>
        <w:tc>
          <w:tcPr>
            <w:tcW w:w="1275" w:type="dxa"/>
          </w:tcPr>
          <w:p w:rsidR="00CC51CD" w:rsidRDefault="00CC51CD" w:rsidP="00CF1C19">
            <w:pPr>
              <w:rPr>
                <w:rFonts w:ascii="Arial" w:hAnsi="Arial" w:cs="Arial"/>
                <w:sz w:val="16"/>
                <w:szCs w:val="16"/>
              </w:rPr>
            </w:pPr>
            <w:r>
              <w:rPr>
                <w:rFonts w:ascii="Arial" w:hAnsi="Arial" w:cs="Arial"/>
                <w:sz w:val="16"/>
                <w:szCs w:val="16"/>
              </w:rPr>
              <w:t>0.9</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0.23 (0.07)</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0.49 (0.07)</w:t>
            </w:r>
          </w:p>
        </w:tc>
        <w:tc>
          <w:tcPr>
            <w:tcW w:w="1276" w:type="dxa"/>
          </w:tcPr>
          <w:p w:rsidR="00CC51CD" w:rsidRDefault="00CC51CD" w:rsidP="00CF1C19">
            <w:pPr>
              <w:rPr>
                <w:rFonts w:ascii="Arial" w:hAnsi="Arial" w:cs="Arial"/>
                <w:sz w:val="16"/>
                <w:szCs w:val="16"/>
              </w:rPr>
            </w:pPr>
            <w:r>
              <w:rPr>
                <w:rFonts w:ascii="Arial" w:hAnsi="Arial" w:cs="Arial"/>
                <w:sz w:val="16"/>
                <w:szCs w:val="16"/>
              </w:rPr>
              <w:t>0.19 (0.02)</w:t>
            </w:r>
          </w:p>
        </w:tc>
        <w:tc>
          <w:tcPr>
            <w:tcW w:w="1275" w:type="dxa"/>
          </w:tcPr>
          <w:p w:rsidR="00CC51CD" w:rsidRDefault="00CC51CD" w:rsidP="00CF1C19">
            <w:pPr>
              <w:rPr>
                <w:rFonts w:ascii="Arial" w:hAnsi="Arial" w:cs="Arial"/>
                <w:sz w:val="16"/>
                <w:szCs w:val="16"/>
              </w:rPr>
            </w:pPr>
            <w:r>
              <w:rPr>
                <w:rFonts w:ascii="Arial" w:hAnsi="Arial" w:cs="Arial"/>
                <w:sz w:val="16"/>
                <w:szCs w:val="16"/>
              </w:rPr>
              <w:t>0.35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Default="00CC51CD" w:rsidP="00CF1C19">
            <w:pPr>
              <w:rPr>
                <w:rFonts w:ascii="Arial" w:hAnsi="Arial" w:cs="Arial"/>
                <w:sz w:val="16"/>
                <w:szCs w:val="16"/>
              </w:rPr>
            </w:pPr>
            <w:r>
              <w:rPr>
                <w:rFonts w:ascii="Arial" w:hAnsi="Arial" w:cs="Arial"/>
                <w:sz w:val="16"/>
                <w:szCs w:val="16"/>
              </w:rPr>
              <w:t>261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0.03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0.69 (0.00)</w:t>
            </w:r>
          </w:p>
        </w:tc>
        <w:tc>
          <w:tcPr>
            <w:tcW w:w="1276" w:type="dxa"/>
          </w:tcPr>
          <w:p w:rsidR="00CC51CD" w:rsidRDefault="00CC51CD" w:rsidP="00CF1C19">
            <w:pPr>
              <w:rPr>
                <w:rFonts w:ascii="Arial" w:hAnsi="Arial" w:cs="Arial"/>
                <w:sz w:val="16"/>
                <w:szCs w:val="16"/>
              </w:rPr>
            </w:pPr>
            <w:r>
              <w:rPr>
                <w:rFonts w:ascii="Arial" w:hAnsi="Arial" w:cs="Arial"/>
                <w:sz w:val="16"/>
                <w:szCs w:val="16"/>
              </w:rPr>
              <w:t>0.24 (0.07)</w:t>
            </w:r>
          </w:p>
        </w:tc>
        <w:tc>
          <w:tcPr>
            <w:tcW w:w="1275" w:type="dxa"/>
          </w:tcPr>
          <w:p w:rsidR="00CC51CD" w:rsidRDefault="00CC51CD" w:rsidP="00CF1C19">
            <w:pPr>
              <w:rPr>
                <w:rFonts w:ascii="Arial" w:hAnsi="Arial" w:cs="Arial"/>
                <w:sz w:val="16"/>
                <w:szCs w:val="16"/>
              </w:rPr>
            </w:pPr>
            <w:r>
              <w:rPr>
                <w:rFonts w:ascii="Arial" w:hAnsi="Arial" w:cs="Arial"/>
                <w:sz w:val="16"/>
                <w:szCs w:val="16"/>
              </w:rPr>
              <w:t>0.34 (0.04)</w:t>
            </w:r>
          </w:p>
        </w:tc>
      </w:tr>
      <w:tr w:rsidR="00CC51CD" w:rsidTr="00CF1C19">
        <w:trPr>
          <w:trHeight w:val="340"/>
        </w:trPr>
        <w:tc>
          <w:tcPr>
            <w:tcW w:w="1101" w:type="dxa"/>
            <w:tcBorders>
              <w:bottom w:val="single" w:sz="4" w:space="0" w:color="auto"/>
            </w:tcBorders>
          </w:tcPr>
          <w:p w:rsidR="00CC51CD" w:rsidRPr="004E44FA" w:rsidRDefault="00CC51CD" w:rsidP="00CF1C19">
            <w:pPr>
              <w:rPr>
                <w:rFonts w:ascii="Arial" w:hAnsi="Arial" w:cs="Arial"/>
                <w:sz w:val="16"/>
                <w:szCs w:val="16"/>
              </w:rPr>
            </w:pPr>
          </w:p>
        </w:tc>
        <w:tc>
          <w:tcPr>
            <w:tcW w:w="1134" w:type="dxa"/>
            <w:tcBorders>
              <w:bottom w:val="single" w:sz="4" w:space="0" w:color="auto"/>
            </w:tcBorders>
          </w:tcPr>
          <w:p w:rsidR="00CC51CD" w:rsidRPr="004E44FA" w:rsidRDefault="00CC51CD" w:rsidP="00CF1C19">
            <w:pPr>
              <w:rPr>
                <w:rFonts w:ascii="Arial" w:hAnsi="Arial" w:cs="Arial"/>
                <w:sz w:val="16"/>
                <w:szCs w:val="16"/>
              </w:rPr>
            </w:pPr>
          </w:p>
        </w:tc>
        <w:tc>
          <w:tcPr>
            <w:tcW w:w="1275"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401</w:t>
            </w:r>
          </w:p>
        </w:tc>
        <w:tc>
          <w:tcPr>
            <w:tcW w:w="1276"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0.03 (0.03)</w:t>
            </w:r>
          </w:p>
        </w:tc>
        <w:tc>
          <w:tcPr>
            <w:tcW w:w="1276"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0.64 (0.08)</w:t>
            </w:r>
          </w:p>
        </w:tc>
        <w:tc>
          <w:tcPr>
            <w:tcW w:w="1276"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0.18 (0.07)</w:t>
            </w:r>
          </w:p>
        </w:tc>
        <w:tc>
          <w:tcPr>
            <w:tcW w:w="1275"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0.29 (0.01)</w:t>
            </w:r>
          </w:p>
        </w:tc>
      </w:tr>
    </w:tbl>
    <w:p w:rsidR="00CC51CD" w:rsidRDefault="00CC51CD" w:rsidP="00CC51CD">
      <w:pPr>
        <w:rPr>
          <w:rFonts w:ascii="Arial" w:hAnsi="Arial" w:cs="Arial"/>
          <w:sz w:val="18"/>
          <w:szCs w:val="18"/>
        </w:rPr>
      </w:pPr>
    </w:p>
    <w:p w:rsidR="00CC51CD" w:rsidRDefault="00CC51CD" w:rsidP="00CC51CD">
      <w:pPr>
        <w:rPr>
          <w:rFonts w:ascii="Arial" w:hAnsi="Arial" w:cs="Arial"/>
          <w:sz w:val="18"/>
          <w:szCs w:val="18"/>
        </w:rPr>
      </w:pPr>
    </w:p>
    <w:p w:rsidR="00CC51CD" w:rsidRDefault="00CC51CD" w:rsidP="00CC51CD">
      <w:pPr>
        <w:rPr>
          <w:rFonts w:ascii="Arial" w:hAnsi="Arial" w:cs="Arial"/>
          <w:sz w:val="18"/>
          <w:szCs w:val="18"/>
        </w:rPr>
      </w:pPr>
    </w:p>
    <w:p w:rsidR="00CC51CD" w:rsidRPr="004A6CCD" w:rsidRDefault="00CC51CD" w:rsidP="00CC51CD">
      <w:pPr>
        <w:pStyle w:val="tablecaption"/>
        <w:rPr>
          <w:b/>
        </w:rPr>
      </w:pPr>
      <w:r w:rsidRPr="004A6CCD">
        <w:rPr>
          <w:b/>
        </w:rPr>
        <w:t xml:space="preserve">Table J.3 </w:t>
      </w:r>
      <w:r>
        <w:rPr>
          <w:b/>
        </w:rPr>
        <w:t>(</w:t>
      </w:r>
      <w:r w:rsidRPr="004A6CCD">
        <w:rPr>
          <w:b/>
        </w:rPr>
        <w:t>c</w:t>
      </w:r>
      <w:r>
        <w:rPr>
          <w:b/>
        </w:rPr>
        <w:t>ont)</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34"/>
        <w:gridCol w:w="1275"/>
        <w:gridCol w:w="1276"/>
        <w:gridCol w:w="1276"/>
        <w:gridCol w:w="1276"/>
        <w:gridCol w:w="1275"/>
      </w:tblGrid>
      <w:tr w:rsidR="00CC51CD" w:rsidTr="00CF1C19">
        <w:tc>
          <w:tcPr>
            <w:tcW w:w="1101"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Test code</w:t>
            </w:r>
          </w:p>
        </w:tc>
        <w:tc>
          <w:tcPr>
            <w:tcW w:w="1134"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 xml:space="preserve">Pulse </w:t>
            </w:r>
          </w:p>
        </w:tc>
        <w:tc>
          <w:tcPr>
            <w:tcW w:w="1275" w:type="dxa"/>
            <w:tcBorders>
              <w:top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Mg (mg L</w:t>
            </w:r>
            <w:r w:rsidRPr="00EA16BD">
              <w:rPr>
                <w:rFonts w:ascii="Arial" w:hAnsi="Arial"/>
                <w:b/>
                <w:snapToGrid w:val="0"/>
                <w:color w:val="000000"/>
                <w:position w:val="4"/>
                <w:sz w:val="12"/>
                <w:szCs w:val="0"/>
                <w:u w:color="000000"/>
              </w:rPr>
              <w:t>-1</w:t>
            </w:r>
            <w:r w:rsidRPr="00EA16BD">
              <w:rPr>
                <w:rFonts w:ascii="Arial" w:hAnsi="Arial"/>
                <w:b/>
                <w:snapToGrid w:val="0"/>
                <w:color w:val="000000"/>
                <w:sz w:val="18"/>
                <w:szCs w:val="0"/>
                <w:u w:color="000000"/>
              </w:rPr>
              <w:t>)</w:t>
            </w:r>
          </w:p>
        </w:tc>
        <w:tc>
          <w:tcPr>
            <w:tcW w:w="5103" w:type="dxa"/>
            <w:gridSpan w:val="4"/>
            <w:tcBorders>
              <w:top w:val="single" w:sz="4" w:space="0" w:color="auto"/>
            </w:tcBorders>
            <w:vAlign w:val="bottom"/>
          </w:tcPr>
          <w:p w:rsidR="00CC51CD" w:rsidRPr="00EA16BD" w:rsidRDefault="00CC51CD" w:rsidP="00CF1C19">
            <w:pPr>
              <w:jc w:val="center"/>
              <w:rPr>
                <w:rFonts w:ascii="Arial" w:hAnsi="Arial" w:cs="Arial"/>
                <w:b/>
                <w:sz w:val="18"/>
                <w:szCs w:val="18"/>
              </w:rPr>
            </w:pPr>
            <w:r w:rsidRPr="00EA16BD">
              <w:rPr>
                <w:rFonts w:ascii="Arial" w:hAnsi="Arial" w:cs="Arial"/>
                <w:b/>
                <w:sz w:val="18"/>
                <w:szCs w:val="18"/>
              </w:rPr>
              <w:t xml:space="preserve">Mean </w:t>
            </w:r>
            <w:r>
              <w:rPr>
                <w:rFonts w:ascii="Arial" w:hAnsi="Arial" w:cs="Arial"/>
                <w:b/>
                <w:sz w:val="18"/>
                <w:szCs w:val="18"/>
              </w:rPr>
              <w:t xml:space="preserve">population </w:t>
            </w:r>
            <w:r w:rsidRPr="00EA16BD">
              <w:rPr>
                <w:rFonts w:ascii="Arial" w:hAnsi="Arial" w:cs="Arial"/>
                <w:b/>
                <w:sz w:val="18"/>
                <w:szCs w:val="18"/>
              </w:rPr>
              <w:t>growth rate</w:t>
            </w:r>
            <w:r>
              <w:rPr>
                <w:rFonts w:ascii="Arial" w:hAnsi="Arial" w:cs="Arial"/>
                <w:b/>
                <w:sz w:val="18"/>
                <w:szCs w:val="18"/>
              </w:rPr>
              <w:t xml:space="preserve"> (k) ± </w:t>
            </w:r>
            <w:r w:rsidRPr="00EA16BD">
              <w:rPr>
                <w:rFonts w:ascii="Arial" w:hAnsi="Arial" w:cs="Arial"/>
                <w:b/>
                <w:sz w:val="18"/>
                <w:szCs w:val="18"/>
              </w:rPr>
              <w:t>SEM</w:t>
            </w:r>
          </w:p>
        </w:tc>
      </w:tr>
      <w:tr w:rsidR="00CC51CD" w:rsidTr="00CF1C19">
        <w:tc>
          <w:tcPr>
            <w:tcW w:w="1101" w:type="dxa"/>
            <w:tcBorders>
              <w:bottom w:val="single" w:sz="4" w:space="0" w:color="auto"/>
            </w:tcBorders>
          </w:tcPr>
          <w:p w:rsidR="00CC51CD" w:rsidRPr="00EA16BD" w:rsidRDefault="00CC51CD" w:rsidP="00CF1C19">
            <w:pPr>
              <w:rPr>
                <w:rFonts w:ascii="Arial" w:hAnsi="Arial" w:cs="Arial"/>
                <w:b/>
                <w:sz w:val="18"/>
                <w:szCs w:val="18"/>
              </w:rPr>
            </w:pPr>
          </w:p>
        </w:tc>
        <w:tc>
          <w:tcPr>
            <w:tcW w:w="1134" w:type="dxa"/>
            <w:tcBorders>
              <w:bottom w:val="single" w:sz="4" w:space="0" w:color="auto"/>
            </w:tcBorders>
          </w:tcPr>
          <w:p w:rsidR="00CC51CD" w:rsidRPr="00EA16BD" w:rsidRDefault="00CC51CD" w:rsidP="00CF1C19">
            <w:pPr>
              <w:rPr>
                <w:rFonts w:ascii="Arial" w:hAnsi="Arial" w:cs="Arial"/>
                <w:b/>
                <w:sz w:val="18"/>
                <w:szCs w:val="18"/>
              </w:rPr>
            </w:pPr>
            <w:r w:rsidRPr="00EA16BD">
              <w:rPr>
                <w:rFonts w:ascii="Arial" w:hAnsi="Arial" w:cs="Arial"/>
                <w:b/>
                <w:sz w:val="18"/>
                <w:szCs w:val="18"/>
              </w:rPr>
              <w:t>duration</w:t>
            </w:r>
          </w:p>
        </w:tc>
        <w:tc>
          <w:tcPr>
            <w:tcW w:w="1275" w:type="dxa"/>
            <w:tcBorders>
              <w:bottom w:val="single" w:sz="4" w:space="0" w:color="auto"/>
            </w:tcBorders>
          </w:tcPr>
          <w:p w:rsidR="00CC51CD" w:rsidRPr="00EA16BD" w:rsidRDefault="00CC51CD" w:rsidP="00CF1C19">
            <w:pPr>
              <w:rPr>
                <w:rFonts w:ascii="Arial" w:hAnsi="Arial" w:cs="Arial"/>
                <w:b/>
                <w:sz w:val="18"/>
                <w:szCs w:val="18"/>
              </w:rPr>
            </w:pP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0 – 24 h</w:t>
            </w: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24 – 48 h</w:t>
            </w:r>
          </w:p>
        </w:tc>
        <w:tc>
          <w:tcPr>
            <w:tcW w:w="1276"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48 – 72 h</w:t>
            </w:r>
          </w:p>
        </w:tc>
        <w:tc>
          <w:tcPr>
            <w:tcW w:w="1275" w:type="dxa"/>
            <w:tcBorders>
              <w:bottom w:val="single" w:sz="4" w:space="0" w:color="auto"/>
            </w:tcBorders>
          </w:tcPr>
          <w:p w:rsidR="00CC51CD" w:rsidRPr="00EA16BD" w:rsidRDefault="00CC51CD" w:rsidP="00CF1C19">
            <w:pPr>
              <w:jc w:val="left"/>
              <w:rPr>
                <w:rFonts w:ascii="Arial" w:hAnsi="Arial" w:cs="Arial"/>
                <w:b/>
                <w:sz w:val="18"/>
                <w:szCs w:val="18"/>
              </w:rPr>
            </w:pPr>
            <w:r>
              <w:rPr>
                <w:rFonts w:ascii="Arial" w:hAnsi="Arial" w:cs="Arial"/>
                <w:b/>
                <w:sz w:val="18"/>
                <w:szCs w:val="18"/>
              </w:rPr>
              <w:t>72 – 96 h</w:t>
            </w:r>
          </w:p>
        </w:tc>
      </w:tr>
      <w:tr w:rsidR="00CC51CD" w:rsidTr="00CF1C19">
        <w:trPr>
          <w:trHeight w:val="340"/>
        </w:trPr>
        <w:tc>
          <w:tcPr>
            <w:tcW w:w="1101" w:type="dxa"/>
            <w:tcBorders>
              <w:top w:val="single" w:sz="4" w:space="0" w:color="auto"/>
            </w:tcBorders>
          </w:tcPr>
          <w:p w:rsidR="00CC51CD" w:rsidRPr="004E44FA" w:rsidRDefault="00CC51CD" w:rsidP="00CF1C19">
            <w:pPr>
              <w:rPr>
                <w:rFonts w:ascii="Arial" w:hAnsi="Arial" w:cs="Arial"/>
                <w:sz w:val="16"/>
                <w:szCs w:val="16"/>
              </w:rPr>
            </w:pPr>
          </w:p>
        </w:tc>
        <w:tc>
          <w:tcPr>
            <w:tcW w:w="1134" w:type="dxa"/>
            <w:tcBorders>
              <w:top w:val="single" w:sz="4" w:space="0" w:color="auto"/>
            </w:tcBorders>
          </w:tcPr>
          <w:p w:rsidR="00CC51CD" w:rsidRPr="004E44FA" w:rsidRDefault="00CC51CD" w:rsidP="00CF1C19">
            <w:pPr>
              <w:rPr>
                <w:rFonts w:ascii="Arial" w:hAnsi="Arial" w:cs="Arial"/>
                <w:sz w:val="16"/>
                <w:szCs w:val="16"/>
              </w:rPr>
            </w:pPr>
          </w:p>
        </w:tc>
        <w:tc>
          <w:tcPr>
            <w:tcW w:w="1275"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590</w:t>
            </w:r>
          </w:p>
        </w:tc>
        <w:tc>
          <w:tcPr>
            <w:tcW w:w="1276"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Borders>
              <w:top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0.68 (0.02)</w:t>
            </w:r>
          </w:p>
        </w:tc>
        <w:tc>
          <w:tcPr>
            <w:tcW w:w="1276" w:type="dxa"/>
            <w:tcBorders>
              <w:top w:val="single" w:sz="4" w:space="0" w:color="auto"/>
            </w:tcBorders>
          </w:tcPr>
          <w:p w:rsidR="00CC51CD" w:rsidRDefault="00CC51CD" w:rsidP="00CF1C19">
            <w:pPr>
              <w:rPr>
                <w:rFonts w:ascii="Arial" w:hAnsi="Arial" w:cs="Arial"/>
                <w:sz w:val="16"/>
                <w:szCs w:val="16"/>
              </w:rPr>
            </w:pPr>
            <w:r>
              <w:rPr>
                <w:rFonts w:ascii="Arial" w:hAnsi="Arial" w:cs="Arial"/>
                <w:sz w:val="16"/>
                <w:szCs w:val="16"/>
              </w:rPr>
              <w:t>0.15 (0.10)</w:t>
            </w:r>
          </w:p>
        </w:tc>
        <w:tc>
          <w:tcPr>
            <w:tcW w:w="1275" w:type="dxa"/>
            <w:tcBorders>
              <w:top w:val="single" w:sz="4" w:space="0" w:color="auto"/>
            </w:tcBorders>
          </w:tcPr>
          <w:p w:rsidR="00CC51CD" w:rsidRDefault="00CC51CD" w:rsidP="00CF1C19">
            <w:pPr>
              <w:rPr>
                <w:rFonts w:ascii="Arial" w:hAnsi="Arial" w:cs="Arial"/>
                <w:sz w:val="16"/>
                <w:szCs w:val="16"/>
              </w:rPr>
            </w:pPr>
            <w:r>
              <w:rPr>
                <w:rFonts w:ascii="Arial" w:hAnsi="Arial" w:cs="Arial"/>
                <w:sz w:val="16"/>
                <w:szCs w:val="16"/>
              </w:rPr>
              <w:t>0.37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795</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0.69 (0.05)</w:t>
            </w:r>
          </w:p>
        </w:tc>
        <w:tc>
          <w:tcPr>
            <w:tcW w:w="1276" w:type="dxa"/>
          </w:tcPr>
          <w:p w:rsidR="00CC51CD" w:rsidRDefault="00CC51CD" w:rsidP="00CF1C19">
            <w:pPr>
              <w:rPr>
                <w:rFonts w:ascii="Arial" w:hAnsi="Arial" w:cs="Arial"/>
                <w:sz w:val="16"/>
                <w:szCs w:val="16"/>
              </w:rPr>
            </w:pPr>
            <w:r>
              <w:rPr>
                <w:rFonts w:ascii="Arial" w:hAnsi="Arial" w:cs="Arial"/>
                <w:sz w:val="16"/>
                <w:szCs w:val="16"/>
              </w:rPr>
              <w:t>0.03 (0.14)</w:t>
            </w:r>
          </w:p>
        </w:tc>
        <w:tc>
          <w:tcPr>
            <w:tcW w:w="1275" w:type="dxa"/>
          </w:tcPr>
          <w:p w:rsidR="00CC51CD" w:rsidRDefault="00CC51CD" w:rsidP="00CF1C19">
            <w:pPr>
              <w:rPr>
                <w:rFonts w:ascii="Arial" w:hAnsi="Arial" w:cs="Arial"/>
                <w:sz w:val="16"/>
                <w:szCs w:val="16"/>
              </w:rPr>
            </w:pPr>
            <w:r>
              <w:rPr>
                <w:rFonts w:ascii="Arial" w:hAnsi="Arial" w:cs="Arial"/>
                <w:sz w:val="16"/>
                <w:szCs w:val="16"/>
              </w:rPr>
              <w:t>0.38 (0.05)</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1010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0.64 (0.06)</w:t>
            </w:r>
          </w:p>
        </w:tc>
        <w:tc>
          <w:tcPr>
            <w:tcW w:w="1276" w:type="dxa"/>
          </w:tcPr>
          <w:p w:rsidR="00CC51CD" w:rsidRDefault="00CC51CD" w:rsidP="00CF1C19">
            <w:pPr>
              <w:rPr>
                <w:rFonts w:ascii="Arial" w:hAnsi="Arial" w:cs="Arial"/>
                <w:sz w:val="16"/>
                <w:szCs w:val="16"/>
              </w:rPr>
            </w:pPr>
            <w:r>
              <w:rPr>
                <w:rFonts w:ascii="Arial" w:hAnsi="Arial" w:cs="Arial"/>
                <w:sz w:val="16"/>
                <w:szCs w:val="16"/>
              </w:rPr>
              <w:t>0.00 (0.06)</w:t>
            </w:r>
          </w:p>
        </w:tc>
        <w:tc>
          <w:tcPr>
            <w:tcW w:w="1275" w:type="dxa"/>
          </w:tcPr>
          <w:p w:rsidR="00CC51CD" w:rsidRDefault="00CC51CD" w:rsidP="00CF1C19">
            <w:pPr>
              <w:rPr>
                <w:rFonts w:ascii="Arial" w:hAnsi="Arial" w:cs="Arial"/>
                <w:sz w:val="16"/>
                <w:szCs w:val="16"/>
              </w:rPr>
            </w:pPr>
            <w:r>
              <w:rPr>
                <w:rFonts w:ascii="Arial" w:hAnsi="Arial" w:cs="Arial"/>
                <w:sz w:val="16"/>
                <w:szCs w:val="16"/>
              </w:rPr>
              <w:t>0.43 (0.08)</w:t>
            </w:r>
          </w:p>
        </w:tc>
      </w:tr>
      <w:tr w:rsidR="00CC51CD" w:rsidTr="00CF1C19">
        <w:trPr>
          <w:trHeight w:val="340"/>
        </w:trPr>
        <w:tc>
          <w:tcPr>
            <w:tcW w:w="1101" w:type="dxa"/>
          </w:tcPr>
          <w:p w:rsidR="00CC51CD" w:rsidRPr="004E44FA" w:rsidRDefault="00CC51CD" w:rsidP="00CF1C19">
            <w:pPr>
              <w:rPr>
                <w:rFonts w:ascii="Arial" w:hAnsi="Arial" w:cs="Arial"/>
                <w:sz w:val="16"/>
                <w:szCs w:val="16"/>
              </w:rPr>
            </w:pPr>
            <w:r>
              <w:rPr>
                <w:rFonts w:ascii="Arial" w:hAnsi="Arial" w:cs="Arial"/>
                <w:sz w:val="16"/>
                <w:szCs w:val="16"/>
              </w:rPr>
              <w:t>1095B</w:t>
            </w:r>
          </w:p>
        </w:tc>
        <w:tc>
          <w:tcPr>
            <w:tcW w:w="1134" w:type="dxa"/>
          </w:tcPr>
          <w:p w:rsidR="00CC51CD" w:rsidRPr="004E44FA" w:rsidRDefault="00CC51CD" w:rsidP="00CF1C19">
            <w:pPr>
              <w:rPr>
                <w:rFonts w:ascii="Arial" w:hAnsi="Arial" w:cs="Arial"/>
                <w:sz w:val="16"/>
                <w:szCs w:val="16"/>
              </w:rPr>
            </w:pPr>
            <w:r>
              <w:rPr>
                <w:rFonts w:ascii="Arial" w:hAnsi="Arial" w:cs="Arial"/>
                <w:sz w:val="16"/>
                <w:szCs w:val="16"/>
              </w:rPr>
              <w:t>24 h</w:t>
            </w: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0.8</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0.29 (0.05)</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0.39 (0.06)</w:t>
            </w:r>
          </w:p>
        </w:tc>
        <w:tc>
          <w:tcPr>
            <w:tcW w:w="1276" w:type="dxa"/>
          </w:tcPr>
          <w:p w:rsidR="00CC51CD" w:rsidRDefault="00CC51CD" w:rsidP="00CF1C19">
            <w:pPr>
              <w:rPr>
                <w:rFonts w:ascii="Arial" w:hAnsi="Arial" w:cs="Arial"/>
                <w:sz w:val="16"/>
                <w:szCs w:val="16"/>
              </w:rPr>
            </w:pPr>
            <w:r>
              <w:rPr>
                <w:rFonts w:ascii="Arial" w:hAnsi="Arial" w:cs="Arial"/>
                <w:sz w:val="16"/>
                <w:szCs w:val="16"/>
              </w:rPr>
              <w:t>0.25 (0.01)</w:t>
            </w:r>
          </w:p>
        </w:tc>
        <w:tc>
          <w:tcPr>
            <w:tcW w:w="1275" w:type="dxa"/>
          </w:tcPr>
          <w:p w:rsidR="00CC51CD" w:rsidRDefault="00CC51CD" w:rsidP="00CF1C19">
            <w:pPr>
              <w:rPr>
                <w:rFonts w:ascii="Arial" w:hAnsi="Arial" w:cs="Arial"/>
                <w:sz w:val="16"/>
                <w:szCs w:val="16"/>
              </w:rPr>
            </w:pPr>
            <w:r>
              <w:rPr>
                <w:rFonts w:ascii="Arial" w:hAnsi="Arial" w:cs="Arial"/>
                <w:sz w:val="16"/>
                <w:szCs w:val="16"/>
              </w:rPr>
              <w:t>0.35 (0.01)</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216</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0.71 (0.02)</w:t>
            </w:r>
          </w:p>
        </w:tc>
        <w:tc>
          <w:tcPr>
            <w:tcW w:w="1276" w:type="dxa"/>
          </w:tcPr>
          <w:p w:rsidR="00CC51CD" w:rsidRDefault="00CC51CD" w:rsidP="00CF1C19">
            <w:pPr>
              <w:rPr>
                <w:rFonts w:ascii="Arial" w:hAnsi="Arial" w:cs="Arial"/>
                <w:sz w:val="16"/>
                <w:szCs w:val="16"/>
              </w:rPr>
            </w:pPr>
            <w:r>
              <w:rPr>
                <w:rFonts w:ascii="Arial" w:hAnsi="Arial" w:cs="Arial"/>
                <w:sz w:val="16"/>
                <w:szCs w:val="16"/>
              </w:rPr>
              <w:t>0.18 (0.04)</w:t>
            </w:r>
          </w:p>
        </w:tc>
        <w:tc>
          <w:tcPr>
            <w:tcW w:w="1275" w:type="dxa"/>
          </w:tcPr>
          <w:p w:rsidR="00CC51CD" w:rsidRDefault="00CC51CD" w:rsidP="00CF1C19">
            <w:pPr>
              <w:rPr>
                <w:rFonts w:ascii="Arial" w:hAnsi="Arial" w:cs="Arial"/>
                <w:sz w:val="16"/>
                <w:szCs w:val="16"/>
              </w:rPr>
            </w:pPr>
            <w:r>
              <w:rPr>
                <w:rFonts w:ascii="Arial" w:hAnsi="Arial" w:cs="Arial"/>
                <w:sz w:val="16"/>
                <w:szCs w:val="16"/>
              </w:rPr>
              <w:t>0.34 (0.04)</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441</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0.06 (0.03)</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0.68 (0.04)</w:t>
            </w:r>
          </w:p>
        </w:tc>
        <w:tc>
          <w:tcPr>
            <w:tcW w:w="1276" w:type="dxa"/>
          </w:tcPr>
          <w:p w:rsidR="00CC51CD" w:rsidRDefault="00CC51CD" w:rsidP="00CF1C19">
            <w:pPr>
              <w:rPr>
                <w:rFonts w:ascii="Arial" w:hAnsi="Arial" w:cs="Arial"/>
                <w:sz w:val="16"/>
                <w:szCs w:val="16"/>
              </w:rPr>
            </w:pPr>
            <w:r>
              <w:rPr>
                <w:rFonts w:ascii="Arial" w:hAnsi="Arial" w:cs="Arial"/>
                <w:sz w:val="16"/>
                <w:szCs w:val="16"/>
              </w:rPr>
              <w:t>0.20 (0.04)</w:t>
            </w:r>
          </w:p>
        </w:tc>
        <w:tc>
          <w:tcPr>
            <w:tcW w:w="1275" w:type="dxa"/>
          </w:tcPr>
          <w:p w:rsidR="00CC51CD" w:rsidRDefault="00CC51CD" w:rsidP="00CF1C19">
            <w:pPr>
              <w:rPr>
                <w:rFonts w:ascii="Arial" w:hAnsi="Arial" w:cs="Arial"/>
                <w:sz w:val="16"/>
                <w:szCs w:val="16"/>
              </w:rPr>
            </w:pPr>
            <w:r>
              <w:rPr>
                <w:rFonts w:ascii="Arial" w:hAnsi="Arial" w:cs="Arial"/>
                <w:sz w:val="16"/>
                <w:szCs w:val="16"/>
              </w:rPr>
              <w:t>0.33 (0.06)</w:t>
            </w:r>
          </w:p>
        </w:tc>
      </w:tr>
      <w:tr w:rsidR="00CC51CD" w:rsidTr="00CF1C19">
        <w:trPr>
          <w:trHeight w:val="340"/>
        </w:trPr>
        <w:tc>
          <w:tcPr>
            <w:tcW w:w="1101" w:type="dxa"/>
          </w:tcPr>
          <w:p w:rsidR="00CC51CD" w:rsidRPr="004E44FA" w:rsidRDefault="00CC51CD" w:rsidP="00CF1C19">
            <w:pPr>
              <w:rPr>
                <w:rFonts w:ascii="Arial" w:hAnsi="Arial" w:cs="Arial"/>
                <w:sz w:val="16"/>
                <w:szCs w:val="16"/>
              </w:rPr>
            </w:pPr>
          </w:p>
        </w:tc>
        <w:tc>
          <w:tcPr>
            <w:tcW w:w="1134" w:type="dxa"/>
          </w:tcPr>
          <w:p w:rsidR="00CC51CD" w:rsidRPr="004E44FA" w:rsidRDefault="00CC51CD" w:rsidP="00CF1C19">
            <w:pPr>
              <w:rPr>
                <w:rFonts w:ascii="Arial" w:hAnsi="Arial" w:cs="Arial"/>
                <w:sz w:val="16"/>
                <w:szCs w:val="16"/>
              </w:rPr>
            </w:pPr>
          </w:p>
        </w:tc>
        <w:tc>
          <w:tcPr>
            <w:tcW w:w="1275" w:type="dxa"/>
          </w:tcPr>
          <w:p w:rsidR="00CC51CD" w:rsidRPr="004E44FA" w:rsidRDefault="00CC51CD" w:rsidP="00CF1C19">
            <w:pPr>
              <w:rPr>
                <w:rFonts w:ascii="Arial" w:hAnsi="Arial" w:cs="Arial"/>
                <w:sz w:val="16"/>
                <w:szCs w:val="16"/>
              </w:rPr>
            </w:pPr>
            <w:r>
              <w:rPr>
                <w:rFonts w:ascii="Arial" w:hAnsi="Arial" w:cs="Arial"/>
                <w:sz w:val="16"/>
                <w:szCs w:val="16"/>
              </w:rPr>
              <w:t>654</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0.00 (0.00)</w:t>
            </w:r>
          </w:p>
        </w:tc>
        <w:tc>
          <w:tcPr>
            <w:tcW w:w="1276" w:type="dxa"/>
          </w:tcPr>
          <w:p w:rsidR="00CC51CD" w:rsidRPr="004E44FA" w:rsidRDefault="00CC51CD" w:rsidP="00CF1C19">
            <w:pPr>
              <w:rPr>
                <w:rFonts w:ascii="Arial" w:hAnsi="Arial" w:cs="Arial"/>
                <w:sz w:val="16"/>
                <w:szCs w:val="16"/>
              </w:rPr>
            </w:pPr>
            <w:r>
              <w:rPr>
                <w:rFonts w:ascii="Arial" w:hAnsi="Arial" w:cs="Arial"/>
                <w:sz w:val="16"/>
                <w:szCs w:val="16"/>
              </w:rPr>
              <w:t>0.68 (0.02)</w:t>
            </w:r>
          </w:p>
        </w:tc>
        <w:tc>
          <w:tcPr>
            <w:tcW w:w="1276" w:type="dxa"/>
          </w:tcPr>
          <w:p w:rsidR="00CC51CD" w:rsidRDefault="00CC51CD" w:rsidP="00CF1C19">
            <w:pPr>
              <w:rPr>
                <w:rFonts w:ascii="Arial" w:hAnsi="Arial" w:cs="Arial"/>
                <w:sz w:val="16"/>
                <w:szCs w:val="16"/>
              </w:rPr>
            </w:pPr>
            <w:r>
              <w:rPr>
                <w:rFonts w:ascii="Arial" w:hAnsi="Arial" w:cs="Arial"/>
                <w:sz w:val="16"/>
                <w:szCs w:val="16"/>
              </w:rPr>
              <w:t>0.07 (0.04)</w:t>
            </w:r>
          </w:p>
        </w:tc>
        <w:tc>
          <w:tcPr>
            <w:tcW w:w="1275" w:type="dxa"/>
          </w:tcPr>
          <w:p w:rsidR="00CC51CD" w:rsidRDefault="00CC51CD" w:rsidP="00CF1C19">
            <w:pPr>
              <w:rPr>
                <w:rFonts w:ascii="Arial" w:hAnsi="Arial" w:cs="Arial"/>
                <w:sz w:val="16"/>
                <w:szCs w:val="16"/>
              </w:rPr>
            </w:pPr>
            <w:r>
              <w:rPr>
                <w:rFonts w:ascii="Arial" w:hAnsi="Arial" w:cs="Arial"/>
                <w:sz w:val="16"/>
                <w:szCs w:val="16"/>
              </w:rPr>
              <w:t>0.43 (0.03)</w:t>
            </w:r>
          </w:p>
        </w:tc>
      </w:tr>
      <w:tr w:rsidR="00CC51CD" w:rsidTr="00CF1C19">
        <w:trPr>
          <w:trHeight w:val="340"/>
        </w:trPr>
        <w:tc>
          <w:tcPr>
            <w:tcW w:w="1101" w:type="dxa"/>
            <w:tcBorders>
              <w:bottom w:val="single" w:sz="4" w:space="0" w:color="auto"/>
            </w:tcBorders>
          </w:tcPr>
          <w:p w:rsidR="00CC51CD" w:rsidRPr="004E44FA" w:rsidRDefault="00CC51CD" w:rsidP="00CF1C19">
            <w:pPr>
              <w:rPr>
                <w:rFonts w:ascii="Arial" w:hAnsi="Arial" w:cs="Arial"/>
                <w:sz w:val="16"/>
                <w:szCs w:val="16"/>
              </w:rPr>
            </w:pPr>
          </w:p>
        </w:tc>
        <w:tc>
          <w:tcPr>
            <w:tcW w:w="1134" w:type="dxa"/>
            <w:tcBorders>
              <w:bottom w:val="single" w:sz="4" w:space="0" w:color="auto"/>
            </w:tcBorders>
          </w:tcPr>
          <w:p w:rsidR="00CC51CD" w:rsidRPr="004E44FA" w:rsidRDefault="00CC51CD" w:rsidP="00CF1C19">
            <w:pPr>
              <w:rPr>
                <w:rFonts w:ascii="Arial" w:hAnsi="Arial" w:cs="Arial"/>
                <w:sz w:val="16"/>
                <w:szCs w:val="16"/>
              </w:rPr>
            </w:pPr>
          </w:p>
        </w:tc>
        <w:tc>
          <w:tcPr>
            <w:tcW w:w="1275"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792</w:t>
            </w:r>
          </w:p>
        </w:tc>
        <w:tc>
          <w:tcPr>
            <w:tcW w:w="1276"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0.03 (0.50)</w:t>
            </w:r>
          </w:p>
        </w:tc>
        <w:tc>
          <w:tcPr>
            <w:tcW w:w="1276" w:type="dxa"/>
            <w:tcBorders>
              <w:bottom w:val="single" w:sz="4" w:space="0" w:color="auto"/>
            </w:tcBorders>
          </w:tcPr>
          <w:p w:rsidR="00CC51CD" w:rsidRPr="004E44FA" w:rsidRDefault="00CC51CD" w:rsidP="00CF1C19">
            <w:pPr>
              <w:rPr>
                <w:rFonts w:ascii="Arial" w:hAnsi="Arial" w:cs="Arial"/>
                <w:sz w:val="16"/>
                <w:szCs w:val="16"/>
              </w:rPr>
            </w:pPr>
            <w:r>
              <w:rPr>
                <w:rFonts w:ascii="Arial" w:hAnsi="Arial" w:cs="Arial"/>
                <w:sz w:val="16"/>
                <w:szCs w:val="16"/>
              </w:rPr>
              <w:t>0.61 (0.04)</w:t>
            </w:r>
          </w:p>
        </w:tc>
        <w:tc>
          <w:tcPr>
            <w:tcW w:w="1276"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0.07 (0.03)</w:t>
            </w:r>
          </w:p>
        </w:tc>
        <w:tc>
          <w:tcPr>
            <w:tcW w:w="1275" w:type="dxa"/>
            <w:tcBorders>
              <w:bottom w:val="single" w:sz="4" w:space="0" w:color="auto"/>
            </w:tcBorders>
          </w:tcPr>
          <w:p w:rsidR="00CC51CD" w:rsidRDefault="00CC51CD" w:rsidP="00CF1C19">
            <w:pPr>
              <w:rPr>
                <w:rFonts w:ascii="Arial" w:hAnsi="Arial" w:cs="Arial"/>
                <w:sz w:val="16"/>
                <w:szCs w:val="16"/>
              </w:rPr>
            </w:pPr>
            <w:r>
              <w:rPr>
                <w:rFonts w:ascii="Arial" w:hAnsi="Arial" w:cs="Arial"/>
                <w:sz w:val="16"/>
                <w:szCs w:val="16"/>
              </w:rPr>
              <w:t>0.37 (0.04)</w:t>
            </w:r>
          </w:p>
        </w:tc>
      </w:tr>
    </w:tbl>
    <w:p w:rsidR="00CC51CD" w:rsidRPr="00526DA7" w:rsidRDefault="00CC51CD" w:rsidP="00CC51CD">
      <w:pPr>
        <w:rPr>
          <w:rFonts w:ascii="Arial" w:hAnsi="Arial" w:cs="Arial"/>
          <w:sz w:val="18"/>
          <w:szCs w:val="18"/>
        </w:rPr>
      </w:pPr>
    </w:p>
    <w:p w:rsidR="00216184" w:rsidRPr="00216184" w:rsidRDefault="00216184" w:rsidP="00216184"/>
    <w:sectPr w:rsidR="00216184" w:rsidRPr="00216184" w:rsidSect="00CF1C19">
      <w:footerReference w:type="default" r:id="rId66"/>
      <w:pgSz w:w="11906" w:h="16838" w:code="9"/>
      <w:pgMar w:top="1440" w:right="1800" w:bottom="1440" w:left="1800"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AD1" w:rsidRDefault="00120AD1">
      <w:r>
        <w:separator/>
      </w:r>
    </w:p>
  </w:endnote>
  <w:endnote w:type="continuationSeparator" w:id="0">
    <w:p w:rsidR="00120AD1" w:rsidRDefault="00120A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20AD1">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15729">
        <w:rPr>
          <w:noProof/>
        </w:rPr>
        <w:t>9</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20AD1">
        <w:rPr>
          <w:noProof/>
        </w:rPr>
        <w:t>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Pr="00A947C0" w:rsidRDefault="00120AD1" w:rsidP="00A947C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28723B">
        <w:rPr>
          <w:noProof/>
        </w:rPr>
        <w:t>18</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Pr="00FC2C28" w:rsidRDefault="00120AD1" w:rsidP="00FC2C28">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28723B">
        <w:rPr>
          <w:noProof/>
        </w:rPr>
        <w:t>74</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Pr="00C7188A" w:rsidRDefault="00120AD1" w:rsidP="00C7188A">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22244"/>
      <w:docPartObj>
        <w:docPartGallery w:val="Page Numbers (Bottom of Page)"/>
        <w:docPartUnique/>
      </w:docPartObj>
    </w:sdtPr>
    <w:sdtContent>
      <w:p w:rsidR="00120AD1" w:rsidRDefault="00A46797">
        <w:pPr>
          <w:pStyle w:val="Footer"/>
        </w:pPr>
        <w:fldSimple w:instr=" PAGE   \* MERGEFORMAT ">
          <w:r w:rsidR="0028723B">
            <w:rPr>
              <w:noProof/>
            </w:rPr>
            <w:t>85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120AD1">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20AD1">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15729">
        <w:rPr>
          <w:noProof/>
        </w:rPr>
        <w:t>vi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20AD1">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28723B">
        <w:rPr>
          <w:noProof/>
        </w:rPr>
        <w:t>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20AD1">
        <w:rPr>
          <w:noProof/>
        </w:rPr>
        <w:t>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Pr="00552239" w:rsidRDefault="00120AD1" w:rsidP="0055223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Footer"/>
    </w:pPr>
    <w:fldSimple w:instr="PAGE">
      <w:r w:rsidR="00120AD1">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AD1" w:rsidRDefault="00120AD1">
      <w:r>
        <w:separator/>
      </w:r>
    </w:p>
  </w:footnote>
  <w:footnote w:type="continuationSeparator" w:id="0">
    <w:p w:rsidR="00120AD1" w:rsidRDefault="00120A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120AD1">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23B" w:rsidRDefault="002872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23B" w:rsidRDefault="0028723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120AD1">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Header"/>
      <w:jc w:val="right"/>
      <w:rPr>
        <w:rFonts w:ascii="Arial" w:hAnsi="Arial"/>
        <w:sz w:val="14"/>
      </w:rPr>
    </w:pPr>
    <w:fldSimple w:instr=" FILENAME \* Lower\p  \* MERGEFORMAT ">
      <w:r w:rsidR="0050275E" w:rsidRPr="0050275E">
        <w:rPr>
          <w:rFonts w:ascii="Arial" w:hAnsi="Arial"/>
          <w:noProof/>
          <w:sz w:val="14"/>
        </w:rPr>
        <w:t>\\pvnt01flpr01\user$\a02534\documents\sharepoint drafts\ir608</w:t>
      </w:r>
      <w:r w:rsidR="0050275E">
        <w:rPr>
          <w:noProof/>
        </w:rPr>
        <w:t>_magnesium pulse exposures.docx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120AD1">
    <w:pPr>
      <w:pStyle w:val="Header"/>
      <w:jc w:val="right"/>
      <w:rPr>
        <w:smallCaps/>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1" w:rsidRDefault="00A46797">
    <w:pPr>
      <w:pStyle w:val="Header"/>
      <w:jc w:val="right"/>
      <w:rPr>
        <w:rFonts w:ascii="Arial" w:hAnsi="Arial"/>
        <w:sz w:val="14"/>
      </w:rPr>
    </w:pPr>
    <w:fldSimple w:instr=" FILENAME \* Lower\p  \* MERGEFORMAT ">
      <w:r w:rsidR="0050275E" w:rsidRPr="0050275E">
        <w:rPr>
          <w:rFonts w:ascii="Arial" w:hAnsi="Arial"/>
          <w:noProof/>
          <w:sz w:val="14"/>
        </w:rPr>
        <w:t>\</w:t>
      </w:r>
      <w:r w:rsidR="0050275E">
        <w:rPr>
          <w:noProof/>
        </w:rPr>
        <w:t>\pvnt01flpr01\user$\a02534\documents\sharepoint drafts\ir608_magnesium pulse exposures.docx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0530485C"/>
    <w:lvl w:ilvl="0">
      <w:numFmt w:val="bullet"/>
      <w:lvlText w:val="*"/>
      <w:lvlJc w:val="left"/>
    </w:lvl>
  </w:abstractNum>
  <w:abstractNum w:abstractNumId="11">
    <w:nsid w:val="07212E57"/>
    <w:multiLevelType w:val="hybridMultilevel"/>
    <w:tmpl w:val="2EEC66DA"/>
    <w:lvl w:ilvl="0" w:tplc="896C92F4">
      <w:start w:val="5"/>
      <w:numFmt w:val="decimal"/>
      <w:lvlText w:val="%1"/>
      <w:lvlJc w:val="left"/>
      <w:pPr>
        <w:ind w:left="720" w:hanging="360"/>
      </w:pPr>
      <w:rPr>
        <w:rFonts w:hint="default"/>
        <w:color w:val="000000"/>
        <w:sz w:val="1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EE35D5D"/>
    <w:multiLevelType w:val="hybridMultilevel"/>
    <w:tmpl w:val="F87C78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F0571C2"/>
    <w:multiLevelType w:val="hybridMultilevel"/>
    <w:tmpl w:val="08C6F96A"/>
    <w:lvl w:ilvl="0" w:tplc="DE6C5A42">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E0435C4"/>
    <w:multiLevelType w:val="hybridMultilevel"/>
    <w:tmpl w:val="981E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6C541A"/>
    <w:multiLevelType w:val="hybridMultilevel"/>
    <w:tmpl w:val="7554B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00A2C2A"/>
    <w:multiLevelType w:val="hybridMultilevel"/>
    <w:tmpl w:val="018A7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31111E"/>
    <w:multiLevelType w:val="hybridMultilevel"/>
    <w:tmpl w:val="A8B0DF92"/>
    <w:lvl w:ilvl="0" w:tplc="66203DF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13A638F"/>
    <w:multiLevelType w:val="hybridMultilevel"/>
    <w:tmpl w:val="86F038FC"/>
    <w:lvl w:ilvl="0" w:tplc="DFA2CE8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CB511B8"/>
    <w:multiLevelType w:val="hybridMultilevel"/>
    <w:tmpl w:val="875419A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E6D7F42"/>
    <w:multiLevelType w:val="hybridMultilevel"/>
    <w:tmpl w:val="6B227E3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0"/>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0"/>
    <w:lvlOverride w:ilvl="0">
      <w:lvl w:ilvl="0">
        <w:numFmt w:val="bullet"/>
        <w:lvlText w:val="•"/>
        <w:legacy w:legacy="1" w:legacySpace="0" w:legacyIndent="0"/>
        <w:lvlJc w:val="left"/>
        <w:rPr>
          <w:rFonts w:ascii="Arial" w:hAnsi="Arial" w:cs="Arial" w:hint="default"/>
          <w:sz w:val="48"/>
        </w:rPr>
      </w:lvl>
    </w:lvlOverride>
  </w:num>
  <w:num w:numId="16">
    <w:abstractNumId w:val="13"/>
  </w:num>
  <w:num w:numId="17">
    <w:abstractNumId w:val="19"/>
  </w:num>
  <w:num w:numId="18">
    <w:abstractNumId w:val="23"/>
  </w:num>
  <w:num w:numId="19">
    <w:abstractNumId w:val="22"/>
  </w:num>
  <w:num w:numId="20">
    <w:abstractNumId w:val="11"/>
  </w:num>
  <w:num w:numId="21">
    <w:abstractNumId w:val="12"/>
  </w:num>
  <w:num w:numId="22">
    <w:abstractNumId w:val="16"/>
  </w:num>
  <w:num w:numId="23">
    <w:abstractNumId w:val="15"/>
  </w:num>
  <w:num w:numId="24">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removePersonalInformation/>
  <w:removeDateAndTime/>
  <w:printFractionalCharacterWidth/>
  <w:hideSpellingErrors/>
  <w:hideGrammaticalErrors/>
  <w:proofState w:spelling="clean"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rsids>
    <w:rsidRoot w:val="001F33C3"/>
    <w:rsid w:val="00025699"/>
    <w:rsid w:val="00041093"/>
    <w:rsid w:val="00056298"/>
    <w:rsid w:val="00090D0F"/>
    <w:rsid w:val="0011497B"/>
    <w:rsid w:val="00115729"/>
    <w:rsid w:val="0011663F"/>
    <w:rsid w:val="00120AD1"/>
    <w:rsid w:val="001314D8"/>
    <w:rsid w:val="00132367"/>
    <w:rsid w:val="00161610"/>
    <w:rsid w:val="0019359E"/>
    <w:rsid w:val="001B7E77"/>
    <w:rsid w:val="001C6340"/>
    <w:rsid w:val="001E12CC"/>
    <w:rsid w:val="001F33C3"/>
    <w:rsid w:val="00216184"/>
    <w:rsid w:val="002218ED"/>
    <w:rsid w:val="00230B00"/>
    <w:rsid w:val="002542AC"/>
    <w:rsid w:val="002641F2"/>
    <w:rsid w:val="002651F3"/>
    <w:rsid w:val="00280B9C"/>
    <w:rsid w:val="0028723B"/>
    <w:rsid w:val="002C00AF"/>
    <w:rsid w:val="002C4796"/>
    <w:rsid w:val="002F74E5"/>
    <w:rsid w:val="002F794E"/>
    <w:rsid w:val="00303A9B"/>
    <w:rsid w:val="003535B5"/>
    <w:rsid w:val="00363C3E"/>
    <w:rsid w:val="00371D2F"/>
    <w:rsid w:val="003E34D5"/>
    <w:rsid w:val="003E5CD8"/>
    <w:rsid w:val="003F6691"/>
    <w:rsid w:val="00462892"/>
    <w:rsid w:val="00467FEF"/>
    <w:rsid w:val="00481394"/>
    <w:rsid w:val="00491071"/>
    <w:rsid w:val="004A611F"/>
    <w:rsid w:val="004B262E"/>
    <w:rsid w:val="004C5D4B"/>
    <w:rsid w:val="004D3FC1"/>
    <w:rsid w:val="0050275E"/>
    <w:rsid w:val="00520E26"/>
    <w:rsid w:val="00552239"/>
    <w:rsid w:val="005B2DA5"/>
    <w:rsid w:val="005D2023"/>
    <w:rsid w:val="005E0FD0"/>
    <w:rsid w:val="006178B1"/>
    <w:rsid w:val="006C2F08"/>
    <w:rsid w:val="006C4911"/>
    <w:rsid w:val="006D419B"/>
    <w:rsid w:val="006E0A83"/>
    <w:rsid w:val="006F0331"/>
    <w:rsid w:val="0070319D"/>
    <w:rsid w:val="0074307F"/>
    <w:rsid w:val="00745F05"/>
    <w:rsid w:val="007522D6"/>
    <w:rsid w:val="00763284"/>
    <w:rsid w:val="0077332B"/>
    <w:rsid w:val="007977EC"/>
    <w:rsid w:val="007C528A"/>
    <w:rsid w:val="00844AEB"/>
    <w:rsid w:val="00873CB1"/>
    <w:rsid w:val="00885B0A"/>
    <w:rsid w:val="008D66DC"/>
    <w:rsid w:val="008D67BE"/>
    <w:rsid w:val="008E5D7B"/>
    <w:rsid w:val="0093378C"/>
    <w:rsid w:val="00964D68"/>
    <w:rsid w:val="00972D38"/>
    <w:rsid w:val="009A3C39"/>
    <w:rsid w:val="009F0281"/>
    <w:rsid w:val="00A14B1E"/>
    <w:rsid w:val="00A36E8A"/>
    <w:rsid w:val="00A46797"/>
    <w:rsid w:val="00A56E60"/>
    <w:rsid w:val="00A6037B"/>
    <w:rsid w:val="00A63FCE"/>
    <w:rsid w:val="00A8726C"/>
    <w:rsid w:val="00A91B4A"/>
    <w:rsid w:val="00A92081"/>
    <w:rsid w:val="00A93AA1"/>
    <w:rsid w:val="00A947C0"/>
    <w:rsid w:val="00AA2431"/>
    <w:rsid w:val="00AC3299"/>
    <w:rsid w:val="00AE2A74"/>
    <w:rsid w:val="00B16EF6"/>
    <w:rsid w:val="00B33133"/>
    <w:rsid w:val="00B43521"/>
    <w:rsid w:val="00B56706"/>
    <w:rsid w:val="00B7330F"/>
    <w:rsid w:val="00B82AED"/>
    <w:rsid w:val="00BA7B30"/>
    <w:rsid w:val="00BC1DFC"/>
    <w:rsid w:val="00BD6F54"/>
    <w:rsid w:val="00C12534"/>
    <w:rsid w:val="00C132E9"/>
    <w:rsid w:val="00C5323A"/>
    <w:rsid w:val="00C7188A"/>
    <w:rsid w:val="00C846FA"/>
    <w:rsid w:val="00CC51CD"/>
    <w:rsid w:val="00CC5E1B"/>
    <w:rsid w:val="00CF1C19"/>
    <w:rsid w:val="00D11550"/>
    <w:rsid w:val="00D12EE1"/>
    <w:rsid w:val="00D21857"/>
    <w:rsid w:val="00D7615D"/>
    <w:rsid w:val="00D812A1"/>
    <w:rsid w:val="00D872DD"/>
    <w:rsid w:val="00DE5133"/>
    <w:rsid w:val="00E26774"/>
    <w:rsid w:val="00E454CA"/>
    <w:rsid w:val="00E674D4"/>
    <w:rsid w:val="00E67749"/>
    <w:rsid w:val="00E73F95"/>
    <w:rsid w:val="00E842CD"/>
    <w:rsid w:val="00E9208F"/>
    <w:rsid w:val="00E961B5"/>
    <w:rsid w:val="00EC47D5"/>
    <w:rsid w:val="00F11C37"/>
    <w:rsid w:val="00FC2C28"/>
    <w:rsid w:val="00FD382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2C4796"/>
    <w:pPr>
      <w:spacing w:after="120" w:line="280" w:lineRule="atLeast"/>
      <w:jc w:val="both"/>
    </w:pPr>
    <w:rPr>
      <w:sz w:val="22"/>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link w:val="tablenoteChar"/>
    <w:qFormat/>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uiPriority w:val="2"/>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character" w:customStyle="1" w:styleId="referencelist1Char">
    <w:name w:val="reference list 1 Char"/>
    <w:basedOn w:val="DefaultParagraphFont"/>
    <w:link w:val="referencelist1"/>
    <w:uiPriority w:val="2"/>
    <w:rsid w:val="00041093"/>
    <w:rPr>
      <w:sz w:val="22"/>
      <w:lang w:eastAsia="en-US"/>
    </w:rPr>
  </w:style>
  <w:style w:type="character" w:customStyle="1" w:styleId="tablecaptionChar">
    <w:name w:val="table caption Char"/>
    <w:basedOn w:val="DefaultParagraphFont"/>
    <w:link w:val="tablecaption"/>
    <w:rsid w:val="0077332B"/>
    <w:rPr>
      <w:rFonts w:ascii="Arial" w:hAnsi="Arial"/>
      <w:sz w:val="18"/>
      <w:lang w:eastAsia="en-US"/>
    </w:rPr>
  </w:style>
  <w:style w:type="character" w:customStyle="1" w:styleId="table1Char">
    <w:name w:val="table 1 Char"/>
    <w:link w:val="table1"/>
    <w:rsid w:val="0077332B"/>
    <w:rPr>
      <w:rFonts w:ascii="Arial" w:hAnsi="Arial"/>
      <w:sz w:val="16"/>
      <w:lang w:eastAsia="en-US"/>
    </w:rPr>
  </w:style>
  <w:style w:type="character" w:customStyle="1" w:styleId="tablenoteChar">
    <w:name w:val="table note Char"/>
    <w:link w:val="tablenote"/>
    <w:rsid w:val="0077332B"/>
    <w:rPr>
      <w:rFonts w:ascii="Arial" w:hAnsi="Arial"/>
      <w:sz w:val="14"/>
      <w:lang w:eastAsia="en-US"/>
    </w:rPr>
  </w:style>
  <w:style w:type="table" w:styleId="TableGrid">
    <w:name w:val="Table Grid"/>
    <w:basedOn w:val="TableNormal"/>
    <w:rsid w:val="0077332B"/>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rsid w:val="006E0A83"/>
    <w:pPr>
      <w:spacing w:line="260" w:lineRule="atLeast"/>
      <w:ind w:left="360"/>
    </w:pPr>
    <w:rPr>
      <w:sz w:val="20"/>
    </w:rPr>
  </w:style>
  <w:style w:type="character" w:styleId="FollowedHyperlink">
    <w:name w:val="FollowedHyperlink"/>
    <w:uiPriority w:val="99"/>
    <w:rsid w:val="006E0A83"/>
    <w:rPr>
      <w:color w:val="800080"/>
      <w:u w:val="single"/>
    </w:rPr>
  </w:style>
  <w:style w:type="character" w:customStyle="1" w:styleId="ms-sitemapdirectional">
    <w:name w:val="ms-sitemapdirectional"/>
    <w:basedOn w:val="DefaultParagraphFont"/>
    <w:rsid w:val="006E0A83"/>
  </w:style>
  <w:style w:type="paragraph" w:customStyle="1" w:styleId="TCTableBody">
    <w:name w:val="TC_Table_Body"/>
    <w:basedOn w:val="Normal"/>
    <w:rsid w:val="006E0A83"/>
    <w:pPr>
      <w:spacing w:after="200" w:line="240" w:lineRule="auto"/>
    </w:pPr>
    <w:rPr>
      <w:rFonts w:ascii="Times" w:hAnsi="Times"/>
      <w:sz w:val="24"/>
      <w:lang w:val="en-US"/>
    </w:rPr>
  </w:style>
  <w:style w:type="paragraph" w:customStyle="1" w:styleId="VDTableTitle">
    <w:name w:val="VD_Table_Title"/>
    <w:basedOn w:val="Normal"/>
    <w:next w:val="Normal"/>
    <w:rsid w:val="006E0A83"/>
    <w:pPr>
      <w:spacing w:after="200" w:line="480" w:lineRule="auto"/>
    </w:pPr>
    <w:rPr>
      <w:rFonts w:ascii="Times" w:hAnsi="Times"/>
      <w:sz w:val="24"/>
      <w:lang w:val="en-US"/>
    </w:rPr>
  </w:style>
  <w:style w:type="paragraph" w:customStyle="1" w:styleId="FETableFootnote">
    <w:name w:val="FE_Table_Footnote"/>
    <w:basedOn w:val="Normal"/>
    <w:next w:val="Normal"/>
    <w:rsid w:val="006E0A83"/>
    <w:pPr>
      <w:spacing w:after="200" w:line="240" w:lineRule="auto"/>
      <w:ind w:firstLine="187"/>
    </w:pPr>
    <w:rPr>
      <w:rFonts w:ascii="Times" w:hAnsi="Times"/>
      <w:sz w:val="24"/>
      <w:lang w:val="en-US"/>
    </w:rPr>
  </w:style>
  <w:style w:type="paragraph" w:styleId="ListParagraph">
    <w:name w:val="List Paragraph"/>
    <w:basedOn w:val="Normal"/>
    <w:uiPriority w:val="34"/>
    <w:qFormat/>
    <w:rsid w:val="006E0A83"/>
    <w:pPr>
      <w:ind w:left="720"/>
      <w:contextualSpacing/>
    </w:pPr>
  </w:style>
  <w:style w:type="paragraph" w:styleId="Revision">
    <w:name w:val="Revision"/>
    <w:hidden/>
    <w:uiPriority w:val="99"/>
    <w:semiHidden/>
    <w:rsid w:val="006E0A83"/>
    <w:rPr>
      <w:sz w:val="22"/>
      <w:lang w:eastAsia="en-US"/>
    </w:rPr>
  </w:style>
  <w:style w:type="character" w:customStyle="1" w:styleId="Heading4Char">
    <w:name w:val="Heading 4 Char"/>
    <w:basedOn w:val="DefaultParagraphFont"/>
    <w:link w:val="Heading4"/>
    <w:rsid w:val="006E0A83"/>
    <w:rPr>
      <w:rFonts w:ascii="Arial" w:hAnsi="Arial"/>
      <w:b/>
      <w:lang w:eastAsia="en-US"/>
    </w:rPr>
  </w:style>
  <w:style w:type="character" w:customStyle="1" w:styleId="FooterChar">
    <w:name w:val="Footer Char"/>
    <w:basedOn w:val="DefaultParagraphFont"/>
    <w:link w:val="Footer"/>
    <w:uiPriority w:val="99"/>
    <w:rsid w:val="007522D6"/>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302587974">
      <w:bodyDiv w:val="1"/>
      <w:marLeft w:val="0"/>
      <w:marRight w:val="0"/>
      <w:marTop w:val="0"/>
      <w:marBottom w:val="0"/>
      <w:divBdr>
        <w:top w:val="none" w:sz="0" w:space="0" w:color="auto"/>
        <w:left w:val="none" w:sz="0" w:space="0" w:color="auto"/>
        <w:bottom w:val="none" w:sz="0" w:space="0" w:color="auto"/>
        <w:right w:val="none" w:sz="0" w:space="0" w:color="auto"/>
      </w:divBdr>
    </w:div>
    <w:div w:id="630404975">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publications.nt.environment.gov.au/PublicationWork/Forms/AllItems.aspx?RootFolder=/SSDX/Ecotoxicology%20of%20the%20Alligator%20Rivers%20Region/Pulse%20exposures/Data&amp;FolderCTID=0x012000C90157B8B2AA554A80F0257D2AAAC434&amp;View=%7bC415D5DD-2B48-4CD0-A141-5CAA561ABEF4%7d" TargetMode="External"/><Relationship Id="rId26" Type="http://schemas.openxmlformats.org/officeDocument/2006/relationships/header" Target="header5.xml"/><Relationship Id="rId39"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footer" Target="footer10.xml"/><Relationship Id="rId42" Type="http://schemas.openxmlformats.org/officeDocument/2006/relationships/image" Target="media/image14.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5.emf"/><Relationship Id="rId63" Type="http://schemas.openxmlformats.org/officeDocument/2006/relationships/image" Target="media/image31.emf"/><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6.xml"/><Relationship Id="rId37" Type="http://schemas.openxmlformats.org/officeDocument/2006/relationships/footer" Target="footer12.xml"/><Relationship Id="rId40" Type="http://schemas.openxmlformats.org/officeDocument/2006/relationships/image" Target="media/image12.emf"/><Relationship Id="rId45" Type="http://schemas.openxmlformats.org/officeDocument/2006/relationships/footer" Target="footer14.xml"/><Relationship Id="rId53" Type="http://schemas.openxmlformats.org/officeDocument/2006/relationships/image" Target="media/image23.emf"/><Relationship Id="rId58" Type="http://schemas.openxmlformats.org/officeDocument/2006/relationships/image" Target="media/image26.emf"/><Relationship Id="rId66"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image" Target="media/image19.emf"/><Relationship Id="rId57" Type="http://schemas.openxmlformats.org/officeDocument/2006/relationships/footer" Target="footer15.xml"/><Relationship Id="rId61" Type="http://schemas.openxmlformats.org/officeDocument/2006/relationships/image" Target="media/image29.e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package" Target="embeddings/Microsoft_Office_PowerPoint_Slide1.sldx"/><Relationship Id="rId44" Type="http://schemas.openxmlformats.org/officeDocument/2006/relationships/footer" Target="footer13.xml"/><Relationship Id="rId52" Type="http://schemas.openxmlformats.org/officeDocument/2006/relationships/image" Target="media/image22.emf"/><Relationship Id="rId60" Type="http://schemas.openxmlformats.org/officeDocument/2006/relationships/image" Target="media/image28.emf"/><Relationship Id="rId6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footer" Target="footer7.xml"/><Relationship Id="rId30" Type="http://schemas.openxmlformats.org/officeDocument/2006/relationships/image" Target="media/image9.emf"/><Relationship Id="rId35" Type="http://schemas.openxmlformats.org/officeDocument/2006/relationships/header" Target="header7.xml"/><Relationship Id="rId43" Type="http://schemas.openxmlformats.org/officeDocument/2006/relationships/image" Target="media/image15.emf"/><Relationship Id="rId48" Type="http://schemas.openxmlformats.org/officeDocument/2006/relationships/image" Target="media/image18.emf"/><Relationship Id="rId56" Type="http://schemas.openxmlformats.org/officeDocument/2006/relationships/oleObject" Target="embeddings/oleObject1.bin"/><Relationship Id="rId64" Type="http://schemas.openxmlformats.org/officeDocument/2006/relationships/image" Target="media/image32.emf"/><Relationship Id="rId8" Type="http://schemas.openxmlformats.org/officeDocument/2006/relationships/image" Target="media/image2.png"/><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publications.nt.environment.gov.au/SSDX/Forms/AllItems.aspx?RootFolder=/PublicationWork/Publications%20and%20Productions/Internal%20Reports%20(IRs)/Nos%20600%20to%20699/IR608_Magnesium%20pulse%20exposures%20(Hogan%20et%20al)&amp;View=%7bB33DDE98-325C-4F81-A334-628A1B8982DA%7d" TargetMode="Externa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image" Target="media/image10.emf"/><Relationship Id="rId46" Type="http://schemas.openxmlformats.org/officeDocument/2006/relationships/image" Target="media/image16.emf"/><Relationship Id="rId59" Type="http://schemas.openxmlformats.org/officeDocument/2006/relationships/image" Target="media/image27.emf"/><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3.emf"/><Relationship Id="rId54" Type="http://schemas.openxmlformats.org/officeDocument/2006/relationships/image" Target="media/image24.emf"/><Relationship Id="rId62"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23597</Words>
  <Characters>134508</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157790</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Toxicity of single magnesium pulse exposures to tropical freshwater species</dc:title>
  <dc:creator/>
  <dc:description/>
  <cp:lastModifiedBy/>
  <cp:revision>1</cp:revision>
  <dcterms:created xsi:type="dcterms:W3CDTF">2013-05-28T00:40:00Z</dcterms:created>
  <dcterms:modified xsi:type="dcterms:W3CDTF">2013-05-28T00:41:00Z</dcterms:modified>
</cp:coreProperties>
</file>